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9227"/>
        <w:gridCol w:w="2410"/>
        <w:gridCol w:w="2410"/>
      </w:tblGrid>
      <w:tr w:rsidR="006B6A8B" w:rsidRPr="00AD694C" w:rsidTr="00AA1C73">
        <w:tc>
          <w:tcPr>
            <w:tcW w:w="583" w:type="dxa"/>
            <w:tcBorders>
              <w:bottom w:val="nil"/>
            </w:tcBorders>
            <w:shd w:val="clear" w:color="auto" w:fill="BFBFBF" w:themeFill="background1" w:themeFillShade="BF"/>
          </w:tcPr>
          <w:p w:rsidR="006B6A8B" w:rsidRPr="00AD694C" w:rsidRDefault="006B6A8B" w:rsidP="00511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694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227" w:type="dxa"/>
            <w:shd w:val="clear" w:color="auto" w:fill="BFBFBF" w:themeFill="background1" w:themeFillShade="BF"/>
          </w:tcPr>
          <w:p w:rsidR="006B6A8B" w:rsidRPr="00AD694C" w:rsidRDefault="006B6A8B" w:rsidP="0051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4C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B6A8B" w:rsidRPr="00AD694C" w:rsidRDefault="006B6A8B" w:rsidP="0051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4C">
              <w:rPr>
                <w:rFonts w:ascii="Times New Roman" w:hAnsi="Times New Roman" w:cs="Times New Roman"/>
                <w:b/>
                <w:sz w:val="24"/>
                <w:szCs w:val="24"/>
              </w:rPr>
              <w:t>POZIOM WYMAGANEGO PARAMETRU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6A8B" w:rsidRDefault="006B6A8B" w:rsidP="0051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OFEROWANEGO PARAMETRU</w:t>
            </w:r>
          </w:p>
          <w:p w:rsidR="00AF075A" w:rsidRDefault="00AF075A" w:rsidP="0051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A8B" w:rsidRDefault="006B6A8B" w:rsidP="0051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NALEŻY WPISAĆ: </w:t>
            </w:r>
          </w:p>
          <w:p w:rsidR="006B6A8B" w:rsidRPr="00AD694C" w:rsidRDefault="006B6A8B" w:rsidP="0051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TAK/NIE/ILOŚĆ SZTUK</w:t>
            </w:r>
          </w:p>
        </w:tc>
      </w:tr>
      <w:tr w:rsidR="006B6A8B" w:rsidRPr="00AD694C" w:rsidTr="00AF075A">
        <w:tc>
          <w:tcPr>
            <w:tcW w:w="12220" w:type="dxa"/>
            <w:gridSpan w:val="3"/>
            <w:shd w:val="clear" w:color="auto" w:fill="BFBFBF" w:themeFill="background1" w:themeFillShade="BF"/>
          </w:tcPr>
          <w:p w:rsidR="006B6A8B" w:rsidRPr="00AD694C" w:rsidRDefault="006B6A8B" w:rsidP="00EB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ELEKTROFIZJOLOGICZNY WRAZ Z GENERATOREM DO ABLACJI I POMPĄ DO IRYGACJI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B6A8B" w:rsidRDefault="006B6A8B" w:rsidP="00EB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75A" w:rsidRDefault="00AF075A" w:rsidP="00EB6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A8B" w:rsidRPr="00AD694C" w:rsidTr="00AF075A">
        <w:trPr>
          <w:trHeight w:val="197"/>
        </w:trPr>
        <w:tc>
          <w:tcPr>
            <w:tcW w:w="12220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6A8B" w:rsidRDefault="006B6A8B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8B" w:rsidRPr="00AD694C" w:rsidRDefault="006B6A8B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ELEKTROFIZJOLOGICZNY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A8B" w:rsidRDefault="006B6A8B" w:rsidP="00D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8B" w:rsidRPr="00AD694C" w:rsidTr="00AF075A">
        <w:tc>
          <w:tcPr>
            <w:tcW w:w="583" w:type="dxa"/>
            <w:vAlign w:val="center"/>
          </w:tcPr>
          <w:p w:rsidR="006B6A8B" w:rsidRPr="00AD14AD" w:rsidRDefault="006B6A8B" w:rsidP="00EB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Default="006B6A8B" w:rsidP="00EB63C1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Jednostka Centralna:</w:t>
            </w:r>
          </w:p>
          <w:p w:rsidR="006B6A8B" w:rsidRDefault="006B6A8B" w:rsidP="00EB63C1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Komputer (procesor z rodziny x86, min. 2 GB RAM, dysk twardy min. 160 GB SSD, napęd DVD-R Dual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Layer</w:t>
            </w:r>
            <w:proofErr w:type="spellEnd"/>
          </w:p>
          <w:p w:rsidR="006B6A8B" w:rsidRDefault="006B6A8B" w:rsidP="00EB63C1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 min. 3 monitory LCD o przekątnej ekranu min. 21” i rozdzielczości min. 1600 x 1200</w:t>
            </w:r>
          </w:p>
          <w:p w:rsidR="006B6A8B" w:rsidRDefault="006B6A8B" w:rsidP="00EB63C1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 drukarka laserowa A4 kolorowa</w:t>
            </w:r>
          </w:p>
          <w:p w:rsidR="006B6A8B" w:rsidRPr="001B73EE" w:rsidRDefault="006B6A8B" w:rsidP="00EB63C1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 wózek jezdny transportowy min. 1 szt.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EB63C1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EB63C1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AF075A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</w:rPr>
              <w:t>Oprogramowanie do badan elektrofizjologicznych serca umożliwiające rejestrację: 12 kanałowego zapisu EKG,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0534DC">
              <w:rPr>
                <w:rFonts w:ascii="Times New Roman" w:hAnsi="Times New Roman" w:cs="Times New Roman"/>
                <w:sz w:val="24"/>
                <w:szCs w:val="24"/>
              </w:rPr>
              <w:t xml:space="preserve"> 4 kanałów ciśnień,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0534DC">
              <w:rPr>
                <w:rFonts w:ascii="Times New Roman" w:hAnsi="Times New Roman" w:cs="Times New Roman"/>
                <w:sz w:val="24"/>
                <w:szCs w:val="24"/>
              </w:rPr>
              <w:t xml:space="preserve">4 kanałów markerów stymulatora oraz od min. 50  kanałów wewnątrzsercowych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</w:rPr>
              <w:t xml:space="preserve">Możliwość wykonywania wielu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zadań </w:t>
            </w:r>
            <w:r w:rsidRPr="000534DC">
              <w:rPr>
                <w:rFonts w:ascii="Times New Roman" w:hAnsi="Times New Roman" w:cs="Times New Roman"/>
                <w:sz w:val="24"/>
                <w:szCs w:val="24"/>
              </w:rPr>
              <w:t>jednocześnie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4DC">
              <w:rPr>
                <w:rFonts w:ascii="Times New Roman" w:hAnsi="Times New Roman" w:cs="Times New Roman"/>
                <w:sz w:val="24"/>
                <w:szCs w:val="24"/>
              </w:rPr>
              <w:t>(możliwa każda kombinacja: akwizycji sygnałów wewnątrzsercowych, zapisu, wyświetlania przebiegów w czasie rzeczywistym, przeglądania danych w trybie holterowskim, analizy danych z badania</w:t>
            </w:r>
            <w:r w:rsidR="005E33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Możliwość konfigurowania przez użytkownika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min. </w:t>
            </w: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różnych szablonów ekranu z wybranymi albo wszystkimi kanałami aktywnymi, niezależnie od ich rodzaju (EKG, EGM-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bipolar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EGM 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unipolar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kanały ciśnienia, 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itp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zmiany podstawy czasu podczas monitorowania w czasie rzeczywistym oraz podczas analizy off-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line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zakresie odpowiadającym przesuwowi min. 25-500 mm/s (ciąg ustawień musi zawierać co najmniej wartości standardowe: 25, 50, 100, 200, 300, 400, 500 mm/s,)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rejestracji sygnałów unipolarnych z jakiegokolwiek kanału zapisanego w trakcie badania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niezależnego ustawienia podstawy czasu na wydruku, aby odpowiadała przesuwowi w zakresie 25 - 400 mm/s (ciąg ustawień musi zawierać co najmniej wartości standardowe: 25, 50, 100, 200, 300, 400)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AF075A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zarejestrowania 12 odprowadzeniowego zapisu przy użyciu jednego klawisza na klawiaturze; System umożliwia wydruk jakiegokolwiek wcześniej zarejestrowanego 12 odprowadzeniowego zapisu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Zapis danych na dysku twardym w czasie rzeczywistym; Możliwość zapisu jedynie wybranych kanałów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wyboru trybu wyświetlania synchronicznego (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trigger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mode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z dowolnym załamkiem, markerem lub impulsem stymulatora umożliwiająca 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pacemapping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czasie rzeczywistym; Synchronizacja wyzwalana przez: napięcie, rodzaj sygnału (unipolarny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lub -, bipolarny), nachylenie (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slope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potencjału (do wyboru)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pomiaru on-line wybranych interwałów (automatycznego lub ręcznego) w trybie synchronicznym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6B6A8B" w:rsidRDefault="006B6A8B" w:rsidP="0005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Synchronizacja w trybie rzeczywistym (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triggered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mode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z częstotliwością równą częstotliwości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serca (beat-to-beat)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Interaktywny ekran dziennika badania umożliwiający natychmiastowy dostęp do danych z badania z możliwością jego wyświetlania na polecenie operatora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Możliwość wydruku raportów, wykresów, wzorców 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pobudzeń</w:t>
            </w:r>
            <w:proofErr w:type="spellEnd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lub innych danych w czasie wykonywania analizy 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rzeglądania danych z badania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Automatyczna detekcja impulsów stymulatora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AF075A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Oprogramowanie udostępnia w czasie rzeczywistym wszystkie dane z generatora prądu RF; Dane te wyświetlane są na ekranie i automatycznie rejestrowane w dzienniku badania. Oprogramowanie umożliwiające zapis danych ablacji zarówno z dostępnych na rynku generatorów RF jak i </w:t>
            </w:r>
            <w:proofErr w:type="spellStart"/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kriokonsoli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wyświetlania i mierzenia amplitudy min. 2 kanałów ciśnień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archiwizacji wybranych badan na dysku zewnętrznym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niezależnego wyświetlania na każdym z monitorów innych danych, np.: na jednym przebiegi w czasie rzeczywistym, a na drugim analiza danych z badania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Pr="00AD14AD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eksportu zrzutów ekranowych i obrazów do plików typu JPEG, BMP i/lub PDF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automatycznej aktualizacji okna dziennika badania po każdej sekwencji stymulacji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AF075A">
        <w:tc>
          <w:tcPr>
            <w:tcW w:w="583" w:type="dxa"/>
            <w:vAlign w:val="center"/>
          </w:tcPr>
          <w:p w:rsidR="006B6A8B" w:rsidRDefault="006B6A8B" w:rsidP="0005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0534DC" w:rsidRDefault="006B6A8B" w:rsidP="000534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Wyświetlanie na ekranie monitorów systemowych parametrów ablacji, także w postaci graficznej; Tworzenie raportu z ablacji z parametrami zastosowanej aplikacji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0534DC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vAlign w:val="center"/>
          </w:tcPr>
          <w:p w:rsidR="006B6A8B" w:rsidRDefault="006B6A8B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6B6A8B" w:rsidRDefault="006B6A8B" w:rsidP="000871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B6A8B">
              <w:rPr>
                <w:rFonts w:ascii="Times New Roman" w:hAnsi="Times New Roman" w:cs="Times New Roman"/>
                <w:sz w:val="24"/>
                <w:szCs w:val="24"/>
              </w:rPr>
              <w:t>WZMACNIACZ:</w:t>
            </w:r>
          </w:p>
          <w:p w:rsidR="006B6A8B" w:rsidRDefault="006B6A8B" w:rsidP="0008711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Częstość próbkowania - 2 kHz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Niezależne definiowanie atrybutów każdego kanału (kolor, wzmocnienie, filtry)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Filtry: </w:t>
            </w:r>
            <w:proofErr w:type="spellStart"/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dolnoprzespustowy</w:t>
            </w:r>
            <w:proofErr w:type="spellEnd"/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(0,05-200Hz), górnoprzepustowy(10-500Hz), wycinający (50 lub 60 </w:t>
            </w:r>
            <w:proofErr w:type="spellStart"/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Hz</w:t>
            </w:r>
            <w:proofErr w:type="spellEnd"/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Zabezpieczenie przed defibrylacją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Jednorazowe przekształcenie sygnału analogowego na cyfrowy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Połączenia elementów systemu odbywają się za pomocą światłowodów pozwalający uniknięcia zakłóceń sygnałów</w:t>
            </w:r>
          </w:p>
          <w:p w:rsidR="006B6A8B" w:rsidRPr="00087116" w:rsidRDefault="006B6A8B" w:rsidP="0008711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przechwytywania obrazów z systemu RTG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6B6A8B" w:rsidRPr="00B175A3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6B6A8B" w:rsidRDefault="006B6A8B" w:rsidP="0008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8B" w:rsidRPr="006B6A8B" w:rsidRDefault="006B6A8B" w:rsidP="00087116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A8B">
              <w:rPr>
                <w:rFonts w:ascii="Times New Roman" w:hAnsi="Times New Roman" w:cs="Times New Roman"/>
                <w:bCs/>
                <w:sz w:val="24"/>
                <w:szCs w:val="24"/>
              </w:rPr>
              <w:t>STYMULATOR SERCA</w:t>
            </w:r>
          </w:p>
          <w:p w:rsidR="006B6A8B" w:rsidRPr="006B6A8B" w:rsidRDefault="006B6A8B" w:rsidP="00087116">
            <w:pPr>
              <w:spacing w:after="120"/>
              <w:rPr>
                <w:b/>
                <w:bCs/>
              </w:rPr>
            </w:pP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Zintegrowany z systemem rejestrującym.</w:t>
            </w:r>
            <w:r w:rsidRPr="006B6A8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min.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niezależne kanały stymulacji</w:t>
            </w:r>
            <w:r w:rsidRPr="006B6A8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obsługi min. 6 odrębnych użytkowników oraz min. 9 odrębnych protokołów indukcji impulsów elektrycznych i min. 10 protokołów definiowanych przez użytkownika dla każdego z nich</w:t>
            </w:r>
            <w:r w:rsidRPr="006B6A8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wysyłania impulsu generatora na dowolną parę aktywnych pierścieni elektrod</w:t>
            </w:r>
            <w:r w:rsidRPr="006B6A8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</w:rPr>
              <w:t>Ustawienia stymulatora wyświetlane na ekranie monitora/ monitorów lub/i ekranu dotykowego</w:t>
            </w:r>
            <w:r w:rsidRPr="006B6A8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Sygnał dźwiękowy impulsów stymulujących dostępny z generatora znajdującego się na sali operacyjnej z możliwością ustawienia głośności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- Technologia </w:t>
            </w:r>
            <w:proofErr w:type="spellStart"/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mikroprocesowa</w:t>
            </w:r>
            <w:proofErr w:type="spellEnd"/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zdolność szybkiego przetwarzania, intuicyjny interfejs użytkownika, szeroka gama skrótów i komend z klawiatury,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6B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87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Konfiguracja stymulatora umożliwia jednoczesną stymulację z sali zabiegowej i ze sterowni umożliwiając bezpieczną i ergonomiczną pracę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Default="006B6A8B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F075A" w:rsidRPr="00B175A3" w:rsidRDefault="00AF075A" w:rsidP="0008711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rPr>
          <w:trHeight w:val="675"/>
        </w:trPr>
        <w:tc>
          <w:tcPr>
            <w:tcW w:w="122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6A8B" w:rsidRPr="00B175A3" w:rsidRDefault="006B6A8B" w:rsidP="00D6085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GENERATOR DO ABLACJI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A8B" w:rsidRDefault="006B6A8B" w:rsidP="00D6085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6B6A8B" w:rsidRPr="00AD14AD" w:rsidRDefault="006B6A8B" w:rsidP="00D6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D608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Moc - Min. od 1 -100 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D60853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D60853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Pr="00AD14AD" w:rsidRDefault="006B6A8B" w:rsidP="00D6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D608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Współpracujący z systemami elektrofizjologicznymi różnych producentów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D60853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D60853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9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951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Współpracujący z elektrodami chłodzonymi różnych producentów: </w:t>
            </w:r>
            <w:proofErr w:type="spellStart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Biosense</w:t>
            </w:r>
            <w:proofErr w:type="spellEnd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-Webster, </w:t>
            </w:r>
            <w:proofErr w:type="spellStart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Medtronic</w:t>
            </w:r>
            <w:proofErr w:type="spellEnd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St. </w:t>
            </w:r>
            <w:proofErr w:type="spellStart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Jude</w:t>
            </w:r>
            <w:proofErr w:type="spellEnd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Medical</w:t>
            </w:r>
            <w:proofErr w:type="spellEnd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Bard – zarówno z czujnikami termopary</w:t>
            </w:r>
            <w:r w:rsidR="00894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jak i termistorem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9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951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Ciągłe monitorowanie parametrów ablacji w czasie rzeczywistym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9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951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Temperatura nominalna min. do 80°C, regulowana w krokach co 1°C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9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951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jednoczesnej rejestracji potencjałów wewnątrzsercowych z pierścieni dystalnych oraz stymulacji w czasie trwania aplikacji prądu 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9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951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Generator wyposażony w moduł umożliwiający sterowani</w:t>
            </w:r>
            <w:r w:rsidR="00894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nim z odległości tzw. Remote Control – komunikacja przez światłowód mająca na celu zabezpieczenie przed zakłóceniami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9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951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Kable łączące z systemem rejestrującym oraz </w:t>
            </w:r>
            <w:proofErr w:type="spellStart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elektroanatomicznym</w:t>
            </w:r>
            <w:proofErr w:type="spellEnd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95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951B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kontroli pracy i zmiany parametrów przepływu cieczy dla pompy chłodzącej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951BA6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8B" w:rsidRPr="00D60853" w:rsidRDefault="006B6A8B" w:rsidP="00BF7D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Kontrola zmiany impedancji odcinającej proces (tzw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Delta </w:t>
            </w:r>
            <w:proofErr w:type="spellStart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Impedance</w:t>
            </w:r>
            <w:proofErr w:type="spellEnd"/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w zakresie do 50 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BF7D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Możliwość kopiowania parametrów ablacji bez dodatkowego oprogramowania – np. z wykorzystaniem nośników pamięci zewnętrznej.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BF7D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konfiguracji menu wyświetlacza dla użytkownika.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D60853" w:rsidRDefault="006B6A8B" w:rsidP="00BF7D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Wyposażony w dodatkowy algorytmy bezpieczeństwa pracy i dostarczonej energii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rPr>
          <w:trHeight w:val="600"/>
        </w:trPr>
        <w:tc>
          <w:tcPr>
            <w:tcW w:w="12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6A8B" w:rsidRPr="00B175A3" w:rsidRDefault="006B6A8B" w:rsidP="00BF7DB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POMPA DO IRYGACJI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A8B" w:rsidRDefault="006B6A8B" w:rsidP="00BF7DB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951BA6" w:rsidRDefault="006B6A8B" w:rsidP="00BF7DB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51BA6">
              <w:rPr>
                <w:rFonts w:ascii="Times New Roman" w:hAnsi="Times New Roman" w:cs="Times New Roman"/>
                <w:sz w:val="24"/>
                <w:lang w:eastAsia="en-US"/>
              </w:rPr>
              <w:t>Współpracująca z elektrodami ablacyjnymi chłodzonymi roztworem soli fizjologicznej różnych producentów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951BA6" w:rsidRDefault="006B6A8B" w:rsidP="00BF7DB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51BA6">
              <w:rPr>
                <w:rFonts w:ascii="Times New Roman" w:hAnsi="Times New Roman" w:cs="Times New Roman"/>
                <w:sz w:val="24"/>
                <w:lang w:eastAsia="en-US"/>
              </w:rPr>
              <w:t>Wyposażona w opcję automatycznej dwukierunkowej komunikacji z oferowanym generatorem RF – sygnalizacja poprawnej komunikacji: dźwiękowa i wizualna.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951BA6" w:rsidRDefault="006B6A8B" w:rsidP="00BF7DB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51BA6">
              <w:rPr>
                <w:rFonts w:ascii="Times New Roman" w:hAnsi="Times New Roman" w:cs="Times New Roman"/>
                <w:sz w:val="24"/>
                <w:lang w:eastAsia="en-US"/>
              </w:rPr>
              <w:t xml:space="preserve">Maksymalny rozmiar wykrywalnego przez detektor pęcherzyka powietrza - 2 </w:t>
            </w:r>
            <w:proofErr w:type="spellStart"/>
            <w:r w:rsidRPr="00951BA6">
              <w:rPr>
                <w:rFonts w:ascii="Times New Roman" w:hAnsi="Times New Roman" w:cs="Times New Roman"/>
                <w:sz w:val="24"/>
                <w:lang w:eastAsia="en-US"/>
              </w:rPr>
              <w:t>μl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951BA6" w:rsidRDefault="006B6A8B" w:rsidP="00BF7DB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51BA6">
              <w:rPr>
                <w:rFonts w:ascii="Times New Roman" w:hAnsi="Times New Roman" w:cs="Times New Roman"/>
                <w:sz w:val="24"/>
                <w:lang w:eastAsia="en-US"/>
              </w:rPr>
              <w:t>Prędkości przepływu: Mały przepływ: min od 1 do 5 ml/min(przyrosty co 1 ml/min), duży przepływ: min. od 6 do 40 ml/min(przyrosty co 1 ml/min)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951BA6" w:rsidRDefault="006B6A8B" w:rsidP="00BF7DB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51BA6">
              <w:rPr>
                <w:rFonts w:ascii="Times New Roman" w:hAnsi="Times New Roman" w:cs="Times New Roman"/>
                <w:sz w:val="24"/>
                <w:lang w:eastAsia="en-US"/>
              </w:rPr>
              <w:t>Śledzenie i wyświetlanie całkowitej objętości irygacji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F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951BA6" w:rsidRDefault="006B6A8B" w:rsidP="00BF7DB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51BA6">
              <w:rPr>
                <w:rFonts w:ascii="Times New Roman" w:hAnsi="Times New Roman" w:cs="Times New Roman"/>
                <w:sz w:val="24"/>
                <w:lang w:eastAsia="en-US"/>
              </w:rPr>
              <w:t>Wyposażona w dodatkowy czujnik zmiany ciśnienia przepływu cieczy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175A3"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rPr>
          <w:trHeight w:val="701"/>
        </w:trPr>
        <w:tc>
          <w:tcPr>
            <w:tcW w:w="12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8B" w:rsidRPr="00B175A3" w:rsidRDefault="006B6A8B" w:rsidP="00BF7DB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INNE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Default="006B6A8B" w:rsidP="00BF7DB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1B73EE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Gwarancja na wszystkie elementy systemu – min 24 m-ce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TAK, WYMAGANE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1B73EE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Igły do punkcji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transseptalnej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– min. 5szt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TAK, WYMAGANE – PODAĆ 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1B73EE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Koszulki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transseptalne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– min. 5szt</w:t>
            </w:r>
            <w:r w:rsidR="005E3388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TAK, WYMAGANE – PODAĆ 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1B73EE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Elektrody diagnostyczne czterobiegunowe o stałej krzywiźnie – min. 5szt</w:t>
            </w:r>
            <w:r w:rsidR="005E3388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TAK, WYMAGANE – PODAĆ 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1B73EE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Elektrody diagnostyczne dziesięciopolowe o stałej krzywiźnie – min. 5szt</w:t>
            </w:r>
            <w:r w:rsidR="005E3388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TAK, WYMAGANE – PODAĆ 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1B73EE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Elektrody diagnostyczne dziesięciopolowe do zatoki wieńcowej o zmiennej krzywiźnie – min. 5szt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TAK, WYMAGANE – PODAĆ 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6B6A8B" w:rsidRPr="00AD694C" w:rsidTr="006B6A8B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A8B" w:rsidRDefault="006B6A8B" w:rsidP="00BF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1B73EE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Kable do elektrod – min. 5szt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8B" w:rsidRPr="00B175A3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TAK, WYMAGANE – PODAĆ 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B" w:rsidRDefault="006B6A8B" w:rsidP="00BF7DB4">
            <w:pPr>
              <w:pStyle w:val="Bezodstpw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D74031" w:rsidRPr="00AD694C" w:rsidRDefault="00D74031">
      <w:pPr>
        <w:rPr>
          <w:rFonts w:ascii="Times New Roman" w:hAnsi="Times New Roman" w:cs="Times New Roman"/>
          <w:sz w:val="24"/>
          <w:szCs w:val="24"/>
        </w:rPr>
      </w:pPr>
    </w:p>
    <w:p w:rsidR="00747C44" w:rsidRDefault="00747C44">
      <w:pPr>
        <w:rPr>
          <w:rFonts w:ascii="Times New Roman" w:hAnsi="Times New Roman" w:cs="Times New Roman"/>
          <w:sz w:val="24"/>
          <w:szCs w:val="24"/>
        </w:rPr>
      </w:pPr>
    </w:p>
    <w:p w:rsidR="006B6A8B" w:rsidRDefault="006B6A8B" w:rsidP="00747C44">
      <w:pPr>
        <w:pStyle w:val="Tekstpodstawowy"/>
        <w:rPr>
          <w:sz w:val="24"/>
        </w:rPr>
      </w:pPr>
    </w:p>
    <w:p w:rsidR="006B6A8B" w:rsidRDefault="006B6A8B" w:rsidP="00747C44">
      <w:pPr>
        <w:pStyle w:val="Tekstpodstawowy"/>
        <w:rPr>
          <w:sz w:val="24"/>
        </w:rPr>
      </w:pPr>
    </w:p>
    <w:p w:rsidR="006B6A8B" w:rsidRDefault="006B6A8B" w:rsidP="00747C44">
      <w:pPr>
        <w:pStyle w:val="Tekstpodstawowy"/>
        <w:rPr>
          <w:sz w:val="24"/>
        </w:rPr>
      </w:pPr>
    </w:p>
    <w:p w:rsidR="006B6A8B" w:rsidRDefault="006B6A8B" w:rsidP="00747C44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………………………………….</w:t>
      </w:r>
    </w:p>
    <w:p w:rsidR="00AD694C" w:rsidRPr="00AD694C" w:rsidRDefault="006B6A8B" w:rsidP="00747C44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Podpis osoby uprawnionej</w:t>
      </w:r>
    </w:p>
    <w:sectPr w:rsidR="00AD694C" w:rsidRPr="00AD694C" w:rsidSect="006B6A8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8B" w:rsidRDefault="006B6A8B" w:rsidP="006B6A8B">
      <w:pPr>
        <w:spacing w:after="0" w:line="240" w:lineRule="auto"/>
      </w:pPr>
      <w:r>
        <w:separator/>
      </w:r>
    </w:p>
  </w:endnote>
  <w:endnote w:type="continuationSeparator" w:id="0">
    <w:p w:rsidR="006B6A8B" w:rsidRDefault="006B6A8B" w:rsidP="006B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8B" w:rsidRDefault="006B6A8B" w:rsidP="006B6A8B">
      <w:pPr>
        <w:spacing w:after="0" w:line="240" w:lineRule="auto"/>
      </w:pPr>
      <w:r>
        <w:separator/>
      </w:r>
    </w:p>
  </w:footnote>
  <w:footnote w:type="continuationSeparator" w:id="0">
    <w:p w:rsidR="006B6A8B" w:rsidRDefault="006B6A8B" w:rsidP="006B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8B" w:rsidRPr="006B6A8B" w:rsidRDefault="006B6A8B" w:rsidP="006B6A8B">
    <w:pPr>
      <w:pStyle w:val="Nagwek"/>
      <w:jc w:val="right"/>
      <w:rPr>
        <w:rFonts w:ascii="Times New Roman" w:hAnsi="Times New Roman" w:cs="Times New Roman"/>
        <w:b/>
        <w:sz w:val="26"/>
        <w:szCs w:val="26"/>
      </w:rPr>
    </w:pPr>
    <w:r w:rsidRPr="006B6A8B">
      <w:rPr>
        <w:rFonts w:ascii="Times New Roman" w:hAnsi="Times New Roman" w:cs="Times New Roman"/>
        <w:b/>
        <w:sz w:val="26"/>
        <w:szCs w:val="26"/>
      </w:rPr>
      <w:t>Załącznik nr 6</w:t>
    </w:r>
  </w:p>
  <w:p w:rsidR="006B6A8B" w:rsidRDefault="006B6A8B">
    <w:pPr>
      <w:pStyle w:val="Nagwek"/>
    </w:pPr>
  </w:p>
  <w:p w:rsidR="006B6A8B" w:rsidRDefault="006B6A8B">
    <w:pPr>
      <w:pStyle w:val="Nagwek"/>
    </w:pPr>
  </w:p>
  <w:p w:rsidR="006B6A8B" w:rsidRDefault="006B6A8B">
    <w:pPr>
      <w:pStyle w:val="Nagwek"/>
    </w:pPr>
  </w:p>
  <w:p w:rsidR="006B6A8B" w:rsidRPr="006B6A8B" w:rsidRDefault="006B6A8B">
    <w:pPr>
      <w:pStyle w:val="Nagwek"/>
      <w:rPr>
        <w:rFonts w:ascii="Times New Roman" w:hAnsi="Times New Roman" w:cs="Times New Roman"/>
        <w:b/>
        <w:sz w:val="26"/>
        <w:szCs w:val="26"/>
      </w:rPr>
    </w:pPr>
    <w:r w:rsidRPr="006B6A8B">
      <w:rPr>
        <w:rFonts w:ascii="Times New Roman" w:hAnsi="Times New Roman" w:cs="Times New Roman"/>
        <w:b/>
        <w:sz w:val="26"/>
        <w:szCs w:val="26"/>
      </w:rPr>
      <w:t>OPIS PRZEDMIOTU ZAMÓWIENIA-WYMAGANE PARAMETRY</w:t>
    </w:r>
  </w:p>
  <w:p w:rsidR="006B6A8B" w:rsidRDefault="006B6A8B">
    <w:pPr>
      <w:pStyle w:val="Nagwek"/>
    </w:pPr>
  </w:p>
  <w:p w:rsidR="006B6A8B" w:rsidRDefault="006B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5EF4"/>
    <w:multiLevelType w:val="hybridMultilevel"/>
    <w:tmpl w:val="6096AE5A"/>
    <w:lvl w:ilvl="0" w:tplc="680AE3C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070D"/>
    <w:multiLevelType w:val="hybridMultilevel"/>
    <w:tmpl w:val="D2660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5CD"/>
    <w:multiLevelType w:val="singleLevel"/>
    <w:tmpl w:val="D25CC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C8462A"/>
    <w:multiLevelType w:val="hybridMultilevel"/>
    <w:tmpl w:val="D66C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86E04"/>
    <w:multiLevelType w:val="hybridMultilevel"/>
    <w:tmpl w:val="C816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076C5"/>
    <w:multiLevelType w:val="hybridMultilevel"/>
    <w:tmpl w:val="82EE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06A75"/>
    <w:multiLevelType w:val="hybridMultilevel"/>
    <w:tmpl w:val="4F281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7AE0"/>
    <w:multiLevelType w:val="hybridMultilevel"/>
    <w:tmpl w:val="8F844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81"/>
    <w:rsid w:val="00052DF6"/>
    <w:rsid w:val="000534DC"/>
    <w:rsid w:val="00067037"/>
    <w:rsid w:val="00083AA8"/>
    <w:rsid w:val="00087116"/>
    <w:rsid w:val="000B4260"/>
    <w:rsid w:val="000C7678"/>
    <w:rsid w:val="000F03FF"/>
    <w:rsid w:val="00100EF0"/>
    <w:rsid w:val="0012001A"/>
    <w:rsid w:val="001223B5"/>
    <w:rsid w:val="0012318B"/>
    <w:rsid w:val="00167BFE"/>
    <w:rsid w:val="001B0CB6"/>
    <w:rsid w:val="001B73EE"/>
    <w:rsid w:val="001F44A0"/>
    <w:rsid w:val="0025095E"/>
    <w:rsid w:val="002818F1"/>
    <w:rsid w:val="002B2968"/>
    <w:rsid w:val="002F540F"/>
    <w:rsid w:val="00313D30"/>
    <w:rsid w:val="00355694"/>
    <w:rsid w:val="00377AB3"/>
    <w:rsid w:val="003C11AE"/>
    <w:rsid w:val="00464F2C"/>
    <w:rsid w:val="004C3996"/>
    <w:rsid w:val="00506F1B"/>
    <w:rsid w:val="005113F3"/>
    <w:rsid w:val="005442F6"/>
    <w:rsid w:val="005C4EBC"/>
    <w:rsid w:val="005E3388"/>
    <w:rsid w:val="006761AD"/>
    <w:rsid w:val="006849AA"/>
    <w:rsid w:val="00684B81"/>
    <w:rsid w:val="0069350A"/>
    <w:rsid w:val="006B6A8B"/>
    <w:rsid w:val="00716F26"/>
    <w:rsid w:val="00741E3E"/>
    <w:rsid w:val="00747C44"/>
    <w:rsid w:val="00770561"/>
    <w:rsid w:val="00842B2E"/>
    <w:rsid w:val="00894DF2"/>
    <w:rsid w:val="008F4B79"/>
    <w:rsid w:val="00911AE5"/>
    <w:rsid w:val="0092393C"/>
    <w:rsid w:val="00933C5A"/>
    <w:rsid w:val="00951BA6"/>
    <w:rsid w:val="009C7EB1"/>
    <w:rsid w:val="00A156C1"/>
    <w:rsid w:val="00A43E06"/>
    <w:rsid w:val="00A74C59"/>
    <w:rsid w:val="00A86249"/>
    <w:rsid w:val="00AA1C73"/>
    <w:rsid w:val="00AA360C"/>
    <w:rsid w:val="00AD0F60"/>
    <w:rsid w:val="00AD14AD"/>
    <w:rsid w:val="00AD694C"/>
    <w:rsid w:val="00AF075A"/>
    <w:rsid w:val="00B175A3"/>
    <w:rsid w:val="00B81D38"/>
    <w:rsid w:val="00BA6ACE"/>
    <w:rsid w:val="00BC25FA"/>
    <w:rsid w:val="00BF7DB4"/>
    <w:rsid w:val="00C059E3"/>
    <w:rsid w:val="00C06ED1"/>
    <w:rsid w:val="00C23221"/>
    <w:rsid w:val="00C27C78"/>
    <w:rsid w:val="00CE41BE"/>
    <w:rsid w:val="00D04C9A"/>
    <w:rsid w:val="00D21515"/>
    <w:rsid w:val="00D32D75"/>
    <w:rsid w:val="00D36F2E"/>
    <w:rsid w:val="00D5388F"/>
    <w:rsid w:val="00D60853"/>
    <w:rsid w:val="00D735D6"/>
    <w:rsid w:val="00D74031"/>
    <w:rsid w:val="00DF1881"/>
    <w:rsid w:val="00E14F5E"/>
    <w:rsid w:val="00E17230"/>
    <w:rsid w:val="00E8388D"/>
    <w:rsid w:val="00EB63C1"/>
    <w:rsid w:val="00EF4689"/>
    <w:rsid w:val="00F624D7"/>
    <w:rsid w:val="00FB3146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6BB29-33DE-44FA-A0FC-8861183D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031"/>
  </w:style>
  <w:style w:type="paragraph" w:styleId="Nagwek1">
    <w:name w:val="heading 1"/>
    <w:basedOn w:val="Normalny"/>
    <w:next w:val="Normalny"/>
    <w:link w:val="Nagwek1Znak"/>
    <w:qFormat/>
    <w:rsid w:val="00DF188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1881"/>
    <w:rPr>
      <w:rFonts w:ascii="Arial" w:eastAsia="Times New Roman" w:hAnsi="Arial" w:cs="Times New Roman"/>
      <w:i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F18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188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747C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7C4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095E"/>
    <w:pPr>
      <w:ind w:left="720"/>
      <w:contextualSpacing/>
    </w:pPr>
  </w:style>
  <w:style w:type="paragraph" w:styleId="Lista-kontynuacja2">
    <w:name w:val="List Continue 2"/>
    <w:basedOn w:val="Lista-kontynuacja"/>
    <w:rsid w:val="0025095E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semiHidden/>
    <w:unhideWhenUsed/>
    <w:rsid w:val="0025095E"/>
    <w:pPr>
      <w:spacing w:after="120"/>
      <w:ind w:left="283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223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link w:val="BezodstpwZnak"/>
    <w:uiPriority w:val="1"/>
    <w:qFormat/>
    <w:rsid w:val="00052DF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52DF6"/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C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mkolbuch</dc:creator>
  <cp:keywords/>
  <dc:description/>
  <cp:lastModifiedBy>Tomek</cp:lastModifiedBy>
  <cp:revision>3</cp:revision>
  <cp:lastPrinted>2020-08-12T07:07:00Z</cp:lastPrinted>
  <dcterms:created xsi:type="dcterms:W3CDTF">2020-08-11T12:20:00Z</dcterms:created>
  <dcterms:modified xsi:type="dcterms:W3CDTF">2020-08-12T07:08:00Z</dcterms:modified>
</cp:coreProperties>
</file>