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D02FE" w:rsidRPr="002D02FE" w:rsidTr="005833EF">
        <w:tc>
          <w:tcPr>
            <w:tcW w:w="4531" w:type="dxa"/>
          </w:tcPr>
          <w:p w:rsidR="005833EF" w:rsidRPr="00E1006F" w:rsidRDefault="00075A63" w:rsidP="00E5610F">
            <w:pPr>
              <w:spacing w:line="276" w:lineRule="auto"/>
              <w:jc w:val="both"/>
              <w:rPr>
                <w:rFonts w:cstheme="minorHAnsi"/>
                <w:color w:val="FF0000"/>
              </w:rPr>
            </w:pPr>
            <w:r w:rsidRPr="00A418E1">
              <w:rPr>
                <w:rFonts w:cstheme="minorHAnsi"/>
              </w:rPr>
              <w:t xml:space="preserve"> </w:t>
            </w:r>
            <w:r w:rsidR="005833EF" w:rsidRPr="00A418E1">
              <w:rPr>
                <w:rFonts w:cstheme="minorHAnsi"/>
              </w:rPr>
              <w:t>Sz.S.POO</w:t>
            </w:r>
            <w:r w:rsidR="0063046A" w:rsidRPr="00A418E1">
              <w:rPr>
                <w:rFonts w:cstheme="minorHAnsi"/>
              </w:rPr>
              <w:t>.</w:t>
            </w:r>
            <w:r w:rsidR="00446DA8" w:rsidRPr="00A418E1">
              <w:rPr>
                <w:rFonts w:cstheme="minorHAnsi"/>
              </w:rPr>
              <w:t>SZP.3810</w:t>
            </w:r>
            <w:r w:rsidR="00C70762" w:rsidRPr="00A418E1">
              <w:rPr>
                <w:rFonts w:cstheme="minorHAnsi"/>
              </w:rPr>
              <w:t>.</w:t>
            </w:r>
            <w:r w:rsidR="002D02FE" w:rsidRPr="00A418E1">
              <w:rPr>
                <w:rFonts w:cstheme="minorHAnsi"/>
              </w:rPr>
              <w:t>5</w:t>
            </w:r>
            <w:r w:rsidR="00E60CFD">
              <w:rPr>
                <w:rFonts w:cstheme="minorHAnsi"/>
              </w:rPr>
              <w:t>9</w:t>
            </w:r>
            <w:r w:rsidR="00C70762" w:rsidRPr="00A418E1">
              <w:rPr>
                <w:rFonts w:cstheme="minorHAnsi"/>
              </w:rPr>
              <w:t>.</w:t>
            </w:r>
            <w:r w:rsidR="00446DA8" w:rsidRPr="00A418E1">
              <w:rPr>
                <w:rFonts w:cstheme="minorHAnsi"/>
              </w:rPr>
              <w:t>202</w:t>
            </w:r>
            <w:r w:rsidR="00B05B33" w:rsidRPr="00A418E1">
              <w:rPr>
                <w:rFonts w:cstheme="minorHAnsi"/>
              </w:rPr>
              <w:t>6</w:t>
            </w:r>
          </w:p>
        </w:tc>
        <w:tc>
          <w:tcPr>
            <w:tcW w:w="4532" w:type="dxa"/>
          </w:tcPr>
          <w:p w:rsidR="005833EF" w:rsidRPr="002D02FE" w:rsidRDefault="005833EF" w:rsidP="00E5610F">
            <w:pPr>
              <w:spacing w:line="276" w:lineRule="auto"/>
              <w:jc w:val="right"/>
              <w:rPr>
                <w:rFonts w:cstheme="minorHAnsi"/>
              </w:rPr>
            </w:pPr>
          </w:p>
        </w:tc>
      </w:tr>
    </w:tbl>
    <w:p w:rsidR="007640BD" w:rsidRPr="002D02FE" w:rsidRDefault="007640BD" w:rsidP="00E5610F">
      <w:pPr>
        <w:spacing w:line="276" w:lineRule="auto"/>
        <w:rPr>
          <w:rFonts w:cstheme="minorHAnsi"/>
        </w:rPr>
      </w:pPr>
    </w:p>
    <w:p w:rsidR="00E5610F" w:rsidRPr="007703E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7703EF">
        <w:rPr>
          <w:rFonts w:eastAsia="Times New Roman" w:cstheme="minorHAnsi"/>
          <w:b/>
          <w:bCs/>
          <w:iCs/>
          <w:lang w:val="x-none" w:eastAsia="x-none"/>
        </w:rPr>
        <w:t>(SWZ)</w:t>
      </w:r>
    </w:p>
    <w:p w:rsidR="003E3E6F" w:rsidRPr="00146A2F" w:rsidRDefault="00A8075E" w:rsidP="00146A2F">
      <w:pPr>
        <w:pStyle w:val="Tekstpodstawowy"/>
        <w:spacing w:line="276" w:lineRule="auto"/>
        <w:rPr>
          <w:rFonts w:asciiTheme="minorHAnsi" w:hAnsiTheme="minorHAnsi" w:cstheme="minorHAnsi"/>
          <w:sz w:val="22"/>
          <w:szCs w:val="22"/>
        </w:rPr>
      </w:pPr>
      <w:r w:rsidRPr="00146A2F">
        <w:rPr>
          <w:rFonts w:asciiTheme="minorHAnsi" w:hAnsiTheme="minorHAnsi" w:cstheme="minorHAnsi"/>
          <w:bCs/>
          <w:iCs/>
          <w:sz w:val="22"/>
          <w:szCs w:val="22"/>
          <w:lang w:eastAsia="x-none"/>
        </w:rPr>
        <w:t xml:space="preserve">Zakup sprzętu medycznego w ramach zadania inwestycyjnego pod nazwą: </w:t>
      </w:r>
      <w:r w:rsidRPr="00146A2F">
        <w:rPr>
          <w:rFonts w:asciiTheme="minorHAnsi" w:hAnsiTheme="minorHAnsi" w:cstheme="minorHAnsi"/>
          <w:sz w:val="22"/>
          <w:szCs w:val="22"/>
        </w:rPr>
        <w:t xml:space="preserve">„Poprawa dostępności oraz jakości lecznictwa onkologicznego w woj. podkarpackim przez rozbudowę, modernizację i doposażenie Szpitala Specjalistycznego w Brzozowie Podkarpackiego Ośrodka Onkologicznego –zadanie nr. </w:t>
      </w:r>
      <w:r w:rsidR="00542D0A">
        <w:rPr>
          <w:rFonts w:asciiTheme="minorHAnsi" w:hAnsiTheme="minorHAnsi" w:cstheme="minorHAnsi"/>
          <w:sz w:val="22"/>
          <w:szCs w:val="22"/>
        </w:rPr>
        <w:t>2</w:t>
      </w:r>
      <w:r w:rsidRPr="00146A2F">
        <w:rPr>
          <w:rFonts w:asciiTheme="minorHAnsi" w:hAnsiTheme="minorHAnsi" w:cstheme="minorHAnsi"/>
          <w:sz w:val="22"/>
          <w:szCs w:val="22"/>
        </w:rPr>
        <w:t xml:space="preserve"> pn. Doposażenie </w:t>
      </w:r>
      <w:r w:rsidR="00542D0A">
        <w:rPr>
          <w:rFonts w:asciiTheme="minorHAnsi" w:hAnsiTheme="minorHAnsi" w:cstheme="minorHAnsi"/>
          <w:sz w:val="22"/>
          <w:szCs w:val="22"/>
        </w:rPr>
        <w:t>Zakładu Radioterapii oraz Apteki Szpitalnej wraz z modernizacją systemów wentylacji</w:t>
      </w:r>
      <w:r w:rsidRPr="00146A2F">
        <w:rPr>
          <w:rFonts w:asciiTheme="minorHAnsi" w:hAnsiTheme="minorHAnsi" w:cstheme="minorHAnsi"/>
          <w:sz w:val="22"/>
          <w:szCs w:val="22"/>
        </w:rPr>
        <w:t xml:space="preserve">”  </w:t>
      </w:r>
    </w:p>
    <w:p w:rsidR="00A8075E" w:rsidRPr="00456A8C" w:rsidRDefault="00A8075E" w:rsidP="00A8075E">
      <w:pPr>
        <w:pStyle w:val="Tekstpodstawowy"/>
        <w:spacing w:line="360" w:lineRule="auto"/>
        <w:rPr>
          <w:rFonts w:ascii="Lato" w:hAnsi="Lato" w:cs="Arial"/>
          <w:sz w:val="20"/>
        </w:rPr>
      </w:pPr>
    </w:p>
    <w:p w:rsidR="00E5610F" w:rsidRPr="003E3E6F" w:rsidRDefault="00E5610F" w:rsidP="003E3E6F">
      <w:pPr>
        <w:overflowPunct w:val="0"/>
        <w:autoSpaceDE w:val="0"/>
        <w:autoSpaceDN w:val="0"/>
        <w:adjustRightInd w:val="0"/>
        <w:spacing w:after="60" w:line="276" w:lineRule="auto"/>
        <w:jc w:val="center"/>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tel./fax: 13 4309552, 13 4309552 </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e-mail:onkologia@szpital-brzozow.pl</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spacing w:after="0" w:line="276" w:lineRule="auto"/>
              <w:jc w:val="both"/>
              <w:rPr>
                <w:rFonts w:eastAsia="Times New Roman" w:cstheme="minorHAnsi"/>
                <w:b/>
                <w:bCs/>
                <w:iCs/>
                <w:lang w:eastAsia="pl-PL"/>
              </w:rPr>
            </w:pPr>
          </w:p>
          <w:p w:rsidR="00E5610F" w:rsidRPr="00014352"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 xml:space="preserve">Zmiany i wyjaśnienia treści SWZ oraz inne dokumenty zamówienia bezpośrednio związane z postepowaniem o udzielenie zamówienia będą udostępniane na stronie internetowej </w:t>
            </w:r>
          </w:p>
          <w:p w:rsidR="00E5610F" w:rsidRPr="00014352" w:rsidRDefault="001C4CA2" w:rsidP="00E5610F">
            <w:pPr>
              <w:spacing w:after="0" w:line="276" w:lineRule="auto"/>
              <w:jc w:val="both"/>
              <w:rPr>
                <w:rFonts w:eastAsia="Times New Roman" w:cstheme="minorHAnsi"/>
                <w:b/>
                <w:bCs/>
                <w:lang w:eastAsia="pl-PL"/>
              </w:rPr>
            </w:pPr>
            <w:hyperlink r:id="rId9" w:history="1">
              <w:r w:rsidR="00E5610F" w:rsidRPr="00014352">
                <w:rPr>
                  <w:rFonts w:eastAsia="Times New Roman" w:cstheme="minorHAnsi"/>
                  <w:b/>
                  <w:bCs/>
                  <w:color w:val="0000FF"/>
                  <w:u w:val="single"/>
                  <w:lang w:eastAsia="pl-PL"/>
                </w:rPr>
                <w:t>https://ezamowienia.gov.pl/</w:t>
              </w:r>
            </w:hyperlink>
          </w:p>
          <w:p w:rsidR="00E5610F" w:rsidRPr="00014352" w:rsidRDefault="00E5610F" w:rsidP="00E5610F">
            <w:pPr>
              <w:spacing w:after="0" w:line="276" w:lineRule="auto"/>
              <w:jc w:val="both"/>
              <w:rPr>
                <w:rFonts w:eastAsia="Times New Roman" w:cstheme="minorHAnsi"/>
                <w:b/>
                <w:bCs/>
                <w:lang w:eastAsia="pl-PL"/>
              </w:rPr>
            </w:pPr>
          </w:p>
        </w:tc>
      </w:tr>
    </w:tbl>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w:t>
      </w:r>
      <w:r w:rsidR="002D02FE">
        <w:rPr>
          <w:rFonts w:eastAsia="Times New Roman" w:cstheme="minorHAnsi"/>
          <w:bCs/>
          <w:lang w:eastAsia="x-none"/>
        </w:rPr>
        <w:t>6</w:t>
      </w:r>
      <w:r w:rsidR="00F41C29" w:rsidRPr="00A2664F">
        <w:rPr>
          <w:rFonts w:eastAsia="Times New Roman" w:cstheme="minorHAnsi"/>
          <w:bCs/>
          <w:lang w:eastAsia="x-none"/>
        </w:rPr>
        <w:t xml:space="preserve"> poz. </w:t>
      </w:r>
      <w:r w:rsidR="002D02FE">
        <w:rPr>
          <w:rFonts w:eastAsia="Times New Roman" w:cstheme="minorHAnsi"/>
          <w:bCs/>
          <w:lang w:eastAsia="x-none"/>
        </w:rPr>
        <w:t>793</w:t>
      </w:r>
      <w:r w:rsidR="00F41C29" w:rsidRPr="00A2664F">
        <w:rPr>
          <w:rFonts w:eastAsia="Times New Roman" w:cstheme="minorHAnsi"/>
          <w:bCs/>
          <w:lang w:eastAsia="x-none"/>
        </w:rPr>
        <w:t xml:space="preserve"> ze zm.)</w:t>
      </w:r>
    </w:p>
    <w:p w:rsidR="00A2664F" w:rsidRPr="002D02FE"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rsidR="007E58BA" w:rsidRPr="002D02FE" w:rsidRDefault="007E58BA" w:rsidP="00A2664F">
      <w:pPr>
        <w:autoSpaceDE w:val="0"/>
        <w:autoSpaceDN w:val="0"/>
        <w:adjustRightInd w:val="0"/>
        <w:spacing w:after="0" w:line="240" w:lineRule="auto"/>
        <w:rPr>
          <w:rFonts w:cstheme="minorHAnsi"/>
        </w:rPr>
      </w:pPr>
    </w:p>
    <w:p w:rsidR="002D02FE" w:rsidRPr="00542D0A" w:rsidRDefault="007E58BA" w:rsidP="0063211D">
      <w:pPr>
        <w:autoSpaceDE w:val="0"/>
        <w:autoSpaceDN w:val="0"/>
        <w:adjustRightInd w:val="0"/>
        <w:spacing w:after="0" w:line="240" w:lineRule="auto"/>
        <w:jc w:val="both"/>
        <w:rPr>
          <w:rFonts w:ascii="Lato-Regular" w:hAnsi="Lato-Regular" w:cs="Lato-Regular"/>
          <w:b/>
          <w:sz w:val="20"/>
          <w:szCs w:val="20"/>
        </w:rPr>
      </w:pPr>
      <w:r w:rsidRPr="00654199">
        <w:rPr>
          <w:rFonts w:cstheme="minorHAnsi"/>
          <w:b/>
          <w:bCs/>
          <w:lang w:val="x-none" w:eastAsia="x-none"/>
        </w:rPr>
        <w:t xml:space="preserve">Zamawiający przeprowadza postępowanie o </w:t>
      </w:r>
      <w:r w:rsidRPr="00542D0A">
        <w:rPr>
          <w:rFonts w:cstheme="minorHAnsi"/>
          <w:b/>
          <w:bCs/>
          <w:lang w:val="x-none" w:eastAsia="x-none"/>
        </w:rPr>
        <w:t xml:space="preserve">udzielenie zamówienia publicznego na zakup </w:t>
      </w:r>
      <w:r w:rsidRPr="00542D0A">
        <w:rPr>
          <w:rFonts w:cstheme="minorHAnsi"/>
          <w:b/>
          <w:bCs/>
          <w:lang w:eastAsia="x-none"/>
        </w:rPr>
        <w:t>sprzętu medycznego</w:t>
      </w:r>
      <w:r w:rsidRPr="00542D0A">
        <w:rPr>
          <w:rFonts w:cstheme="minorHAnsi"/>
          <w:b/>
          <w:bCs/>
          <w:lang w:val="x-none" w:eastAsia="x-none"/>
        </w:rPr>
        <w:t xml:space="preserve"> w ramach zadania pod nazwą</w:t>
      </w:r>
      <w:r w:rsidRPr="00542D0A">
        <w:rPr>
          <w:rFonts w:cstheme="minorHAnsi"/>
          <w:b/>
          <w:bCs/>
          <w:lang w:eastAsia="x-none"/>
        </w:rPr>
        <w:t xml:space="preserve">: </w:t>
      </w:r>
      <w:r w:rsidR="002D02FE" w:rsidRPr="00542D0A">
        <w:rPr>
          <w:rFonts w:asciiTheme="majorHAnsi" w:hAnsiTheme="majorHAnsi" w:cs="Arial"/>
          <w:b/>
        </w:rPr>
        <w:t xml:space="preserve">„Poprawa dostępności oraz jakości lecznictwa onkologicznego w woj. podkarpackim przez rozbudowę, modernizację i doposażenie Szpitala Specjalistycznego w Brzozowie Podkarpackiego Ośrodka Onkologicznego –zadanie nr. </w:t>
      </w:r>
      <w:r w:rsidR="00542D0A" w:rsidRPr="00542D0A">
        <w:rPr>
          <w:rFonts w:cstheme="minorHAnsi"/>
          <w:b/>
        </w:rPr>
        <w:t>2 pn. Doposażenie Zakładu Radioterapii oraz Apteki Szpitalnej wraz z modernizacją systemów wentylacji</w:t>
      </w:r>
      <w:r w:rsidR="00542D0A">
        <w:rPr>
          <w:rFonts w:cstheme="minorHAnsi"/>
          <w:b/>
        </w:rPr>
        <w:t>”</w:t>
      </w:r>
    </w:p>
    <w:p w:rsidR="00D62964" w:rsidRPr="00542D0A" w:rsidRDefault="0063211D" w:rsidP="0063211D">
      <w:pPr>
        <w:autoSpaceDE w:val="0"/>
        <w:autoSpaceDN w:val="0"/>
        <w:adjustRightInd w:val="0"/>
        <w:spacing w:after="0" w:line="240" w:lineRule="auto"/>
        <w:jc w:val="both"/>
        <w:rPr>
          <w:rFonts w:cs="Calibri"/>
          <w:b/>
        </w:rPr>
      </w:pPr>
      <w:r w:rsidRPr="00542D0A">
        <w:rPr>
          <w:rFonts w:ascii="Lato-Regular" w:hAnsi="Lato-Regular" w:cs="Lato-Regular"/>
          <w:b/>
          <w:sz w:val="20"/>
          <w:szCs w:val="20"/>
        </w:rPr>
        <w:t xml:space="preserve">UMOWA Nr </w:t>
      </w:r>
      <w:r w:rsidR="002D02FE" w:rsidRPr="00542D0A">
        <w:rPr>
          <w:rFonts w:cs="Calibri"/>
          <w:b/>
        </w:rPr>
        <w:t>DOI/FM/SIS/ONKO/2026/7/173</w:t>
      </w:r>
    </w:p>
    <w:p w:rsidR="002D02FE" w:rsidRPr="002D02FE" w:rsidRDefault="002D02FE" w:rsidP="0063211D">
      <w:pPr>
        <w:autoSpaceDE w:val="0"/>
        <w:autoSpaceDN w:val="0"/>
        <w:adjustRightInd w:val="0"/>
        <w:spacing w:after="0" w:line="240" w:lineRule="auto"/>
        <w:jc w:val="both"/>
        <w:rPr>
          <w:rFonts w:cstheme="minorHAnsi"/>
          <w:b/>
        </w:rPr>
      </w:pPr>
    </w:p>
    <w:p w:rsidR="00D62964" w:rsidRPr="00654199" w:rsidRDefault="00D62964" w:rsidP="002D02FE">
      <w:pPr>
        <w:autoSpaceDE w:val="0"/>
        <w:autoSpaceDN w:val="0"/>
        <w:adjustRightInd w:val="0"/>
        <w:spacing w:after="0" w:line="240" w:lineRule="auto"/>
        <w:jc w:val="both"/>
        <w:rPr>
          <w:rFonts w:ascii="Calibri" w:eastAsia="Times New Roman" w:hAnsi="Calibri" w:cs="Calibri"/>
          <w:bCs/>
          <w:lang w:eastAsia="pl-PL"/>
        </w:rPr>
      </w:pPr>
      <w:r w:rsidRPr="00654199">
        <w:rPr>
          <w:rFonts w:ascii="Calibri" w:eastAsia="Times New Roman" w:hAnsi="Calibri" w:cs="Calibri"/>
          <w:bCs/>
          <w:lang w:eastAsia="pl-PL"/>
        </w:rPr>
        <w:lastRenderedPageBreak/>
        <w:t xml:space="preserve">Zamawiający zgodnie z art. 257 </w:t>
      </w:r>
      <w:proofErr w:type="spellStart"/>
      <w:r w:rsidRPr="00654199">
        <w:rPr>
          <w:rFonts w:ascii="Calibri" w:eastAsia="Times New Roman" w:hAnsi="Calibri" w:cs="Calibri"/>
          <w:bCs/>
          <w:lang w:eastAsia="pl-PL"/>
        </w:rPr>
        <w:t>Pzp</w:t>
      </w:r>
      <w:proofErr w:type="spellEnd"/>
      <w:r w:rsidRPr="00654199">
        <w:rPr>
          <w:rFonts w:ascii="Calibri" w:eastAsia="Times New Roman" w:hAnsi="Calibri" w:cs="Calibri"/>
          <w:bCs/>
          <w:lang w:eastAsia="pl-PL"/>
        </w:rPr>
        <w:t xml:space="preserve"> przewiduje unieważnienie postępowania o udzielenie zamówienia, jeżeli środki publiczne, które zamawiający zamierzał przeznaczyć na sfinansowanie całości lub części zamówienia, nie zostaną mu przyznane. </w:t>
      </w:r>
    </w:p>
    <w:p w:rsidR="00D62964" w:rsidRPr="0063211D" w:rsidRDefault="00D62964" w:rsidP="0063211D">
      <w:pPr>
        <w:autoSpaceDE w:val="0"/>
        <w:autoSpaceDN w:val="0"/>
        <w:adjustRightInd w:val="0"/>
        <w:spacing w:after="0" w:line="240" w:lineRule="auto"/>
        <w:jc w:val="both"/>
        <w:rPr>
          <w:rFonts w:cstheme="minorHAnsi"/>
          <w:b/>
        </w:rPr>
      </w:pPr>
    </w:p>
    <w:p w:rsidR="0063211D" w:rsidRPr="0063211D" w:rsidRDefault="0063211D" w:rsidP="0063211D">
      <w:pPr>
        <w:autoSpaceDE w:val="0"/>
        <w:autoSpaceDN w:val="0"/>
        <w:adjustRightInd w:val="0"/>
        <w:spacing w:after="0" w:line="240" w:lineRule="auto"/>
        <w:rPr>
          <w:rFonts w:eastAsia="Times New Roman" w:cstheme="minorHAnsi"/>
          <w:lang w:eastAsia="pl-PL"/>
        </w:rPr>
      </w:pPr>
    </w:p>
    <w:p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0" w:name="_Hlk200020870"/>
      <w:r w:rsidRPr="00E5610F">
        <w:rPr>
          <w:rFonts w:eastAsia="Times New Roman" w:cstheme="minorHAnsi"/>
          <w:b/>
          <w:sz w:val="24"/>
          <w:szCs w:val="24"/>
          <w:lang w:eastAsia="pl-PL"/>
        </w:rPr>
        <w:t>III. Warunki udziału w postepowaniu.</w:t>
      </w:r>
    </w:p>
    <w:p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a)</w:t>
      </w:r>
      <w:r w:rsidR="00E5610F" w:rsidRPr="00E5610F">
        <w:rPr>
          <w:rFonts w:eastAsia="Times New Roman" w:cstheme="minorHAnsi"/>
          <w:b/>
          <w:i/>
          <w:u w:val="single"/>
          <w:lang w:eastAsia="x-none"/>
        </w:rPr>
        <w:t>nie podlegają wykluczeniu;</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stwierdzi spełnianie powyższego warunku na podstawie złożonego przez Wykonawcę oświadczenia  o niepodleganiu wykluczeniu, na formularzu Jednolitego Europejskiego Dokumentu Zamówienia (JEDZ) zgodnie ze wzorem  stanowiącym załącznik nr 2 do SWZ, oświadczenia  oraz dokumentów podmiotowych określonych w dziale nr VIII SWZ.</w:t>
      </w:r>
    </w:p>
    <w:p w:rsidR="00E5610F" w:rsidRPr="00E5610F" w:rsidRDefault="00E5610F" w:rsidP="00E5610F">
      <w:pPr>
        <w:spacing w:after="0" w:line="276" w:lineRule="auto"/>
        <w:jc w:val="both"/>
        <w:rPr>
          <w:rFonts w:eastAsia="Times New Roman" w:cstheme="minorHAnsi"/>
          <w:b/>
          <w:color w:val="002060"/>
          <w:sz w:val="18"/>
          <w:szCs w:val="18"/>
          <w:lang w:eastAsia="pl-PL"/>
        </w:rPr>
      </w:pP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E5610F" w:rsidRPr="00E5610F">
        <w:rPr>
          <w:rFonts w:eastAsia="Times New Roman" w:cstheme="minorHAnsi"/>
          <w:b/>
          <w:i/>
          <w:u w:val="single"/>
          <w:lang w:eastAsia="x-none"/>
        </w:rPr>
        <w:t>spełniają warunki udziału w postępowaniu, dotyczące:</w:t>
      </w: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rsidR="00E5610F" w:rsidRP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F86CD9" w:rsidRPr="00E5610F" w:rsidRDefault="00F86CD9" w:rsidP="00F86CD9">
      <w:pPr>
        <w:spacing w:after="0" w:line="276" w:lineRule="auto"/>
        <w:jc w:val="both"/>
        <w:rPr>
          <w:rFonts w:eastAsia="Times New Roman" w:cstheme="minorHAnsi"/>
          <w:lang w:eastAsia="x-none"/>
        </w:rPr>
      </w:pPr>
    </w:p>
    <w:bookmarkEnd w:id="0"/>
    <w:p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rsidR="00B744E1" w:rsidRPr="005D539D" w:rsidRDefault="00B744E1" w:rsidP="00F86CD9">
      <w:pPr>
        <w:spacing w:after="0" w:line="276" w:lineRule="auto"/>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7703EF" w:rsidRDefault="00EE77F3" w:rsidP="00EE77F3">
      <w:pPr>
        <w:shd w:val="clear" w:color="auto" w:fill="BFBFBF"/>
        <w:tabs>
          <w:tab w:val="left" w:pos="0"/>
        </w:tabs>
        <w:spacing w:after="0" w:line="276" w:lineRule="auto"/>
        <w:jc w:val="both"/>
        <w:rPr>
          <w:rFonts w:eastAsia="Times New Roman" w:cstheme="minorHAnsi"/>
          <w:b/>
          <w:sz w:val="24"/>
          <w:szCs w:val="24"/>
          <w:u w:val="single"/>
          <w:lang w:eastAsia="pl-PL"/>
        </w:rPr>
      </w:pPr>
      <w:r w:rsidRPr="007703EF">
        <w:rPr>
          <w:rFonts w:eastAsia="Times New Roman" w:cstheme="minorHAnsi"/>
          <w:b/>
          <w:sz w:val="24"/>
          <w:szCs w:val="24"/>
          <w:lang w:eastAsia="pl-PL"/>
        </w:rPr>
        <w:t xml:space="preserve">IV.   </w:t>
      </w:r>
      <w:r w:rsidR="00E5610F" w:rsidRPr="007703EF">
        <w:rPr>
          <w:rFonts w:eastAsia="Times New Roman" w:cstheme="minorHAnsi"/>
          <w:b/>
          <w:sz w:val="24"/>
          <w:szCs w:val="24"/>
          <w:lang w:eastAsia="pl-PL"/>
        </w:rPr>
        <w:t>Opis przedmiotu zamówienia.</w:t>
      </w:r>
    </w:p>
    <w:p w:rsidR="00E5610F" w:rsidRPr="00E60CFD" w:rsidRDefault="00E5610F" w:rsidP="00833836">
      <w:pPr>
        <w:autoSpaceDE w:val="0"/>
        <w:autoSpaceDN w:val="0"/>
        <w:adjustRightInd w:val="0"/>
        <w:spacing w:after="0" w:line="240" w:lineRule="auto"/>
        <w:jc w:val="both"/>
        <w:rPr>
          <w:rFonts w:eastAsia="Times New Roman" w:cstheme="minorHAnsi"/>
          <w:b/>
          <w:color w:val="FF0000"/>
          <w:lang w:eastAsia="ar-SA"/>
        </w:rPr>
      </w:pPr>
      <w:bookmarkStart w:id="1" w:name="_Hlk67299855"/>
      <w:r w:rsidRPr="00EB14EA">
        <w:rPr>
          <w:rFonts w:eastAsia="Times New Roman" w:cstheme="minorHAnsi"/>
          <w:lang w:eastAsia="ar-SA"/>
        </w:rPr>
        <w:t xml:space="preserve">Przedmiotem zamówienia jest </w:t>
      </w:r>
      <w:r w:rsidR="00456A8C" w:rsidRPr="00EB14EA">
        <w:rPr>
          <w:rFonts w:cstheme="minorHAnsi"/>
          <w:b/>
          <w:bCs/>
          <w:iCs/>
          <w:lang w:eastAsia="x-none"/>
        </w:rPr>
        <w:t xml:space="preserve">Zakup sprzętu </w:t>
      </w:r>
      <w:r w:rsidR="00456A8C" w:rsidRPr="0023676E">
        <w:rPr>
          <w:rFonts w:cstheme="minorHAnsi"/>
          <w:b/>
          <w:bCs/>
          <w:iCs/>
          <w:lang w:eastAsia="x-none"/>
        </w:rPr>
        <w:t xml:space="preserve">medycznego w ramach zadania inwestycyjnego pod nazwą: </w:t>
      </w:r>
      <w:r w:rsidR="00456A8C" w:rsidRPr="0023676E">
        <w:rPr>
          <w:rFonts w:cstheme="minorHAnsi"/>
          <w:b/>
        </w:rPr>
        <w:t xml:space="preserve">„Poprawa dostępności oraz jakości lecznictwa onkologicznego w woj. podkarpackim przez rozbudowę, modernizację i doposażenie Szpitala Specjalistycznego w Brzozowie Podkarpackiego Ośrodka Onkologicznego zadanie nr. </w:t>
      </w:r>
      <w:r w:rsidR="0023676E" w:rsidRPr="0023676E">
        <w:rPr>
          <w:rFonts w:cstheme="minorHAnsi"/>
          <w:b/>
        </w:rPr>
        <w:t>2</w:t>
      </w:r>
      <w:r w:rsidR="00456A8C" w:rsidRPr="0023676E">
        <w:rPr>
          <w:rFonts w:cstheme="minorHAnsi"/>
          <w:b/>
        </w:rPr>
        <w:t xml:space="preserve"> pn. Doposażenie </w:t>
      </w:r>
      <w:r w:rsidR="0023676E" w:rsidRPr="0023676E">
        <w:rPr>
          <w:rFonts w:cstheme="minorHAnsi"/>
          <w:b/>
        </w:rPr>
        <w:t>Zakładu Radioterapii oraz Apteki Szpitalnej wraz z modernizacją systemów wentylacji</w:t>
      </w:r>
      <w:r w:rsidRPr="0023676E">
        <w:rPr>
          <w:rFonts w:eastAsia="Times New Roman" w:cstheme="minorHAnsi"/>
          <w:lang w:eastAsia="ar-SA"/>
        </w:rPr>
        <w:t xml:space="preserve"> </w:t>
      </w:r>
      <w:r w:rsidRPr="0023676E">
        <w:rPr>
          <w:rFonts w:eastAsia="Times New Roman" w:cstheme="minorHAnsi"/>
          <w:b/>
          <w:lang w:eastAsia="ar-SA"/>
        </w:rPr>
        <w:t xml:space="preserve">według </w:t>
      </w:r>
      <w:r w:rsidR="007208C3">
        <w:rPr>
          <w:rFonts w:eastAsia="Times New Roman" w:cstheme="minorHAnsi"/>
          <w:b/>
          <w:lang w:eastAsia="ar-SA"/>
        </w:rPr>
        <w:t>2</w:t>
      </w:r>
      <w:r w:rsidRPr="0023676E">
        <w:rPr>
          <w:rFonts w:eastAsia="Times New Roman" w:cstheme="minorHAnsi"/>
          <w:b/>
          <w:lang w:eastAsia="ar-SA"/>
        </w:rPr>
        <w:t xml:space="preserve"> części:</w:t>
      </w:r>
    </w:p>
    <w:p w:rsidR="00E1788B" w:rsidRPr="00E60CFD" w:rsidRDefault="00E1788B" w:rsidP="00833836">
      <w:pPr>
        <w:autoSpaceDE w:val="0"/>
        <w:autoSpaceDN w:val="0"/>
        <w:adjustRightInd w:val="0"/>
        <w:spacing w:after="0" w:line="240" w:lineRule="auto"/>
        <w:jc w:val="both"/>
        <w:rPr>
          <w:rFonts w:cstheme="minorHAnsi"/>
          <w:b/>
          <w:color w:val="FF0000"/>
        </w:rPr>
      </w:pPr>
    </w:p>
    <w:p w:rsidR="00434283" w:rsidRPr="007208C3" w:rsidRDefault="00E5610F" w:rsidP="00434283">
      <w:pPr>
        <w:tabs>
          <w:tab w:val="left" w:pos="9072"/>
        </w:tabs>
        <w:rPr>
          <w:rFonts w:eastAsia="Times New Roman" w:cstheme="minorHAnsi"/>
          <w:b/>
          <w:bCs/>
          <w:lang w:eastAsia="pl-PL"/>
        </w:rPr>
      </w:pPr>
      <w:r w:rsidRPr="0023676E">
        <w:rPr>
          <w:rFonts w:eastAsia="Times New Roman" w:cstheme="minorHAnsi"/>
          <w:b/>
          <w:lang w:eastAsia="ar-SA"/>
        </w:rPr>
        <w:t xml:space="preserve">Część 1- </w:t>
      </w:r>
      <w:r w:rsidR="00596E57" w:rsidRPr="0023676E">
        <w:rPr>
          <w:rFonts w:eastAsia="Times New Roman" w:cstheme="minorHAnsi"/>
          <w:b/>
          <w:lang w:eastAsia="ar-SA"/>
        </w:rPr>
        <w:t xml:space="preserve"> </w:t>
      </w:r>
      <w:r w:rsidR="0023676E" w:rsidRPr="007208C3">
        <w:rPr>
          <w:rFonts w:eastAsia="Times New Roman" w:cstheme="minorHAnsi"/>
          <w:b/>
          <w:bCs/>
          <w:lang w:eastAsia="pl-PL"/>
        </w:rPr>
        <w:t>Akcelerator do radioterapii sztuk 1</w:t>
      </w:r>
    </w:p>
    <w:p w:rsidR="00B81D46" w:rsidRPr="007208C3" w:rsidRDefault="00E5610F" w:rsidP="00B81D46">
      <w:pPr>
        <w:tabs>
          <w:tab w:val="left" w:pos="9072"/>
        </w:tabs>
        <w:jc w:val="both"/>
        <w:rPr>
          <w:rFonts w:eastAsia="Times New Roman" w:cstheme="minorHAnsi"/>
          <w:b/>
          <w:bCs/>
          <w:lang w:eastAsia="pl-PL"/>
        </w:rPr>
      </w:pPr>
      <w:r w:rsidRPr="007208C3">
        <w:rPr>
          <w:rFonts w:eastAsia="Times New Roman" w:cstheme="minorHAnsi"/>
          <w:b/>
          <w:lang w:eastAsia="ar-SA"/>
        </w:rPr>
        <w:t xml:space="preserve">Część 2- </w:t>
      </w:r>
      <w:r w:rsidR="0023676E" w:rsidRPr="007208C3">
        <w:rPr>
          <w:rFonts w:eastAsia="Times New Roman" w:cstheme="minorHAnsi"/>
          <w:b/>
          <w:bCs/>
          <w:lang w:eastAsia="pl-PL"/>
        </w:rPr>
        <w:t xml:space="preserve">System planowania </w:t>
      </w:r>
      <w:r w:rsidR="007208C3" w:rsidRPr="007208C3">
        <w:rPr>
          <w:rFonts w:eastAsia="Times New Roman" w:cstheme="minorHAnsi"/>
          <w:b/>
          <w:bCs/>
          <w:lang w:eastAsia="pl-PL"/>
        </w:rPr>
        <w:t xml:space="preserve">leczenia </w:t>
      </w:r>
      <w:r w:rsidR="0023676E" w:rsidRPr="007208C3">
        <w:rPr>
          <w:rFonts w:eastAsia="Times New Roman" w:cstheme="minorHAnsi"/>
          <w:b/>
          <w:bCs/>
          <w:lang w:eastAsia="pl-PL"/>
        </w:rPr>
        <w:t xml:space="preserve">radioterapii </w:t>
      </w:r>
      <w:r w:rsidR="007208C3" w:rsidRPr="007208C3">
        <w:rPr>
          <w:rFonts w:eastAsia="Times New Roman" w:cstheme="minorHAnsi"/>
          <w:b/>
          <w:bCs/>
          <w:lang w:eastAsia="pl-PL"/>
        </w:rPr>
        <w:t>kompatybilny z systemem posiadanym przez Zamawiającego (Monaco)</w:t>
      </w:r>
      <w:r w:rsidR="0023676E" w:rsidRPr="007208C3">
        <w:rPr>
          <w:rFonts w:eastAsia="Times New Roman" w:cstheme="minorHAnsi"/>
          <w:b/>
          <w:bCs/>
          <w:lang w:eastAsia="pl-PL"/>
        </w:rPr>
        <w:t xml:space="preserve"> sztuk 1</w:t>
      </w:r>
    </w:p>
    <w:bookmarkEnd w:id="1"/>
    <w:p w:rsidR="00E5610F" w:rsidRPr="00F704CA" w:rsidRDefault="00E5610F" w:rsidP="0017422D">
      <w:pPr>
        <w:pStyle w:val="Akapitzlist"/>
        <w:numPr>
          <w:ilvl w:val="0"/>
          <w:numId w:val="31"/>
        </w:numPr>
        <w:tabs>
          <w:tab w:val="left" w:pos="284"/>
        </w:tabs>
        <w:autoSpaceDE w:val="0"/>
        <w:adjustRightInd w:val="0"/>
        <w:spacing w:after="0" w:line="276" w:lineRule="auto"/>
        <w:ind w:left="0" w:firstLine="0"/>
        <w:jc w:val="both"/>
        <w:rPr>
          <w:rFonts w:eastAsia="Times New Roman" w:cstheme="minorHAnsi"/>
        </w:rPr>
      </w:pPr>
      <w:r w:rsidRPr="00F704CA">
        <w:rPr>
          <w:rFonts w:eastAsia="Times New Roman" w:cstheme="minorHAnsi"/>
          <w:lang w:val="x-none"/>
        </w:rPr>
        <w:t>Zamawiający  dopuszcza składanie ofert częściowych</w:t>
      </w:r>
      <w:r w:rsidRPr="00F704CA">
        <w:rPr>
          <w:rFonts w:eastAsia="Times New Roman" w:cstheme="minorHAnsi"/>
        </w:rPr>
        <w:t xml:space="preserve"> w zakresie nie mniejszym  niż jedna część.</w:t>
      </w:r>
    </w:p>
    <w:p w:rsidR="00014352" w:rsidRPr="00F704CA" w:rsidRDefault="00014352" w:rsidP="00247083">
      <w:pPr>
        <w:tabs>
          <w:tab w:val="left" w:pos="284"/>
        </w:tabs>
        <w:autoSpaceDE w:val="0"/>
        <w:adjustRightInd w:val="0"/>
        <w:spacing w:after="0" w:line="276" w:lineRule="auto"/>
        <w:jc w:val="both"/>
        <w:rPr>
          <w:rFonts w:eastAsia="Times New Roman" w:cstheme="minorHAnsi"/>
        </w:rPr>
      </w:pPr>
    </w:p>
    <w:p w:rsidR="00756E6E" w:rsidRPr="00F704CA" w:rsidRDefault="00756E6E" w:rsidP="00247083">
      <w:pPr>
        <w:tabs>
          <w:tab w:val="left" w:pos="142"/>
          <w:tab w:val="left" w:pos="284"/>
          <w:tab w:val="left" w:pos="709"/>
        </w:tabs>
        <w:autoSpaceDE w:val="0"/>
        <w:autoSpaceDN w:val="0"/>
        <w:adjustRightInd w:val="0"/>
        <w:spacing w:after="0" w:line="276" w:lineRule="auto"/>
        <w:jc w:val="both"/>
        <w:rPr>
          <w:rFonts w:eastAsia="Times New Roman" w:cstheme="minorHAnsi"/>
          <w:lang w:val="x-none"/>
        </w:rPr>
      </w:pPr>
      <w:r w:rsidRPr="00F704CA">
        <w:rPr>
          <w:rFonts w:eastAsia="Times New Roman" w:cstheme="minorHAnsi"/>
          <w:lang w:val="x-none"/>
        </w:rPr>
        <w:t xml:space="preserve">Oznaczenie przedmiotu zamówienia według wspólnego słownika zamówień:  </w:t>
      </w:r>
    </w:p>
    <w:p w:rsidR="00FB1758" w:rsidRPr="005579E5" w:rsidRDefault="00FB1758"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lang w:val="x-none"/>
        </w:rPr>
      </w:pPr>
      <w:r w:rsidRPr="00F704CA">
        <w:rPr>
          <w:rFonts w:eastAsia="Times New Roman" w:cstheme="minorHAnsi"/>
          <w:b/>
        </w:rPr>
        <w:t xml:space="preserve">Kod </w:t>
      </w:r>
      <w:r w:rsidR="00756E6E" w:rsidRPr="00F704CA">
        <w:rPr>
          <w:rFonts w:eastAsia="Times New Roman" w:cstheme="minorHAnsi"/>
          <w:b/>
          <w:lang w:val="x-none"/>
        </w:rPr>
        <w:t>CPV</w:t>
      </w:r>
      <w:r w:rsidR="00756E6E" w:rsidRPr="005579E5">
        <w:rPr>
          <w:rFonts w:eastAsia="Times New Roman" w:cstheme="minorHAnsi"/>
          <w:b/>
          <w:color w:val="FF0000"/>
          <w:lang w:val="x-none"/>
        </w:rPr>
        <w:t xml:space="preserve">: </w:t>
      </w:r>
    </w:p>
    <w:p w:rsidR="00756E6E" w:rsidRDefault="002E666B"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rPr>
      </w:pPr>
      <w:r w:rsidRPr="00F5730D">
        <w:rPr>
          <w:rFonts w:eastAsia="Times New Roman" w:cstheme="minorHAnsi"/>
          <w:b/>
        </w:rPr>
        <w:t xml:space="preserve">Główny: </w:t>
      </w:r>
      <w:r w:rsidR="002C56ED" w:rsidRPr="00F5730D">
        <w:rPr>
          <w:rFonts w:eastAsia="Times New Roman" w:cstheme="minorHAnsi"/>
          <w:b/>
        </w:rPr>
        <w:t>33100000-1 urządzenia medyczne</w:t>
      </w:r>
    </w:p>
    <w:p w:rsidR="007208C3" w:rsidRPr="00F5730D" w:rsidRDefault="007208C3"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rPr>
      </w:pPr>
      <w:r>
        <w:rPr>
          <w:rFonts w:eastAsia="Times New Roman" w:cstheme="minorHAnsi"/>
          <w:b/>
        </w:rPr>
        <w:t>48820000-2 serwery</w:t>
      </w:r>
    </w:p>
    <w:p w:rsidR="00E93EBF" w:rsidRPr="00654199" w:rsidRDefault="00E93EBF"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rPr>
      </w:pPr>
    </w:p>
    <w:p w:rsidR="00EF44D8" w:rsidRPr="00F704CA" w:rsidRDefault="00EF44D8" w:rsidP="0017422D">
      <w:pPr>
        <w:pStyle w:val="Akapitzlist"/>
        <w:numPr>
          <w:ilvl w:val="0"/>
          <w:numId w:val="31"/>
        </w:numPr>
        <w:tabs>
          <w:tab w:val="left" w:pos="142"/>
          <w:tab w:val="left" w:pos="284"/>
        </w:tabs>
        <w:autoSpaceDE w:val="0"/>
        <w:autoSpaceDN w:val="0"/>
        <w:adjustRightInd w:val="0"/>
        <w:spacing w:after="0" w:line="240" w:lineRule="auto"/>
        <w:ind w:left="0" w:firstLine="0"/>
        <w:jc w:val="both"/>
        <w:rPr>
          <w:rFonts w:cstheme="minorHAnsi"/>
          <w:sz w:val="24"/>
          <w:szCs w:val="24"/>
        </w:rPr>
      </w:pPr>
      <w:r w:rsidRPr="00F704CA">
        <w:rPr>
          <w:rFonts w:cstheme="minorHAnsi"/>
        </w:rPr>
        <w:lastRenderedPageBreak/>
        <w:t xml:space="preserve">Ilekroć w niniejszej treści SWZ, w zakresie dotyczącym opisu przedmiotu zamówienia, jest mowa o znaku towarowym, patencie lub pochodzeniu, źródle lub szczególnym procesie charakteryzującym konkretny produkt przyjmuje się, że wskazaniu takiemu towarzyszy wyraz: „lub równoważne”. Za asortyment równoważny Zamawiający uzna ten, który posiada te same lub lepsze od opisanych w 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 </w:t>
      </w:r>
    </w:p>
    <w:p w:rsidR="00EF44D8" w:rsidRPr="00F704CA" w:rsidRDefault="00EF44D8" w:rsidP="00DD7F0B">
      <w:pPr>
        <w:tabs>
          <w:tab w:val="left" w:pos="0"/>
          <w:tab w:val="left" w:pos="142"/>
        </w:tabs>
        <w:autoSpaceDE w:val="0"/>
        <w:adjustRightInd w:val="0"/>
        <w:spacing w:after="0" w:line="276" w:lineRule="auto"/>
        <w:jc w:val="both"/>
        <w:rPr>
          <w:rFonts w:eastAsia="Times New Roman" w:cstheme="minorHAnsi"/>
          <w:bCs/>
        </w:rPr>
      </w:pPr>
      <w:r w:rsidRPr="00F704CA">
        <w:rPr>
          <w:rFonts w:cstheme="minorHAnsi"/>
        </w:rPr>
        <w:t xml:space="preserve">W każdym przypadku użycia w opisie przedmiotu zamówienia norm, </w:t>
      </w:r>
      <w:r w:rsidR="0023676E">
        <w:rPr>
          <w:rFonts w:cstheme="minorHAnsi"/>
        </w:rPr>
        <w:t xml:space="preserve"> </w:t>
      </w:r>
      <w:r w:rsidRPr="00F704CA">
        <w:rPr>
          <w:rFonts w:cstheme="minorHAnsi"/>
        </w:rPr>
        <w:t xml:space="preserve">ocen technicznych, specyfikacji technicznych i systemów referencji technicznych, o których mowa w art. 101 ust. 1 pkt 2 oraz ust. 3 ustawy </w:t>
      </w:r>
      <w:proofErr w:type="spellStart"/>
      <w:r w:rsidRPr="00F704CA">
        <w:rPr>
          <w:rFonts w:cstheme="minorHAnsi"/>
        </w:rPr>
        <w:t>Pzp</w:t>
      </w:r>
      <w:proofErr w:type="spellEnd"/>
      <w:r w:rsidRPr="00F704CA">
        <w:rPr>
          <w:rFonts w:cstheme="minorHAnsi"/>
        </w:rPr>
        <w:t>, Wykonawca powinien przyjąć, że odniesieniu takiemu towarzyszą wyrazy „lub równoważne”.</w:t>
      </w:r>
    </w:p>
    <w:p w:rsidR="00811A98" w:rsidRPr="00F704CA" w:rsidRDefault="00811A98" w:rsidP="00DD7F0B">
      <w:pPr>
        <w:pStyle w:val="Akapitzlist"/>
        <w:tabs>
          <w:tab w:val="left" w:pos="0"/>
          <w:tab w:val="left" w:pos="142"/>
        </w:tabs>
        <w:autoSpaceDE w:val="0"/>
        <w:autoSpaceDN w:val="0"/>
        <w:adjustRightInd w:val="0"/>
        <w:spacing w:after="0" w:line="240" w:lineRule="auto"/>
        <w:ind w:left="0"/>
        <w:jc w:val="both"/>
        <w:rPr>
          <w:rFonts w:cstheme="minorHAnsi"/>
        </w:rPr>
      </w:pPr>
    </w:p>
    <w:p w:rsidR="00BF3480" w:rsidRPr="00F704CA" w:rsidRDefault="00BF3480" w:rsidP="0017422D">
      <w:pPr>
        <w:pStyle w:val="Akapitzlist"/>
        <w:numPr>
          <w:ilvl w:val="0"/>
          <w:numId w:val="31"/>
        </w:numPr>
        <w:tabs>
          <w:tab w:val="left" w:pos="0"/>
          <w:tab w:val="left" w:pos="142"/>
        </w:tabs>
        <w:autoSpaceDE w:val="0"/>
        <w:autoSpaceDN w:val="0"/>
        <w:adjustRightInd w:val="0"/>
        <w:spacing w:after="0" w:line="240" w:lineRule="auto"/>
        <w:ind w:left="0" w:firstLine="0"/>
        <w:jc w:val="both"/>
        <w:rPr>
          <w:rFonts w:cstheme="minorHAnsi"/>
        </w:rPr>
      </w:pPr>
      <w:r w:rsidRPr="00F704CA">
        <w:rPr>
          <w:rFonts w:cstheme="minorHAnsi"/>
        </w:rPr>
        <w:t xml:space="preserve">Zamawiający przewiduje dokonanie procedury zgodnie z art. 139 ustawy </w:t>
      </w:r>
      <w:proofErr w:type="spellStart"/>
      <w:r w:rsidRPr="00F704CA">
        <w:rPr>
          <w:rFonts w:cstheme="minorHAnsi"/>
        </w:rPr>
        <w:t>Pzp</w:t>
      </w:r>
      <w:proofErr w:type="spellEnd"/>
      <w:r w:rsidRPr="00F704CA">
        <w:rPr>
          <w:rFonts w:cstheme="minorHAnsi"/>
        </w:rPr>
        <w:t xml:space="preserve"> zgodnie z którą najpierw dokona badania i oceny ofert, a następnie zbada, czy Wykonawca, którego oferta została oceniona jako najkorzystniejsza, nie podlega wykluczeniu oraz spełnia warunki udziału w postępowaniu</w:t>
      </w:r>
      <w:r w:rsidR="00C86647" w:rsidRPr="00F704CA">
        <w:rPr>
          <w:rFonts w:cstheme="minorHAnsi"/>
        </w:rPr>
        <w:t>.</w:t>
      </w:r>
    </w:p>
    <w:p w:rsidR="00811A98" w:rsidRPr="00F704CA" w:rsidRDefault="00811A98" w:rsidP="0017422D">
      <w:pPr>
        <w:pStyle w:val="Akapitzlist"/>
        <w:numPr>
          <w:ilvl w:val="0"/>
          <w:numId w:val="31"/>
        </w:numPr>
        <w:spacing w:line="276" w:lineRule="auto"/>
        <w:ind w:left="0" w:firstLine="0"/>
        <w:jc w:val="both"/>
        <w:rPr>
          <w:rFonts w:eastAsia="Times New Roman" w:cstheme="minorHAnsi"/>
          <w:bCs/>
          <w:lang w:eastAsia="pl-PL"/>
        </w:rPr>
      </w:pPr>
      <w:r w:rsidRPr="00F704CA">
        <w:rPr>
          <w:rFonts w:eastAsia="Times New Roman" w:cstheme="minorHAnsi"/>
          <w:bCs/>
          <w:lang w:eastAsia="pl-PL"/>
        </w:rPr>
        <w:t xml:space="preserve">Wymagania w zakresie warunków zatrudnienia określone w art.95 </w:t>
      </w:r>
      <w:proofErr w:type="spellStart"/>
      <w:r w:rsidRPr="00F704CA">
        <w:rPr>
          <w:rFonts w:eastAsia="Times New Roman" w:cstheme="minorHAnsi"/>
          <w:bCs/>
          <w:lang w:eastAsia="pl-PL"/>
        </w:rPr>
        <w:t>Pzp</w:t>
      </w:r>
      <w:proofErr w:type="spellEnd"/>
      <w:r w:rsidRPr="00F704CA">
        <w:rPr>
          <w:rFonts w:eastAsia="Times New Roman" w:cstheme="minorHAnsi"/>
          <w:bCs/>
          <w:lang w:eastAsia="pl-PL"/>
        </w:rPr>
        <w:t>- nie wymaga</w:t>
      </w:r>
    </w:p>
    <w:p w:rsidR="009C61EF"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rPr>
        <w:t>Wymagania w zakresie zatrudnienia osób, o których mowa w art. 96 ust. 2 pkt 2 ustawy</w:t>
      </w:r>
      <w:r w:rsidR="00811A98" w:rsidRPr="00F704CA">
        <w:rPr>
          <w:rFonts w:cstheme="minorHAnsi"/>
        </w:rPr>
        <w:t xml:space="preserve"> – nie </w:t>
      </w:r>
      <w:r w:rsidRPr="00F704CA">
        <w:rPr>
          <w:rFonts w:cstheme="minorHAnsi"/>
        </w:rPr>
        <w:t xml:space="preserve"> wymaga</w:t>
      </w:r>
      <w:r w:rsidR="00C86647" w:rsidRPr="00F704CA">
        <w:rPr>
          <w:rFonts w:cstheme="minorHAnsi"/>
        </w:rPr>
        <w:t>.</w:t>
      </w:r>
    </w:p>
    <w:p w:rsidR="00C86647"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 xml:space="preserve"> Informację o zastrzeżeniu możliwości ubiegania się o udzielenie zamówienia wyłącznie przez wykonawców, o których mowa w art. 94 ustawy</w:t>
      </w:r>
      <w:r w:rsidR="007B378A" w:rsidRPr="00F704CA">
        <w:rPr>
          <w:rFonts w:cstheme="minorHAnsi"/>
          <w:bCs/>
        </w:rPr>
        <w:t xml:space="preserve">- </w:t>
      </w:r>
      <w:r w:rsidRPr="00F704CA">
        <w:rPr>
          <w:rFonts w:cstheme="minorHAnsi"/>
          <w:bCs/>
        </w:rPr>
        <w:t xml:space="preserve"> nie dotyczy</w:t>
      </w:r>
      <w:r w:rsidR="00C86647" w:rsidRPr="00F704CA">
        <w:rPr>
          <w:rFonts w:cstheme="minorHAnsi"/>
          <w:bCs/>
        </w:rPr>
        <w:t>.</w:t>
      </w:r>
    </w:p>
    <w:p w:rsidR="009C61EF" w:rsidRPr="00F704CA" w:rsidRDefault="009C61EF" w:rsidP="007B378A">
      <w:pPr>
        <w:pStyle w:val="Akapitzlist"/>
        <w:autoSpaceDE w:val="0"/>
        <w:autoSpaceDN w:val="0"/>
        <w:adjustRightInd w:val="0"/>
        <w:spacing w:after="0" w:line="240" w:lineRule="auto"/>
        <w:ind w:left="0"/>
        <w:rPr>
          <w:rFonts w:cstheme="minorHAnsi"/>
        </w:rPr>
      </w:pPr>
    </w:p>
    <w:p w:rsidR="00EE564B" w:rsidRPr="00F704CA" w:rsidRDefault="00EE564B"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Informacje dotyczące przeprowadzenia przez wykonawcę wizji lokalnej lub sprawdzenia przez niego dokumentów niezbędnych do realizacji zamówienia, o których mowa w art. 131 ust. 2 ustawy</w:t>
      </w:r>
      <w:r w:rsidR="007B378A" w:rsidRPr="00F704CA">
        <w:rPr>
          <w:rFonts w:cstheme="minorHAnsi"/>
          <w:bCs/>
        </w:rPr>
        <w:t>- nie wymaga.</w:t>
      </w:r>
    </w:p>
    <w:p w:rsidR="007B378A" w:rsidRPr="00F704CA" w:rsidRDefault="007B378A" w:rsidP="007B378A">
      <w:pPr>
        <w:autoSpaceDE w:val="0"/>
        <w:autoSpaceDN w:val="0"/>
        <w:adjustRightInd w:val="0"/>
        <w:spacing w:after="0" w:line="240" w:lineRule="auto"/>
        <w:rPr>
          <w:rFonts w:cstheme="minorHAnsi"/>
        </w:rPr>
      </w:pPr>
    </w:p>
    <w:p w:rsidR="00FC7691" w:rsidRPr="00F704CA" w:rsidRDefault="00FC7691" w:rsidP="0017422D">
      <w:pPr>
        <w:pStyle w:val="Akapitzlist"/>
        <w:widowControl w:val="0"/>
        <w:numPr>
          <w:ilvl w:val="0"/>
          <w:numId w:val="31"/>
        </w:numPr>
        <w:spacing w:after="0" w:line="276" w:lineRule="auto"/>
        <w:ind w:left="0" w:right="40" w:firstLine="0"/>
        <w:jc w:val="both"/>
        <w:rPr>
          <w:rFonts w:eastAsia="Trebuchet MS" w:cstheme="minorHAnsi"/>
          <w:lang w:eastAsia="pl-PL" w:bidi="pl-PL"/>
        </w:rPr>
      </w:pPr>
      <w:r w:rsidRPr="00F704CA">
        <w:rPr>
          <w:rFonts w:cstheme="minorHAnsi"/>
        </w:rPr>
        <w:t xml:space="preserve">Zamawiający nie przewiduje udzielania zamówień, o których mowa w art. 214 ust. 1 pkt  8 ustawy </w:t>
      </w:r>
      <w:proofErr w:type="spellStart"/>
      <w:r w:rsidRPr="00F704CA">
        <w:rPr>
          <w:rFonts w:cstheme="minorHAnsi"/>
        </w:rPr>
        <w:t>Pzp</w:t>
      </w:r>
      <w:proofErr w:type="spellEnd"/>
      <w:r w:rsidRPr="00F704CA">
        <w:rPr>
          <w:rFonts w:cstheme="minorHAnsi"/>
        </w:rPr>
        <w:t>.</w:t>
      </w:r>
    </w:p>
    <w:p w:rsidR="005B058B" w:rsidRPr="00F704CA" w:rsidRDefault="005B058B" w:rsidP="00756E6E">
      <w:pPr>
        <w:pStyle w:val="Akapitzlist"/>
        <w:autoSpaceDE w:val="0"/>
        <w:autoSpaceDN w:val="0"/>
        <w:adjustRightInd w:val="0"/>
        <w:spacing w:after="0" w:line="240" w:lineRule="auto"/>
        <w:ind w:left="0"/>
        <w:rPr>
          <w:rFonts w:ascii="Calibri" w:hAnsi="Calibri" w:cs="Calibri"/>
          <w:sz w:val="23"/>
          <w:szCs w:val="23"/>
        </w:rPr>
      </w:pPr>
    </w:p>
    <w:p w:rsidR="00E5610F" w:rsidRPr="00F704CA"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F704CA">
        <w:rPr>
          <w:rFonts w:eastAsia="Times New Roman" w:cstheme="minorHAnsi"/>
          <w:b/>
          <w:bCs/>
          <w:sz w:val="24"/>
          <w:szCs w:val="24"/>
          <w:lang w:val="x-none" w:eastAsia="x-none"/>
        </w:rPr>
        <w:t xml:space="preserve">Termin </w:t>
      </w:r>
      <w:r w:rsidRPr="00F704CA">
        <w:rPr>
          <w:rFonts w:eastAsia="Times New Roman" w:cstheme="minorHAnsi"/>
          <w:b/>
          <w:bCs/>
          <w:sz w:val="24"/>
          <w:szCs w:val="24"/>
          <w:lang w:eastAsia="x-none"/>
        </w:rPr>
        <w:t xml:space="preserve">i miejsce </w:t>
      </w:r>
      <w:r w:rsidRPr="00F704CA">
        <w:rPr>
          <w:rFonts w:eastAsia="Times New Roman" w:cstheme="minorHAnsi"/>
          <w:b/>
          <w:bCs/>
          <w:sz w:val="24"/>
          <w:szCs w:val="24"/>
          <w:lang w:val="x-none" w:eastAsia="x-none"/>
        </w:rPr>
        <w:t>wykonania przedmiotu zamówienia.</w:t>
      </w:r>
    </w:p>
    <w:p w:rsidR="00E1788B" w:rsidRPr="0023676E" w:rsidRDefault="00E5610F" w:rsidP="00E5610F">
      <w:pPr>
        <w:tabs>
          <w:tab w:val="left" w:pos="0"/>
        </w:tabs>
        <w:autoSpaceDE w:val="0"/>
        <w:spacing w:after="0" w:line="276" w:lineRule="auto"/>
        <w:jc w:val="both"/>
        <w:rPr>
          <w:rFonts w:eastAsia="Times New Roman" w:cstheme="minorHAnsi"/>
          <w:b/>
          <w:lang w:eastAsia="pl-PL"/>
        </w:rPr>
      </w:pPr>
      <w:r w:rsidRPr="00A418E1">
        <w:rPr>
          <w:rFonts w:eastAsia="Times New Roman" w:cstheme="minorHAnsi"/>
          <w:b/>
          <w:lang w:eastAsia="pl-PL"/>
        </w:rPr>
        <w:t xml:space="preserve">Termin </w:t>
      </w:r>
      <w:r w:rsidRPr="005D539D">
        <w:rPr>
          <w:rFonts w:eastAsia="Times New Roman" w:cstheme="minorHAnsi"/>
          <w:b/>
          <w:lang w:eastAsia="pl-PL"/>
        </w:rPr>
        <w:t xml:space="preserve">wykonania </w:t>
      </w:r>
      <w:r w:rsidRPr="0023676E">
        <w:rPr>
          <w:rFonts w:eastAsia="Times New Roman" w:cstheme="minorHAnsi"/>
          <w:b/>
          <w:lang w:eastAsia="pl-PL"/>
        </w:rPr>
        <w:t>zamówienia</w:t>
      </w:r>
      <w:r w:rsidR="00E1788B" w:rsidRPr="0023676E">
        <w:rPr>
          <w:rFonts w:eastAsia="Times New Roman" w:cstheme="minorHAnsi"/>
          <w:b/>
          <w:lang w:eastAsia="pl-PL"/>
        </w:rPr>
        <w:t>:</w:t>
      </w:r>
    </w:p>
    <w:p w:rsidR="00E1788B" w:rsidRPr="0023676E" w:rsidRDefault="00E1788B" w:rsidP="00E5610F">
      <w:pPr>
        <w:tabs>
          <w:tab w:val="left" w:pos="0"/>
        </w:tabs>
        <w:autoSpaceDE w:val="0"/>
        <w:spacing w:after="0" w:line="276" w:lineRule="auto"/>
        <w:jc w:val="both"/>
        <w:rPr>
          <w:rFonts w:eastAsia="Times New Roman" w:cstheme="minorHAnsi"/>
          <w:b/>
          <w:lang w:eastAsia="pl-PL"/>
        </w:rPr>
      </w:pPr>
    </w:p>
    <w:p w:rsidR="00E5610F" w:rsidRPr="0023676E" w:rsidRDefault="001E3817" w:rsidP="00E5610F">
      <w:pPr>
        <w:tabs>
          <w:tab w:val="left" w:pos="0"/>
        </w:tabs>
        <w:autoSpaceDE w:val="0"/>
        <w:spacing w:after="0" w:line="276" w:lineRule="auto"/>
        <w:jc w:val="both"/>
        <w:rPr>
          <w:rFonts w:eastAsia="Times New Roman" w:cstheme="minorHAnsi"/>
          <w:b/>
          <w:lang w:eastAsia="pl-PL"/>
        </w:rPr>
      </w:pPr>
      <w:r w:rsidRPr="0023676E">
        <w:rPr>
          <w:rFonts w:eastAsia="Times New Roman" w:cstheme="minorHAnsi"/>
          <w:b/>
          <w:lang w:eastAsia="pl-PL"/>
        </w:rPr>
        <w:t>Część 1-</w:t>
      </w:r>
      <w:r w:rsidR="007208C3">
        <w:rPr>
          <w:rFonts w:eastAsia="Times New Roman" w:cstheme="minorHAnsi"/>
          <w:b/>
          <w:lang w:eastAsia="pl-PL"/>
        </w:rPr>
        <w:t>2</w:t>
      </w:r>
      <w:r w:rsidR="00E1788B" w:rsidRPr="0023676E">
        <w:rPr>
          <w:rFonts w:eastAsia="Times New Roman" w:cstheme="minorHAnsi"/>
          <w:b/>
          <w:lang w:eastAsia="pl-PL"/>
        </w:rPr>
        <w:t xml:space="preserve">: </w:t>
      </w:r>
      <w:r w:rsidRPr="0023676E">
        <w:rPr>
          <w:rFonts w:eastAsia="Times New Roman" w:cstheme="minorHAnsi"/>
          <w:b/>
          <w:lang w:eastAsia="pl-PL"/>
        </w:rPr>
        <w:t>do</w:t>
      </w:r>
      <w:r w:rsidR="00F429D8" w:rsidRPr="0023676E">
        <w:rPr>
          <w:rFonts w:eastAsia="Times New Roman" w:cstheme="minorHAnsi"/>
          <w:b/>
          <w:lang w:eastAsia="pl-PL"/>
        </w:rPr>
        <w:t xml:space="preserve"> </w:t>
      </w:r>
      <w:r w:rsidR="00E60CFD" w:rsidRPr="0023676E">
        <w:rPr>
          <w:rFonts w:eastAsia="Times New Roman" w:cstheme="minorHAnsi"/>
          <w:b/>
          <w:lang w:eastAsia="pl-PL"/>
        </w:rPr>
        <w:t>1</w:t>
      </w:r>
      <w:r w:rsidR="00A418E1" w:rsidRPr="0023676E">
        <w:rPr>
          <w:rFonts w:eastAsia="Times New Roman" w:cstheme="minorHAnsi"/>
          <w:b/>
          <w:lang w:eastAsia="pl-PL"/>
        </w:rPr>
        <w:t>8</w:t>
      </w:r>
      <w:r w:rsidRPr="0023676E">
        <w:rPr>
          <w:rFonts w:eastAsia="Times New Roman" w:cstheme="minorHAnsi"/>
          <w:b/>
          <w:lang w:eastAsia="pl-PL"/>
        </w:rPr>
        <w:t xml:space="preserve"> tygodni </w:t>
      </w:r>
      <w:r w:rsidR="00F46953" w:rsidRPr="0023676E">
        <w:rPr>
          <w:rFonts w:eastAsia="Times New Roman" w:cstheme="minorHAnsi"/>
          <w:b/>
          <w:lang w:eastAsia="pl-PL"/>
        </w:rPr>
        <w:t xml:space="preserve"> od dnia </w:t>
      </w:r>
      <w:r w:rsidR="00F429D8" w:rsidRPr="0023676E">
        <w:rPr>
          <w:rFonts w:eastAsia="Times New Roman" w:cstheme="minorHAnsi"/>
          <w:b/>
          <w:lang w:eastAsia="pl-PL"/>
        </w:rPr>
        <w:t>podpisania umowy</w:t>
      </w:r>
      <w:r w:rsidR="00F46953" w:rsidRPr="0023676E">
        <w:rPr>
          <w:rFonts w:eastAsia="Times New Roman" w:cstheme="minorHAnsi"/>
          <w:b/>
          <w:lang w:eastAsia="pl-PL"/>
        </w:rPr>
        <w:t>.</w:t>
      </w:r>
    </w:p>
    <w:p w:rsidR="00E1788B" w:rsidRPr="00F704CA" w:rsidRDefault="00E1788B" w:rsidP="00E5610F">
      <w:pPr>
        <w:tabs>
          <w:tab w:val="left" w:pos="0"/>
        </w:tabs>
        <w:autoSpaceDE w:val="0"/>
        <w:spacing w:after="0" w:line="276" w:lineRule="auto"/>
        <w:jc w:val="both"/>
        <w:rPr>
          <w:rFonts w:eastAsia="Times New Roman" w:cstheme="minorHAnsi"/>
          <w:sz w:val="20"/>
          <w:szCs w:val="20"/>
          <w:lang w:eastAsia="pl-PL"/>
        </w:rPr>
      </w:pPr>
    </w:p>
    <w:p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t>Dokumenty wstępnie potwierdzające niepodleganie wykluczeniu oraz spełnianie warunków udziału w postępowaniu i inne dokumenty, które Wykonawca zobowiązany jest dostarczyć wraz z ofertą przetargową:</w:t>
      </w:r>
    </w:p>
    <w:p w:rsidR="00E5610F" w:rsidRPr="00E5610F" w:rsidRDefault="00E5610F" w:rsidP="00301946">
      <w:pPr>
        <w:numPr>
          <w:ilvl w:val="0"/>
          <w:numId w:val="4"/>
        </w:numPr>
        <w:spacing w:after="240" w:line="276" w:lineRule="auto"/>
        <w:ind w:left="0" w:firstLine="0"/>
        <w:jc w:val="both"/>
        <w:rPr>
          <w:rFonts w:eastAsia="Times New Roman" w:cstheme="minorHAnsi"/>
          <w:lang w:eastAsia="pl-PL"/>
        </w:rPr>
      </w:pPr>
      <w:r w:rsidRPr="00E5610F">
        <w:rPr>
          <w:rFonts w:eastAsia="Times New Roman" w:cstheme="minorHAnsi"/>
          <w:lang w:eastAsia="pl-PL"/>
        </w:rPr>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wstępne potwierdzenie niepodleganiu wykluczeniu  i spełnianie warunków  udziału w postępowaniu.</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lastRenderedPageBreak/>
        <w:t>Wykonawca, który zamierza powierzyć wykonanie części zamówienia podwykonawcom zobowiązany jest wypełnić w tym zakresie JEDZ wskazując części zamówienia, których wykonanie zamierza powierzyć podwykonawcom.</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Pr="00E5610F">
          <w:rPr>
            <w:rFonts w:eastAsia="Times New Roman" w:cstheme="minorHAnsi"/>
            <w:color w:val="0000FF"/>
            <w:u w:val="single"/>
            <w:lang w:eastAsia="pl-PL"/>
          </w:rPr>
          <w:t>www.uzp.gov.pl</w:t>
        </w:r>
      </w:hyperlink>
    </w:p>
    <w:p w:rsidR="00E5610F" w:rsidRPr="00E5610F" w:rsidRDefault="00E5610F" w:rsidP="00301946">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E5610F" w:rsidRPr="00E5610F" w:rsidRDefault="00E5610F" w:rsidP="00B72331">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rsidR="00E5610F" w:rsidRPr="00C70762" w:rsidRDefault="00E5610F" w:rsidP="00B72331">
      <w:pPr>
        <w:numPr>
          <w:ilvl w:val="0"/>
          <w:numId w:val="2"/>
        </w:numPr>
        <w:spacing w:after="240" w:line="276" w:lineRule="auto"/>
        <w:ind w:left="0" w:firstLine="0"/>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rsidR="00826E1A" w:rsidRPr="00F5730D" w:rsidRDefault="00826E1A" w:rsidP="00826E1A">
      <w:pPr>
        <w:pStyle w:val="Akapitzlist"/>
        <w:numPr>
          <w:ilvl w:val="0"/>
          <w:numId w:val="2"/>
        </w:numPr>
        <w:autoSpaceDE w:val="0"/>
        <w:autoSpaceDN w:val="0"/>
        <w:adjustRightInd w:val="0"/>
        <w:spacing w:after="0" w:line="240" w:lineRule="auto"/>
        <w:ind w:left="0" w:firstLine="0"/>
        <w:jc w:val="both"/>
        <w:rPr>
          <w:rFonts w:cstheme="minorHAnsi"/>
        </w:rPr>
      </w:pPr>
      <w:r w:rsidRPr="00826E1A">
        <w:rPr>
          <w:rFonts w:cstheme="minorHAnsi"/>
        </w:rPr>
        <w:t xml:space="preserve">Oświadczenie wykonawcy dotyczące przesłanek wykluczenia z art. 5k rozporządzenia 833/2014 oraz art.7 ust. 1 ustawy </w:t>
      </w:r>
      <w:r w:rsidR="00132F7C" w:rsidRPr="00826E1A">
        <w:rPr>
          <w:rFonts w:cstheme="minorHAnsi"/>
        </w:rPr>
        <w:t>o szczególnych rozwiązaniach w zakresie przeciwdziałania wspieraniu agresji na Ukrainę oraz służących ochronie bezpieczeństwa narodowego</w:t>
      </w:r>
      <w:r w:rsidRPr="00826E1A">
        <w:rPr>
          <w:rFonts w:cstheme="minorHAnsi"/>
        </w:rPr>
        <w:t xml:space="preserve"> składane na podstawie  art. 125 ust. 1 ustawy </w:t>
      </w:r>
      <w:proofErr w:type="spellStart"/>
      <w:r w:rsidRPr="00826E1A">
        <w:rPr>
          <w:rFonts w:cstheme="minorHAnsi"/>
        </w:rPr>
        <w:t>Pzp</w:t>
      </w:r>
      <w:proofErr w:type="spellEnd"/>
      <w:r w:rsidRPr="00F5730D">
        <w:rPr>
          <w:rFonts w:cstheme="minorHAnsi"/>
        </w:rPr>
        <w:t>, zgodnie ze wzorem stanowiącym załącznik nr 5 do SWZ.</w:t>
      </w:r>
    </w:p>
    <w:p w:rsidR="00826E1A" w:rsidRPr="00F5730D" w:rsidRDefault="00826E1A" w:rsidP="00826E1A">
      <w:pPr>
        <w:pStyle w:val="Akapitzlist"/>
        <w:autoSpaceDE w:val="0"/>
        <w:autoSpaceDN w:val="0"/>
        <w:adjustRightInd w:val="0"/>
        <w:spacing w:after="0" w:line="240" w:lineRule="auto"/>
        <w:ind w:left="0"/>
        <w:jc w:val="both"/>
        <w:rPr>
          <w:rFonts w:cstheme="minorHAnsi"/>
        </w:rPr>
      </w:pPr>
    </w:p>
    <w:p w:rsidR="00826E1A" w:rsidRPr="00F5730D" w:rsidRDefault="00132F7C" w:rsidP="00826E1A">
      <w:pPr>
        <w:pStyle w:val="Akapitzlist"/>
        <w:numPr>
          <w:ilvl w:val="0"/>
          <w:numId w:val="2"/>
        </w:numPr>
        <w:autoSpaceDE w:val="0"/>
        <w:autoSpaceDN w:val="0"/>
        <w:adjustRightInd w:val="0"/>
        <w:spacing w:after="0" w:line="240" w:lineRule="auto"/>
        <w:ind w:left="0" w:firstLine="0"/>
        <w:jc w:val="both"/>
        <w:rPr>
          <w:rFonts w:cstheme="minorHAnsi"/>
        </w:rPr>
      </w:pPr>
      <w:r w:rsidRPr="00F5730D">
        <w:rPr>
          <w:rFonts w:cstheme="minorHAnsi"/>
        </w:rPr>
        <w:t xml:space="preserve"> </w:t>
      </w:r>
      <w:r w:rsidR="00826E1A" w:rsidRPr="00F5730D">
        <w:rPr>
          <w:rFonts w:eastAsia="Calibri" w:cstheme="minorHAnsi"/>
        </w:rPr>
        <w:t>Oświadczenie wykonawcy dotyczące pochodzenia oferowanych wyrobów medycznych i spełnienia warunków wynikających z rozporządzenia (UE) 2025/1197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wyroby medyczne oferowane w ramach niniejszego postępowania nie przekraczają limitu 50% wartości całkowitej zamówienia, jeżeli ich pochodzenie to Chińska Republika Ludowa,</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dostawy realizowane będą zgodnie z przepisami rozporządzenia 2022/1031 i 2025/1197,</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w przypadku realizacji zamówienia z udziałem podwykonawców, zapewni przestrzeganie ww. limitu również przez podmioty trzecie.</w:t>
      </w:r>
    </w:p>
    <w:p w:rsidR="00826E1A" w:rsidRPr="00F5730D" w:rsidRDefault="00826E1A" w:rsidP="00826E1A">
      <w:pPr>
        <w:pStyle w:val="Akapitzlist"/>
        <w:autoSpaceDE w:val="0"/>
        <w:autoSpaceDN w:val="0"/>
        <w:adjustRightInd w:val="0"/>
        <w:spacing w:after="0" w:line="240" w:lineRule="auto"/>
        <w:ind w:left="0"/>
        <w:jc w:val="both"/>
        <w:rPr>
          <w:rFonts w:cstheme="minorHAnsi"/>
        </w:rPr>
      </w:pPr>
      <w:r w:rsidRPr="00F5730D">
        <w:rPr>
          <w:rFonts w:eastAsia="Calibri" w:cstheme="minorHAnsi"/>
          <w:bCs/>
        </w:rPr>
        <w:t>Zgodnie ze wzorem stanowiącym załącznik nr 5a do SWZ</w:t>
      </w:r>
    </w:p>
    <w:p w:rsidR="00132F7C" w:rsidRPr="00F5730D" w:rsidRDefault="00132F7C" w:rsidP="00132F7C">
      <w:pPr>
        <w:pStyle w:val="Default"/>
        <w:jc w:val="both"/>
        <w:rPr>
          <w:rFonts w:asciiTheme="minorHAnsi" w:hAnsiTheme="minorHAnsi" w:cstheme="minorHAnsi"/>
          <w:color w:val="auto"/>
          <w:sz w:val="22"/>
          <w:szCs w:val="22"/>
        </w:rPr>
      </w:pPr>
    </w:p>
    <w:p w:rsidR="00495B7F" w:rsidRDefault="00495B7F" w:rsidP="00132F7C">
      <w:pPr>
        <w:pStyle w:val="Default"/>
        <w:numPr>
          <w:ilvl w:val="0"/>
          <w:numId w:val="2"/>
        </w:numPr>
        <w:ind w:left="0" w:firstLine="0"/>
        <w:jc w:val="both"/>
        <w:rPr>
          <w:rFonts w:asciiTheme="minorHAnsi" w:hAnsiTheme="minorHAnsi" w:cstheme="minorHAnsi"/>
          <w:color w:val="auto"/>
          <w:sz w:val="22"/>
          <w:szCs w:val="22"/>
        </w:rPr>
      </w:pPr>
      <w:r w:rsidRPr="00826E1A">
        <w:rPr>
          <w:rFonts w:asciiTheme="minorHAnsi" w:hAnsiTheme="minorHAnsi" w:cstheme="minorHAnsi"/>
          <w:color w:val="auto"/>
          <w:sz w:val="22"/>
          <w:szCs w:val="22"/>
        </w:rPr>
        <w:t xml:space="preserve">Zobowiązanie podmiotu udostępniającego zasoby do oddania </w:t>
      </w:r>
      <w:r w:rsidRPr="00291FC6">
        <w:rPr>
          <w:rFonts w:asciiTheme="minorHAnsi" w:hAnsiTheme="minorHAnsi" w:cstheme="minorHAnsi"/>
          <w:sz w:val="22"/>
          <w:szCs w:val="22"/>
        </w:rPr>
        <w:t xml:space="preserve">do </w:t>
      </w:r>
      <w:r w:rsidRPr="00CA1F0B">
        <w:rPr>
          <w:rFonts w:asciiTheme="minorHAnsi" w:hAnsiTheme="minorHAnsi" w:cstheme="minorHAnsi"/>
          <w:color w:val="auto"/>
          <w:sz w:val="22"/>
          <w:szCs w:val="22"/>
        </w:rPr>
        <w:t xml:space="preserve">dyspozycji niezbędnych </w:t>
      </w:r>
      <w:r w:rsidRPr="005579E5">
        <w:rPr>
          <w:rFonts w:asciiTheme="minorHAnsi" w:hAnsiTheme="minorHAnsi" w:cstheme="minorHAnsi"/>
          <w:color w:val="auto"/>
          <w:sz w:val="22"/>
          <w:szCs w:val="22"/>
        </w:rPr>
        <w:t xml:space="preserve">zasobów na potrzeby realizacji zamówienia – jeżeli dotyczy, wzór oświadczenia stanowi Załącznik nr </w:t>
      </w:r>
      <w:r w:rsidR="00301946" w:rsidRPr="005579E5">
        <w:rPr>
          <w:rFonts w:asciiTheme="minorHAnsi" w:hAnsiTheme="minorHAnsi" w:cstheme="minorHAnsi"/>
          <w:color w:val="auto"/>
          <w:sz w:val="22"/>
          <w:szCs w:val="22"/>
        </w:rPr>
        <w:t>6</w:t>
      </w:r>
      <w:r w:rsidRPr="005579E5">
        <w:rPr>
          <w:rFonts w:asciiTheme="minorHAnsi" w:hAnsiTheme="minorHAnsi" w:cstheme="minorHAnsi"/>
          <w:color w:val="auto"/>
          <w:sz w:val="22"/>
          <w:szCs w:val="22"/>
        </w:rPr>
        <w:t xml:space="preserve"> do SWZ. </w:t>
      </w:r>
    </w:p>
    <w:p w:rsidR="005B058B" w:rsidRPr="005B058B" w:rsidRDefault="005B058B" w:rsidP="005B058B">
      <w:pPr>
        <w:pStyle w:val="Default"/>
        <w:jc w:val="both"/>
        <w:rPr>
          <w:rFonts w:asciiTheme="minorHAnsi" w:hAnsiTheme="minorHAnsi" w:cstheme="minorHAnsi"/>
          <w:color w:val="auto"/>
          <w:sz w:val="22"/>
          <w:szCs w:val="22"/>
        </w:rPr>
      </w:pPr>
    </w:p>
    <w:p w:rsidR="00E5610F" w:rsidRPr="005579E5" w:rsidRDefault="00E5610F" w:rsidP="008937E8">
      <w:pPr>
        <w:numPr>
          <w:ilvl w:val="0"/>
          <w:numId w:val="2"/>
        </w:numPr>
        <w:spacing w:after="0" w:line="276" w:lineRule="auto"/>
        <w:ind w:left="284" w:hanging="284"/>
        <w:jc w:val="both"/>
        <w:rPr>
          <w:rFonts w:eastAsia="Times New Roman" w:cstheme="minorHAnsi"/>
          <w:b/>
          <w:u w:val="single"/>
          <w:lang w:eastAsia="pl-PL"/>
        </w:rPr>
      </w:pPr>
      <w:bookmarkStart w:id="2" w:name="_Hlk236045996"/>
      <w:r w:rsidRPr="005579E5">
        <w:rPr>
          <w:rFonts w:eastAsia="Times New Roman" w:cstheme="minorHAnsi"/>
          <w:b/>
          <w:u w:val="single"/>
          <w:lang w:eastAsia="pl-PL"/>
        </w:rPr>
        <w:t>Przedmiotowe środki dowodowe:</w:t>
      </w:r>
    </w:p>
    <w:p w:rsidR="00C86647" w:rsidRPr="005579E5" w:rsidRDefault="0058739B" w:rsidP="00DD7F0B">
      <w:pPr>
        <w:numPr>
          <w:ilvl w:val="0"/>
          <w:numId w:val="5"/>
        </w:numPr>
        <w:spacing w:after="240" w:line="276" w:lineRule="auto"/>
        <w:ind w:left="426"/>
        <w:jc w:val="both"/>
        <w:rPr>
          <w:rFonts w:eastAsia="Times New Roman" w:cstheme="minorHAnsi"/>
          <w:lang w:eastAsia="pl-PL"/>
        </w:rPr>
      </w:pPr>
      <w:r w:rsidRPr="005579E5">
        <w:rPr>
          <w:rFonts w:cstheme="minorHAnsi"/>
          <w:b/>
        </w:rPr>
        <w:t xml:space="preserve">Certyfikat </w:t>
      </w:r>
      <w:r w:rsidR="005579E5" w:rsidRPr="005579E5">
        <w:rPr>
          <w:rFonts w:cstheme="minorHAnsi"/>
          <w:b/>
        </w:rPr>
        <w:t>CE</w:t>
      </w:r>
      <w:r w:rsidRPr="005579E5">
        <w:rPr>
          <w:rFonts w:cstheme="minorHAnsi"/>
          <w:b/>
        </w:rPr>
        <w:t xml:space="preserve"> lub deklaracja zgodności </w:t>
      </w:r>
      <w:r w:rsidR="005579E5" w:rsidRPr="005579E5">
        <w:rPr>
          <w:rFonts w:cstheme="minorHAnsi"/>
          <w:b/>
        </w:rPr>
        <w:t xml:space="preserve">CE </w:t>
      </w:r>
      <w:r w:rsidR="00456A8C">
        <w:rPr>
          <w:rFonts w:cstheme="minorHAnsi"/>
        </w:rPr>
        <w:t xml:space="preserve"> </w:t>
      </w:r>
      <w:r w:rsidRPr="005579E5">
        <w:rPr>
          <w:rFonts w:cstheme="minorHAnsi"/>
        </w:rPr>
        <w:t>zgodnie z określeniami użytymi w Ustawie z dnia 7 kwietnia 2022 r. o wyrobach medycznych</w:t>
      </w:r>
      <w:r w:rsidR="00456A8C">
        <w:rPr>
          <w:rFonts w:cstheme="minorHAnsi"/>
        </w:rPr>
        <w:t xml:space="preserve"> (tj. Dz.U. z 2024r., poz. 1620 ze zm.</w:t>
      </w:r>
      <w:r w:rsidRPr="005579E5">
        <w:rPr>
          <w:rFonts w:cstheme="minorHAnsi"/>
        </w:rPr>
        <w:t xml:space="preserve">), w zależności od klasy oferowanego wyrobu medycznego. </w:t>
      </w:r>
    </w:p>
    <w:bookmarkEnd w:id="2"/>
    <w:p w:rsidR="00636CD1" w:rsidRPr="005579E5" w:rsidRDefault="00636CD1" w:rsidP="00DD7F0B">
      <w:pPr>
        <w:pStyle w:val="Akapitzlist"/>
        <w:numPr>
          <w:ilvl w:val="0"/>
          <w:numId w:val="5"/>
        </w:numPr>
        <w:spacing w:after="240" w:line="276" w:lineRule="auto"/>
        <w:ind w:left="426"/>
        <w:jc w:val="both"/>
        <w:rPr>
          <w:rFonts w:eastAsia="Times New Roman" w:cstheme="minorHAnsi"/>
          <w:lang w:eastAsia="pl-PL"/>
        </w:rPr>
      </w:pPr>
      <w:r w:rsidRPr="005579E5">
        <w:rPr>
          <w:rFonts w:eastAsia="Times New Roman" w:cstheme="minorHAnsi"/>
          <w:lang w:eastAsia="pl-PL"/>
        </w:rPr>
        <w:t>Przedmiotowe środki dowodowe podlegają uzupełnieniu .</w:t>
      </w:r>
    </w:p>
    <w:p w:rsidR="00E5610F" w:rsidRPr="005579E5"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5579E5">
        <w:rPr>
          <w:rFonts w:eastAsia="Times New Roman" w:cstheme="minorHAnsi"/>
          <w:b/>
          <w:shd w:val="clear" w:color="auto" w:fill="D9D9D9"/>
          <w:lang w:eastAsia="ar-SA"/>
        </w:rPr>
        <w:lastRenderedPageBreak/>
        <w:t>VIII Podmiotowe środki dowodowe składane na wezwanie:</w:t>
      </w:r>
    </w:p>
    <w:p w:rsidR="00E5610F" w:rsidRPr="005579E5" w:rsidRDefault="00E5610F" w:rsidP="00A44791">
      <w:pPr>
        <w:suppressAutoHyphens/>
        <w:spacing w:after="0" w:line="276" w:lineRule="auto"/>
        <w:jc w:val="both"/>
        <w:rPr>
          <w:rFonts w:eastAsia="Times New Roman" w:cstheme="minorHAnsi"/>
          <w:lang w:eastAsia="ar-SA"/>
        </w:rPr>
      </w:pPr>
      <w:r w:rsidRPr="005579E5">
        <w:rPr>
          <w:rFonts w:eastAsia="Times New Roman" w:cstheme="minorHAnsi"/>
          <w:lang w:eastAsia="ar-SA"/>
        </w:rPr>
        <w:t xml:space="preserve">Zamawiający wezwie Wykonawcę, którego oferta została najwyżej oceniona, do złożenia   w wyznaczonym terminie, </w:t>
      </w:r>
      <w:r w:rsidRPr="005579E5">
        <w:rPr>
          <w:rFonts w:eastAsia="Times New Roman" w:cstheme="minorHAnsi"/>
          <w:b/>
          <w:lang w:eastAsia="ar-SA"/>
        </w:rPr>
        <w:t xml:space="preserve">nie krótszym niż 10 dni od dnia wezwania, </w:t>
      </w:r>
      <w:r w:rsidRPr="005579E5">
        <w:rPr>
          <w:rFonts w:eastAsia="Times New Roman" w:cstheme="minorHAnsi"/>
          <w:lang w:eastAsia="ar-SA"/>
        </w:rPr>
        <w:t>podmiotowych środków dowodowych, aktualnych na dzień ich złożenia, tj.:</w:t>
      </w:r>
    </w:p>
    <w:p w:rsidR="00E5610F" w:rsidRPr="005579E5" w:rsidRDefault="00E5610F" w:rsidP="00E5610F">
      <w:pPr>
        <w:suppressAutoHyphens/>
        <w:spacing w:after="240" w:line="276" w:lineRule="auto"/>
        <w:ind w:left="426" w:hanging="426"/>
        <w:jc w:val="both"/>
        <w:rPr>
          <w:rFonts w:eastAsia="Times New Roman" w:cstheme="minorHAnsi"/>
          <w:lang w:eastAsia="ar-SA"/>
        </w:rPr>
      </w:pPr>
      <w:r w:rsidRPr="005579E5">
        <w:rPr>
          <w:rFonts w:eastAsia="Times New Roman" w:cstheme="minorHAnsi"/>
          <w:b/>
          <w:lang w:eastAsia="ar-SA"/>
        </w:rPr>
        <w:t>1.</w:t>
      </w:r>
      <w:r w:rsidRPr="005579E5">
        <w:rPr>
          <w:rFonts w:eastAsia="Times New Roman" w:cstheme="minorHAnsi"/>
          <w:lang w:eastAsia="ar-SA"/>
        </w:rPr>
        <w:t xml:space="preserve">  </w:t>
      </w:r>
      <w:r w:rsidRPr="005579E5">
        <w:rPr>
          <w:rFonts w:eastAsia="Times New Roman" w:cstheme="minorHAnsi"/>
          <w:b/>
          <w:lang w:eastAsia="ar-SA"/>
        </w:rPr>
        <w:t>Odpis lub informacja z Krajowego Rejestru Sądowego lub z Centralnej Ewidencji i Informacji o Działalności Gospodarczej</w:t>
      </w:r>
      <w:r w:rsidRPr="005579E5">
        <w:rPr>
          <w:rFonts w:eastAsia="Times New Roman" w:cstheme="minorHAnsi"/>
          <w:lang w:eastAsia="ar-SA"/>
        </w:rPr>
        <w:t>, w zakresie art. 109 ust. 1 pkt 4 ustawy, sporządzonych nie wcześniej niż 3 miesiące przed jej złożeniem, jeżeli odrębne przepisy wymagają wpisu do rejestru lub ewidencji.</w:t>
      </w:r>
    </w:p>
    <w:p w:rsidR="00E5610F" w:rsidRPr="005579E5" w:rsidRDefault="00E5610F" w:rsidP="00E5610F">
      <w:pPr>
        <w:suppressAutoHyphens/>
        <w:spacing w:after="0" w:line="276" w:lineRule="auto"/>
        <w:ind w:left="426" w:hanging="426"/>
        <w:jc w:val="both"/>
        <w:rPr>
          <w:rFonts w:eastAsia="Times New Roman" w:cstheme="minorHAnsi"/>
          <w:lang w:eastAsia="ar-SA"/>
        </w:rPr>
      </w:pPr>
      <w:r w:rsidRPr="005579E5">
        <w:rPr>
          <w:rFonts w:eastAsia="Times New Roman" w:cstheme="minorHAnsi"/>
          <w:b/>
          <w:lang w:eastAsia="ar-SA"/>
        </w:rPr>
        <w:t xml:space="preserve">2. </w:t>
      </w:r>
      <w:r w:rsidRPr="005579E5">
        <w:rPr>
          <w:rFonts w:eastAsia="Times New Roman" w:cstheme="minorHAnsi"/>
          <w:b/>
          <w:lang w:eastAsia="ar-SA"/>
        </w:rPr>
        <w:tab/>
        <w:t>Informacja z Krajowego Rejestru Karnego</w:t>
      </w:r>
      <w:r w:rsidRPr="005579E5">
        <w:rPr>
          <w:rFonts w:eastAsia="Times New Roman" w:cstheme="minorHAnsi"/>
          <w:lang w:eastAsia="ar-SA"/>
        </w:rPr>
        <w:t xml:space="preserve"> w zakresie określonym w art. 108 ust. 1 pkt. 1, 2 i 4 ustawy, sporządzona nie wcześniej niż 6 miesięcy przed jej złożeniem.</w:t>
      </w:r>
    </w:p>
    <w:p w:rsidR="00E5610F" w:rsidRPr="005579E5" w:rsidRDefault="00E5610F" w:rsidP="00E5610F">
      <w:pPr>
        <w:suppressAutoHyphens/>
        <w:spacing w:after="0" w:line="276" w:lineRule="auto"/>
        <w:ind w:left="426" w:hanging="426"/>
        <w:jc w:val="both"/>
        <w:rPr>
          <w:rFonts w:eastAsia="Times New Roman" w:cstheme="minorHAnsi"/>
          <w:lang w:eastAsia="ar-SA"/>
        </w:rPr>
      </w:pPr>
    </w:p>
    <w:p w:rsidR="00E5610F" w:rsidRPr="005579E5" w:rsidRDefault="00E5610F" w:rsidP="00E3196D">
      <w:pPr>
        <w:numPr>
          <w:ilvl w:val="0"/>
          <w:numId w:val="6"/>
        </w:numPr>
        <w:suppressAutoHyphens/>
        <w:spacing w:after="0" w:line="276" w:lineRule="auto"/>
        <w:ind w:left="0" w:firstLine="0"/>
        <w:jc w:val="both"/>
        <w:rPr>
          <w:rFonts w:eastAsia="Times New Roman" w:cstheme="minorHAnsi"/>
          <w:lang w:eastAsia="ar-SA"/>
        </w:rPr>
      </w:pPr>
      <w:r w:rsidRPr="005579E5">
        <w:rPr>
          <w:rFonts w:eastAsia="Times New Roman" w:cstheme="minorHAnsi"/>
          <w:b/>
          <w:lang w:eastAsia="ar-SA"/>
        </w:rPr>
        <w:t>Oświadczenie wykonawcy o aktualności informacji zawartych w oświadczeniu</w:t>
      </w:r>
      <w:r w:rsidRPr="005579E5">
        <w:rPr>
          <w:rFonts w:eastAsia="Times New Roman" w:cstheme="minorHAnsi"/>
          <w:lang w:eastAsia="ar-SA"/>
        </w:rPr>
        <w:t>, o którym mowa w art. 125 ust. 1 ustawy, w zakresie podstaw wykluczenia z postępowania wskazanych przez zamawiającego - wzór stanowi  załącznik nr 4</w:t>
      </w:r>
      <w:r w:rsidR="008A6D84">
        <w:rPr>
          <w:rFonts w:eastAsia="Times New Roman" w:cstheme="minorHAnsi"/>
          <w:lang w:eastAsia="ar-SA"/>
        </w:rPr>
        <w:t>a</w:t>
      </w:r>
      <w:r w:rsidRPr="005579E5">
        <w:rPr>
          <w:rFonts w:eastAsia="Times New Roman" w:cstheme="minorHAnsi"/>
          <w:lang w:eastAsia="ar-SA"/>
        </w:rPr>
        <w:t xml:space="preserve"> do SWZ.</w:t>
      </w:r>
    </w:p>
    <w:p w:rsidR="00E5610F" w:rsidRPr="005579E5" w:rsidRDefault="00E5610F" w:rsidP="00E3196D">
      <w:pPr>
        <w:suppressAutoHyphens/>
        <w:spacing w:after="0" w:line="276" w:lineRule="auto"/>
        <w:jc w:val="both"/>
        <w:rPr>
          <w:rFonts w:eastAsia="Times New Roman" w:cstheme="minorHAnsi"/>
          <w:lang w:eastAsia="ar-SA"/>
        </w:rPr>
      </w:pPr>
    </w:p>
    <w:p w:rsidR="00D62964" w:rsidRPr="00456A8C" w:rsidRDefault="00E5610F" w:rsidP="00456A8C">
      <w:pPr>
        <w:numPr>
          <w:ilvl w:val="0"/>
          <w:numId w:val="6"/>
        </w:numPr>
        <w:suppressAutoHyphens/>
        <w:spacing w:after="240" w:line="276" w:lineRule="auto"/>
        <w:ind w:left="0" w:firstLine="0"/>
        <w:jc w:val="both"/>
        <w:rPr>
          <w:rFonts w:eastAsia="Times New Roman" w:cstheme="minorHAnsi"/>
          <w:b/>
          <w:lang w:eastAsia="ar-SA"/>
        </w:rPr>
      </w:pPr>
      <w:r w:rsidRPr="005579E5">
        <w:rPr>
          <w:rFonts w:eastAsia="Times New Roman" w:cstheme="minorHAnsi"/>
          <w:b/>
          <w:lang w:eastAsia="ar-SA"/>
        </w:rPr>
        <w:t>Oświadczenie dotyczące przynależności do grupy kapitałowej</w:t>
      </w:r>
      <w:r w:rsidRPr="005579E5">
        <w:rPr>
          <w:rFonts w:eastAsia="Times New Roman" w:cstheme="minorHAnsi"/>
          <w:lang w:eastAsia="ar-SA"/>
        </w:rPr>
        <w:t xml:space="preserve"> - wzór zawarty jest  w załączniku  nr 4 do SWZ.</w:t>
      </w:r>
    </w:p>
    <w:p w:rsidR="00D62964" w:rsidRDefault="00D62964" w:rsidP="008A6D84">
      <w:pPr>
        <w:numPr>
          <w:ilvl w:val="0"/>
          <w:numId w:val="6"/>
        </w:numPr>
        <w:spacing w:after="0" w:line="276" w:lineRule="auto"/>
        <w:ind w:left="426" w:hanging="426"/>
        <w:jc w:val="both"/>
        <w:rPr>
          <w:rFonts w:cstheme="minorHAnsi"/>
          <w:bCs/>
          <w:iCs/>
        </w:rPr>
      </w:pPr>
      <w:r w:rsidRPr="00BD0BD8">
        <w:rPr>
          <w:rFonts w:cstheme="minorHAnsi"/>
          <w:b/>
          <w:bCs/>
          <w:iCs/>
        </w:rPr>
        <w:t>Informacja z Centralnego Rejestru Beneficjentów Rzeczywistych</w:t>
      </w:r>
      <w:r w:rsidRPr="00BD0BD8">
        <w:rPr>
          <w:rFonts w:cstheme="minorHAnsi"/>
          <w:bCs/>
          <w:iCs/>
        </w:rPr>
        <w:t xml:space="preserve"> w zakresie art. 108 ust. 2 ustawy Prawo zamówień publicznych, jeżeli odrębne przepisy wymagają wpisu do tego rejestru, sporządzonej nie wcześniej niż 3 miesiące przed jej złożeniem.</w:t>
      </w:r>
    </w:p>
    <w:p w:rsidR="009C36F3" w:rsidRPr="00F5730D" w:rsidRDefault="009C36F3" w:rsidP="009C36F3">
      <w:pPr>
        <w:spacing w:after="0" w:line="276" w:lineRule="auto"/>
        <w:ind w:left="426"/>
        <w:jc w:val="both"/>
        <w:rPr>
          <w:rFonts w:cstheme="minorHAnsi"/>
          <w:bCs/>
          <w:iCs/>
        </w:rPr>
      </w:pPr>
    </w:p>
    <w:p w:rsidR="00132F7C"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Wykonawca, zamiast odpowiednich podmiotowych środków dowodowych</w:t>
      </w:r>
      <w:r w:rsidR="00A858B0">
        <w:rPr>
          <w:rFonts w:cstheme="minorHAnsi"/>
        </w:rPr>
        <w:t xml:space="preserve"> wymaganych na potwierdzenie braku podstaw wykluczenia lub spełnienie warunków udziału  w postępowaniu</w:t>
      </w:r>
      <w:r w:rsidRPr="00F5730D">
        <w:rPr>
          <w:rFonts w:cstheme="minorHAnsi"/>
        </w:rPr>
        <w:t xml:space="preserve">, może złożyć certyfikat, o którym mowa w art. 124 ust. 2 ustawy </w:t>
      </w:r>
      <w:proofErr w:type="spellStart"/>
      <w:r w:rsidRPr="00F5730D">
        <w:rPr>
          <w:rFonts w:cstheme="minorHAnsi"/>
        </w:rPr>
        <w:t>Pzp</w:t>
      </w:r>
      <w:proofErr w:type="spellEnd"/>
      <w:r w:rsidRPr="00F5730D">
        <w:rPr>
          <w:rFonts w:cstheme="minorHAnsi"/>
        </w:rPr>
        <w:t>, potwierdzający udzielenie certyfikacji wykonawców zamówień publicznych – odpowiednio w zakresie</w:t>
      </w:r>
      <w:r w:rsidR="008A6D84" w:rsidRPr="00F5730D">
        <w:rPr>
          <w:rFonts w:cstheme="minorHAnsi"/>
        </w:rPr>
        <w:t xml:space="preserve"> </w:t>
      </w:r>
      <w:r w:rsidRPr="00F5730D">
        <w:rPr>
          <w:rFonts w:cstheme="minorHAnsi"/>
        </w:rPr>
        <w:t xml:space="preserve"> niepodlegania wykluczeniu, obejmującym potwierdzenie braku podstaw wykluczenia z postępowania, </w:t>
      </w:r>
    </w:p>
    <w:p w:rsidR="00132F7C"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 zakresie, w jakim potwierdzenie braku podstaw wykluczenia lub spełniania warunków udziału w postępowaniu wynika ze złożonego certyfikatu, Zamawiający nie będzie żądał od wykonawcy innych podmiotowych środków dowodowych.</w:t>
      </w:r>
    </w:p>
    <w:p w:rsidR="00D62964"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Wykonawca nie może posługiwać się certyfikatem, jeżeli nie spełnia warunków jego udzielenia, w tym gdy certyfikacja utraciła ważność albo została zawieszona.</w:t>
      </w:r>
    </w:p>
    <w:p w:rsidR="00E5610F" w:rsidRPr="005579E5" w:rsidRDefault="00E5610F" w:rsidP="00E5610F">
      <w:pPr>
        <w:spacing w:after="0" w:line="276" w:lineRule="auto"/>
        <w:jc w:val="both"/>
        <w:rPr>
          <w:rFonts w:eastAsia="Times New Roman" w:cstheme="minorHAnsi"/>
          <w:lang w:eastAsia="pl-PL"/>
        </w:rPr>
      </w:pPr>
      <w:r w:rsidRPr="00F5730D">
        <w:rPr>
          <w:rFonts w:eastAsia="Times New Roman" w:cstheme="minorHAnsi"/>
          <w:lang w:eastAsia="pl-PL"/>
        </w:rPr>
        <w:t xml:space="preserve">Jeżeli Wykonawca ma siedzibę lub miejsce zamieszkania poza granicami Rzeczypospolitej </w:t>
      </w:r>
      <w:r w:rsidRPr="005579E5">
        <w:rPr>
          <w:rFonts w:eastAsia="Times New Roman" w:cstheme="minorHAnsi"/>
          <w:lang w:eastAsia="pl-PL"/>
        </w:rPr>
        <w:t>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rsidR="00E5610F" w:rsidRPr="005579E5" w:rsidRDefault="00E5610F" w:rsidP="00E5610F">
      <w:pPr>
        <w:spacing w:after="0" w:line="276" w:lineRule="auto"/>
        <w:ind w:firstLine="426"/>
        <w:jc w:val="both"/>
        <w:rPr>
          <w:rFonts w:eastAsia="Times New Roman" w:cstheme="minorHAnsi"/>
          <w:sz w:val="24"/>
          <w:szCs w:val="24"/>
          <w:lang w:eastAsia="pl-PL"/>
        </w:rPr>
      </w:pPr>
    </w:p>
    <w:p w:rsidR="00E5610F" w:rsidRPr="005579E5" w:rsidRDefault="00E5610F" w:rsidP="00E5610F">
      <w:pPr>
        <w:spacing w:after="0" w:line="276" w:lineRule="auto"/>
        <w:jc w:val="both"/>
        <w:rPr>
          <w:rFonts w:eastAsia="Times New Roman" w:cstheme="minorHAnsi"/>
          <w:szCs w:val="24"/>
          <w:lang w:eastAsia="pl-PL"/>
        </w:rPr>
      </w:pPr>
      <w:r w:rsidRPr="005579E5">
        <w:rPr>
          <w:rFonts w:eastAsia="Times New Roman" w:cstheme="minorHAnsi"/>
          <w:b/>
          <w:sz w:val="24"/>
          <w:szCs w:val="24"/>
          <w:lang w:eastAsia="pl-PL"/>
        </w:rPr>
        <w:t>a)</w:t>
      </w:r>
      <w:r w:rsidRPr="005579E5">
        <w:rPr>
          <w:rFonts w:eastAsia="Times New Roman" w:cstheme="minorHAnsi"/>
          <w:sz w:val="24"/>
          <w:szCs w:val="24"/>
          <w:lang w:eastAsia="pl-PL"/>
        </w:rPr>
        <w:t xml:space="preserve"> </w:t>
      </w:r>
      <w:r w:rsidRPr="005579E5">
        <w:rPr>
          <w:rFonts w:eastAsia="Times New Roman" w:cstheme="minorHAnsi"/>
          <w:b/>
          <w:szCs w:val="24"/>
          <w:lang w:eastAsia="pl-PL"/>
        </w:rPr>
        <w:t>informacji z Krajowego Rejestru Karnego</w:t>
      </w:r>
      <w:r w:rsidRPr="005579E5">
        <w:rPr>
          <w:rFonts w:eastAsia="Times New Roman" w:cstheme="minorHAnsi"/>
          <w:szCs w:val="24"/>
          <w:lang w:eastAsia="pl-PL"/>
        </w:rPr>
        <w:t>, o której mowa w § 2 ust. 1 pkt 1 rozporządzenia,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wymaganym przez zamawiającego,</w:t>
      </w:r>
    </w:p>
    <w:p w:rsidR="00E5610F" w:rsidRPr="005579E5" w:rsidRDefault="00E5610F" w:rsidP="00E5610F">
      <w:pPr>
        <w:spacing w:after="0" w:line="276" w:lineRule="auto"/>
        <w:jc w:val="both"/>
        <w:rPr>
          <w:rFonts w:eastAsia="Times New Roman" w:cstheme="minorHAnsi"/>
          <w:szCs w:val="24"/>
          <w:lang w:eastAsia="pl-PL"/>
        </w:rPr>
      </w:pPr>
    </w:p>
    <w:p w:rsidR="009C36F3" w:rsidRPr="00F5730D" w:rsidRDefault="00E5610F" w:rsidP="00E5610F">
      <w:pPr>
        <w:spacing w:after="0" w:line="276" w:lineRule="auto"/>
        <w:jc w:val="both"/>
        <w:rPr>
          <w:rFonts w:eastAsia="Times New Roman" w:cstheme="minorHAnsi"/>
          <w:lang w:eastAsia="pl-PL"/>
        </w:rPr>
      </w:pPr>
      <w:r w:rsidRPr="005579E5">
        <w:rPr>
          <w:rFonts w:eastAsia="Times New Roman" w:cstheme="minorHAnsi"/>
          <w:b/>
          <w:szCs w:val="24"/>
          <w:lang w:eastAsia="pl-PL"/>
        </w:rPr>
        <w:t>b) odpisu albo informacji z Krajowego Rejestru Sądowego lub Centralnej Ewidencji  i Informacji o Działalności Gospodarczej</w:t>
      </w:r>
      <w:r w:rsidRPr="005579E5">
        <w:rPr>
          <w:rFonts w:eastAsia="Times New Roman" w:cstheme="minorHAnsi"/>
          <w:szCs w:val="24"/>
          <w:lang w:eastAsia="pl-PL"/>
        </w:rPr>
        <w:t xml:space="preserve">, o których mowa w § 2 ust. 1 pkt. 6 rozporządzenia, składa dokument lub </w:t>
      </w:r>
      <w:r w:rsidRPr="005579E5">
        <w:rPr>
          <w:rFonts w:eastAsia="Times New Roman" w:cstheme="minorHAnsi"/>
          <w:szCs w:val="24"/>
          <w:lang w:eastAsia="pl-PL"/>
        </w:rPr>
        <w:lastRenderedPageBreak/>
        <w:t xml:space="preserve">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w:t>
      </w:r>
      <w:r w:rsidRPr="009C36F3">
        <w:rPr>
          <w:rFonts w:eastAsia="Times New Roman" w:cstheme="minorHAnsi"/>
          <w:lang w:eastAsia="pl-PL"/>
        </w:rPr>
        <w:t>sytuacji wynikającej z podobnej procedury przewidzianej w przepisach miejsca wszczęcia tej procedury.</w:t>
      </w:r>
    </w:p>
    <w:p w:rsidR="00E5610F" w:rsidRPr="00F5730D" w:rsidRDefault="009C36F3" w:rsidP="00E5610F">
      <w:pPr>
        <w:spacing w:after="0" w:line="276" w:lineRule="auto"/>
        <w:jc w:val="both"/>
        <w:rPr>
          <w:rFonts w:cstheme="minorHAnsi"/>
        </w:rPr>
      </w:pPr>
      <w:r w:rsidRPr="00F5730D">
        <w:rPr>
          <w:rFonts w:eastAsia="Times New Roman" w:cstheme="minorHAnsi"/>
          <w:lang w:eastAsia="pl-PL"/>
        </w:rPr>
        <w:t>c)</w:t>
      </w:r>
      <w:r w:rsidRPr="00F5730D">
        <w:rPr>
          <w:rFonts w:cstheme="minorHAnsi"/>
          <w:b/>
          <w:bCs/>
        </w:rPr>
        <w:t xml:space="preserve"> informacji z Centralnego Rejestru Beneficjentów Rzeczywistych</w:t>
      </w:r>
      <w:r w:rsidRPr="00F5730D">
        <w:rPr>
          <w:rFonts w:cstheme="minorHAnsi"/>
        </w:rPr>
        <w:t>, o której mowa w § 2 ust. 1 pkt 3 Rozporządzenia w sprawie dokumentów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rsidR="009C36F3" w:rsidRPr="009C36F3" w:rsidRDefault="009C36F3" w:rsidP="00E5610F">
      <w:pPr>
        <w:spacing w:after="0" w:line="276" w:lineRule="auto"/>
        <w:jc w:val="both"/>
        <w:rPr>
          <w:rFonts w:eastAsia="Times New Roman" w:cstheme="minorHAnsi"/>
          <w:color w:val="FF0000"/>
          <w:lang w:eastAsia="pl-PL"/>
        </w:rPr>
      </w:pPr>
    </w:p>
    <w:p w:rsidR="009C61EF" w:rsidRPr="00A44791" w:rsidRDefault="00E5610F" w:rsidP="009C61EF">
      <w:pPr>
        <w:spacing w:line="276" w:lineRule="auto"/>
        <w:jc w:val="both"/>
        <w:rPr>
          <w:rFonts w:eastAsia="Times New Roman" w:cstheme="minorHAnsi"/>
          <w:szCs w:val="24"/>
          <w:lang w:eastAsia="pl-PL"/>
        </w:rPr>
      </w:pPr>
      <w:r w:rsidRPr="005579E5">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5579E5">
        <w:rPr>
          <w:rFonts w:eastAsia="Times New Roman" w:cstheme="minorHAnsi"/>
          <w:b/>
          <w:szCs w:val="24"/>
          <w:lang w:eastAsia="pl-PL"/>
        </w:rPr>
        <w:t>pkt.</w:t>
      </w:r>
      <w:r w:rsidRPr="005579E5">
        <w:rPr>
          <w:rFonts w:eastAsia="Times New Roman" w:cstheme="minorHAnsi"/>
          <w:szCs w:val="24"/>
          <w:lang w:eastAsia="pl-PL"/>
        </w:rPr>
        <w:t xml:space="preserve"> </w:t>
      </w:r>
      <w:r w:rsidRPr="005579E5">
        <w:rPr>
          <w:rFonts w:eastAsia="Times New Roman" w:cstheme="minorHAnsi"/>
          <w:b/>
          <w:szCs w:val="24"/>
          <w:lang w:eastAsia="pl-PL"/>
        </w:rPr>
        <w:t>a i b powyżej</w:t>
      </w:r>
      <w:r w:rsidRPr="005579E5">
        <w:rPr>
          <w:rFonts w:eastAsia="Times New Roman" w:cstheme="minorHAnsi"/>
          <w:szCs w:val="24"/>
          <w:lang w:eastAsia="pl-PL"/>
        </w:rPr>
        <w:t xml:space="preserve">, lub gdy dokumenty te nie </w:t>
      </w:r>
      <w:r w:rsidRPr="00E5610F">
        <w:rPr>
          <w:rFonts w:eastAsia="Times New Roman" w:cstheme="minorHAnsi"/>
          <w:szCs w:val="24"/>
          <w:lang w:eastAsia="pl-PL"/>
        </w:rPr>
        <w:t xml:space="preserve">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zastępuje się je odpowiednio w całości lub w części dokumentem zawierającym odpowiednio oświadczenie 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 xml:space="preserve">reprezentacji, lub oświadczenie osoby, której dokument miał dotyczyć złożone pod przysięgą, lub, jeżeli w kraju, w którym wykonawca ma siedzibę lub miejsce zamieszkania lub miejsce zamieszkania ma osoba, której dokument dotyczy, nie ma 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rsidR="00E5610F" w:rsidRPr="00E5610F" w:rsidRDefault="00E5610F" w:rsidP="008937E8">
      <w:pPr>
        <w:numPr>
          <w:ilvl w:val="0"/>
          <w:numId w:val="7"/>
        </w:numPr>
        <w:tabs>
          <w:tab w:val="left" w:pos="142"/>
        </w:tabs>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będący osobą fizyczną, którego prawomocnie skazano za przestępstwo: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udziału w zorganizowanej grupie przestępczej albo związku mającym na celu popełnienie przestępstwa lub przestępstwa skarbowego, o którym mowa w art. 258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handlu ludźmi, o którym mowa w art. 189a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 skutkach powierzania wykonywania pracy cudzoziemcom przebywającym wbrew przepisom na terytorium Rzeczypospolitej Polskiej (Dz. U. 2012 poz. 769),</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przeciwko obrotowi gospodarczemu, o których mowa w art. 296-307 Kodeksu karnego, przestępstwo oszustwa, o którym mowa w art. 286 Kodeksu karnego, przestępstwo przeciwko </w:t>
      </w:r>
      <w:r w:rsidRPr="00E5610F">
        <w:rPr>
          <w:rFonts w:eastAsia="Times New Roman" w:cstheme="minorHAnsi"/>
          <w:bCs/>
          <w:iCs/>
          <w:szCs w:val="24"/>
          <w:lang w:eastAsia="pl-PL" w:bidi="pl-PL"/>
        </w:rPr>
        <w:lastRenderedPageBreak/>
        <w:t>wiarygodności dokumentów, o których mowa w art. 270- 277d Kodeksu karnego, lub przestępstwo skarbowe,</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5610F" w:rsidRPr="00FC7691" w:rsidRDefault="00E5610F" w:rsidP="00E5610F">
      <w:pPr>
        <w:spacing w:line="276" w:lineRule="auto"/>
        <w:rPr>
          <w:rFonts w:eastAsia="Times New Roman" w:cstheme="minorHAnsi"/>
          <w:bCs/>
          <w:iCs/>
          <w:szCs w:val="24"/>
          <w:lang w:eastAsia="pl-PL" w:bidi="pl-PL"/>
        </w:rPr>
      </w:pPr>
      <w:r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9C61EF" w:rsidRPr="00F5730D"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xml:space="preserve">, doszło do zakłócenia konkurencji wynikającego z wcześniejszego zaangażowania tego Wykonawcy lub podmiotu, który należy z wykonawcą do tej samej grupy kapitałowej w rozumieniu ustawy z dnia 16 lutego 2007 r. o ochronie konkurencji i </w:t>
      </w:r>
      <w:r w:rsidRPr="00B72331">
        <w:rPr>
          <w:rFonts w:eastAsia="Times New Roman" w:cstheme="minorHAnsi"/>
          <w:bCs/>
          <w:iCs/>
          <w:szCs w:val="24"/>
          <w:lang w:eastAsia="pl-PL" w:bidi="pl-PL"/>
        </w:rPr>
        <w:t>konsumentów, chyba że spowodowane tym zakłócenie konkurencji może być wyeliminowane w inny sposób niż przez wykluczenie Wykonawcy z udziału w postępowaniu o udzielenie zamówienia</w:t>
      </w:r>
      <w:r w:rsidRPr="00F5730D">
        <w:rPr>
          <w:rFonts w:eastAsia="Times New Roman" w:cstheme="minorHAnsi"/>
          <w:bCs/>
          <w:iCs/>
          <w:szCs w:val="24"/>
          <w:lang w:eastAsia="pl-PL" w:bidi="pl-PL"/>
        </w:rPr>
        <w:t>.</w:t>
      </w:r>
    </w:p>
    <w:p w:rsidR="002D02FE" w:rsidRPr="00F5730D" w:rsidRDefault="009C61EF" w:rsidP="00B72331">
      <w:pPr>
        <w:pStyle w:val="Akapitzlist"/>
        <w:numPr>
          <w:ilvl w:val="0"/>
          <w:numId w:val="7"/>
        </w:numPr>
        <w:autoSpaceDE w:val="0"/>
        <w:autoSpaceDN w:val="0"/>
        <w:adjustRightInd w:val="0"/>
        <w:spacing w:after="0" w:line="276" w:lineRule="auto"/>
        <w:ind w:left="0"/>
        <w:jc w:val="both"/>
        <w:rPr>
          <w:rFonts w:eastAsia="Calibri" w:cstheme="minorHAnsi"/>
          <w:lang w:eastAsia="pl-PL"/>
        </w:rPr>
      </w:pPr>
      <w:r w:rsidRPr="00F5730D">
        <w:rPr>
          <w:rFonts w:ascii="Calibri" w:hAnsi="Calibri" w:cs="Calibri"/>
        </w:rPr>
        <w:t xml:space="preserve">Podstawy wykluczenia, o których mowa w art. 108 ust. 2 ustawy </w:t>
      </w:r>
      <w:proofErr w:type="spellStart"/>
      <w:r w:rsidRPr="00F5730D">
        <w:rPr>
          <w:rFonts w:ascii="Calibri" w:hAnsi="Calibri" w:cs="Calibri"/>
        </w:rPr>
        <w:t>Pzp</w:t>
      </w:r>
      <w:proofErr w:type="spellEnd"/>
      <w:r w:rsidRPr="00F5730D">
        <w:rPr>
          <w:rFonts w:ascii="Calibri" w:hAnsi="Calibri" w:cs="Calibri"/>
        </w:rPr>
        <w:t xml:space="preserve">: </w:t>
      </w:r>
      <w:r w:rsidR="002D02FE" w:rsidRPr="00F5730D">
        <w:rPr>
          <w:rFonts w:eastAsia="Calibri" w:cstheme="minorHAnsi"/>
          <w:lang w:eastAsia="pl-PL"/>
        </w:rPr>
        <w:t xml:space="preserve">Z postępowania o udzielenie zamówienia, w przypadku zamówienia o </w:t>
      </w:r>
      <w:r w:rsidR="002D02FE" w:rsidRPr="00F5730D">
        <w:rPr>
          <w:rFonts w:eastAsia="Calibri" w:cstheme="minorHAnsi"/>
          <w:u w:val="single"/>
          <w:lang w:eastAsia="pl-PL"/>
        </w:rPr>
        <w:t>wartości równej lub przekraczającej</w:t>
      </w:r>
      <w:r w:rsidR="002D02FE" w:rsidRPr="00F5730D">
        <w:rPr>
          <w:rFonts w:eastAsia="Calibri" w:cstheme="minorHAnsi"/>
          <w:lang w:eastAsia="pl-PL"/>
        </w:rPr>
        <w:t xml:space="preserve"> wyrażoną w złotych równowartość kwoty dla robót budowlanych - </w:t>
      </w:r>
      <w:r w:rsidR="002D02FE" w:rsidRPr="00F5730D">
        <w:rPr>
          <w:rFonts w:eastAsia="Calibri" w:cstheme="minorHAnsi"/>
          <w:b/>
          <w:lang w:eastAsia="pl-PL"/>
        </w:rPr>
        <w:t>20 000 000 euro, a dla dostaw lub usług - 10 000 000 euro</w:t>
      </w:r>
      <w:r w:rsidR="002D02FE" w:rsidRPr="00F5730D">
        <w:rPr>
          <w:rFonts w:eastAsia="Calibri" w:cstheme="minorHAnsi"/>
          <w:lang w:eastAsia="pl-PL"/>
        </w:rPr>
        <w:t xml:space="preserve">, wyklucza się wykonawcę, który udaremnia lub utrudnia stwierdzenie przestępnego pochodzenia pieniędzy lub ukrywa ich pochodzenie, w związku z brakiem możliwości ustalenia beneficjenta rzeczywistego, w rozumieniu </w:t>
      </w:r>
      <w:hyperlink r:id="rId11" w:history="1">
        <w:r w:rsidR="002D02FE" w:rsidRPr="00F5730D">
          <w:rPr>
            <w:rFonts w:eastAsia="Calibri" w:cstheme="minorHAnsi"/>
            <w:lang w:eastAsia="pl-PL"/>
          </w:rPr>
          <w:t>art. 2 ust. 2 pkt 1</w:t>
        </w:r>
      </w:hyperlink>
      <w:r w:rsidR="002D02FE" w:rsidRPr="00F5730D">
        <w:rPr>
          <w:rFonts w:eastAsia="Calibri" w:cstheme="minorHAnsi"/>
          <w:lang w:eastAsia="pl-PL"/>
        </w:rPr>
        <w:t xml:space="preserve"> ustawy z dnia 1 marca 2018 r. o przeciwdziałaniu praniu pieniędzy oraz finansowaniu terroryzmu (Dz. U. z 2025r. poz. 644).</w:t>
      </w:r>
    </w:p>
    <w:p w:rsidR="009F62A1" w:rsidRPr="002D02FE" w:rsidRDefault="009F62A1" w:rsidP="009F62A1">
      <w:pPr>
        <w:pStyle w:val="Akapitzlist"/>
        <w:autoSpaceDE w:val="0"/>
        <w:autoSpaceDN w:val="0"/>
        <w:adjustRightInd w:val="0"/>
        <w:spacing w:after="0" w:line="240" w:lineRule="auto"/>
        <w:ind w:left="0"/>
        <w:rPr>
          <w:rFonts w:ascii="Calibri" w:hAnsi="Calibri" w:cs="Calibri"/>
          <w:color w:val="FF0000"/>
        </w:rPr>
      </w:pPr>
    </w:p>
    <w:p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Zamawiający przewiduje wykluczenie wykonawcy na podstawie art. 109 ust. 1 pkt. 4, 7 -10 ustawy Prawo zamówień publicznych:</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t>
      </w:r>
      <w:r w:rsidRPr="00E5610F">
        <w:rPr>
          <w:rFonts w:eastAsia="Times New Roman" w:cstheme="minorHAnsi"/>
          <w:bCs/>
          <w:iCs/>
          <w:szCs w:val="24"/>
          <w:lang w:eastAsia="pl-PL" w:bidi="pl-PL"/>
        </w:rPr>
        <w:lastRenderedPageBreak/>
        <w:t>wypowiedzenia lub odstąpienia od umowy, odszkodowania, wykonania zastępczego lub realizacji uprawnień z tytułu rękojmi za wady;</w:t>
      </w:r>
    </w:p>
    <w:p w:rsid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wstanie przedstawić wymaganych podmiotowych środków dowodowych;</w:t>
      </w:r>
    </w:p>
    <w:p w:rsidR="00E5610F" w:rsidRP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w wyniku lekkomyślności lub niedbalstwa przedstawił informacje wprowadzające w błąd, co mogło mieć istotny wpływ na decyzje podejmowane przez zamawiającego w postępowaniu o udzielenie zamówienia</w:t>
      </w:r>
    </w:p>
    <w:p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rsidR="00E5610F" w:rsidRPr="007E58BA" w:rsidRDefault="00E5610F" w:rsidP="002D02FE">
      <w:pPr>
        <w:numPr>
          <w:ilvl w:val="0"/>
          <w:numId w:val="7"/>
        </w:numPr>
        <w:autoSpaceDE w:val="0"/>
        <w:autoSpaceDN w:val="0"/>
        <w:adjustRightInd w:val="0"/>
        <w:spacing w:after="0" w:line="276" w:lineRule="auto"/>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rsidR="0098369E" w:rsidRPr="007E58BA" w:rsidRDefault="0098369E" w:rsidP="002D02FE">
      <w:pPr>
        <w:pStyle w:val="Akapitzlist"/>
        <w:numPr>
          <w:ilvl w:val="0"/>
          <w:numId w:val="7"/>
        </w:numPr>
        <w:autoSpaceDE w:val="0"/>
        <w:autoSpaceDN w:val="0"/>
        <w:adjustRightInd w:val="0"/>
        <w:spacing w:after="0" w:line="276" w:lineRule="auto"/>
        <w:ind w:left="142"/>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prawnych, podmiotów lub organów, do których prawa własności bezpośrednio lub pośrednio w ponad 50 % należą do osoby fizycznej lub prawnej, podmiotu lub organu, o którym mowa w lit. a) niniejszego ustępu; lub</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p>
    <w:p w:rsidR="0098369E" w:rsidRPr="007E58BA" w:rsidRDefault="0098369E" w:rsidP="0098369E">
      <w:pPr>
        <w:spacing w:after="0" w:line="276" w:lineRule="auto"/>
        <w:ind w:left="142"/>
        <w:jc w:val="both"/>
        <w:rPr>
          <w:rFonts w:eastAsia="Times New Roman" w:cstheme="minorHAnsi"/>
          <w:lang w:eastAsia="pl-PL"/>
        </w:rPr>
      </w:pPr>
      <w:r w:rsidRPr="007E58BA">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7E58BA">
        <w:rPr>
          <w:rFonts w:eastAsia="Times New Roman" w:cstheme="minorHAnsi"/>
          <w:b/>
          <w:lang w:eastAsia="pl-PL"/>
        </w:rPr>
        <w:t>10 % wartości zamówienia</w:t>
      </w:r>
      <w:r w:rsidRPr="007E58BA">
        <w:rPr>
          <w:rFonts w:eastAsia="Times New Roman" w:cstheme="minorHAnsi"/>
          <w:lang w:eastAsia="pl-PL"/>
        </w:rPr>
        <w:t>.</w:t>
      </w:r>
    </w:p>
    <w:p w:rsidR="0098369E" w:rsidRPr="007E58BA" w:rsidRDefault="0098369E" w:rsidP="00FD38C5">
      <w:pPr>
        <w:spacing w:after="0" w:line="276" w:lineRule="auto"/>
        <w:ind w:left="142"/>
        <w:jc w:val="both"/>
        <w:rPr>
          <w:rFonts w:eastAsia="Calibri" w:cstheme="minorHAnsi"/>
        </w:rPr>
      </w:pPr>
    </w:p>
    <w:p w:rsidR="0098369E" w:rsidRPr="007E58BA" w:rsidRDefault="0098369E" w:rsidP="00FD38C5">
      <w:pPr>
        <w:pStyle w:val="Akapitzlist"/>
        <w:numPr>
          <w:ilvl w:val="0"/>
          <w:numId w:val="7"/>
        </w:numPr>
        <w:spacing w:after="0" w:line="276" w:lineRule="auto"/>
        <w:ind w:left="142"/>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 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w:t>
      </w:r>
      <w:r w:rsidRPr="007E58BA">
        <w:rPr>
          <w:rFonts w:eastAsia="Times New Roman" w:cstheme="minorHAnsi"/>
          <w:lang w:eastAsia="pl-PL"/>
        </w:rPr>
        <w:lastRenderedPageBreak/>
        <w:t>24 lutego 2022 r., o ile została wpisana na listę na podstawie decyzji w sprawie wpisu na listę rozstrzygającej o zastosowaniu środka, o którym mowa w art. 1 pkt 3 ustawy;</w:t>
      </w:r>
    </w:p>
    <w:p w:rsidR="0098369E"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r w:rsidRPr="00456A8C">
        <w:rPr>
          <w:rFonts w:eastAsia="Times New Roman" w:cstheme="minorHAnsi"/>
          <w:lang w:eastAsia="pl-PL"/>
        </w:rPr>
        <w:t>pkt 3 ustawy.</w:t>
      </w:r>
    </w:p>
    <w:p w:rsidR="00456A8C" w:rsidRPr="00146A2F" w:rsidRDefault="00456A8C" w:rsidP="00FD38C5">
      <w:pPr>
        <w:spacing w:after="0" w:line="276" w:lineRule="auto"/>
        <w:ind w:left="142"/>
        <w:jc w:val="both"/>
        <w:rPr>
          <w:rFonts w:eastAsia="Times New Roman" w:cstheme="minorHAnsi"/>
          <w:lang w:eastAsia="pl-PL"/>
        </w:rPr>
      </w:pPr>
    </w:p>
    <w:p w:rsidR="00FD38C5" w:rsidRPr="00146A2F" w:rsidRDefault="00FD38C5" w:rsidP="00FD38C5">
      <w:pPr>
        <w:pStyle w:val="Akapitzlist"/>
        <w:numPr>
          <w:ilvl w:val="0"/>
          <w:numId w:val="7"/>
        </w:numPr>
        <w:autoSpaceDE w:val="0"/>
        <w:autoSpaceDN w:val="0"/>
        <w:adjustRightInd w:val="0"/>
        <w:spacing w:after="0" w:line="276" w:lineRule="auto"/>
        <w:ind w:left="142"/>
        <w:jc w:val="both"/>
        <w:rPr>
          <w:rFonts w:eastAsia="Calibri" w:cstheme="minorHAnsi"/>
          <w:b/>
        </w:rPr>
      </w:pPr>
      <w:r w:rsidRPr="00146A2F">
        <w:rPr>
          <w:rFonts w:eastAsia="Calibri" w:cstheme="minorHAnsi"/>
          <w:b/>
          <w:bCs/>
        </w:rPr>
        <w:t>Ograniczenie pochodzenia wyrobów medycznych</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Calibri" w:cstheme="minorHAnsi"/>
          <w:lang w:eastAsia="pl-PL"/>
        </w:rPr>
      </w:pPr>
      <w:r w:rsidRPr="00146A2F">
        <w:rPr>
          <w:rFonts w:eastAsia="Times New Roman" w:cstheme="minorHAnsi"/>
          <w:lang w:eastAsia="pl-PL"/>
        </w:rPr>
        <w:t>Niniejsze postępowanie obejmuje dostawy wyrobów medycznych w rozumieniu CPV 33100000-1 – 33199000- 1, o wartości szacunkowej przekraczającej 5 000 000 EUR (bez VAT). W związku z tym zastosowanie mają przepisy:</w:t>
      </w:r>
    </w:p>
    <w:p w:rsidR="00FD38C5" w:rsidRPr="00146A2F"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146A2F">
        <w:rPr>
          <w:rFonts w:eastAsia="Times New Roman" w:cstheme="minorHAnsi"/>
          <w:lang w:eastAsia="pl-PL"/>
        </w:rPr>
        <w:t>rozporządzenia (UE) 2022/1031 w sprawie instrumentu zamówień międzynarodowych (IZM), w szczególności art. 3 i art. 8,</w:t>
      </w:r>
    </w:p>
    <w:p w:rsidR="00FD38C5" w:rsidRPr="00146A2F"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146A2F">
        <w:rPr>
          <w:rFonts w:eastAsia="Times New Roman" w:cstheme="minorHAnsi"/>
          <w:lang w:eastAsia="pl-PL"/>
        </w:rPr>
        <w:t>rozporządzenia wykonawczego Komisji (UE) 2025/1197 z dnia 19 czerwca 2025r. ustanawiającego środek IZM.</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W związku z zastosowaniem środka przewidzianego w rozporządzeniu wykonawczym Komisji (UE) 2025/1197 z dnia 19 czerwca 2025 r., wydanym na podstawie rozporządzenia Parlamentu Europejskiego i Rady (UE) 2022/1031 (Instrument Zamówień Międzynarodowych), zamawiający informuje, że:</w:t>
      </w:r>
    </w:p>
    <w:p w:rsidR="00FD38C5" w:rsidRPr="00146A2F"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146A2F">
        <w:rPr>
          <w:rFonts w:eastAsia="Times New Roman" w:cstheme="minorHAnsi"/>
          <w:lang w:eastAsia="pl-PL"/>
        </w:rPr>
        <w:t>w postępowaniu tym mają zastosowanie ograniczenia w dostępie wykonawców i towarów pochodzących z Chińskiej Republiki Ludowej,</w:t>
      </w:r>
    </w:p>
    <w:p w:rsidR="00FD38C5" w:rsidRPr="00146A2F"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146A2F">
        <w:rPr>
          <w:rFonts w:eastAsia="Times New Roman" w:cstheme="minorHAnsi"/>
          <w:lang w:eastAsia="pl-PL"/>
        </w:rPr>
        <w:t>łączne dostawy wyrobów medycznych pochodzących z Chińskiej Republiki Ludowej nie mogą przekroczyć 50% całkowitej wartości zamówienia.</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Zgodnie z art. 1 rozporządzenia wykonawczego 2025/1197 oraz art. 3 rozporządzenia 2022/1031 Zamawiający wyklucza oferty pochodzące z Chińskiej Republiki Ludowej (ChRL).</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Wykonawca, którego oferta zostanie wybrana, jest zobowiązany do przestrzegania wymogów art. 8 rozporządzenia 2022/1031, w tym:</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nie powierzy podwykonawcom pochodzącym z państwa objętego środkiem IZM realizacji części zamówienia przekraczającej 50% całkowitej wartości zamówienia,</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zapewni, aby towary i usługi pochodzące z państwa objętego środkiem IZM nie przekroczyły 50% całkowitej wartości zamówienia,</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złoży końcowe oświadczenie o spełnieniu wymogów w momencie odbioru końcowego,</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w przypadku naruszenia lit. a–b uiści karę umowną, o której mowa we wzorze umowy.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Wymóg oświadczenia wstępnego</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Wykonawca składając ofertę zobowiązany jest do złożenia oświadczenia, że:</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wyroby medyczne oferowane w ramach niniejszego postępowania nie przekraczają limitu 50% wartości całkowitej zamówienia, jeżeli ich pochodzenie to Chińska Republika Ludowa,</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dostawy realizowane będą zgodnie z przepisami rozporządzenia 2022/1031 i 2025/1197</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w przypadku realizacji zamówienia z udziałem podwykonawców, zapewni przestrzeganie ww. limitu również przez podmioty trzecie.</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Dokumenty potwierdzające pochodzenie</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 xml:space="preserve">W celu potwierdzenia złożonego oświadczenia z punktu </w:t>
      </w:r>
      <w:r w:rsidR="00E97063" w:rsidRPr="00146A2F">
        <w:rPr>
          <w:rFonts w:eastAsia="Calibri" w:cstheme="minorHAnsi"/>
          <w:lang w:eastAsia="pl-PL"/>
        </w:rPr>
        <w:t>8.</w:t>
      </w:r>
      <w:r w:rsidRPr="00146A2F">
        <w:rPr>
          <w:rFonts w:eastAsia="Calibri" w:cstheme="minorHAnsi"/>
          <w:lang w:eastAsia="pl-PL"/>
        </w:rPr>
        <w:t>2 Zamawiający może wezwać, Wykonawcę do dostarczenia dokumentów potwierdzających pochodzenie wyrobów medycznych objętych ofertą, w szczególności:</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lastRenderedPageBreak/>
        <w:t>deklaracje producenta lub dostawcy,</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certyfikaty pochodzenia,</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faktury handlowe zawierające kraj pochodzenia,</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inne dokumenty dopuszczone przez prawo celne UE, zgodnie z art. 60 rozporządzenia (UE) nr 952/2013 (Unijny Kodeks Celny).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Weryfikacja na etapie realizacji zamówienia</w:t>
      </w:r>
    </w:p>
    <w:p w:rsidR="00FD38C5" w:rsidRPr="00146A2F" w:rsidRDefault="00FD38C5" w:rsidP="00FD38C5">
      <w:pPr>
        <w:autoSpaceDE w:val="0"/>
        <w:autoSpaceDN w:val="0"/>
        <w:adjustRightInd w:val="0"/>
        <w:spacing w:after="0" w:line="276" w:lineRule="auto"/>
        <w:ind w:left="142"/>
        <w:jc w:val="both"/>
        <w:rPr>
          <w:rFonts w:eastAsia="Calibri" w:cstheme="minorHAnsi"/>
          <w:lang w:eastAsia="pl-PL"/>
        </w:rPr>
      </w:pPr>
      <w:r w:rsidRPr="00146A2F">
        <w:rPr>
          <w:rFonts w:eastAsia="Calibri" w:cstheme="minorHAnsi"/>
          <w:lang w:eastAsia="pl-PL"/>
        </w:rPr>
        <w:t xml:space="preserve">Zamawiający zastrzega sobie prawo żądania od wykonawcy – w toku realizacji zamówienia lub w ramach odbioru końcowego – dokumentów i wyjaśnień potwierdzających spełnienie ograniczenia, o którym mowa w pkt </w:t>
      </w:r>
      <w:r w:rsidR="00E97063" w:rsidRPr="00146A2F">
        <w:rPr>
          <w:rFonts w:eastAsia="Calibri" w:cstheme="minorHAnsi"/>
          <w:lang w:eastAsia="pl-PL"/>
        </w:rPr>
        <w:t>8.</w:t>
      </w:r>
      <w:r w:rsidRPr="00146A2F">
        <w:rPr>
          <w:rFonts w:eastAsia="Calibri" w:cstheme="minorHAnsi"/>
          <w:lang w:eastAsia="pl-PL"/>
        </w:rPr>
        <w:t>1.</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Wykonawca, przed odbiorem końcowym, zobowiązany będzie do złożenia oświadczenia końcowego, że w ramach realizacji umowy wyroby pochodzące z Chińskiej Republiki Ludowej nie przekroczyły 50% całkowitej wartości zamówienia.</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Konsekwencje naruszenia obowiązku</w:t>
      </w:r>
    </w:p>
    <w:p w:rsidR="00FD38C5" w:rsidRPr="00146A2F" w:rsidRDefault="00FD38C5" w:rsidP="00FD38C5">
      <w:pPr>
        <w:autoSpaceDE w:val="0"/>
        <w:autoSpaceDN w:val="0"/>
        <w:adjustRightInd w:val="0"/>
        <w:spacing w:after="0" w:line="276" w:lineRule="auto"/>
        <w:ind w:left="142"/>
        <w:jc w:val="both"/>
        <w:rPr>
          <w:rFonts w:eastAsia="Calibri" w:cstheme="minorHAnsi"/>
          <w:lang w:eastAsia="pl-PL"/>
        </w:rPr>
      </w:pPr>
      <w:r w:rsidRPr="00146A2F">
        <w:rPr>
          <w:rFonts w:eastAsia="Calibri" w:cstheme="minorHAnsi"/>
          <w:lang w:eastAsia="pl-PL"/>
        </w:rPr>
        <w:t xml:space="preserve">Naruszenie przez Wykonawcę ograniczeń wskazanych w pkt </w:t>
      </w:r>
      <w:r w:rsidR="00E97063" w:rsidRPr="00146A2F">
        <w:rPr>
          <w:rFonts w:eastAsia="Calibri" w:cstheme="minorHAnsi"/>
          <w:lang w:eastAsia="pl-PL"/>
        </w:rPr>
        <w:t>8.</w:t>
      </w:r>
      <w:r w:rsidRPr="00146A2F">
        <w:rPr>
          <w:rFonts w:eastAsia="Calibri" w:cstheme="minorHAnsi"/>
          <w:lang w:eastAsia="pl-PL"/>
        </w:rPr>
        <w:t>1 skutkować będzie odrzuceniem oferty (jeśli zostanie stwierdzone przed wyborem oferty) lub może skutkować odstąpieniem od umowy z winy Wykonawcy oraz zastosowaniem kar umownych przewidzianych we wzorze umowy.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lang w:eastAsia="pl-PL"/>
        </w:rPr>
      </w:pPr>
      <w:bookmarkStart w:id="3" w:name="_Hlk212535638"/>
      <w:r w:rsidRPr="00146A2F">
        <w:rPr>
          <w:rFonts w:eastAsia="Times New Roman" w:cstheme="minorHAnsi"/>
          <w:b/>
          <w:bCs/>
          <w:lang w:eastAsia="pl-PL"/>
        </w:rPr>
        <w:t>Udział konsorcjów / grup</w:t>
      </w:r>
    </w:p>
    <w:p w:rsidR="00FD38C5" w:rsidRPr="00146A2F" w:rsidRDefault="00FD38C5" w:rsidP="00FD38C5">
      <w:pPr>
        <w:autoSpaceDE w:val="0"/>
        <w:autoSpaceDN w:val="0"/>
        <w:adjustRightInd w:val="0"/>
        <w:spacing w:after="0" w:line="276" w:lineRule="auto"/>
        <w:ind w:left="142"/>
        <w:jc w:val="both"/>
        <w:rPr>
          <w:rFonts w:eastAsia="Times New Roman" w:cstheme="minorHAnsi"/>
          <w:lang w:eastAsia="pl-PL"/>
        </w:rPr>
      </w:pPr>
      <w:r w:rsidRPr="00146A2F">
        <w:rPr>
          <w:rFonts w:eastAsia="Times New Roman" w:cstheme="minorHAnsi"/>
          <w:lang w:eastAsia="pl-PL"/>
        </w:rPr>
        <w:t>Jeśli w skład grupy wchodzi podmiot z państwa objętego środkiem IZM, środek stosuje się do oferty grupy, chyba że udział takiego podmiotu &lt; 15% wartości oferty i nie jest on niezbędny do spełnienia większości co najmniej jednego kryterium kwalifikacji.</w:t>
      </w:r>
      <w:bookmarkEnd w:id="3"/>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Na potrzeby niniejszego postępowania, w szczególności przy stosowaniu podstawy wykluczenia związanej z ograniczeniem pochodzenia wyrobów medycznych, przez sformułowania:</w:t>
      </w:r>
    </w:p>
    <w:p w:rsidR="00FD38C5" w:rsidRPr="00146A2F"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„całkowita wartość zamówienia” oraz</w:t>
      </w:r>
    </w:p>
    <w:p w:rsidR="00FD38C5" w:rsidRPr="00146A2F"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„całkowita wartość oferowanych dostaw i usług”</w:t>
      </w:r>
    </w:p>
    <w:p w:rsidR="00FD38C5" w:rsidRPr="00146A2F" w:rsidRDefault="00FD38C5" w:rsidP="00FD38C5">
      <w:pPr>
        <w:autoSpaceDE w:val="0"/>
        <w:autoSpaceDN w:val="0"/>
        <w:adjustRightInd w:val="0"/>
        <w:spacing w:after="0" w:line="276" w:lineRule="auto"/>
        <w:ind w:left="142"/>
        <w:jc w:val="both"/>
        <w:rPr>
          <w:rFonts w:eastAsia="Times New Roman" w:cstheme="minorHAnsi"/>
          <w:lang w:eastAsia="pl-PL"/>
        </w:rPr>
      </w:pPr>
      <w:r w:rsidRPr="00146A2F">
        <w:rPr>
          <w:rFonts w:eastAsia="Times New Roman" w:cstheme="minorHAnsi"/>
          <w:lang w:eastAsia="pl-PL"/>
        </w:rPr>
        <w:t>należy rozumieć wartość zamówienia odpowiadającą danej części , tj. wartość wynagrodzenia należnego Wykonawcy z tytułu realizacji tej części, która będzie przedmiotem odrębnej umowy w sprawie zamówienia publicznego. Limit 50% udziału towarów i usług pochodzących z państwa objętego środkiem IZM jest oceniany odrębnie dla każdej części.</w:t>
      </w:r>
    </w:p>
    <w:p w:rsidR="00E5610F" w:rsidRPr="00D62964" w:rsidRDefault="00E5610F" w:rsidP="001E3817">
      <w:pPr>
        <w:autoSpaceDE w:val="0"/>
        <w:autoSpaceDN w:val="0"/>
        <w:adjustRightInd w:val="0"/>
        <w:spacing w:after="0" w:line="276" w:lineRule="auto"/>
        <w:rPr>
          <w:rFonts w:eastAsia="Times New Roman" w:cstheme="minorHAnsi"/>
          <w:b/>
          <w:bCs/>
          <w:iCs/>
          <w:color w:val="FF0000"/>
          <w:sz w:val="20"/>
          <w:szCs w:val="20"/>
          <w:lang w:eastAsia="pl-PL" w:bidi="pl-PL"/>
        </w:rPr>
      </w:pPr>
    </w:p>
    <w:p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t>Wykonawcy, którzy wspólnie ubiegają się o udzielenie zamówienia</w:t>
      </w:r>
      <w:r w:rsidR="00E5610F" w:rsidRPr="00E5610F">
        <w:rPr>
          <w:rFonts w:eastAsia="Times New Roman" w:cstheme="minorHAnsi"/>
          <w:b/>
          <w:bCs/>
          <w:iCs/>
          <w:sz w:val="24"/>
          <w:szCs w:val="28"/>
          <w:lang w:eastAsia="pl-PL" w:bidi="pl-PL"/>
        </w:rPr>
        <w:t>.</w:t>
      </w:r>
    </w:p>
    <w:p w:rsidR="00E5610F" w:rsidRPr="00E5610F" w:rsidRDefault="00E5610F" w:rsidP="008937E8">
      <w:pPr>
        <w:numPr>
          <w:ilvl w:val="1"/>
          <w:numId w:val="9"/>
        </w:numPr>
        <w:suppressAutoHyphens/>
        <w:spacing w:after="0" w:line="276" w:lineRule="auto"/>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 tym:</w:t>
      </w:r>
    </w:p>
    <w:p w:rsidR="00E5610F" w:rsidRPr="00254213" w:rsidRDefault="00E5610F" w:rsidP="008937E8">
      <w:pPr>
        <w:pStyle w:val="Akapitzlist"/>
        <w:numPr>
          <w:ilvl w:val="2"/>
          <w:numId w:val="9"/>
        </w:numPr>
        <w:suppressAutoHyphens/>
        <w:spacing w:after="120" w:line="276" w:lineRule="auto"/>
        <w:ind w:left="709" w:hanging="283"/>
        <w:jc w:val="both"/>
        <w:rPr>
          <w:rFonts w:eastAsia="Times New Roman" w:cstheme="minorHAnsi"/>
          <w:szCs w:val="24"/>
          <w:lang w:eastAsia="pl-PL"/>
        </w:rPr>
      </w:pPr>
      <w:r w:rsidRPr="00254213">
        <w:rPr>
          <w:rFonts w:eastAsia="Times New Roman" w:cstheme="minorHAnsi"/>
          <w:szCs w:val="24"/>
          <w:lang w:eastAsia="pl-PL"/>
        </w:rPr>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 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E5610F" w:rsidRPr="00E5610F" w:rsidRDefault="00E5610F" w:rsidP="008937E8">
      <w:pPr>
        <w:numPr>
          <w:ilvl w:val="2"/>
          <w:numId w:val="9"/>
        </w:numPr>
        <w:suppressAutoHyphens/>
        <w:spacing w:after="120" w:line="276" w:lineRule="auto"/>
        <w:ind w:left="709" w:hanging="283"/>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rsidR="00E5610F" w:rsidRPr="00E5610F" w:rsidRDefault="00E5610F" w:rsidP="00E5610F">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lastRenderedPageBreak/>
        <w:t xml:space="preserve">XI. </w:t>
      </w:r>
      <w:r w:rsidRPr="00E5610F">
        <w:rPr>
          <w:rFonts w:eastAsia="Times New Roman" w:cstheme="minorHAnsi"/>
          <w:b/>
          <w:bCs/>
          <w:sz w:val="24"/>
          <w:szCs w:val="24"/>
          <w:lang w:eastAsia="x-none"/>
        </w:rPr>
        <w:t>Podwykonawcy.</w:t>
      </w:r>
    </w:p>
    <w:p w:rsidR="00AC4F38" w:rsidRPr="00AC4F38" w:rsidRDefault="00AC4F38" w:rsidP="00AC4F38">
      <w:pPr>
        <w:autoSpaceDE w:val="0"/>
        <w:autoSpaceDN w:val="0"/>
        <w:adjustRightInd w:val="0"/>
        <w:spacing w:after="0" w:line="276" w:lineRule="auto"/>
        <w:jc w:val="both"/>
        <w:rPr>
          <w:rFonts w:cstheme="minorHAnsi"/>
          <w:color w:val="000000"/>
          <w:sz w:val="24"/>
          <w:szCs w:val="24"/>
        </w:rPr>
      </w:pPr>
    </w:p>
    <w:p w:rsidR="00FA4057" w:rsidRPr="00FA4057" w:rsidRDefault="00AC4F38"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 ile są mu wiadome na tym etapie</w:t>
      </w:r>
      <w:r w:rsidR="007E58BA">
        <w:rPr>
          <w:rFonts w:cstheme="minorHAnsi"/>
        </w:rPr>
        <w:t>.</w:t>
      </w:r>
    </w:p>
    <w:p w:rsidR="00E5610F" w:rsidRPr="00E5610F" w:rsidRDefault="00E5610F"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rsidR="00E5610F" w:rsidRPr="00E5610F" w:rsidRDefault="00E5610F" w:rsidP="00E5610F">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rsidR="00E5610F" w:rsidRDefault="00E5610F" w:rsidP="00013129">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rsidR="00013129" w:rsidRPr="00013129" w:rsidRDefault="00013129" w:rsidP="00013129">
      <w:pPr>
        <w:spacing w:after="0" w:line="276" w:lineRule="auto"/>
        <w:ind w:left="709" w:hanging="283"/>
        <w:jc w:val="both"/>
        <w:rPr>
          <w:rFonts w:eastAsia="Times New Roman" w:cstheme="minorHAnsi"/>
          <w:szCs w:val="24"/>
          <w:lang w:eastAsia="x-none"/>
        </w:rPr>
      </w:pPr>
    </w:p>
    <w:p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 organizacyjnych sporządzania, wysyłania i odbierania korespondencji elektronicznej.</w:t>
      </w:r>
    </w:p>
    <w:p w:rsidR="00E5610F" w:rsidRPr="00DF1A40" w:rsidRDefault="00E5610F" w:rsidP="008937E8">
      <w:pPr>
        <w:widowControl w:val="0"/>
        <w:numPr>
          <w:ilvl w:val="0"/>
          <w:numId w:val="11"/>
        </w:numPr>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 postępowaniu o udzielenie zamówienia komunikacja między Zamawiającym,  a Wykonawcami odbywa </w:t>
      </w:r>
      <w:r w:rsidRPr="009C396E">
        <w:rPr>
          <w:rFonts w:eastAsia="Trebuchet MS" w:cstheme="minorHAnsi"/>
          <w:szCs w:val="24"/>
          <w:lang w:eastAsia="pl-PL" w:bidi="pl-PL"/>
        </w:rPr>
        <w:t>się w sposób następujący:</w:t>
      </w:r>
    </w:p>
    <w:p w:rsidR="00E5610F" w:rsidRPr="00DF1A40" w:rsidRDefault="00E5610F" w:rsidP="00E5610F">
      <w:pPr>
        <w:widowControl w:val="0"/>
        <w:spacing w:after="60" w:line="276" w:lineRule="auto"/>
        <w:ind w:left="567" w:right="20" w:hanging="141"/>
        <w:jc w:val="both"/>
        <w:rPr>
          <w:rFonts w:eastAsia="Trebuchet MS" w:cstheme="minorHAnsi"/>
          <w:szCs w:val="24"/>
          <w:u w:val="single"/>
          <w:lang w:eastAsia="pl-PL" w:bidi="pl-PL"/>
        </w:rPr>
      </w:pPr>
      <w:r w:rsidRPr="00DF1A40">
        <w:rPr>
          <w:rFonts w:eastAsia="Trebuchet MS" w:cstheme="minorHAnsi"/>
          <w:szCs w:val="24"/>
          <w:lang w:eastAsia="pl-PL" w:bidi="pl-PL"/>
        </w:rPr>
        <w:t xml:space="preserve">- </w:t>
      </w:r>
      <w:r w:rsidRPr="00DF1A40">
        <w:rPr>
          <w:rFonts w:eastAsia="Trebuchet MS" w:cstheme="minorHAnsi"/>
          <w:b/>
          <w:szCs w:val="24"/>
          <w:lang w:eastAsia="pl-PL" w:bidi="pl-PL"/>
        </w:rPr>
        <w:t>przy użyciu strony internetowej prowadzonego postępowania</w:t>
      </w:r>
      <w:r w:rsidR="006C7DF4">
        <w:rPr>
          <w:rFonts w:eastAsia="Trebuchet MS" w:cstheme="minorHAnsi"/>
          <w:b/>
          <w:szCs w:val="24"/>
          <w:lang w:eastAsia="pl-PL" w:bidi="pl-PL"/>
        </w:rPr>
        <w:t xml:space="preserve"> </w:t>
      </w:r>
      <w:r w:rsidR="006C7DF4" w:rsidRPr="006C7DF4">
        <w:rPr>
          <w:rFonts w:eastAsia="Trebuchet MS" w:cstheme="minorHAnsi"/>
          <w:szCs w:val="24"/>
          <w:lang w:eastAsia="pl-PL" w:bidi="pl-PL"/>
        </w:rPr>
        <w:t>https://ezamowienia.gov.pl/mp-client/tenders/ocds-148610-b927e103-ec2e-408e-a72f-fe7fc55cb961</w:t>
      </w:r>
      <w:r w:rsidRPr="00E60CFD">
        <w:rPr>
          <w:rFonts w:eastAsia="Trebuchet MS" w:cstheme="minorHAnsi"/>
          <w:color w:val="FF0000"/>
          <w:szCs w:val="24"/>
          <w:lang w:eastAsia="pl-PL" w:bidi="pl-PL"/>
        </w:rPr>
        <w:t xml:space="preserve">- </w:t>
      </w:r>
      <w:r w:rsidRPr="006C7DF4">
        <w:rPr>
          <w:rFonts w:eastAsia="Trebuchet MS" w:cstheme="minorHAnsi"/>
          <w:szCs w:val="24"/>
          <w:u w:val="single"/>
          <w:lang w:eastAsia="pl-PL" w:bidi="pl-PL"/>
        </w:rPr>
        <w:t xml:space="preserve">dotyczy złożenia oferty </w:t>
      </w:r>
      <w:r w:rsidRPr="00DF1A40">
        <w:rPr>
          <w:rFonts w:eastAsia="Trebuchet MS" w:cstheme="minorHAnsi"/>
          <w:szCs w:val="24"/>
          <w:u w:val="single"/>
          <w:lang w:eastAsia="pl-PL" w:bidi="pl-PL"/>
        </w:rPr>
        <w:t>wraz z dokumentami składanymi wraz z ofertą przetargową,</w:t>
      </w:r>
    </w:p>
    <w:p w:rsidR="00E5610F" w:rsidRPr="007703EF" w:rsidRDefault="00E5610F" w:rsidP="00E5610F">
      <w:pPr>
        <w:widowControl w:val="0"/>
        <w:spacing w:after="60" w:line="276" w:lineRule="auto"/>
        <w:ind w:left="567" w:right="20" w:hanging="141"/>
        <w:jc w:val="both"/>
        <w:rPr>
          <w:rFonts w:eastAsia="Trebuchet MS" w:cstheme="minorHAnsi"/>
          <w:szCs w:val="24"/>
          <w:lang w:eastAsia="pl-PL" w:bidi="pl-PL"/>
        </w:rPr>
      </w:pPr>
      <w:r w:rsidRPr="00763F21">
        <w:rPr>
          <w:rFonts w:eastAsia="Trebuchet MS" w:cstheme="minorHAnsi"/>
          <w:color w:val="FF0000"/>
          <w:szCs w:val="24"/>
          <w:lang w:eastAsia="pl-PL" w:bidi="pl-PL"/>
        </w:rPr>
        <w:t xml:space="preserve">- </w:t>
      </w:r>
      <w:r w:rsidRPr="007703EF">
        <w:rPr>
          <w:rFonts w:eastAsia="Trebuchet MS" w:cstheme="minorHAnsi"/>
          <w:b/>
          <w:szCs w:val="24"/>
          <w:lang w:eastAsia="pl-PL" w:bidi="pl-PL"/>
        </w:rPr>
        <w:t xml:space="preserve">przy użyciu poczty elektronicznej, </w:t>
      </w:r>
      <w:r w:rsidRPr="007703EF">
        <w:rPr>
          <w:rFonts w:eastAsia="Trebuchet MS" w:cstheme="minorHAnsi"/>
          <w:szCs w:val="24"/>
          <w:lang w:eastAsia="pl-PL" w:bidi="pl-PL"/>
        </w:rPr>
        <w:t xml:space="preserve">email: </w:t>
      </w:r>
      <w:hyperlink r:id="rId12" w:history="1">
        <w:r w:rsidRPr="007703EF">
          <w:rPr>
            <w:rFonts w:eastAsia="Trebuchet MS" w:cstheme="minorHAnsi"/>
            <w:szCs w:val="24"/>
            <w:u w:val="single"/>
            <w:lang w:eastAsia="pl-PL" w:bidi="pl-PL"/>
          </w:rPr>
          <w:t>monika.kos@szpital-brzozow.pl</w:t>
        </w:r>
      </w:hyperlink>
      <w:r w:rsidRPr="007703EF">
        <w:rPr>
          <w:rFonts w:eastAsia="Trebuchet MS" w:cstheme="minorHAnsi"/>
          <w:szCs w:val="24"/>
          <w:lang w:eastAsia="pl-PL" w:bidi="pl-PL"/>
        </w:rPr>
        <w:t xml:space="preserve"> w pozostałych przypadkach (np. zadawanie pytań, składanie wyjaśnień, wzywanie do wyjaśnień dotyczących treści złożonej oferty, składanie dokumentów, uzupełnienie dokumentów itp.)</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Zamawiający nie dopuszcza złożenia ofert w postaci katalogów elektronicznych lub dołączenia katalogów elektronicznych do oferty.</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rsidR="00013129" w:rsidRPr="00FC7691"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Wzór oferty stanowi załącznik nr 1 do niniejszej Specyfikacji  Warunków Zamówienia.</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rsidR="00E5610F" w:rsidRPr="00E5610F" w:rsidRDefault="00E5610F" w:rsidP="00CF3735">
      <w:pPr>
        <w:spacing w:line="276" w:lineRule="auto"/>
        <w:rPr>
          <w:rFonts w:eastAsia="Trebuchet MS" w:cstheme="minorHAnsi"/>
          <w:lang w:eastAsia="pl-PL" w:bidi="pl-PL"/>
        </w:rPr>
      </w:pPr>
      <w:r w:rsidRPr="00E5610F">
        <w:rPr>
          <w:rFonts w:eastAsia="Trebuchet MS" w:cstheme="minorHAnsi"/>
          <w:lang w:eastAsia="pl-PL" w:bidi="pl-PL"/>
        </w:rPr>
        <w:t>Do oferty należy dołączyć dokumenty  w formie  elektronicznej opatrzone elektronicznym</w:t>
      </w:r>
      <w:r w:rsidR="00CF3735">
        <w:rPr>
          <w:rFonts w:eastAsia="Trebuchet MS" w:cstheme="minorHAnsi"/>
          <w:lang w:eastAsia="pl-PL" w:bidi="pl-PL"/>
        </w:rPr>
        <w:t xml:space="preserve"> </w:t>
      </w:r>
      <w:r w:rsidRPr="00E5610F">
        <w:rPr>
          <w:rFonts w:eastAsia="Trebuchet MS" w:cstheme="minorHAnsi"/>
          <w:lang w:eastAsia="pl-PL" w:bidi="pl-PL"/>
        </w:rPr>
        <w:t xml:space="preserve">podpisem kwalifikowanym.  </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rsidR="00E5610F" w:rsidRPr="00E5610F" w:rsidRDefault="00E5610F" w:rsidP="00E5610F">
      <w:pPr>
        <w:spacing w:after="0" w:line="276" w:lineRule="auto"/>
        <w:ind w:left="284" w:hanging="2"/>
        <w:jc w:val="both"/>
        <w:rPr>
          <w:rFonts w:eastAsia="Calibri" w:cstheme="minorHAnsi"/>
          <w:szCs w:val="24"/>
          <w:lang w:val="x-none"/>
        </w:rPr>
      </w:pPr>
      <w:r w:rsidRPr="00E5610F">
        <w:rPr>
          <w:rFonts w:eastAsia="Calibri" w:cstheme="minorHAnsi"/>
          <w:szCs w:val="24"/>
          <w:lang w:val="x-none"/>
        </w:rPr>
        <w:lastRenderedPageBreak/>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rsidR="00E5610F" w:rsidRPr="00E5610F" w:rsidRDefault="00E5610F" w:rsidP="00E5610F">
      <w:pPr>
        <w:spacing w:after="0" w:line="276" w:lineRule="auto"/>
        <w:ind w:left="567" w:hanging="285"/>
        <w:jc w:val="both"/>
        <w:rPr>
          <w:rFonts w:eastAsia="Times New Roman" w:cstheme="minorHAnsi"/>
          <w:szCs w:val="24"/>
          <w:lang w:eastAsia="pl-PL"/>
        </w:rPr>
      </w:pPr>
      <w:r w:rsidRPr="00E5610F">
        <w:rPr>
          <w:rFonts w:eastAsia="Times New Roman" w:cstheme="minorHAnsi"/>
          <w:szCs w:val="24"/>
          <w:lang w:eastAsia="pl-PL"/>
        </w:rPr>
        <w:t>- mgr Monika Koś, tel. 13 43 09 587, e-mail: monika.kos@szpital-brzozow.pl</w:t>
      </w:r>
    </w:p>
    <w:p w:rsidR="00E5610F" w:rsidRPr="00E5610F" w:rsidRDefault="00E5610F" w:rsidP="00E5610F">
      <w:pPr>
        <w:keepNext/>
        <w:shd w:val="clear" w:color="auto" w:fill="BFBFBF"/>
        <w:tabs>
          <w:tab w:val="num" w:pos="360"/>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rsidR="00E5610F" w:rsidRPr="001B392D" w:rsidRDefault="00E5610F" w:rsidP="00E5610F">
      <w:pPr>
        <w:keepNext/>
        <w:spacing w:before="120" w:after="60" w:line="276" w:lineRule="auto"/>
        <w:ind w:left="284" w:hanging="284"/>
        <w:jc w:val="both"/>
        <w:outlineLvl w:val="3"/>
        <w:rPr>
          <w:rFonts w:eastAsia="Times New Roman" w:cstheme="minorHAnsi"/>
          <w:szCs w:val="24"/>
          <w:lang w:eastAsia="x-none"/>
        </w:rPr>
      </w:pP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1B392D">
        <w:rPr>
          <w:rFonts w:eastAsia="Times New Roman" w:cstheme="minorHAnsi"/>
          <w:szCs w:val="24"/>
          <w:lang w:eastAsia="x-none"/>
        </w:rPr>
        <w:t>:</w:t>
      </w:r>
      <w:r w:rsidRPr="001B392D">
        <w:rPr>
          <w:rFonts w:eastAsia="Times New Roman" w:cstheme="minorHAnsi"/>
          <w:szCs w:val="24"/>
          <w:lang w:val="x-none" w:eastAsia="x-none"/>
        </w:rPr>
        <w:t xml:space="preserve"> </w:t>
      </w:r>
      <w:r w:rsidR="00E74E64" w:rsidRPr="001B392D">
        <w:rPr>
          <w:rFonts w:eastAsia="Times New Roman" w:cstheme="minorHAnsi"/>
          <w:szCs w:val="24"/>
          <w:lang w:eastAsia="x-none"/>
        </w:rPr>
        <w:t>02</w:t>
      </w:r>
      <w:r w:rsidRPr="001B392D">
        <w:rPr>
          <w:rFonts w:eastAsia="Times New Roman" w:cstheme="minorHAnsi"/>
          <w:szCs w:val="24"/>
          <w:lang w:eastAsia="x-none"/>
        </w:rPr>
        <w:t>.</w:t>
      </w:r>
      <w:r w:rsidR="001A0AC1" w:rsidRPr="001B392D">
        <w:rPr>
          <w:rFonts w:eastAsia="Times New Roman" w:cstheme="minorHAnsi"/>
          <w:szCs w:val="24"/>
          <w:lang w:eastAsia="x-none"/>
        </w:rPr>
        <w:t>0</w:t>
      </w:r>
      <w:r w:rsidR="00E74E64" w:rsidRPr="001B392D">
        <w:rPr>
          <w:rFonts w:eastAsia="Times New Roman" w:cstheme="minorHAnsi"/>
          <w:szCs w:val="24"/>
          <w:lang w:eastAsia="x-none"/>
        </w:rPr>
        <w:t>2</w:t>
      </w:r>
      <w:r w:rsidRPr="001B392D">
        <w:rPr>
          <w:rFonts w:eastAsia="Times New Roman" w:cstheme="minorHAnsi"/>
          <w:szCs w:val="24"/>
          <w:lang w:eastAsia="x-none"/>
        </w:rPr>
        <w:t>.202</w:t>
      </w:r>
      <w:r w:rsidR="001A0AC1" w:rsidRPr="001B392D">
        <w:rPr>
          <w:rFonts w:eastAsia="Times New Roman" w:cstheme="minorHAnsi"/>
          <w:szCs w:val="24"/>
          <w:lang w:eastAsia="x-none"/>
        </w:rPr>
        <w:t>7</w:t>
      </w:r>
      <w:r w:rsidRPr="001B392D">
        <w:rPr>
          <w:rFonts w:eastAsia="Times New Roman" w:cstheme="minorHAnsi"/>
          <w:szCs w:val="24"/>
          <w:lang w:eastAsia="x-none"/>
        </w:rPr>
        <w:t xml:space="preserve"> roku.</w:t>
      </w:r>
    </w:p>
    <w:p w:rsidR="00833836" w:rsidRPr="00DF1A40" w:rsidRDefault="00733125" w:rsidP="00E5610F">
      <w:pPr>
        <w:keepNext/>
        <w:spacing w:before="120" w:after="60" w:line="276" w:lineRule="auto"/>
        <w:ind w:left="284" w:hanging="284"/>
        <w:jc w:val="both"/>
        <w:outlineLvl w:val="3"/>
        <w:rPr>
          <w:rFonts w:eastAsia="Times New Roman" w:cstheme="minorHAnsi"/>
          <w:szCs w:val="24"/>
          <w:lang w:eastAsia="x-none"/>
        </w:rPr>
      </w:pPr>
      <w:r w:rsidRPr="00DF1A40">
        <w:rPr>
          <w:rFonts w:eastAsia="Times New Roman" w:cstheme="minorHAnsi"/>
          <w:szCs w:val="24"/>
          <w:lang w:eastAsia="x-none"/>
        </w:rPr>
        <w:t>(</w:t>
      </w:r>
      <w:r w:rsidR="00B72331" w:rsidRPr="00DF1A40">
        <w:rPr>
          <w:rFonts w:eastAsia="Times New Roman" w:cstheme="minorHAnsi"/>
          <w:szCs w:val="24"/>
          <w:lang w:eastAsia="x-none"/>
        </w:rPr>
        <w:t>120 dni</w:t>
      </w:r>
      <w:r w:rsidRPr="00DF1A40">
        <w:rPr>
          <w:rFonts w:eastAsia="Times New Roman" w:cstheme="minorHAnsi"/>
          <w:szCs w:val="24"/>
          <w:lang w:eastAsia="x-none"/>
        </w:rPr>
        <w:t>)</w:t>
      </w:r>
    </w:p>
    <w:p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rsidR="00E5610F" w:rsidRPr="00FA4057" w:rsidRDefault="00E5610F" w:rsidP="00E5610F">
      <w:pPr>
        <w:spacing w:after="0" w:line="276" w:lineRule="auto"/>
        <w:ind w:left="993" w:hanging="567"/>
        <w:jc w:val="both"/>
        <w:rPr>
          <w:rFonts w:eastAsia="Times New Roman" w:cstheme="minorHAnsi"/>
          <w:sz w:val="20"/>
          <w:szCs w:val="20"/>
          <w:lang w:eastAsia="pl-PL"/>
        </w:rPr>
      </w:pPr>
    </w:p>
    <w:p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rsidR="00E5610F" w:rsidRPr="00FA4057" w:rsidRDefault="00E5610F" w:rsidP="00E5610F">
      <w:pPr>
        <w:spacing w:after="0" w:line="276" w:lineRule="auto"/>
        <w:rPr>
          <w:rFonts w:eastAsia="Times New Roman" w:cstheme="minorHAnsi"/>
          <w:b/>
          <w:sz w:val="20"/>
          <w:szCs w:val="20"/>
          <w:u w:val="single"/>
          <w:lang w:eastAsia="pl-PL"/>
        </w:rPr>
      </w:pPr>
    </w:p>
    <w:p w:rsidR="00E5610F" w:rsidRPr="00E5610F" w:rsidRDefault="00E5610F" w:rsidP="008937E8">
      <w:pPr>
        <w:numPr>
          <w:ilvl w:val="0"/>
          <w:numId w:val="13"/>
        </w:numPr>
        <w:shd w:val="clear" w:color="auto" w:fill="BFBFBF"/>
        <w:spacing w:after="0" w:line="276" w:lineRule="auto"/>
        <w:ind w:hanging="1080"/>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rsidR="00E5610F" w:rsidRPr="00E5610F" w:rsidRDefault="00E5610F" w:rsidP="00E5610F">
      <w:pPr>
        <w:spacing w:after="0" w:line="276" w:lineRule="auto"/>
        <w:ind w:left="3524"/>
        <w:rPr>
          <w:rFonts w:eastAsia="Times New Roman" w:cstheme="minorHAnsi"/>
          <w:b/>
          <w:sz w:val="20"/>
          <w:szCs w:val="20"/>
          <w:u w:val="single"/>
          <w:lang w:eastAsia="pl-PL"/>
        </w:rPr>
      </w:pPr>
    </w:p>
    <w:p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rsidR="00E5610F" w:rsidRPr="00E5610F" w:rsidRDefault="00E5610F" w:rsidP="008937E8">
      <w:pPr>
        <w:numPr>
          <w:ilvl w:val="0"/>
          <w:numId w:val="13"/>
        </w:numPr>
        <w:shd w:val="clear" w:color="auto" w:fill="BFBFBF"/>
        <w:spacing w:before="60" w:after="60" w:line="276" w:lineRule="auto"/>
        <w:ind w:hanging="1080"/>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Jeżeli Wykonawca nie złoży przedmiotowych środków dowodowych lub złożone przedmiotowe środki dowodowe będą niekompletne, Zamawiający wezwie do ich złożenia lub uzupełnienia w wyznaczonym terminie.</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rsidR="00E5610F" w:rsidRPr="00E5610F" w:rsidRDefault="00E5610F" w:rsidP="008937E8">
      <w:pPr>
        <w:pStyle w:val="pkt"/>
        <w:numPr>
          <w:ilvl w:val="0"/>
          <w:numId w:val="13"/>
        </w:numPr>
        <w:shd w:val="clear" w:color="auto" w:fill="BFBFBF"/>
        <w:spacing w:line="276" w:lineRule="auto"/>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lastRenderedPageBreak/>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rsidR="00E5610F" w:rsidRPr="001B392D"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Wykonawca po upływie terminu do składania ofert nie </w:t>
      </w:r>
      <w:r w:rsidRPr="001B392D">
        <w:rPr>
          <w:rFonts w:asciiTheme="minorHAnsi" w:hAnsiTheme="minorHAnsi" w:cstheme="minorHAnsi"/>
          <w:sz w:val="22"/>
          <w:lang w:bidi="pl-PL"/>
        </w:rPr>
        <w:t>może skutecznie  wycofać złożonej oferty.</w:t>
      </w:r>
    </w:p>
    <w:p w:rsidR="00E5610F" w:rsidRPr="001B392D"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Zamawiający odrzuci ofertę złożoną po terminie składania ofert.</w:t>
      </w:r>
    </w:p>
    <w:p w:rsidR="00E5610F" w:rsidRPr="001B392D" w:rsidRDefault="00E5610F" w:rsidP="008937E8">
      <w:pPr>
        <w:pStyle w:val="pkt"/>
        <w:numPr>
          <w:ilvl w:val="0"/>
          <w:numId w:val="14"/>
        </w:numPr>
        <w:spacing w:line="276" w:lineRule="auto"/>
        <w:ind w:left="426" w:hanging="284"/>
        <w:rPr>
          <w:rFonts w:asciiTheme="minorHAnsi" w:hAnsiTheme="minorHAnsi" w:cstheme="minorHAnsi"/>
          <w:b/>
          <w:sz w:val="22"/>
          <w:u w:val="single"/>
          <w:lang w:bidi="pl-PL"/>
        </w:rPr>
      </w:pPr>
      <w:r w:rsidRPr="001B392D">
        <w:rPr>
          <w:rFonts w:asciiTheme="minorHAnsi" w:hAnsiTheme="minorHAnsi" w:cstheme="minorHAnsi"/>
          <w:sz w:val="22"/>
          <w:lang w:bidi="pl-PL"/>
        </w:rPr>
        <w:t xml:space="preserve">Termin składania ofert ustala się na dzień: </w:t>
      </w:r>
      <w:r w:rsidR="00E74E64" w:rsidRPr="001B392D">
        <w:rPr>
          <w:rFonts w:asciiTheme="minorHAnsi" w:hAnsiTheme="minorHAnsi" w:cstheme="minorHAnsi"/>
          <w:b/>
          <w:sz w:val="22"/>
          <w:u w:val="single"/>
          <w:lang w:bidi="pl-PL"/>
        </w:rPr>
        <w:t>06</w:t>
      </w:r>
      <w:r w:rsidRPr="001B392D">
        <w:rPr>
          <w:rFonts w:asciiTheme="minorHAnsi" w:hAnsiTheme="minorHAnsi" w:cstheme="minorHAnsi"/>
          <w:b/>
          <w:sz w:val="22"/>
          <w:u w:val="single"/>
          <w:lang w:bidi="pl-PL"/>
        </w:rPr>
        <w:t>.</w:t>
      </w:r>
      <w:r w:rsidR="00E74E64" w:rsidRPr="001B392D">
        <w:rPr>
          <w:rFonts w:asciiTheme="minorHAnsi" w:hAnsiTheme="minorHAnsi" w:cstheme="minorHAnsi"/>
          <w:b/>
          <w:sz w:val="22"/>
          <w:u w:val="single"/>
          <w:lang w:bidi="pl-PL"/>
        </w:rPr>
        <w:t>10</w:t>
      </w:r>
      <w:r w:rsidRPr="001B392D">
        <w:rPr>
          <w:rFonts w:asciiTheme="minorHAnsi" w:hAnsiTheme="minorHAnsi" w:cstheme="minorHAnsi"/>
          <w:b/>
          <w:sz w:val="22"/>
          <w:u w:val="single"/>
          <w:lang w:bidi="pl-PL"/>
        </w:rPr>
        <w:t>.202</w:t>
      </w:r>
      <w:r w:rsidR="00C70762" w:rsidRPr="001B392D">
        <w:rPr>
          <w:rFonts w:asciiTheme="minorHAnsi" w:hAnsiTheme="minorHAnsi" w:cstheme="minorHAnsi"/>
          <w:b/>
          <w:sz w:val="22"/>
          <w:u w:val="single"/>
          <w:lang w:bidi="pl-PL"/>
        </w:rPr>
        <w:t>6</w:t>
      </w:r>
      <w:r w:rsidRPr="001B392D">
        <w:rPr>
          <w:rFonts w:asciiTheme="minorHAnsi" w:hAnsiTheme="minorHAnsi" w:cstheme="minorHAnsi"/>
          <w:b/>
          <w:sz w:val="22"/>
          <w:u w:val="single"/>
          <w:lang w:bidi="pl-PL"/>
        </w:rPr>
        <w:t xml:space="preserve"> r. godz.: 10.00</w:t>
      </w:r>
    </w:p>
    <w:p w:rsidR="00E5610F" w:rsidRPr="001B392D"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1B392D"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Zamawiający, niezwłocznie po otwarciu ofert, udostępnia na stronie internetowej prowadzonego postępowania informacje o:</w:t>
      </w:r>
    </w:p>
    <w:p w:rsidR="00E5610F" w:rsidRPr="001B392D" w:rsidRDefault="00E5610F" w:rsidP="008937E8">
      <w:pPr>
        <w:pStyle w:val="pkt"/>
        <w:numPr>
          <w:ilvl w:val="0"/>
          <w:numId w:val="16"/>
        </w:numPr>
        <w:spacing w:line="276" w:lineRule="auto"/>
        <w:rPr>
          <w:rFonts w:asciiTheme="minorHAnsi" w:hAnsiTheme="minorHAnsi" w:cstheme="minorHAnsi"/>
          <w:sz w:val="22"/>
          <w:lang w:bidi="pl-PL"/>
        </w:rPr>
      </w:pPr>
      <w:r w:rsidRPr="001B392D">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rsidR="00E5610F" w:rsidRPr="001B392D" w:rsidRDefault="00E5610F" w:rsidP="008937E8">
      <w:pPr>
        <w:pStyle w:val="pkt"/>
        <w:numPr>
          <w:ilvl w:val="0"/>
          <w:numId w:val="16"/>
        </w:numPr>
        <w:spacing w:line="276" w:lineRule="auto"/>
        <w:rPr>
          <w:rFonts w:asciiTheme="minorHAnsi" w:hAnsiTheme="minorHAnsi" w:cstheme="minorHAnsi"/>
          <w:sz w:val="22"/>
          <w:lang w:bidi="pl-PL"/>
        </w:rPr>
      </w:pPr>
      <w:r w:rsidRPr="001B392D">
        <w:rPr>
          <w:rFonts w:asciiTheme="minorHAnsi" w:hAnsiTheme="minorHAnsi" w:cstheme="minorHAnsi"/>
          <w:sz w:val="22"/>
          <w:lang w:bidi="pl-PL"/>
        </w:rPr>
        <w:t>cenach lub kosztach zawartych w ofertach.</w:t>
      </w:r>
    </w:p>
    <w:p w:rsidR="00E5610F" w:rsidRPr="001B392D"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rsidR="00E5610F" w:rsidRPr="001B392D"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Zamawiający poinformuje o zmianie terminu otwarcia ofert na stronie internetowej prowadzonego postępowania.</w:t>
      </w:r>
    </w:p>
    <w:p w:rsidR="00E5610F" w:rsidRPr="001B392D" w:rsidRDefault="00E5610F" w:rsidP="00EE77F3">
      <w:pPr>
        <w:pStyle w:val="pkt"/>
        <w:numPr>
          <w:ilvl w:val="0"/>
          <w:numId w:val="13"/>
        </w:numPr>
        <w:shd w:val="clear" w:color="auto" w:fill="BFBFBF"/>
        <w:tabs>
          <w:tab w:val="left" w:pos="851"/>
        </w:tabs>
        <w:spacing w:line="276" w:lineRule="auto"/>
        <w:ind w:left="709"/>
        <w:jc w:val="left"/>
        <w:rPr>
          <w:rFonts w:asciiTheme="minorHAnsi" w:hAnsiTheme="minorHAnsi" w:cstheme="minorHAnsi"/>
          <w:b/>
          <w:lang w:bidi="pl-PL"/>
        </w:rPr>
      </w:pPr>
      <w:r w:rsidRPr="001B392D">
        <w:rPr>
          <w:rFonts w:asciiTheme="minorHAnsi" w:hAnsiTheme="minorHAnsi" w:cstheme="minorHAnsi"/>
          <w:b/>
          <w:lang w:bidi="pl-PL"/>
        </w:rPr>
        <w:t>Termin otwarcia ofert.</w:t>
      </w:r>
    </w:p>
    <w:p w:rsidR="00E5610F" w:rsidRPr="001B392D"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 xml:space="preserve">Otwarcie ofert nastąpi w dniu: </w:t>
      </w:r>
      <w:r w:rsidR="00E74E64" w:rsidRPr="001B392D">
        <w:rPr>
          <w:rFonts w:asciiTheme="minorHAnsi" w:hAnsiTheme="minorHAnsi" w:cstheme="minorHAnsi"/>
          <w:b/>
          <w:sz w:val="22"/>
          <w:u w:val="single"/>
          <w:lang w:bidi="pl-PL"/>
        </w:rPr>
        <w:t>06</w:t>
      </w:r>
      <w:r w:rsidRPr="001B392D">
        <w:rPr>
          <w:rFonts w:asciiTheme="minorHAnsi" w:hAnsiTheme="minorHAnsi" w:cstheme="minorHAnsi"/>
          <w:b/>
          <w:sz w:val="22"/>
          <w:u w:val="single"/>
          <w:lang w:bidi="pl-PL"/>
        </w:rPr>
        <w:t>.</w:t>
      </w:r>
      <w:r w:rsidR="00E74E64" w:rsidRPr="001B392D">
        <w:rPr>
          <w:rFonts w:asciiTheme="minorHAnsi" w:hAnsiTheme="minorHAnsi" w:cstheme="minorHAnsi"/>
          <w:b/>
          <w:sz w:val="22"/>
          <w:u w:val="single"/>
          <w:lang w:bidi="pl-PL"/>
        </w:rPr>
        <w:t>10</w:t>
      </w:r>
      <w:r w:rsidRPr="001B392D">
        <w:rPr>
          <w:rFonts w:asciiTheme="minorHAnsi" w:hAnsiTheme="minorHAnsi" w:cstheme="minorHAnsi"/>
          <w:b/>
          <w:sz w:val="22"/>
          <w:u w:val="single"/>
          <w:lang w:bidi="pl-PL"/>
        </w:rPr>
        <w:t>.202</w:t>
      </w:r>
      <w:r w:rsidR="00C70762" w:rsidRPr="001B392D">
        <w:rPr>
          <w:rFonts w:asciiTheme="minorHAnsi" w:hAnsiTheme="minorHAnsi" w:cstheme="minorHAnsi"/>
          <w:b/>
          <w:sz w:val="22"/>
          <w:u w:val="single"/>
          <w:lang w:bidi="pl-PL"/>
        </w:rPr>
        <w:t>6</w:t>
      </w:r>
      <w:r w:rsidRPr="001B392D">
        <w:rPr>
          <w:rFonts w:asciiTheme="minorHAnsi" w:hAnsiTheme="minorHAnsi" w:cstheme="minorHAnsi"/>
          <w:b/>
          <w:sz w:val="22"/>
          <w:u w:val="single"/>
          <w:lang w:bidi="pl-PL"/>
        </w:rPr>
        <w:t xml:space="preserve"> r. godz.: 10:05</w:t>
      </w:r>
    </w:p>
    <w:p w:rsidR="00E5610F" w:rsidRPr="001B392D"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Otwarcie ofert jest niejawne.</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1B392D">
        <w:rPr>
          <w:rFonts w:asciiTheme="minorHAnsi" w:hAnsiTheme="minorHAnsi" w:cstheme="minorHAnsi"/>
          <w:sz w:val="22"/>
          <w:lang w:bidi="pl-PL"/>
        </w:rPr>
        <w:t xml:space="preserve">Zamawiający, najpóźniej przed otwarciem ofert, udostępnia na stronie internetowej </w:t>
      </w:r>
      <w:r w:rsidRPr="00E5610F">
        <w:rPr>
          <w:rFonts w:asciiTheme="minorHAnsi" w:hAnsiTheme="minorHAnsi" w:cstheme="minorHAnsi"/>
          <w:sz w:val="22"/>
          <w:lang w:bidi="pl-PL"/>
        </w:rPr>
        <w:t>prowadzonego postępowania informację o kwocie, jaką zamierza przeznaczyć na sfinansowanie zamówienia.</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Zamawiający poinformuje o zmianie terminu otwarcia ofert na stronie internetowej prowadzonego postępowania.</w:t>
      </w:r>
    </w:p>
    <w:p w:rsidR="00E5610F" w:rsidRPr="00E5610F" w:rsidRDefault="00E5610F" w:rsidP="00E5610F">
      <w:pPr>
        <w:spacing w:before="60" w:after="60" w:line="276" w:lineRule="auto"/>
        <w:ind w:left="426"/>
        <w:jc w:val="both"/>
        <w:rPr>
          <w:rFonts w:eastAsia="Calibri" w:cstheme="minorHAnsi"/>
          <w:b/>
          <w:sz w:val="18"/>
          <w:szCs w:val="20"/>
          <w:lang w:eastAsia="pl-PL"/>
        </w:rPr>
      </w:pPr>
    </w:p>
    <w:p w:rsidR="00E5610F" w:rsidRPr="00E5610F" w:rsidRDefault="00E5610F" w:rsidP="008937E8">
      <w:pPr>
        <w:keepNext/>
        <w:numPr>
          <w:ilvl w:val="0"/>
          <w:numId w:val="13"/>
        </w:numPr>
        <w:shd w:val="clear" w:color="auto" w:fill="BFBFBF"/>
        <w:spacing w:before="120" w:after="60" w:line="276" w:lineRule="auto"/>
        <w:ind w:hanging="1080"/>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lastRenderedPageBreak/>
        <w:t xml:space="preserve">      </w:t>
      </w:r>
      <w:r w:rsidRPr="00C70762">
        <w:rPr>
          <w:rFonts w:eastAsia="Batang" w:cstheme="minorHAnsi"/>
          <w:b/>
          <w:szCs w:val="24"/>
          <w:lang w:val="x-none" w:eastAsia="x-none"/>
        </w:rPr>
        <w:t>Cena jednostkowa netto x ilość = wartość netto + podatek VAT = wartość brutto</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rsidR="00E5610F" w:rsidRPr="00E5610F" w:rsidRDefault="00E5610F" w:rsidP="008937E8">
      <w:pPr>
        <w:numPr>
          <w:ilvl w:val="0"/>
          <w:numId w:val="18"/>
        </w:numPr>
        <w:tabs>
          <w:tab w:val="left" w:pos="284"/>
        </w:tabs>
        <w:spacing w:after="60" w:line="276" w:lineRule="auto"/>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4" w:name="_Hlk60383589"/>
    </w:p>
    <w:p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4"/>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rsidR="00E60CFD" w:rsidRPr="006C7DF4" w:rsidRDefault="00E5610F" w:rsidP="006C76CB">
      <w:pPr>
        <w:numPr>
          <w:ilvl w:val="0"/>
          <w:numId w:val="17"/>
        </w:numPr>
        <w:spacing w:after="0" w:line="276" w:lineRule="auto"/>
        <w:ind w:left="284" w:hanging="284"/>
        <w:jc w:val="both"/>
        <w:rPr>
          <w:rFonts w:cstheme="minorHAnsi"/>
          <w:smallCaps/>
        </w:rPr>
      </w:pPr>
      <w:r w:rsidRPr="00E5610F">
        <w:rPr>
          <w:rFonts w:cstheme="minorHAnsi"/>
          <w:lang w:eastAsia="x-none"/>
        </w:rPr>
        <w:t>Kryteria oceny ofert i ich opis:</w:t>
      </w:r>
    </w:p>
    <w:p w:rsidR="00E60CFD" w:rsidRDefault="00E60CFD" w:rsidP="00E60CFD">
      <w:pPr>
        <w:spacing w:line="276" w:lineRule="auto"/>
        <w:jc w:val="center"/>
        <w:rPr>
          <w:rFonts w:cstheme="minorHAnsi"/>
          <w:b/>
          <w:smallCaps/>
        </w:rPr>
      </w:pPr>
      <w:r w:rsidRPr="00E60CFD">
        <w:rPr>
          <w:rFonts w:cstheme="minorHAnsi"/>
          <w:b/>
          <w:smallCaps/>
        </w:rPr>
        <w:t>Część 1,2</w:t>
      </w:r>
    </w:p>
    <w:p w:rsidR="00E60CFD" w:rsidRPr="00E60CFD" w:rsidRDefault="00E60CFD" w:rsidP="00E60CFD">
      <w:pPr>
        <w:spacing w:line="276" w:lineRule="auto"/>
        <w:jc w:val="center"/>
        <w:rPr>
          <w:rFonts w:cstheme="minorHAnsi"/>
          <w:b/>
          <w:smallCaps/>
        </w:rPr>
      </w:pPr>
    </w:p>
    <w:p w:rsidR="00E5610F" w:rsidRPr="00733125" w:rsidRDefault="00E5610F" w:rsidP="00E5610F">
      <w:pPr>
        <w:spacing w:line="276" w:lineRule="auto"/>
        <w:jc w:val="both"/>
        <w:rPr>
          <w:rFonts w:cstheme="minorHAnsi"/>
        </w:rPr>
      </w:pPr>
      <w:r w:rsidRPr="00733125">
        <w:rPr>
          <w:rFonts w:cstheme="minorHAnsi"/>
          <w:b/>
        </w:rPr>
        <w:t xml:space="preserve">    Kryterium:</w:t>
      </w:r>
      <w:r w:rsidRPr="00733125">
        <w:rPr>
          <w:rFonts w:cstheme="minorHAnsi"/>
          <w:b/>
        </w:rPr>
        <w:tab/>
      </w:r>
      <w:r w:rsidRPr="00733125">
        <w:rPr>
          <w:rFonts w:cstheme="minorHAnsi"/>
        </w:rPr>
        <w:tab/>
      </w:r>
      <w:r w:rsidRPr="00733125">
        <w:rPr>
          <w:rFonts w:cstheme="minorHAnsi"/>
        </w:rPr>
        <w:tab/>
      </w:r>
      <w:r w:rsidRPr="00733125">
        <w:rPr>
          <w:rFonts w:cstheme="minorHAnsi"/>
        </w:rPr>
        <w:tab/>
      </w:r>
      <w:r w:rsidRPr="00733125">
        <w:rPr>
          <w:rFonts w:cstheme="minorHAnsi"/>
        </w:rPr>
        <w:tab/>
      </w:r>
      <w:r w:rsidRPr="00733125">
        <w:rPr>
          <w:rFonts w:cstheme="minorHAnsi"/>
        </w:rPr>
        <w:tab/>
        <w:t xml:space="preserve">          </w:t>
      </w:r>
      <w:r w:rsidRPr="00733125">
        <w:rPr>
          <w:rFonts w:cstheme="minorHAnsi"/>
          <w:b/>
        </w:rPr>
        <w:t>Waga kryterium:</w:t>
      </w:r>
      <w:r w:rsidRPr="00733125">
        <w:rPr>
          <w:rFonts w:cstheme="minorHAnsi"/>
        </w:rPr>
        <w:tab/>
      </w:r>
    </w:p>
    <w:p w:rsidR="00E5610F" w:rsidRPr="00733125" w:rsidRDefault="00E5610F" w:rsidP="00E5610F">
      <w:pPr>
        <w:spacing w:line="276" w:lineRule="auto"/>
        <w:jc w:val="both"/>
        <w:rPr>
          <w:rFonts w:cstheme="minorHAnsi"/>
          <w:b/>
        </w:rPr>
      </w:pPr>
      <w:r w:rsidRPr="00733125">
        <w:rPr>
          <w:rFonts w:cstheme="minorHAnsi"/>
          <w:b/>
        </w:rPr>
        <w:t xml:space="preserve">    1) cena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60 pkt</w:t>
      </w:r>
    </w:p>
    <w:p w:rsidR="00CF3735" w:rsidRPr="00733125" w:rsidRDefault="00E5610F" w:rsidP="00CF3735">
      <w:pPr>
        <w:spacing w:line="276" w:lineRule="auto"/>
        <w:jc w:val="both"/>
        <w:rPr>
          <w:rFonts w:cstheme="minorHAnsi"/>
          <w:b/>
        </w:rPr>
      </w:pPr>
      <w:r w:rsidRPr="00733125">
        <w:rPr>
          <w:rFonts w:cstheme="minorHAnsi"/>
          <w:b/>
        </w:rPr>
        <w:t xml:space="preserve">    2) </w:t>
      </w:r>
      <w:r w:rsidR="00B744E1" w:rsidRPr="00733125">
        <w:rPr>
          <w:rFonts w:cstheme="minorHAnsi"/>
          <w:b/>
        </w:rPr>
        <w:t xml:space="preserve">Gwarancja   </w:t>
      </w:r>
      <w:r w:rsidR="00B744E1" w:rsidRPr="00733125">
        <w:rPr>
          <w:rFonts w:cstheme="minorHAnsi"/>
          <w:b/>
        </w:rPr>
        <w:tab/>
      </w:r>
      <w:r w:rsidR="00F429D8" w:rsidRPr="00733125">
        <w:rPr>
          <w:rFonts w:cstheme="minorHAnsi"/>
          <w:b/>
        </w:rPr>
        <w:t xml:space="preserve">        </w:t>
      </w:r>
      <w:r w:rsidR="00F429D8" w:rsidRPr="00733125">
        <w:rPr>
          <w:rFonts w:cstheme="minorHAnsi"/>
          <w:b/>
        </w:rPr>
        <w:tab/>
      </w:r>
      <w:r w:rsidR="00F429D8" w:rsidRPr="00733125">
        <w:rPr>
          <w:rFonts w:cstheme="minorHAnsi"/>
          <w:b/>
        </w:rPr>
        <w:tab/>
      </w:r>
      <w:r w:rsidR="00F429D8" w:rsidRPr="00733125">
        <w:rPr>
          <w:rFonts w:cstheme="minorHAnsi"/>
          <w:b/>
        </w:rPr>
        <w:tab/>
      </w:r>
      <w:r w:rsidRPr="00733125">
        <w:rPr>
          <w:rFonts w:cstheme="minorHAnsi"/>
          <w:b/>
        </w:rPr>
        <w:tab/>
      </w:r>
      <w:r w:rsidRPr="00733125">
        <w:rPr>
          <w:rFonts w:cstheme="minorHAnsi"/>
          <w:b/>
        </w:rPr>
        <w:tab/>
        <w:t xml:space="preserve">         </w:t>
      </w:r>
      <w:r w:rsidR="00E60CFD">
        <w:rPr>
          <w:rFonts w:cstheme="minorHAnsi"/>
          <w:b/>
        </w:rPr>
        <w:t>4</w:t>
      </w:r>
      <w:r w:rsidRPr="00733125">
        <w:rPr>
          <w:rFonts w:cstheme="minorHAnsi"/>
          <w:b/>
        </w:rPr>
        <w:t>0 pkt</w:t>
      </w:r>
      <w:r w:rsidRPr="00733125">
        <w:rPr>
          <w:rFonts w:cstheme="minorHAnsi"/>
          <w:b/>
        </w:rPr>
        <w:tab/>
      </w:r>
    </w:p>
    <w:p w:rsidR="00E5610F" w:rsidRPr="00733125" w:rsidRDefault="00CF3735" w:rsidP="00CF3735">
      <w:pPr>
        <w:spacing w:line="276" w:lineRule="auto"/>
        <w:jc w:val="both"/>
        <w:rPr>
          <w:rFonts w:cstheme="minorHAnsi"/>
          <w:b/>
        </w:rPr>
      </w:pPr>
      <w:r w:rsidRPr="00733125">
        <w:rPr>
          <w:rFonts w:cstheme="minorHAnsi"/>
          <w:b/>
        </w:rPr>
        <w:t xml:space="preserve">    </w:t>
      </w:r>
    </w:p>
    <w:p w:rsidR="00E5610F" w:rsidRPr="00733125" w:rsidRDefault="00E5610F" w:rsidP="00E5610F">
      <w:pPr>
        <w:spacing w:line="276" w:lineRule="auto"/>
        <w:jc w:val="both"/>
        <w:rPr>
          <w:rFonts w:cstheme="minorHAnsi"/>
          <w:lang w:val="x-none"/>
        </w:rPr>
      </w:pPr>
      <w:r w:rsidRPr="00733125">
        <w:rPr>
          <w:rFonts w:cstheme="minorHAnsi"/>
          <w:lang w:val="x-none"/>
        </w:rPr>
        <w:lastRenderedPageBreak/>
        <w:t xml:space="preserve">Przez cenę zamówienia zamawiający rozumie łączny </w:t>
      </w:r>
      <w:r w:rsidRPr="00733125">
        <w:rPr>
          <w:rFonts w:cstheme="minorHAnsi"/>
        </w:rPr>
        <w:t>cenę</w:t>
      </w:r>
      <w:r w:rsidRPr="00733125">
        <w:rPr>
          <w:rFonts w:cstheme="minorHAnsi"/>
          <w:lang w:val="x-none"/>
        </w:rPr>
        <w:t xml:space="preserve"> za całość przedmiotu zamówienia, stanowiąc</w:t>
      </w:r>
      <w:r w:rsidRPr="00733125">
        <w:rPr>
          <w:rFonts w:cstheme="minorHAnsi"/>
        </w:rPr>
        <w:t>ą</w:t>
      </w:r>
      <w:r w:rsidRPr="00733125">
        <w:rPr>
          <w:rFonts w:cstheme="minorHAnsi"/>
          <w:lang w:val="x-none"/>
        </w:rPr>
        <w:t xml:space="preserve"> całkowite wynagrodzenie wykonawcy, </w:t>
      </w:r>
    </w:p>
    <w:p w:rsidR="00E5610F" w:rsidRPr="00733125" w:rsidRDefault="00E5610F" w:rsidP="00E5610F">
      <w:pPr>
        <w:spacing w:line="276" w:lineRule="auto"/>
        <w:jc w:val="both"/>
        <w:rPr>
          <w:rFonts w:cstheme="minorHAnsi"/>
          <w:lang w:val="x-none"/>
        </w:rPr>
      </w:pPr>
      <w:r w:rsidRPr="00733125">
        <w:rPr>
          <w:rFonts w:cstheme="minorHAnsi"/>
          <w:lang w:val="x-none"/>
        </w:rPr>
        <w:t>Liczbę punktów, jaką uzyska badana oferta zamawiający obliczy w następujący sposób:</w:t>
      </w:r>
    </w:p>
    <w:p w:rsidR="00E5610F" w:rsidRPr="00733125" w:rsidRDefault="00E5610F" w:rsidP="00E5610F">
      <w:pPr>
        <w:spacing w:line="276" w:lineRule="auto"/>
        <w:jc w:val="both"/>
        <w:rPr>
          <w:rFonts w:cstheme="minorHAnsi"/>
          <w:lang w:val="x-none"/>
        </w:rPr>
      </w:pPr>
      <w:r w:rsidRPr="00733125">
        <w:rPr>
          <w:rFonts w:cstheme="minorHAnsi"/>
          <w:b/>
          <w:lang w:val="x-none"/>
        </w:rPr>
        <w:t>1) Cena  oferty.</w:t>
      </w:r>
    </w:p>
    <w:p w:rsidR="00E5610F" w:rsidRPr="00733125" w:rsidRDefault="00E5610F" w:rsidP="00E5610F">
      <w:pPr>
        <w:spacing w:line="276" w:lineRule="auto"/>
        <w:jc w:val="both"/>
        <w:rPr>
          <w:rFonts w:cstheme="minorHAnsi"/>
          <w:lang w:val="x-none"/>
        </w:rPr>
      </w:pPr>
      <w:r w:rsidRPr="00733125">
        <w:rPr>
          <w:rFonts w:cstheme="minorHAnsi"/>
          <w:lang w:val="x-none"/>
        </w:rPr>
        <w:t>Maksymalna ilość możliwych do uzyskania punktów wg kryterium cena – 60 punktów.</w:t>
      </w:r>
    </w:p>
    <w:p w:rsidR="00E5610F" w:rsidRPr="00733125" w:rsidRDefault="00E5610F" w:rsidP="00E5610F">
      <w:pPr>
        <w:spacing w:line="276" w:lineRule="auto"/>
        <w:jc w:val="both"/>
        <w:rPr>
          <w:rFonts w:cstheme="minorHAnsi"/>
          <w:lang w:val="x-none"/>
        </w:rPr>
      </w:pPr>
      <w:r w:rsidRPr="00733125">
        <w:rPr>
          <w:rFonts w:cstheme="minorHAnsi"/>
          <w:lang w:val="x-none"/>
        </w:rPr>
        <w:t>Oferta z najniższą oferowaną ceną brutto „C min”  otrzymuje punktów 60.</w:t>
      </w:r>
    </w:p>
    <w:p w:rsidR="00E5610F" w:rsidRPr="00733125" w:rsidRDefault="00E5610F" w:rsidP="00E5610F">
      <w:pPr>
        <w:spacing w:line="276" w:lineRule="auto"/>
        <w:jc w:val="both"/>
        <w:rPr>
          <w:rFonts w:cstheme="minorHAnsi"/>
          <w:lang w:val="x-none"/>
        </w:rPr>
      </w:pPr>
      <w:r w:rsidRPr="00733125">
        <w:rPr>
          <w:rFonts w:cstheme="minorHAnsi"/>
          <w:lang w:val="x-none"/>
        </w:rPr>
        <w:t>Każda inna oferta „C” otrzymuje ilość punktów w kryterium cena wynikającą  z wyliczenia wg wzoru:</w:t>
      </w:r>
    </w:p>
    <w:p w:rsidR="00E5610F" w:rsidRPr="00733125" w:rsidRDefault="00E5610F" w:rsidP="00E5610F">
      <w:pPr>
        <w:spacing w:line="276" w:lineRule="auto"/>
        <w:jc w:val="both"/>
        <w:rPr>
          <w:rFonts w:cstheme="minorHAnsi"/>
          <w:b/>
          <w:lang w:val="x-none"/>
        </w:rPr>
      </w:pPr>
      <w:r w:rsidRPr="00733125">
        <w:rPr>
          <w:rFonts w:cstheme="minorHAnsi"/>
          <w:b/>
          <w:lang w:val="x-none"/>
        </w:rPr>
        <w:t>(</w:t>
      </w:r>
      <w:proofErr w:type="spellStart"/>
      <w:r w:rsidRPr="00733125">
        <w:rPr>
          <w:rFonts w:cstheme="minorHAnsi"/>
          <w:b/>
          <w:lang w:val="x-none"/>
        </w:rPr>
        <w:t>Cmin</w:t>
      </w:r>
      <w:proofErr w:type="spellEnd"/>
      <w:r w:rsidRPr="00733125">
        <w:rPr>
          <w:rFonts w:cstheme="minorHAnsi"/>
          <w:b/>
          <w:lang w:val="x-none"/>
        </w:rPr>
        <w:t>/C) x 60 = c</w:t>
      </w:r>
    </w:p>
    <w:p w:rsidR="00E5610F" w:rsidRPr="00733125" w:rsidRDefault="00E5610F" w:rsidP="00E5610F">
      <w:pPr>
        <w:spacing w:line="276" w:lineRule="auto"/>
        <w:jc w:val="both"/>
        <w:rPr>
          <w:rFonts w:cstheme="minorHAnsi"/>
          <w:lang w:val="x-none"/>
        </w:rPr>
      </w:pPr>
      <w:proofErr w:type="spellStart"/>
      <w:r w:rsidRPr="00733125">
        <w:rPr>
          <w:rFonts w:cstheme="minorHAnsi"/>
          <w:b/>
          <w:lang w:val="x-none"/>
        </w:rPr>
        <w:t>Cmin</w:t>
      </w:r>
      <w:proofErr w:type="spellEnd"/>
      <w:r w:rsidRPr="00733125">
        <w:rPr>
          <w:rFonts w:cstheme="minorHAnsi"/>
          <w:lang w:val="x-none"/>
        </w:rPr>
        <w:t xml:space="preserve"> – najniższa oferowana cena</w:t>
      </w:r>
    </w:p>
    <w:p w:rsidR="00E5610F" w:rsidRPr="00733125" w:rsidRDefault="00E5610F" w:rsidP="00E5610F">
      <w:pPr>
        <w:spacing w:line="276" w:lineRule="auto"/>
        <w:jc w:val="both"/>
        <w:rPr>
          <w:rFonts w:cstheme="minorHAnsi"/>
          <w:lang w:val="x-none"/>
        </w:rPr>
      </w:pPr>
      <w:r w:rsidRPr="00733125">
        <w:rPr>
          <w:rFonts w:cstheme="minorHAnsi"/>
          <w:b/>
          <w:lang w:val="x-none"/>
        </w:rPr>
        <w:t>C</w:t>
      </w:r>
      <w:r w:rsidRPr="00733125">
        <w:rPr>
          <w:rFonts w:cstheme="minorHAnsi"/>
          <w:lang w:val="x-none"/>
        </w:rPr>
        <w:tab/>
        <w:t>- cena badanej oferty</w:t>
      </w:r>
    </w:p>
    <w:p w:rsidR="00E5610F" w:rsidRPr="00733125" w:rsidRDefault="00E5610F" w:rsidP="00E5610F">
      <w:pPr>
        <w:spacing w:line="276" w:lineRule="auto"/>
        <w:jc w:val="both"/>
        <w:rPr>
          <w:rFonts w:cstheme="minorHAnsi"/>
          <w:lang w:val="x-none"/>
        </w:rPr>
      </w:pPr>
      <w:r w:rsidRPr="00733125">
        <w:rPr>
          <w:rFonts w:cstheme="minorHAnsi"/>
          <w:b/>
          <w:lang w:val="x-none"/>
        </w:rPr>
        <w:t>c</w:t>
      </w:r>
      <w:r w:rsidRPr="00733125">
        <w:rPr>
          <w:rFonts w:cstheme="minorHAnsi"/>
          <w:lang w:val="x-none"/>
        </w:rPr>
        <w:t>- liczba punktów uzyskanych przez ofertę z kryterium cena</w:t>
      </w:r>
    </w:p>
    <w:p w:rsidR="00E5610F" w:rsidRPr="00733125" w:rsidRDefault="00E5610F" w:rsidP="00E5610F">
      <w:pPr>
        <w:spacing w:line="276" w:lineRule="auto"/>
        <w:jc w:val="both"/>
        <w:rPr>
          <w:rFonts w:cstheme="minorHAnsi"/>
          <w:lang w:val="x-none"/>
        </w:rPr>
      </w:pPr>
      <w:r w:rsidRPr="00733125">
        <w:rPr>
          <w:rFonts w:cstheme="minorHAnsi"/>
          <w:lang w:val="x-none"/>
        </w:rPr>
        <w:t>(przy przeliczaniu liczbę punktów zamawiający zaokrągla w dół do dwóch liczb</w:t>
      </w:r>
      <w:r w:rsidRPr="00733125">
        <w:rPr>
          <w:rFonts w:cstheme="minorHAnsi"/>
        </w:rPr>
        <w:t xml:space="preserve">  </w:t>
      </w:r>
      <w:r w:rsidRPr="00733125">
        <w:rPr>
          <w:rFonts w:cstheme="minorHAnsi"/>
          <w:lang w:val="x-none"/>
        </w:rPr>
        <w:t>po przecinku np. liczba punktów 4,543 zostanie zaokrąglona do 4,54)</w:t>
      </w:r>
    </w:p>
    <w:p w:rsidR="00E5610F" w:rsidRPr="00733125" w:rsidRDefault="00E5610F" w:rsidP="00E5610F">
      <w:pPr>
        <w:spacing w:line="276" w:lineRule="auto"/>
        <w:jc w:val="both"/>
        <w:rPr>
          <w:rFonts w:cstheme="minorHAnsi"/>
          <w:lang w:val="x-none"/>
        </w:rPr>
      </w:pPr>
      <w:r w:rsidRPr="00733125">
        <w:rPr>
          <w:rFonts w:cstheme="minorHAnsi"/>
          <w:lang w:val="x-none"/>
        </w:rPr>
        <w:t>Sposób obliczania ceny, jaki Wykonawcy powinni przyjąć w ofertach:</w:t>
      </w:r>
    </w:p>
    <w:p w:rsidR="00E5610F" w:rsidRPr="00733125" w:rsidRDefault="00E5610F" w:rsidP="00E5610F">
      <w:pPr>
        <w:spacing w:line="276" w:lineRule="auto"/>
        <w:jc w:val="both"/>
        <w:rPr>
          <w:rFonts w:cstheme="minorHAnsi"/>
          <w:lang w:val="x-none"/>
        </w:rPr>
      </w:pPr>
      <w:r w:rsidRPr="00733125">
        <w:rPr>
          <w:rFonts w:cstheme="minorHAnsi"/>
          <w:u w:val="single"/>
          <w:lang w:val="x-none"/>
        </w:rPr>
        <w:t>cena jednostkowa netto x ilość = wartość netto + podatek VAT = wartość brutto.</w:t>
      </w:r>
    </w:p>
    <w:p w:rsidR="00806A08" w:rsidRPr="00733125" w:rsidRDefault="00F429D8" w:rsidP="00F429D8">
      <w:pPr>
        <w:spacing w:line="276" w:lineRule="auto"/>
        <w:jc w:val="both"/>
        <w:rPr>
          <w:rFonts w:cstheme="minorHAnsi"/>
          <w:b/>
        </w:rPr>
      </w:pPr>
      <w:r w:rsidRPr="00733125">
        <w:rPr>
          <w:rFonts w:cstheme="minorHAnsi"/>
          <w:b/>
        </w:rPr>
        <w:t>2)</w:t>
      </w:r>
      <w:r w:rsidR="00B744E1" w:rsidRPr="00733125">
        <w:rPr>
          <w:rFonts w:cstheme="minorHAnsi"/>
          <w:b/>
        </w:rPr>
        <w:t>Gwarancja</w:t>
      </w: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 xml:space="preserve">Maksymalna ilość możliwych do uzyskania punktów w tym  kryterium  – </w:t>
      </w:r>
      <w:r w:rsidR="00CF3735" w:rsidRPr="00733125">
        <w:rPr>
          <w:rFonts w:ascii="Calibri" w:eastAsia="Times New Roman" w:hAnsi="Calibri" w:cs="Calibri"/>
          <w:lang w:eastAsia="pl-PL"/>
        </w:rPr>
        <w:t>2</w:t>
      </w:r>
      <w:r w:rsidRPr="00733125">
        <w:rPr>
          <w:rFonts w:ascii="Calibri" w:eastAsia="Times New Roman" w:hAnsi="Calibri" w:cs="Calibri"/>
          <w:lang w:eastAsia="pl-PL"/>
        </w:rPr>
        <w:t>0 punktów.</w:t>
      </w:r>
    </w:p>
    <w:p w:rsidR="0063211D" w:rsidRPr="00733125" w:rsidRDefault="0063211D" w:rsidP="0063211D">
      <w:pPr>
        <w:spacing w:after="0" w:line="276" w:lineRule="auto"/>
        <w:jc w:val="both"/>
        <w:rPr>
          <w:rFonts w:ascii="Calibri" w:eastAsia="Times New Roman" w:hAnsi="Calibri" w:cs="Calibri"/>
          <w:lang w:eastAsia="pl-PL"/>
        </w:rPr>
      </w:pP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24 miesiące otrzyma 0 pkt.</w:t>
      </w: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 xml:space="preserve">W przypadku gdy Wykonawca zaoferuje termin gwarancji 36 miesięcy otrzyma </w:t>
      </w:r>
      <w:r w:rsidR="00E60CFD">
        <w:rPr>
          <w:rFonts w:ascii="Calibri" w:eastAsia="Times New Roman" w:hAnsi="Calibri" w:cs="Calibri"/>
          <w:lang w:eastAsia="pl-PL"/>
        </w:rPr>
        <w:t>2</w:t>
      </w:r>
      <w:r w:rsidRPr="00733125">
        <w:rPr>
          <w:rFonts w:ascii="Calibri" w:eastAsia="Times New Roman" w:hAnsi="Calibri" w:cs="Calibri"/>
          <w:lang w:eastAsia="pl-PL"/>
        </w:rPr>
        <w:t>0 pkt.</w:t>
      </w: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 xml:space="preserve">W przypadku gdy Wykonawca zaoferuje termin gwarancji 48 miesięcy otrzyma </w:t>
      </w:r>
      <w:r w:rsidR="00E60CFD">
        <w:rPr>
          <w:rFonts w:ascii="Calibri" w:eastAsia="Times New Roman" w:hAnsi="Calibri" w:cs="Calibri"/>
          <w:lang w:eastAsia="pl-PL"/>
        </w:rPr>
        <w:t>4</w:t>
      </w:r>
      <w:r w:rsidRPr="00733125">
        <w:rPr>
          <w:rFonts w:ascii="Calibri" w:eastAsia="Times New Roman" w:hAnsi="Calibri" w:cs="Calibri"/>
          <w:lang w:eastAsia="pl-PL"/>
        </w:rPr>
        <w:t>0 pkt.</w:t>
      </w:r>
    </w:p>
    <w:p w:rsidR="006C76CB" w:rsidRPr="00733125" w:rsidRDefault="006C76CB" w:rsidP="00E60CFD">
      <w:pPr>
        <w:spacing w:line="276" w:lineRule="auto"/>
        <w:rPr>
          <w:rFonts w:cstheme="minorHAnsi"/>
          <w:smallCaps/>
        </w:rPr>
      </w:pPr>
    </w:p>
    <w:p w:rsidR="00E5610F" w:rsidRPr="00733125" w:rsidRDefault="00E5610F" w:rsidP="00301946">
      <w:pPr>
        <w:spacing w:after="0" w:line="276" w:lineRule="auto"/>
        <w:jc w:val="both"/>
        <w:rPr>
          <w:rFonts w:eastAsia="Times New Roman" w:cstheme="minorHAnsi"/>
          <w:lang w:eastAsia="pl-PL"/>
        </w:rPr>
      </w:pPr>
      <w:r w:rsidRPr="00733125">
        <w:rPr>
          <w:rFonts w:eastAsia="Times New Roman" w:cstheme="minorHAnsi"/>
          <w:lang w:eastAsia="pl-PL"/>
        </w:rPr>
        <w:t>W</w:t>
      </w:r>
      <w:r w:rsidRPr="00733125">
        <w:rPr>
          <w:rFonts w:eastAsia="Times New Roman" w:cstheme="minorHAnsi"/>
          <w:lang w:val="x-none" w:eastAsia="pl-PL"/>
        </w:rPr>
        <w:t xml:space="preserve"> postępowaniu zwycięży oferta, która w wyniku oceny otrzyma najwyższą sumę  punktów uzyskanych w</w:t>
      </w:r>
      <w:r w:rsidRPr="00733125">
        <w:rPr>
          <w:rFonts w:eastAsia="Times New Roman" w:cstheme="minorHAnsi"/>
          <w:lang w:eastAsia="pl-PL"/>
        </w:rPr>
        <w:t> </w:t>
      </w:r>
      <w:r w:rsidRPr="00733125">
        <w:rPr>
          <w:rFonts w:eastAsia="Times New Roman" w:cstheme="minorHAnsi"/>
          <w:lang w:val="x-none" w:eastAsia="pl-PL"/>
        </w:rPr>
        <w:t>poszczególnych kryteriach i spełni wszystkie wymogi zawarte</w:t>
      </w:r>
      <w:r w:rsidRPr="00733125">
        <w:rPr>
          <w:rFonts w:eastAsia="Times New Roman" w:cstheme="minorHAnsi"/>
          <w:lang w:eastAsia="pl-PL"/>
        </w:rPr>
        <w:t xml:space="preserve"> </w:t>
      </w:r>
      <w:r w:rsidRPr="00733125">
        <w:rPr>
          <w:rFonts w:eastAsia="Times New Roman" w:cstheme="minorHAnsi"/>
          <w:lang w:val="x-none" w:eastAsia="pl-PL"/>
        </w:rPr>
        <w:t>w ustawie prawo zamówień publicznych i specyfikacji  warunków zamówienia.</w:t>
      </w:r>
      <w:r w:rsidRPr="00733125">
        <w:rPr>
          <w:rFonts w:eastAsia="Times New Roman" w:cstheme="minorHAnsi"/>
          <w:lang w:eastAsia="pl-PL"/>
        </w:rPr>
        <w:t xml:space="preserve"> Maksymalna ilość możliwych do zdobycia punktów: 100.</w:t>
      </w:r>
    </w:p>
    <w:p w:rsidR="00E5610F" w:rsidRPr="00733125" w:rsidRDefault="00E5610F" w:rsidP="00E5610F">
      <w:pPr>
        <w:spacing w:after="0" w:line="276" w:lineRule="auto"/>
        <w:jc w:val="both"/>
        <w:rPr>
          <w:rFonts w:eastAsia="Times New Roman" w:cstheme="minorHAnsi"/>
          <w:b/>
          <w:smallCaps/>
          <w:sz w:val="24"/>
          <w:szCs w:val="24"/>
          <w:lang w:eastAsia="pl-PL"/>
        </w:rPr>
      </w:pPr>
    </w:p>
    <w:p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rsidR="00E5610F" w:rsidRPr="00E5610F" w:rsidRDefault="00E5610F" w:rsidP="008937E8">
      <w:pPr>
        <w:widowControl w:val="0"/>
        <w:numPr>
          <w:ilvl w:val="0"/>
          <w:numId w:val="19"/>
        </w:numPr>
        <w:spacing w:after="0" w:line="276" w:lineRule="auto"/>
        <w:ind w:right="40"/>
        <w:jc w:val="both"/>
        <w:rPr>
          <w:rFonts w:eastAsia="Trebuchet MS" w:cstheme="minorHAnsi"/>
          <w:lang w:eastAsia="pl-PL" w:bidi="pl-PL"/>
        </w:rPr>
      </w:pPr>
      <w:r w:rsidRPr="00E5610F">
        <w:rPr>
          <w:rFonts w:eastAsia="Trebuchet MS" w:cstheme="minorHAnsi"/>
          <w:lang w:eastAsia="pl-PL" w:bidi="pl-PL"/>
        </w:rPr>
        <w:lastRenderedPageBreak/>
        <w:t>Wykonawca, o którym mowa w ust. 1, ma obowiązek zawrzeć umowę w sprawie zamówienia na warunkach określonych w projektowanych postanowieniach umowy, które stanowią Załącznik do SWZ. Umowa zostanie uzupełniona o zapisy wynikające ze złożonej oferty.</w:t>
      </w:r>
    </w:p>
    <w:p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rsidR="00E5610F" w:rsidRPr="00E5610F" w:rsidRDefault="00E5610F" w:rsidP="00E5610F">
      <w:pPr>
        <w:widowControl w:val="0"/>
        <w:spacing w:after="0" w:line="276" w:lineRule="auto"/>
        <w:ind w:left="426" w:right="40"/>
        <w:jc w:val="both"/>
        <w:rPr>
          <w:rFonts w:eastAsia="Trebuchet MS" w:cstheme="minorHAnsi"/>
          <w:sz w:val="20"/>
          <w:szCs w:val="20"/>
          <w:lang w:eastAsia="pl-PL" w:bidi="pl-PL"/>
        </w:rPr>
      </w:pPr>
    </w:p>
    <w:p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rsidR="00E5610F" w:rsidRPr="00E5610F" w:rsidRDefault="00E5610F" w:rsidP="00E5610F">
      <w:pPr>
        <w:spacing w:after="0" w:line="276" w:lineRule="auto"/>
        <w:ind w:left="993" w:hanging="360"/>
        <w:jc w:val="center"/>
        <w:rPr>
          <w:rFonts w:eastAsia="Batang" w:cstheme="minorHAnsi"/>
          <w:b/>
          <w:sz w:val="18"/>
          <w:szCs w:val="20"/>
          <w:lang w:val="x-none" w:eastAsia="x-none"/>
        </w:rPr>
      </w:pPr>
    </w:p>
    <w:p w:rsidR="00EF0F57" w:rsidRPr="002D02FE" w:rsidRDefault="00EF0F57" w:rsidP="00EF0F57">
      <w:pPr>
        <w:autoSpaceDE w:val="0"/>
        <w:autoSpaceDN w:val="0"/>
        <w:adjustRightInd w:val="0"/>
        <w:spacing w:after="24" w:line="240" w:lineRule="auto"/>
        <w:rPr>
          <w:rFonts w:cstheme="minorHAnsi"/>
        </w:rPr>
      </w:pPr>
      <w:r w:rsidRPr="00FA4057">
        <w:rPr>
          <w:rFonts w:eastAsia="Trebuchet MS" w:cstheme="minorHAnsi"/>
          <w:szCs w:val="24"/>
          <w:lang w:eastAsia="pl-PL" w:bidi="pl-PL"/>
        </w:rPr>
        <w:t xml:space="preserve">Projektowe postanowienia </w:t>
      </w:r>
      <w:r w:rsidRPr="00FA4057">
        <w:rPr>
          <w:rFonts w:cstheme="minorHAnsi"/>
        </w:rPr>
        <w:t xml:space="preserve"> umowy w sprawie zamówienia publicznego, które zostaną wprowadzone do treści tej umowy, </w:t>
      </w:r>
      <w:r w:rsidRPr="002D02FE">
        <w:rPr>
          <w:rFonts w:cstheme="minorHAnsi"/>
        </w:rPr>
        <w:t xml:space="preserve">określone zostały w załączniku nr </w:t>
      </w:r>
      <w:r w:rsidR="00301946" w:rsidRPr="002D02FE">
        <w:rPr>
          <w:rFonts w:cstheme="minorHAnsi"/>
        </w:rPr>
        <w:t>7</w:t>
      </w:r>
      <w:r w:rsidRPr="002D02FE">
        <w:rPr>
          <w:rFonts w:cstheme="minorHAnsi"/>
        </w:rPr>
        <w:t xml:space="preserve"> do SWZ. </w:t>
      </w:r>
    </w:p>
    <w:p w:rsidR="00EF0F57" w:rsidRPr="00FA4057" w:rsidRDefault="00EF0F57" w:rsidP="00EF0F57">
      <w:pPr>
        <w:autoSpaceDE w:val="0"/>
        <w:autoSpaceDN w:val="0"/>
        <w:adjustRightInd w:val="0"/>
        <w:spacing w:after="24" w:line="240" w:lineRule="auto"/>
        <w:rPr>
          <w:rFonts w:cstheme="minorHAnsi"/>
        </w:rPr>
      </w:pPr>
      <w:r w:rsidRPr="00FA4057">
        <w:rPr>
          <w:rFonts w:cstheme="minorHAnsi"/>
        </w:rPr>
        <w:t xml:space="preserve">2. Zakres świadczenia Wykonawcy wynikający z projektowanych postanowień umowy jest tożsamy z jego zobowiązaniem zawartym w ofercie. </w:t>
      </w:r>
    </w:p>
    <w:p w:rsidR="00EF0F57" w:rsidRPr="00FA4057" w:rsidRDefault="00EF0F57" w:rsidP="00EF0F57">
      <w:pPr>
        <w:autoSpaceDE w:val="0"/>
        <w:autoSpaceDN w:val="0"/>
        <w:adjustRightInd w:val="0"/>
        <w:spacing w:after="24" w:line="240" w:lineRule="auto"/>
        <w:rPr>
          <w:rFonts w:cstheme="minorHAnsi"/>
        </w:rPr>
      </w:pPr>
      <w:r w:rsidRPr="00FA4057">
        <w:rPr>
          <w:rFonts w:cstheme="minorHAnsi"/>
        </w:rPr>
        <w:t xml:space="preserve">3. Zamawiający przewiduje możliwość zmiany zawartej umowy w stosunku do treści wybranej oferty w zakresie uregulowanym w art. 454-455 ustawy </w:t>
      </w:r>
      <w:proofErr w:type="spellStart"/>
      <w:r w:rsidRPr="00FA4057">
        <w:rPr>
          <w:rFonts w:cstheme="minorHAnsi"/>
        </w:rPr>
        <w:t>Pzp</w:t>
      </w:r>
      <w:proofErr w:type="spellEnd"/>
      <w:r w:rsidRPr="00FA4057">
        <w:rPr>
          <w:rFonts w:cstheme="minorHAnsi"/>
        </w:rPr>
        <w:t xml:space="preserve"> oraz wskazanym we wzorze projektowanych postanowień umowy, stanowiącym Załącznik nr </w:t>
      </w:r>
      <w:r w:rsidR="00301946" w:rsidRPr="00FA4057">
        <w:rPr>
          <w:rFonts w:cstheme="minorHAnsi"/>
        </w:rPr>
        <w:t>7</w:t>
      </w:r>
      <w:r w:rsidRPr="00FA4057">
        <w:rPr>
          <w:rFonts w:cstheme="minorHAnsi"/>
        </w:rPr>
        <w:t xml:space="preserve"> do SWZ. </w:t>
      </w:r>
    </w:p>
    <w:p w:rsidR="00EF0F57" w:rsidRPr="00FA4057" w:rsidRDefault="00EF0F57" w:rsidP="00EF0F57">
      <w:pPr>
        <w:autoSpaceDE w:val="0"/>
        <w:autoSpaceDN w:val="0"/>
        <w:adjustRightInd w:val="0"/>
        <w:spacing w:after="0" w:line="240" w:lineRule="auto"/>
        <w:rPr>
          <w:rFonts w:cstheme="minorHAnsi"/>
        </w:rPr>
      </w:pPr>
      <w:r w:rsidRPr="00FA4057">
        <w:rPr>
          <w:rFonts w:cstheme="minorHAnsi"/>
        </w:rPr>
        <w:t xml:space="preserve">4. Zmiana umowy wymaga dla swej ważności, pod rygorem nieważności, zachowania formy pisemnej. </w:t>
      </w:r>
    </w:p>
    <w:p w:rsidR="00E5610F" w:rsidRPr="00EF0F57" w:rsidRDefault="00E5610F" w:rsidP="00E5610F">
      <w:pPr>
        <w:suppressAutoHyphens/>
        <w:spacing w:after="0" w:line="276" w:lineRule="auto"/>
        <w:jc w:val="both"/>
        <w:rPr>
          <w:rFonts w:eastAsia="Times New Roman" w:cstheme="minorHAnsi"/>
          <w:color w:val="FF0000"/>
          <w:lang w:eastAsia="pl-PL"/>
        </w:rPr>
      </w:pPr>
    </w:p>
    <w:p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rsidR="00E5610F" w:rsidRPr="00E5610F" w:rsidRDefault="00E5610F" w:rsidP="008937E8">
      <w:pPr>
        <w:widowControl w:val="0"/>
        <w:numPr>
          <w:ilvl w:val="0"/>
          <w:numId w:val="20"/>
        </w:numPr>
        <w:spacing w:after="159"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5610F" w:rsidRPr="00E5610F" w:rsidRDefault="00E5610F" w:rsidP="008937E8">
      <w:pPr>
        <w:widowControl w:val="0"/>
        <w:numPr>
          <w:ilvl w:val="0"/>
          <w:numId w:val="20"/>
        </w:numPr>
        <w:spacing w:after="62" w:line="240" w:lineRule="auto"/>
        <w:jc w:val="both"/>
        <w:rPr>
          <w:rFonts w:eastAsia="Trebuchet MS" w:cstheme="minorHAnsi"/>
          <w:szCs w:val="24"/>
          <w:lang w:eastAsia="pl-PL" w:bidi="pl-PL"/>
        </w:rPr>
      </w:pPr>
      <w:r w:rsidRPr="00E5610F">
        <w:rPr>
          <w:rFonts w:eastAsia="Trebuchet MS" w:cstheme="minorHAnsi"/>
          <w:szCs w:val="24"/>
          <w:lang w:eastAsia="pl-PL" w:bidi="pl-PL"/>
        </w:rPr>
        <w:t>Odwołanie przysługuje na:</w:t>
      </w:r>
    </w:p>
    <w:p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 zaniechanie czynności w postępowaniu o udzielenie zamówienia, do której Zamawiający był obowiązany na podstawie ustawy.</w:t>
      </w:r>
    </w:p>
    <w:p w:rsidR="00E5610F" w:rsidRPr="00E5610F" w:rsidRDefault="00E5610F" w:rsidP="008937E8">
      <w:pPr>
        <w:widowControl w:val="0"/>
        <w:numPr>
          <w:ilvl w:val="0"/>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Odwołanie wnosi się do Prezesa Krajowej Izby Odwoławczej w formie pisemnej albo w formie elektronicznej albo w postaci elektronicznej opatrzone podpisem zaufanym.</w:t>
      </w:r>
    </w:p>
    <w:p w:rsidR="00E5610F" w:rsidRPr="00E5610F" w:rsidRDefault="00E5610F" w:rsidP="008937E8">
      <w:pPr>
        <w:pStyle w:val="Akapitzlist"/>
        <w:numPr>
          <w:ilvl w:val="0"/>
          <w:numId w:val="20"/>
        </w:numPr>
        <w:spacing w:line="240" w:lineRule="auto"/>
        <w:ind w:left="0"/>
        <w:rPr>
          <w:rFonts w:eastAsia="Times New Roman" w:cstheme="minorHAnsi"/>
          <w:szCs w:val="24"/>
          <w:lang w:eastAsia="pl-PL" w:bidi="pl-PL"/>
        </w:rPr>
      </w:pPr>
      <w:r w:rsidRPr="00E5610F">
        <w:rPr>
          <w:rFonts w:eastAsia="Times New Roman" w:cstheme="minorHAnsi"/>
          <w:szCs w:val="24"/>
          <w:lang w:eastAsia="pl-PL" w:bidi="pl-PL"/>
        </w:rPr>
        <w:t xml:space="preserve">Na orzeczenie Krajowej Izby Odwoławczej oraz postanowienie Prezesa Krajowej Izby Odwoławczej, o 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rsidR="00EF0F57" w:rsidRPr="00EF0F57" w:rsidRDefault="00E5610F" w:rsidP="008937E8">
      <w:pPr>
        <w:widowControl w:val="0"/>
        <w:numPr>
          <w:ilvl w:val="0"/>
          <w:numId w:val="20"/>
        </w:numPr>
        <w:spacing w:after="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F0F57" w:rsidRPr="00E5610F" w:rsidRDefault="00EF0F57" w:rsidP="00EF0F57">
      <w:pPr>
        <w:widowControl w:val="0"/>
        <w:spacing w:after="0" w:line="240" w:lineRule="auto"/>
        <w:ind w:right="40"/>
        <w:jc w:val="both"/>
        <w:rPr>
          <w:rFonts w:eastAsia="Trebuchet MS" w:cstheme="minorHAnsi"/>
          <w:szCs w:val="24"/>
          <w:lang w:eastAsia="pl-PL" w:bidi="pl-PL"/>
        </w:rPr>
      </w:pPr>
    </w:p>
    <w:p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rsidR="00E5610F" w:rsidRPr="00E5610F" w:rsidRDefault="00E5610F" w:rsidP="00E5610F">
      <w:pPr>
        <w:widowControl w:val="0"/>
        <w:spacing w:after="0" w:line="276" w:lineRule="auto"/>
        <w:ind w:right="40"/>
        <w:jc w:val="both"/>
        <w:rPr>
          <w:rFonts w:eastAsia="Trebuchet MS" w:cstheme="minorHAnsi"/>
          <w:szCs w:val="24"/>
          <w:lang w:eastAsia="pl-PL" w:bidi="pl-PL"/>
        </w:rPr>
      </w:pP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5" w:name="_Hlk205530071"/>
      <w:r w:rsidRPr="00417296">
        <w:rPr>
          <w:rFonts w:eastAsia="Trebuchet MS" w:cstheme="minorHAnsi"/>
          <w:szCs w:val="24"/>
          <w:lang w:eastAsia="pl-PL" w:bidi="pl-PL"/>
        </w:rPr>
        <w:t xml:space="preserve">Wykonawca przedstawia ofertę zgodnie z wymaganiami określonymi w niniejszej  SWZ.  </w:t>
      </w: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lastRenderedPageBreak/>
        <w:t xml:space="preserve">Zamawiający nie przewiduje zawarcia umowy ramowej. </w:t>
      </w:r>
    </w:p>
    <w:p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rsidR="00FD497B" w:rsidRPr="00C86647" w:rsidRDefault="00852C87" w:rsidP="00EF0F57">
      <w:pPr>
        <w:pStyle w:val="Default"/>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rsidR="00FD497B" w:rsidRPr="00C86647" w:rsidRDefault="00EF0F57" w:rsidP="00FD497B">
      <w:pPr>
        <w:autoSpaceDE w:val="0"/>
        <w:autoSpaceDN w:val="0"/>
        <w:adjustRightInd w:val="0"/>
        <w:spacing w:after="0" w:line="240" w:lineRule="auto"/>
        <w:rPr>
          <w:rFonts w:ascii="Calibri" w:hAnsi="Calibri" w:cs="Calibri"/>
        </w:rPr>
      </w:pPr>
      <w:r w:rsidRPr="00C86647">
        <w:rPr>
          <w:rFonts w:ascii="Calibri" w:hAnsi="Calibri" w:cs="Calibri"/>
          <w:bCs/>
        </w:rPr>
        <w:t>8</w:t>
      </w:r>
      <w:r w:rsidR="00FD497B" w:rsidRPr="00C86647">
        <w:rPr>
          <w:rFonts w:ascii="Calibri" w:hAnsi="Calibri" w:cs="Calibri"/>
          <w:bCs/>
        </w:rPr>
        <w:t xml:space="preserve">. Informacje o sposobie komunikowania się zamawiającego z wykonawcami w inny sposób niż przy użyciu środków komunikacji elektronicznej w przypadku zaistnienia jednej z sytuacji określonych w art. 65 ust. 1, art. 66 i art. 69: </w:t>
      </w:r>
    </w:p>
    <w:p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5"/>
    <w:p w:rsidR="00E5610F" w:rsidRPr="00EF0F57" w:rsidRDefault="00E5610F" w:rsidP="008937E8">
      <w:pPr>
        <w:pStyle w:val="Akapitzlist"/>
        <w:numPr>
          <w:ilvl w:val="0"/>
          <w:numId w:val="21"/>
        </w:numPr>
        <w:shd w:val="clear" w:color="auto" w:fill="BFBFBF"/>
        <w:tabs>
          <w:tab w:val="left" w:pos="709"/>
        </w:tabs>
        <w:spacing w:after="0" w:line="276" w:lineRule="auto"/>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rsidR="00E5610F" w:rsidRPr="00E5610F" w:rsidRDefault="00E5610F" w:rsidP="00E5610F">
      <w:pPr>
        <w:spacing w:after="0" w:line="276" w:lineRule="auto"/>
        <w:ind w:left="4244"/>
        <w:rPr>
          <w:rFonts w:eastAsia="Batang" w:cstheme="minorHAnsi"/>
          <w:b/>
          <w:szCs w:val="24"/>
          <w:lang w:eastAsia="x-none"/>
        </w:rPr>
      </w:pPr>
    </w:p>
    <w:p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3"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 trybie przetargu nieograniczonego;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 lat od dnia zakończenia postępowania o udzielenie zamówienia, a jeżeli czas trwania umowy przekracza 4 lata, okres przechowywania obejmuje cały czas trwania umowy;</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w:t>
      </w:r>
      <w:r w:rsidRPr="00E5610F">
        <w:rPr>
          <w:rFonts w:eastAsia="Times New Roman" w:cstheme="minorHAnsi"/>
          <w:szCs w:val="24"/>
          <w:lang w:eastAsia="x-none"/>
        </w:rPr>
        <w:lastRenderedPageBreak/>
        <w:t xml:space="preserve">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rsidR="00A2664F" w:rsidRPr="00E5610F" w:rsidRDefault="00A2664F" w:rsidP="00A2664F">
      <w:pPr>
        <w:spacing w:after="0" w:line="276" w:lineRule="auto"/>
        <w:jc w:val="both"/>
        <w:rPr>
          <w:rFonts w:eastAsia="Times New Roman" w:cstheme="minorHAnsi"/>
          <w:szCs w:val="24"/>
          <w:lang w:eastAsia="x-none"/>
        </w:rPr>
      </w:pPr>
    </w:p>
    <w:p w:rsidR="00E5610F" w:rsidRPr="00E5610F" w:rsidRDefault="00E5610F" w:rsidP="00E5610F">
      <w:pPr>
        <w:spacing w:after="0" w:line="276" w:lineRule="auto"/>
        <w:ind w:left="426" w:firstLine="1"/>
        <w:jc w:val="both"/>
        <w:rPr>
          <w:rFonts w:eastAsia="Times New Roman" w:cstheme="minorHAnsi"/>
          <w:szCs w:val="24"/>
          <w:lang w:eastAsia="x-none"/>
        </w:rPr>
      </w:pPr>
      <w:r w:rsidRPr="00E5610F">
        <w:rPr>
          <w:rFonts w:eastAsia="Times New Roman" w:cstheme="minorHAnsi"/>
          <w:b/>
          <w:szCs w:val="24"/>
          <w:lang w:eastAsia="x-none"/>
        </w:rPr>
        <w:t>UWAGA!</w:t>
      </w:r>
    </w:p>
    <w:p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Jednakże obowiązek informacyjny wynikający z art. 13 RODO nie będzie miał zastosowania, gdy i w zakresie, w jakim osoba fizyczna, której dane dotyczą, dysponuje już tymi informacjami (vide: art. 13 ust. 4 RODO).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rsidR="00E5610F" w:rsidRDefault="00E5610F" w:rsidP="00A2664F">
      <w:pPr>
        <w:numPr>
          <w:ilvl w:val="0"/>
          <w:numId w:val="24"/>
        </w:numPr>
        <w:tabs>
          <w:tab w:val="num" w:pos="0"/>
        </w:tabs>
        <w:spacing w:after="0" w:line="276" w:lineRule="auto"/>
        <w:jc w:val="both"/>
        <w:rPr>
          <w:rFonts w:eastAsia="Times New Roman" w:cstheme="minorHAnsi"/>
          <w:szCs w:val="24"/>
          <w:u w:val="single"/>
          <w:lang w:eastAsia="x-none"/>
        </w:rPr>
      </w:pPr>
      <w:r w:rsidRPr="00E5610F">
        <w:rPr>
          <w:rFonts w:eastAsia="Times New Roman" w:cstheme="minorHAnsi"/>
          <w:szCs w:val="24"/>
          <w:u w:val="single"/>
          <w:lang w:eastAsia="x-none"/>
        </w:rPr>
        <w:t>W związku z powyższym Wykonawca składa (o ile dotyczy) stosowne oświadczenie</w:t>
      </w:r>
      <w:r w:rsidRPr="00E5610F">
        <w:rPr>
          <w:rFonts w:eastAsia="Times New Roman" w:cstheme="minorHAnsi"/>
          <w:szCs w:val="24"/>
          <w:lang w:eastAsia="pl-PL"/>
        </w:rPr>
        <w:t xml:space="preserve"> </w:t>
      </w:r>
      <w:r w:rsidRPr="00E5610F">
        <w:rPr>
          <w:rFonts w:eastAsia="Times New Roman" w:cstheme="minorHAnsi"/>
          <w:szCs w:val="24"/>
          <w:u w:val="single"/>
          <w:lang w:eastAsia="x-none"/>
        </w:rPr>
        <w:t>- wzór zawarty jest w załączniku  nr 3 do SWZ.</w:t>
      </w:r>
    </w:p>
    <w:p w:rsidR="00E5610F" w:rsidRPr="00C14774" w:rsidRDefault="00E5610F" w:rsidP="00417296">
      <w:pPr>
        <w:spacing w:after="60" w:line="276" w:lineRule="auto"/>
        <w:rPr>
          <w:rFonts w:eastAsia="Batang" w:cstheme="minorHAnsi"/>
          <w:b/>
          <w:bCs/>
          <w:strike/>
          <w:color w:val="FF0000"/>
          <w:sz w:val="18"/>
          <w:szCs w:val="20"/>
          <w:lang w:eastAsia="x-none"/>
        </w:rPr>
      </w:pPr>
    </w:p>
    <w:p w:rsidR="00E5610F" w:rsidRPr="00E5610F" w:rsidRDefault="00E5610F" w:rsidP="001E3817">
      <w:pPr>
        <w:spacing w:after="60" w:line="276" w:lineRule="auto"/>
        <w:ind w:left="5664" w:firstLine="6"/>
        <w:jc w:val="center"/>
        <w:rPr>
          <w:rFonts w:eastAsia="Batang" w:cstheme="minorHAnsi"/>
          <w:b/>
          <w:bCs/>
          <w:sz w:val="20"/>
          <w:szCs w:val="20"/>
          <w:lang w:eastAsia="x-none"/>
        </w:rPr>
      </w:pPr>
      <w:r w:rsidRPr="00E5610F">
        <w:rPr>
          <w:rFonts w:eastAsia="Batang" w:cstheme="minorHAnsi"/>
          <w:b/>
          <w:bCs/>
          <w:sz w:val="20"/>
          <w:szCs w:val="20"/>
          <w:lang w:eastAsia="x-none"/>
        </w:rPr>
        <w:t>ZATWIERDZAM</w:t>
      </w:r>
    </w:p>
    <w:p w:rsidR="00763F21" w:rsidRPr="001F0F51" w:rsidRDefault="00E5610F" w:rsidP="001F0F51">
      <w:pPr>
        <w:spacing w:after="60" w:line="276" w:lineRule="auto"/>
        <w:rPr>
          <w:rFonts w:cstheme="minorHAnsi"/>
        </w:rPr>
      </w:pPr>
      <w:r w:rsidRPr="00E5610F">
        <w:rPr>
          <w:rFonts w:eastAsia="Batang" w:cstheme="minorHAnsi"/>
          <w:b/>
          <w:bCs/>
          <w:sz w:val="20"/>
          <w:szCs w:val="20"/>
          <w:lang w:eastAsia="x-none"/>
        </w:rPr>
        <w:t xml:space="preserve">                                                                                                                                                    ………………………………</w:t>
      </w:r>
    </w:p>
    <w:p w:rsidR="00733125" w:rsidRDefault="00733125" w:rsidP="005D539D">
      <w:pPr>
        <w:spacing w:after="0" w:line="480" w:lineRule="auto"/>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E60CFD" w:rsidRDefault="00E60CFD" w:rsidP="009A643D">
      <w:pPr>
        <w:spacing w:after="0" w:line="480" w:lineRule="auto"/>
        <w:ind w:left="5246" w:firstLine="708"/>
        <w:rPr>
          <w:rFonts w:ascii="Calibri" w:eastAsia="Times New Roman" w:hAnsi="Calibri" w:cs="Calibri"/>
          <w:b/>
          <w:sz w:val="21"/>
          <w:szCs w:val="21"/>
          <w:lang w:eastAsia="pl-PL"/>
        </w:rPr>
      </w:pPr>
    </w:p>
    <w:p w:rsidR="006C7DF4" w:rsidRDefault="006C7DF4" w:rsidP="006C7DF4">
      <w:pPr>
        <w:spacing w:after="0" w:line="480" w:lineRule="auto"/>
        <w:rPr>
          <w:rFonts w:ascii="Calibri" w:eastAsia="Times New Roman" w:hAnsi="Calibri" w:cs="Calibri"/>
          <w:b/>
          <w:sz w:val="21"/>
          <w:szCs w:val="21"/>
          <w:lang w:eastAsia="pl-PL"/>
        </w:rPr>
      </w:pPr>
    </w:p>
    <w:p w:rsidR="00596E57" w:rsidRPr="00596E57" w:rsidRDefault="00596E57" w:rsidP="006C7DF4">
      <w:pPr>
        <w:spacing w:after="0" w:line="480" w:lineRule="auto"/>
        <w:ind w:left="5664" w:firstLine="708"/>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lastRenderedPageBreak/>
        <w:t>Załącznik nr 2 do SWZ</w:t>
      </w:r>
    </w:p>
    <w:p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rsidR="00596E57" w:rsidRPr="0037689F"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i/>
          <w:sz w:val="24"/>
          <w:szCs w:val="24"/>
          <w:lang w:eastAsia="ar-SA"/>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96E57">
        <w:rPr>
          <w:rFonts w:ascii="Calibri" w:eastAsia="Calibri" w:hAnsi="Calibri" w:cs="Calibri"/>
          <w:b/>
          <w:i/>
          <w:sz w:val="24"/>
          <w:szCs w:val="24"/>
          <w:vertAlign w:val="superscript"/>
          <w:lang w:eastAsia="ar-SA"/>
        </w:rPr>
        <w:footnoteReference w:id="1"/>
      </w:r>
      <w:r w:rsidRPr="00596E57">
        <w:rPr>
          <w:rFonts w:ascii="Calibri" w:eastAsia="Calibri" w:hAnsi="Calibri" w:cs="Calibri"/>
          <w:b/>
          <w:i/>
          <w:sz w:val="24"/>
          <w:szCs w:val="24"/>
          <w:lang w:eastAsia="ar-SA"/>
        </w:rPr>
        <w:t>.</w:t>
      </w:r>
      <w:r w:rsidRPr="00596E57">
        <w:rPr>
          <w:rFonts w:ascii="Calibri" w:eastAsia="Calibri" w:hAnsi="Calibri" w:cs="Calibri"/>
          <w:b/>
          <w:sz w:val="24"/>
          <w:szCs w:val="24"/>
          <w:lang w:eastAsia="ar-SA"/>
        </w:rPr>
        <w:t xml:space="preserve"> Adres </w:t>
      </w:r>
      <w:r w:rsidRPr="00074B94">
        <w:rPr>
          <w:rFonts w:ascii="Calibri" w:eastAsia="Calibri" w:hAnsi="Calibri" w:cs="Calibri"/>
          <w:b/>
          <w:sz w:val="24"/>
          <w:szCs w:val="24"/>
          <w:lang w:eastAsia="ar-SA"/>
        </w:rPr>
        <w:t>publikacyjny stosownego ogłoszenia</w:t>
      </w:r>
      <w:r w:rsidRPr="00074B94">
        <w:rPr>
          <w:rFonts w:ascii="Calibri" w:eastAsia="Calibri" w:hAnsi="Calibri" w:cs="Calibri"/>
          <w:b/>
          <w:i/>
          <w:sz w:val="24"/>
          <w:szCs w:val="24"/>
          <w:vertAlign w:val="superscript"/>
          <w:lang w:eastAsia="ar-SA"/>
        </w:rPr>
        <w:footnoteReference w:id="2"/>
      </w:r>
      <w:r w:rsidRPr="00074B94">
        <w:rPr>
          <w:rFonts w:ascii="Calibri" w:eastAsia="Calibri" w:hAnsi="Calibri" w:cs="Calibri"/>
          <w:b/>
          <w:sz w:val="24"/>
          <w:szCs w:val="24"/>
          <w:lang w:eastAsia="ar-SA"/>
        </w:rPr>
        <w:t xml:space="preserve"> w Dzienniku Urzędowym Unii Europejskiej:</w:t>
      </w:r>
    </w:p>
    <w:p w:rsidR="00596E57" w:rsidRPr="0037689F"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37689F">
        <w:rPr>
          <w:rFonts w:ascii="Calibri" w:eastAsia="Calibri" w:hAnsi="Calibri" w:cs="Calibri"/>
          <w:b/>
          <w:sz w:val="24"/>
          <w:szCs w:val="24"/>
          <w:lang w:eastAsia="ar-SA"/>
        </w:rPr>
        <w:t>Dz.U S: OJ S</w:t>
      </w:r>
      <w:r w:rsidR="00430A4E" w:rsidRPr="0037689F">
        <w:rPr>
          <w:rFonts w:ascii="Calibri" w:eastAsia="Calibri" w:hAnsi="Calibri" w:cs="Calibri"/>
          <w:b/>
          <w:sz w:val="24"/>
          <w:szCs w:val="24"/>
          <w:lang w:eastAsia="ar-SA"/>
        </w:rPr>
        <w:t xml:space="preserve"> </w:t>
      </w:r>
      <w:r w:rsidR="00074B94" w:rsidRPr="0037689F">
        <w:rPr>
          <w:rFonts w:ascii="Calibri" w:eastAsia="Calibri" w:hAnsi="Calibri" w:cs="Calibri"/>
          <w:b/>
          <w:sz w:val="24"/>
          <w:szCs w:val="24"/>
          <w:lang w:eastAsia="ar-SA"/>
        </w:rPr>
        <w:t>1</w:t>
      </w:r>
      <w:r w:rsidR="0037689F" w:rsidRPr="0037689F">
        <w:rPr>
          <w:rFonts w:ascii="Calibri" w:eastAsia="Calibri" w:hAnsi="Calibri" w:cs="Calibri"/>
          <w:b/>
          <w:sz w:val="24"/>
          <w:szCs w:val="24"/>
          <w:lang w:eastAsia="ar-SA"/>
        </w:rPr>
        <w:t>68</w:t>
      </w:r>
      <w:r w:rsidR="000278F8" w:rsidRPr="0037689F">
        <w:rPr>
          <w:rFonts w:ascii="Calibri" w:eastAsia="Calibri" w:hAnsi="Calibri" w:cs="Calibri"/>
          <w:b/>
          <w:sz w:val="24"/>
          <w:szCs w:val="24"/>
          <w:lang w:eastAsia="ar-SA"/>
        </w:rPr>
        <w:t>/2026</w:t>
      </w:r>
      <w:r w:rsidR="00430A4E" w:rsidRPr="0037689F">
        <w:rPr>
          <w:rFonts w:ascii="Calibri" w:eastAsia="Calibri" w:hAnsi="Calibri" w:cs="Calibri"/>
          <w:b/>
          <w:sz w:val="24"/>
          <w:szCs w:val="24"/>
          <w:lang w:eastAsia="ar-SA"/>
        </w:rPr>
        <w:t xml:space="preserve"> </w:t>
      </w:r>
      <w:r w:rsidRPr="0037689F">
        <w:rPr>
          <w:rFonts w:ascii="Calibri" w:eastAsia="Calibri" w:hAnsi="Calibri" w:cs="Calibri"/>
          <w:b/>
          <w:sz w:val="24"/>
          <w:szCs w:val="24"/>
          <w:lang w:eastAsia="ar-SA"/>
        </w:rPr>
        <w:t>data</w:t>
      </w:r>
      <w:r w:rsidR="001B392D" w:rsidRPr="0037689F">
        <w:rPr>
          <w:rFonts w:ascii="Calibri" w:eastAsia="Calibri" w:hAnsi="Calibri" w:cs="Calibri"/>
          <w:b/>
          <w:sz w:val="24"/>
          <w:szCs w:val="24"/>
          <w:lang w:eastAsia="ar-SA"/>
        </w:rPr>
        <w:t xml:space="preserve"> 01</w:t>
      </w:r>
      <w:r w:rsidR="00013129" w:rsidRPr="0037689F">
        <w:rPr>
          <w:rFonts w:ascii="Calibri" w:eastAsia="Calibri" w:hAnsi="Calibri" w:cs="Calibri"/>
          <w:b/>
          <w:sz w:val="24"/>
          <w:szCs w:val="24"/>
          <w:lang w:eastAsia="ar-SA"/>
        </w:rPr>
        <w:t>.0</w:t>
      </w:r>
      <w:r w:rsidR="001B392D" w:rsidRPr="0037689F">
        <w:rPr>
          <w:rFonts w:ascii="Calibri" w:eastAsia="Calibri" w:hAnsi="Calibri" w:cs="Calibri"/>
          <w:b/>
          <w:sz w:val="24"/>
          <w:szCs w:val="24"/>
          <w:lang w:eastAsia="ar-SA"/>
        </w:rPr>
        <w:t>9</w:t>
      </w:r>
      <w:r w:rsidRPr="0037689F">
        <w:rPr>
          <w:rFonts w:ascii="Calibri" w:eastAsia="Calibri" w:hAnsi="Calibri" w:cs="Calibri"/>
          <w:b/>
          <w:sz w:val="24"/>
          <w:szCs w:val="24"/>
          <w:lang w:eastAsia="ar-SA"/>
        </w:rPr>
        <w:t>.</w:t>
      </w:r>
      <w:bookmarkStart w:id="6" w:name="_GoBack"/>
      <w:bookmarkEnd w:id="6"/>
      <w:r w:rsidRPr="0037689F">
        <w:rPr>
          <w:rFonts w:ascii="Calibri" w:eastAsia="Calibri" w:hAnsi="Calibri" w:cs="Calibri"/>
          <w:b/>
          <w:sz w:val="24"/>
          <w:szCs w:val="24"/>
          <w:lang w:eastAsia="ar-SA"/>
        </w:rPr>
        <w:t>202</w:t>
      </w:r>
      <w:r w:rsidR="00F5701B" w:rsidRPr="0037689F">
        <w:rPr>
          <w:rFonts w:ascii="Calibri" w:eastAsia="Calibri" w:hAnsi="Calibri" w:cs="Calibri"/>
          <w:b/>
          <w:sz w:val="24"/>
          <w:szCs w:val="24"/>
          <w:lang w:eastAsia="ar-SA"/>
        </w:rPr>
        <w:t>6</w:t>
      </w:r>
      <w:r w:rsidRPr="0037689F">
        <w:rPr>
          <w:rFonts w:ascii="Calibri" w:eastAsia="Calibri" w:hAnsi="Calibri" w:cs="Calibri"/>
          <w:b/>
          <w:sz w:val="24"/>
          <w:szCs w:val="24"/>
          <w:lang w:eastAsia="ar-SA"/>
        </w:rPr>
        <w:t xml:space="preserve"> r., strona http://ted.europa.eu, </w:t>
      </w:r>
    </w:p>
    <w:p w:rsidR="00596E57" w:rsidRPr="0037689F"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u w:val="single"/>
          <w:lang w:eastAsia="ar-SA"/>
        </w:rPr>
      </w:pPr>
      <w:r w:rsidRPr="0037689F">
        <w:rPr>
          <w:rFonts w:ascii="Calibri" w:eastAsia="Calibri" w:hAnsi="Calibri" w:cs="Calibri"/>
          <w:b/>
          <w:sz w:val="24"/>
          <w:szCs w:val="24"/>
          <w:lang w:eastAsia="ar-SA"/>
        </w:rPr>
        <w:t>Numer ogłoszenia w Dz.U. S:</w:t>
      </w:r>
      <w:r w:rsidR="00430A4E" w:rsidRPr="0037689F">
        <w:rPr>
          <w:rFonts w:ascii="Calibri" w:eastAsia="Calibri" w:hAnsi="Calibri" w:cs="Calibri"/>
          <w:b/>
          <w:sz w:val="24"/>
          <w:szCs w:val="24"/>
          <w:lang w:eastAsia="ar-SA"/>
        </w:rPr>
        <w:t xml:space="preserve">  </w:t>
      </w:r>
      <w:r w:rsidR="0037689F" w:rsidRPr="0037689F">
        <w:rPr>
          <w:rFonts w:ascii="Calibri" w:eastAsia="Calibri" w:hAnsi="Calibri" w:cs="Calibri"/>
          <w:b/>
          <w:sz w:val="24"/>
          <w:szCs w:val="24"/>
          <w:lang w:eastAsia="ar-SA"/>
        </w:rPr>
        <w:t>168</w:t>
      </w:r>
      <w:r w:rsidR="000278F8" w:rsidRPr="0037689F">
        <w:rPr>
          <w:rFonts w:ascii="Calibri" w:eastAsia="Calibri" w:hAnsi="Calibri" w:cs="Calibri"/>
          <w:b/>
          <w:sz w:val="24"/>
          <w:szCs w:val="24"/>
          <w:lang w:eastAsia="ar-SA"/>
        </w:rPr>
        <w:t>/2026</w:t>
      </w:r>
      <w:r w:rsidR="007703EF" w:rsidRPr="0037689F">
        <w:rPr>
          <w:rFonts w:ascii="Calibri" w:eastAsia="Calibri" w:hAnsi="Calibri" w:cs="Calibri"/>
          <w:b/>
          <w:sz w:val="24"/>
          <w:szCs w:val="24"/>
          <w:lang w:eastAsia="ar-SA"/>
        </w:rPr>
        <w:t>,</w:t>
      </w:r>
      <w:r w:rsidRPr="0037689F">
        <w:rPr>
          <w:rFonts w:ascii="Calibri" w:eastAsia="Calibri" w:hAnsi="Calibri" w:cs="Calibri"/>
          <w:b/>
          <w:sz w:val="24"/>
          <w:szCs w:val="24"/>
          <w:lang w:eastAsia="ar-SA"/>
        </w:rPr>
        <w:t xml:space="preserve"> </w:t>
      </w:r>
      <w:r w:rsidR="0037689F" w:rsidRPr="0037689F">
        <w:rPr>
          <w:rFonts w:ascii="Calibri" w:eastAsia="Calibri" w:hAnsi="Calibri" w:cs="Calibri"/>
          <w:b/>
          <w:sz w:val="24"/>
          <w:szCs w:val="24"/>
          <w:lang w:eastAsia="ar-SA"/>
        </w:rPr>
        <w:t>601731</w:t>
      </w:r>
      <w:r w:rsidRPr="0037689F">
        <w:rPr>
          <w:rFonts w:ascii="Calibri" w:eastAsia="Calibri" w:hAnsi="Calibri" w:cs="Calibri"/>
          <w:b/>
          <w:sz w:val="24"/>
          <w:szCs w:val="24"/>
          <w:lang w:eastAsia="ar-SA"/>
        </w:rPr>
        <w:t>-202</w:t>
      </w:r>
      <w:r w:rsidR="00F5701B" w:rsidRPr="0037689F">
        <w:rPr>
          <w:rFonts w:ascii="Calibri" w:eastAsia="Calibri" w:hAnsi="Calibri" w:cs="Calibri"/>
          <w:b/>
          <w:sz w:val="24"/>
          <w:szCs w:val="24"/>
          <w:lang w:eastAsia="ar-SA"/>
        </w:rPr>
        <w:t>6</w:t>
      </w:r>
      <w:r w:rsidRPr="0037689F">
        <w:rPr>
          <w:rFonts w:ascii="Calibri" w:eastAsia="Calibri" w:hAnsi="Calibri" w:cs="Calibri"/>
          <w:b/>
          <w:sz w:val="24"/>
          <w:szCs w:val="24"/>
          <w:lang w:eastAsia="ar-SA"/>
        </w:rPr>
        <w:t>.</w:t>
      </w:r>
    </w:p>
    <w:p w:rsidR="00596E57" w:rsidRPr="001B392D"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1B392D">
        <w:rPr>
          <w:rFonts w:ascii="Calibri" w:eastAsia="Calibri" w:hAnsi="Calibri" w:cs="Calibri"/>
          <w:b/>
          <w:sz w:val="24"/>
          <w:szCs w:val="24"/>
          <w:lang w:eastAsia="ar-SA"/>
        </w:rPr>
        <w:t>Jeżeli nie opublikowano zaproszenia do ubiegania się o zamówienie w Dz.U., instytucja zamawiająca lub podmiot zamawiający muszą wypełnić informacje umożliwiające jednoznaczne zidentyfikowanie postępowania o udzielenie zamówienia:</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Informacje na temat postępowania o udzielenie zamówienia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Podkarpacki Ośrodek Onkologiczny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lastRenderedPageBreak/>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1B392D" w:rsidRDefault="002D02FE" w:rsidP="002D02FE">
            <w:pPr>
              <w:autoSpaceDE w:val="0"/>
              <w:autoSpaceDN w:val="0"/>
              <w:adjustRightInd w:val="0"/>
              <w:spacing w:after="0" w:line="240" w:lineRule="auto"/>
              <w:jc w:val="both"/>
              <w:rPr>
                <w:rFonts w:cstheme="minorHAnsi"/>
                <w:sz w:val="20"/>
                <w:szCs w:val="20"/>
              </w:rPr>
            </w:pPr>
            <w:r w:rsidRPr="001B392D">
              <w:rPr>
                <w:rFonts w:cstheme="minorHAnsi"/>
                <w:bCs/>
                <w:iCs/>
                <w:sz w:val="20"/>
                <w:szCs w:val="20"/>
                <w:lang w:eastAsia="x-none"/>
              </w:rPr>
              <w:t xml:space="preserve">Zakup sprzętu medycznego w ramach zadania inwestycyjnego pod nazwą: </w:t>
            </w:r>
            <w:r w:rsidRPr="001B392D">
              <w:rPr>
                <w:rFonts w:cstheme="minorHAnsi"/>
                <w:sz w:val="20"/>
                <w:szCs w:val="20"/>
              </w:rPr>
              <w:t>„Poprawa dostępności oraz jakości lecznictwa onkologicznego w woj. podkarpackim przez rozbudowę, modernizację i doposażenie Szpitala Specjalistycznego w Brzozowie Podkarpackiego Ośrodka Onkologicznego –</w:t>
            </w:r>
            <w:r w:rsidR="00F5730D" w:rsidRPr="001B392D">
              <w:rPr>
                <w:rFonts w:cstheme="minorHAnsi"/>
                <w:sz w:val="20"/>
                <w:szCs w:val="20"/>
              </w:rPr>
              <w:t>–</w:t>
            </w:r>
            <w:r w:rsidRPr="001B392D">
              <w:rPr>
                <w:rFonts w:cstheme="minorHAnsi"/>
                <w:sz w:val="20"/>
                <w:szCs w:val="20"/>
              </w:rPr>
              <w:t xml:space="preserve">zadanie nr. </w:t>
            </w:r>
            <w:r w:rsidR="001B392D" w:rsidRPr="001B392D">
              <w:rPr>
                <w:rFonts w:cstheme="minorHAnsi"/>
                <w:sz w:val="20"/>
                <w:szCs w:val="20"/>
              </w:rPr>
              <w:t>2</w:t>
            </w:r>
            <w:r w:rsidRPr="001B392D">
              <w:rPr>
                <w:rFonts w:cstheme="minorHAnsi"/>
                <w:sz w:val="20"/>
                <w:szCs w:val="20"/>
              </w:rPr>
              <w:t xml:space="preserve"> pn. Doposażenie </w:t>
            </w:r>
            <w:r w:rsidR="001B392D" w:rsidRPr="001B392D">
              <w:rPr>
                <w:rFonts w:cstheme="minorHAnsi"/>
                <w:sz w:val="20"/>
                <w:szCs w:val="20"/>
              </w:rPr>
              <w:t>Zakładu Radioterapii oraz Apteki Szpitalnej wraz z modernizacją systemów wentylacji</w:t>
            </w:r>
            <w:r w:rsidRPr="001B392D">
              <w:rPr>
                <w:rFonts w:cstheme="minorHAnsi"/>
                <w:sz w:val="20"/>
                <w:szCs w:val="20"/>
              </w:rPr>
              <w:t>”</w:t>
            </w:r>
          </w:p>
        </w:tc>
      </w:tr>
      <w:tr w:rsidR="00596E57" w:rsidRPr="00596E5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1B392D" w:rsidRDefault="00596E57" w:rsidP="00596E57">
            <w:pPr>
              <w:suppressAutoHyphens/>
              <w:snapToGrid w:val="0"/>
              <w:spacing w:after="200" w:line="276" w:lineRule="auto"/>
              <w:rPr>
                <w:rFonts w:eastAsia="Calibri" w:cstheme="minorHAnsi"/>
                <w:b/>
                <w:sz w:val="24"/>
                <w:szCs w:val="24"/>
                <w:lang w:eastAsia="ar-SA"/>
              </w:rPr>
            </w:pPr>
          </w:p>
          <w:p w:rsidR="00596E57" w:rsidRPr="001B392D" w:rsidRDefault="00596E57" w:rsidP="00596E57">
            <w:pPr>
              <w:suppressAutoHyphens/>
              <w:snapToGrid w:val="0"/>
              <w:spacing w:after="200" w:line="276" w:lineRule="auto"/>
              <w:rPr>
                <w:rFonts w:eastAsia="Calibri" w:cstheme="minorHAnsi"/>
                <w:sz w:val="24"/>
                <w:szCs w:val="24"/>
                <w:lang w:eastAsia="ar-SA"/>
              </w:rPr>
            </w:pPr>
            <w:r w:rsidRPr="001B392D">
              <w:rPr>
                <w:rFonts w:eastAsia="Calibri" w:cstheme="minorHAnsi"/>
                <w:sz w:val="24"/>
                <w:szCs w:val="24"/>
                <w:lang w:eastAsia="ar-SA"/>
              </w:rPr>
              <w:t>Sz. S. P. O.O. SZP 3810</w:t>
            </w:r>
            <w:r w:rsidR="00971FA3" w:rsidRPr="001B392D">
              <w:rPr>
                <w:rFonts w:eastAsia="Calibri" w:cstheme="minorHAnsi"/>
                <w:sz w:val="24"/>
                <w:szCs w:val="24"/>
                <w:lang w:eastAsia="ar-SA"/>
              </w:rPr>
              <w:t>.</w:t>
            </w:r>
            <w:r w:rsidR="002D02FE" w:rsidRPr="001B392D">
              <w:rPr>
                <w:rFonts w:eastAsia="Calibri" w:cstheme="minorHAnsi"/>
                <w:sz w:val="24"/>
                <w:szCs w:val="24"/>
                <w:lang w:eastAsia="ar-SA"/>
              </w:rPr>
              <w:t>5</w:t>
            </w:r>
            <w:r w:rsidR="00E31526" w:rsidRPr="001B392D">
              <w:rPr>
                <w:rFonts w:eastAsia="Calibri" w:cstheme="minorHAnsi"/>
                <w:sz w:val="24"/>
                <w:szCs w:val="24"/>
                <w:lang w:eastAsia="ar-SA"/>
              </w:rPr>
              <w:t>9</w:t>
            </w:r>
            <w:r w:rsidR="00971FA3" w:rsidRPr="001B392D">
              <w:rPr>
                <w:rFonts w:eastAsia="Calibri" w:cstheme="minorHAnsi"/>
                <w:sz w:val="24"/>
                <w:szCs w:val="24"/>
                <w:lang w:eastAsia="ar-SA"/>
              </w:rPr>
              <w:t>.</w:t>
            </w:r>
            <w:r w:rsidRPr="001B392D">
              <w:rPr>
                <w:rFonts w:eastAsia="Calibri" w:cstheme="minorHAnsi"/>
                <w:sz w:val="24"/>
                <w:szCs w:val="24"/>
                <w:lang w:eastAsia="ar-SA"/>
              </w:rPr>
              <w:t>202</w:t>
            </w:r>
            <w:r w:rsidR="00721FBC" w:rsidRPr="001B392D">
              <w:rPr>
                <w:rFonts w:eastAsia="Calibri" w:cstheme="minorHAnsi"/>
                <w:sz w:val="24"/>
                <w:szCs w:val="24"/>
                <w:lang w:eastAsia="ar-SA"/>
              </w:rPr>
              <w:t>6</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rPr>
          <w:trHeight w:val="1372"/>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rPr>
          <w:trHeight w:val="1623"/>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Informacje ogólne: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mikro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Proszę podać nazwę wykazu lub zaświadczenia i odpowiedni numer rejestracyjny lub numer zaświadczenia, jeżeli dotyczy:</w:t>
            </w:r>
            <w:r w:rsidRPr="00596E57">
              <w:rPr>
                <w:rFonts w:ascii="Calibri" w:eastAsia="Calibri" w:hAnsi="Calibri" w:cs="Calibri"/>
                <w:sz w:val="24"/>
                <w:szCs w:val="24"/>
                <w:lang w:eastAsia="ar-SA"/>
              </w:rPr>
              <w:br/>
              <w:t>b) Jeżeli poświadczenie wpisu do wykazu lub 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b)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Rodzaj uczestnictwa: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b) Proszę wskazać pozostałych wykonawców biorących wspólnie udział w postępowaniu o 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Części</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wymaganych w niniejszej sekcji, proszę przedstawić – dla każdego podwykonawcy (każdej kategorii podwykonawców), których to dotyczy – informacje wymagane w niniejszej części sekcja A i B oraz w części III.</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a) datę wyroku, określić, których spośród </w:t>
            </w:r>
            <w:r w:rsidRPr="00596E57">
              <w:rPr>
                <w:rFonts w:ascii="Calibri" w:eastAsia="Calibri" w:hAnsi="Calibri" w:cs="Calibri"/>
                <w:sz w:val="24"/>
                <w:szCs w:val="24"/>
                <w:lang w:eastAsia="ar-SA"/>
              </w:rPr>
              <w:lastRenderedPageBreak/>
              <w:t>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zarówno w państwie, w którym ma siedzibę, jak i w państwie członkowskim instytucji zamawiającej lub podmiotu 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ta decyzja jest ostateczna i wiążąca?</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Podatki</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w:t>
      </w:r>
      <w:r w:rsidRPr="00596E57">
        <w:rPr>
          <w:rFonts w:ascii="Calibri" w:eastAsia="Calibri" w:hAnsi="Calibri" w:cs="Calibri"/>
          <w:sz w:val="24"/>
          <w:szCs w:val="24"/>
          <w:lang w:eastAsia="ar-SA"/>
        </w:rPr>
        <w:lastRenderedPageBreak/>
        <w:t xml:space="preserve">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rPr>
          <w:trHeight w:hRule="exact" w:val="486"/>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wykazania swojej rzetelności pomimo istnienia odpowiedniej podstawy wykluczenia („samooczyszczenie”)?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Proszę podać powody, które pomimo powyższej sytuacji umożliwiają realizację zamówienia, z uwzględnieniem mających zastosowanie przepisów krajowych i środków </w:t>
            </w:r>
            <w:r w:rsidRPr="00596E57">
              <w:rPr>
                <w:rFonts w:ascii="Calibri" w:eastAsia="Calibri" w:hAnsi="Calibri" w:cs="Calibri"/>
                <w:sz w:val="24"/>
                <w:szCs w:val="24"/>
                <w:lang w:eastAsia="ar-SA"/>
              </w:rPr>
              <w:lastRenderedPageBreak/>
              <w:t>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hRule="exact" w:val="1437"/>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val="1316"/>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val="1544"/>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hRule="exact" w:val="2388"/>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Kompetencje</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t>
            </w:r>
            <w:r w:rsidRPr="00596E57">
              <w:rPr>
                <w:rFonts w:ascii="Calibri" w:eastAsia="Calibri" w:hAnsi="Calibri" w:cs="Calibri"/>
                <w:sz w:val="24"/>
                <w:szCs w:val="24"/>
                <w:lang w:eastAsia="ar-SA"/>
              </w:rPr>
              <w:lastRenderedPageBreak/>
              <w:t>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(adres internetowy, wydający urząd lub organ, </w:t>
            </w:r>
            <w:r w:rsidRPr="00596E57">
              <w:rPr>
                <w:rFonts w:ascii="Calibri" w:eastAsia="Calibri" w:hAnsi="Calibri" w:cs="Calibri"/>
                <w:sz w:val="24"/>
                <w:szCs w:val="24"/>
                <w:lang w:eastAsia="ar-SA"/>
              </w:rPr>
              <w:lastRenderedPageBreak/>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Sytuacja ekonomiczna i finansowa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w:t>
            </w:r>
            <w:r w:rsidRPr="00596E57">
              <w:rPr>
                <w:rFonts w:ascii="Calibri" w:eastAsia="Calibri" w:hAnsi="Calibri" w:cs="Calibri"/>
                <w:sz w:val="24"/>
                <w:szCs w:val="24"/>
                <w:lang w:eastAsia="ar-SA"/>
              </w:rPr>
              <w:lastRenderedPageBreak/>
              <w:t>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lastRenderedPageBreak/>
              <w:t>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 Zdolność techniczna i zawodowa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Liczba lat (okres ten został wskazany w stosownym ogłoszeniu lub dokumentach zamówienia):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w:lastRenderedPageBreak/>
              <mc:AlternateContent>
                <mc:Choice Requires="wps">
                  <w:drawing>
                    <wp:inline distT="0" distB="0" distL="0" distR="0">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23676E">
                                    <w:tc>
                                      <w:tcPr>
                                        <w:tcW w:w="1336" w:type="dxa"/>
                                        <w:gridSpan w:val="2"/>
                                        <w:tcBorders>
                                          <w:top w:val="single" w:sz="4" w:space="0" w:color="000000"/>
                                          <w:left w:val="single" w:sz="4" w:space="0" w:color="000000"/>
                                          <w:bottom w:val="single" w:sz="4" w:space="0" w:color="000000"/>
                                        </w:tcBorders>
                                      </w:tcPr>
                                      <w:p w:rsidR="0023676E" w:rsidRDefault="0023676E">
                                        <w:pPr>
                                          <w:snapToGrid w:val="0"/>
                                        </w:pPr>
                                        <w:r>
                                          <w:t>Opis</w:t>
                                        </w:r>
                                      </w:p>
                                      <w:p w:rsidR="0023676E" w:rsidRDefault="0023676E">
                                        <w:r>
                                          <w:t>Kwoty</w:t>
                                        </w:r>
                                      </w:p>
                                      <w:p w:rsidR="0023676E" w:rsidRDefault="0023676E">
                                        <w:r>
                                          <w:t>Daty</w:t>
                                        </w:r>
                                      </w:p>
                                      <w:p w:rsidR="0023676E" w:rsidRDefault="0023676E">
                                        <w:r>
                                          <w:t>Odbiorcy</w:t>
                                        </w:r>
                                      </w:p>
                                      <w:p w:rsidR="0023676E" w:rsidRDefault="0023676E"/>
                                      <w:p w:rsidR="0023676E" w:rsidRDefault="0023676E">
                                        <w:pPr>
                                          <w:snapToGrid w:val="0"/>
                                        </w:pPr>
                                      </w:p>
                                      <w:p w:rsidR="0023676E" w:rsidRDefault="0023676E">
                                        <w:pPr>
                                          <w:snapToGrid w:val="0"/>
                                        </w:pPr>
                                      </w:p>
                                      <w:p w:rsidR="0023676E" w:rsidRDefault="0023676E">
                                        <w:pPr>
                                          <w:snapToGrid w:val="0"/>
                                        </w:pPr>
                                      </w:p>
                                      <w:p w:rsidR="0023676E" w:rsidRDefault="0023676E">
                                        <w:pPr>
                                          <w:snapToGrid w:val="0"/>
                                        </w:pPr>
                                      </w:p>
                                      <w:p w:rsidR="0023676E" w:rsidRDefault="0023676E"/>
                                      <w:p w:rsidR="0023676E" w:rsidRDefault="0023676E"/>
                                    </w:tc>
                                    <w:tc>
                                      <w:tcPr>
                                        <w:tcW w:w="936" w:type="dxa"/>
                                        <w:gridSpan w:val="2"/>
                                        <w:tcBorders>
                                          <w:top w:val="single" w:sz="4" w:space="0" w:color="000000"/>
                                          <w:left w:val="single" w:sz="4" w:space="0" w:color="000000"/>
                                          <w:bottom w:val="single" w:sz="4" w:space="0" w:color="000000"/>
                                        </w:tcBorders>
                                      </w:tcPr>
                                      <w:p w:rsidR="0023676E" w:rsidRDefault="0023676E">
                                        <w:pPr>
                                          <w:pStyle w:val="Nagwektabeli"/>
                                          <w:snapToGrid w:val="0"/>
                                        </w:pPr>
                                      </w:p>
                                    </w:tc>
                                    <w:tc>
                                      <w:tcPr>
                                        <w:tcW w:w="724" w:type="dxa"/>
                                        <w:tcBorders>
                                          <w:top w:val="single" w:sz="4" w:space="0" w:color="000000"/>
                                          <w:left w:val="single" w:sz="4" w:space="0" w:color="000000"/>
                                          <w:bottom w:val="single" w:sz="4" w:space="0" w:color="000000"/>
                                        </w:tcBorders>
                                      </w:tcPr>
                                      <w:p w:rsidR="0023676E" w:rsidRDefault="0023676E">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23676E" w:rsidRDefault="0023676E">
                                        <w:pPr>
                                          <w:pStyle w:val="Nagwektabeli"/>
                                          <w:snapToGrid w:val="0"/>
                                        </w:pPr>
                                      </w:p>
                                    </w:tc>
                                  </w:tr>
                                  <w:tr w:rsidR="0023676E">
                                    <w:trPr>
                                      <w:gridAfter w:val="1"/>
                                      <w:wAfter w:w="10" w:type="dxa"/>
                                    </w:trPr>
                                    <w:tc>
                                      <w:tcPr>
                                        <w:tcW w:w="1066" w:type="dxa"/>
                                        <w:tcMar>
                                          <w:left w:w="0" w:type="dxa"/>
                                          <w:right w:w="0" w:type="dxa"/>
                                        </w:tcMar>
                                      </w:tcPr>
                                      <w:p w:rsidR="0023676E" w:rsidRDefault="0023676E">
                                        <w:pPr>
                                          <w:pStyle w:val="Zawartotabeli"/>
                                          <w:snapToGrid w:val="0"/>
                                        </w:pPr>
                                      </w:p>
                                    </w:tc>
                                    <w:tc>
                                      <w:tcPr>
                                        <w:tcW w:w="1066" w:type="dxa"/>
                                        <w:gridSpan w:val="2"/>
                                        <w:tcMar>
                                          <w:left w:w="0" w:type="dxa"/>
                                          <w:right w:w="0" w:type="dxa"/>
                                        </w:tcMar>
                                      </w:tcPr>
                                      <w:p w:rsidR="0023676E" w:rsidRDefault="0023676E">
                                        <w:pPr>
                                          <w:pStyle w:val="Zawartotabeli"/>
                                          <w:snapToGrid w:val="0"/>
                                        </w:pPr>
                                      </w:p>
                                    </w:tc>
                                    <w:tc>
                                      <w:tcPr>
                                        <w:tcW w:w="1066" w:type="dxa"/>
                                        <w:gridSpan w:val="3"/>
                                        <w:tcMar>
                                          <w:left w:w="0" w:type="dxa"/>
                                          <w:right w:w="0" w:type="dxa"/>
                                        </w:tcMar>
                                      </w:tcPr>
                                      <w:p w:rsidR="0023676E" w:rsidRDefault="0023676E">
                                        <w:pPr>
                                          <w:pStyle w:val="Zawartotabeli"/>
                                          <w:snapToGrid w:val="0"/>
                                        </w:pPr>
                                      </w:p>
                                    </w:tc>
                                    <w:tc>
                                      <w:tcPr>
                                        <w:tcW w:w="1067" w:type="dxa"/>
                                      </w:tcPr>
                                      <w:p w:rsidR="0023676E" w:rsidRDefault="0023676E">
                                        <w:pPr>
                                          <w:pStyle w:val="Zawartotabeli"/>
                                          <w:snapToGrid w:val="0"/>
                                        </w:pPr>
                                      </w:p>
                                    </w:tc>
                                  </w:tr>
                                </w:tbl>
                                <w:p w:rsidR="0023676E" w:rsidRDefault="0023676E"/>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23676E">
                              <w:tc>
                                <w:tcPr>
                                  <w:tcW w:w="1336" w:type="dxa"/>
                                  <w:gridSpan w:val="2"/>
                                  <w:tcBorders>
                                    <w:top w:val="single" w:sz="4" w:space="0" w:color="000000"/>
                                    <w:left w:val="single" w:sz="4" w:space="0" w:color="000000"/>
                                    <w:bottom w:val="single" w:sz="4" w:space="0" w:color="000000"/>
                                  </w:tcBorders>
                                </w:tcPr>
                                <w:p w:rsidR="0023676E" w:rsidRDefault="0023676E">
                                  <w:pPr>
                                    <w:snapToGrid w:val="0"/>
                                  </w:pPr>
                                  <w:r>
                                    <w:t>Opis</w:t>
                                  </w:r>
                                </w:p>
                                <w:p w:rsidR="0023676E" w:rsidRDefault="0023676E">
                                  <w:r>
                                    <w:t>Kwoty</w:t>
                                  </w:r>
                                </w:p>
                                <w:p w:rsidR="0023676E" w:rsidRDefault="0023676E">
                                  <w:r>
                                    <w:t>Daty</w:t>
                                  </w:r>
                                </w:p>
                                <w:p w:rsidR="0023676E" w:rsidRDefault="0023676E">
                                  <w:r>
                                    <w:t>Odbiorcy</w:t>
                                  </w:r>
                                </w:p>
                                <w:p w:rsidR="0023676E" w:rsidRDefault="0023676E"/>
                                <w:p w:rsidR="0023676E" w:rsidRDefault="0023676E">
                                  <w:pPr>
                                    <w:snapToGrid w:val="0"/>
                                  </w:pPr>
                                </w:p>
                                <w:p w:rsidR="0023676E" w:rsidRDefault="0023676E">
                                  <w:pPr>
                                    <w:snapToGrid w:val="0"/>
                                  </w:pPr>
                                </w:p>
                                <w:p w:rsidR="0023676E" w:rsidRDefault="0023676E">
                                  <w:pPr>
                                    <w:snapToGrid w:val="0"/>
                                  </w:pPr>
                                </w:p>
                                <w:p w:rsidR="0023676E" w:rsidRDefault="0023676E">
                                  <w:pPr>
                                    <w:snapToGrid w:val="0"/>
                                  </w:pPr>
                                </w:p>
                                <w:p w:rsidR="0023676E" w:rsidRDefault="0023676E"/>
                                <w:p w:rsidR="0023676E" w:rsidRDefault="0023676E"/>
                              </w:tc>
                              <w:tc>
                                <w:tcPr>
                                  <w:tcW w:w="936" w:type="dxa"/>
                                  <w:gridSpan w:val="2"/>
                                  <w:tcBorders>
                                    <w:top w:val="single" w:sz="4" w:space="0" w:color="000000"/>
                                    <w:left w:val="single" w:sz="4" w:space="0" w:color="000000"/>
                                    <w:bottom w:val="single" w:sz="4" w:space="0" w:color="000000"/>
                                  </w:tcBorders>
                                </w:tcPr>
                                <w:p w:rsidR="0023676E" w:rsidRDefault="0023676E">
                                  <w:pPr>
                                    <w:pStyle w:val="Nagwektabeli"/>
                                    <w:snapToGrid w:val="0"/>
                                  </w:pPr>
                                </w:p>
                              </w:tc>
                              <w:tc>
                                <w:tcPr>
                                  <w:tcW w:w="724" w:type="dxa"/>
                                  <w:tcBorders>
                                    <w:top w:val="single" w:sz="4" w:space="0" w:color="000000"/>
                                    <w:left w:val="single" w:sz="4" w:space="0" w:color="000000"/>
                                    <w:bottom w:val="single" w:sz="4" w:space="0" w:color="000000"/>
                                  </w:tcBorders>
                                </w:tcPr>
                                <w:p w:rsidR="0023676E" w:rsidRDefault="0023676E">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23676E" w:rsidRDefault="0023676E">
                                  <w:pPr>
                                    <w:pStyle w:val="Nagwektabeli"/>
                                    <w:snapToGrid w:val="0"/>
                                  </w:pPr>
                                </w:p>
                              </w:tc>
                            </w:tr>
                            <w:tr w:rsidR="0023676E">
                              <w:trPr>
                                <w:gridAfter w:val="1"/>
                                <w:wAfter w:w="10" w:type="dxa"/>
                              </w:trPr>
                              <w:tc>
                                <w:tcPr>
                                  <w:tcW w:w="1066" w:type="dxa"/>
                                  <w:tcMar>
                                    <w:left w:w="0" w:type="dxa"/>
                                    <w:right w:w="0" w:type="dxa"/>
                                  </w:tcMar>
                                </w:tcPr>
                                <w:p w:rsidR="0023676E" w:rsidRDefault="0023676E">
                                  <w:pPr>
                                    <w:pStyle w:val="Zawartotabeli"/>
                                    <w:snapToGrid w:val="0"/>
                                  </w:pPr>
                                </w:p>
                              </w:tc>
                              <w:tc>
                                <w:tcPr>
                                  <w:tcW w:w="1066" w:type="dxa"/>
                                  <w:gridSpan w:val="2"/>
                                  <w:tcMar>
                                    <w:left w:w="0" w:type="dxa"/>
                                    <w:right w:w="0" w:type="dxa"/>
                                  </w:tcMar>
                                </w:tcPr>
                                <w:p w:rsidR="0023676E" w:rsidRDefault="0023676E">
                                  <w:pPr>
                                    <w:pStyle w:val="Zawartotabeli"/>
                                    <w:snapToGrid w:val="0"/>
                                  </w:pPr>
                                </w:p>
                              </w:tc>
                              <w:tc>
                                <w:tcPr>
                                  <w:tcW w:w="1066" w:type="dxa"/>
                                  <w:gridSpan w:val="3"/>
                                  <w:tcMar>
                                    <w:left w:w="0" w:type="dxa"/>
                                    <w:right w:w="0" w:type="dxa"/>
                                  </w:tcMar>
                                </w:tcPr>
                                <w:p w:rsidR="0023676E" w:rsidRDefault="0023676E">
                                  <w:pPr>
                                    <w:pStyle w:val="Zawartotabeli"/>
                                    <w:snapToGrid w:val="0"/>
                                  </w:pPr>
                                </w:p>
                              </w:tc>
                              <w:tc>
                                <w:tcPr>
                                  <w:tcW w:w="1067" w:type="dxa"/>
                                </w:tcPr>
                                <w:p w:rsidR="0023676E" w:rsidRDefault="0023676E">
                                  <w:pPr>
                                    <w:pStyle w:val="Zawartotabeli"/>
                                    <w:snapToGrid w:val="0"/>
                                  </w:pPr>
                                </w:p>
                              </w:tc>
                            </w:tr>
                          </w:tbl>
                          <w:p w:rsidR="0023676E" w:rsidRDefault="0023676E"/>
                        </w:txbxContent>
                      </v:textbox>
                      <w10:anchorlock/>
                    </v:shape>
                  </w:pict>
                </mc:Fallback>
              </mc:AlternateConten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zarządzania 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lastRenderedPageBreak/>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Systemy zapewniania jakości i normy zarządzania środowiskowego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Wykonawca powinien przedstawić informacje jedynie w przypadku gdy instytucja zamawiająca lub podmiot zamawiający wymagają systemów zapewniania jakości lub norm </w:t>
      </w:r>
      <w:r w:rsidRPr="00596E57">
        <w:rPr>
          <w:rFonts w:ascii="Calibri" w:eastAsia="Calibri" w:hAnsi="Calibri" w:cs="Calibri"/>
          <w:b/>
          <w:sz w:val="24"/>
          <w:szCs w:val="24"/>
          <w:lang w:eastAsia="ar-SA"/>
        </w:rPr>
        <w:lastRenderedPageBreak/>
        <w:t>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 Ograniczanie liczby kwalifikujących się kandydatów</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t>Dotyczy jedynie procedury ograniczonej, procedury konkurencyjnej z negocjacjami, dialogu konkurencyjnego i partnerstwa innowacyjnego:</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VI: Oświadczenia końcowe</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lastRenderedPageBreak/>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rsidR="001E3817" w:rsidRDefault="001E3817" w:rsidP="00E5610F">
      <w:pPr>
        <w:spacing w:line="276" w:lineRule="auto"/>
        <w:rPr>
          <w:rFonts w:cstheme="minorHAnsi"/>
        </w:rPr>
      </w:pPr>
    </w:p>
    <w:p w:rsidR="001E3817" w:rsidRDefault="001E3817"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Pr="00596E57" w:rsidRDefault="002D02FE" w:rsidP="00E5610F">
      <w:pPr>
        <w:spacing w:line="276" w:lineRule="auto"/>
        <w:rPr>
          <w:rFonts w:cstheme="minorHAnsi"/>
        </w:rPr>
      </w:pPr>
    </w:p>
    <w:p w:rsidR="00596E57" w:rsidRDefault="00596E57" w:rsidP="00EE77F3">
      <w:pPr>
        <w:spacing w:after="0" w:line="480" w:lineRule="auto"/>
        <w:ind w:left="5246" w:firstLine="708"/>
        <w:jc w:val="center"/>
        <w:rPr>
          <w:rFonts w:ascii="Calibri" w:eastAsia="Times New Roman" w:hAnsi="Calibri" w:cs="Calibri"/>
          <w:b/>
          <w:lang w:eastAsia="pl-PL"/>
        </w:rPr>
      </w:pPr>
      <w:bookmarkStart w:id="7" w:name="_Hlk206063198"/>
      <w:r w:rsidRPr="00596E57">
        <w:rPr>
          <w:rFonts w:ascii="Calibri" w:eastAsia="Times New Roman" w:hAnsi="Calibri" w:cs="Calibri"/>
          <w:b/>
          <w:lang w:eastAsia="pl-PL"/>
        </w:rPr>
        <w:lastRenderedPageBreak/>
        <w:t>Załącznik nr 3 do SWZ</w:t>
      </w:r>
    </w:p>
    <w:p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7"/>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4"/>
        <w:rPr>
          <w:rFonts w:ascii="Calibri" w:eastAsia="Times New Roman" w:hAnsi="Calibri" w:cs="Calibri"/>
          <w:lang w:eastAsia="pl-PL"/>
        </w:rPr>
      </w:pP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Cs/>
          <w:lang w:eastAsia="pl-PL"/>
        </w:rPr>
      </w:pPr>
    </w:p>
    <w:p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763F21" w:rsidRDefault="00763F21"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EE77F3" w:rsidRDefault="00EE77F3" w:rsidP="008A6D84">
      <w:pPr>
        <w:spacing w:line="480" w:lineRule="auto"/>
        <w:rPr>
          <w:rFonts w:ascii="Calibri" w:eastAsia="Times New Roman" w:hAnsi="Calibri" w:cs="Calibri"/>
          <w:b/>
          <w:lang w:eastAsia="pl-PL"/>
        </w:rPr>
      </w:pPr>
    </w:p>
    <w:p w:rsidR="00596E57" w:rsidRPr="00B71202" w:rsidRDefault="00596E57" w:rsidP="00B71202">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lastRenderedPageBreak/>
        <w:t>Załącznik nr 4 do SW</w:t>
      </w:r>
      <w:r w:rsidR="00B71202">
        <w:rPr>
          <w:rFonts w:ascii="Calibri" w:eastAsia="Times New Roman" w:hAnsi="Calibri" w:cs="Calibri"/>
          <w:b/>
          <w:lang w:eastAsia="pl-PL"/>
        </w:rPr>
        <w:t>Z</w:t>
      </w:r>
    </w:p>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 niniejszym postepowaniu, w rozumieniu ustawy z dnia 16 lutego 2007r.  o ochronie konkurencji i konsumentów (Dz.U. z 2024 poz. 594 ze zm.)*,</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 konsumentów (Dz.U. z 2024 poz. 594 ze zm.)*.</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rsidR="00596E57" w:rsidRP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rsidR="00596E57" w:rsidRPr="00596E57" w:rsidRDefault="00596E57" w:rsidP="00596E57">
      <w:pPr>
        <w:spacing w:after="60" w:line="276" w:lineRule="auto"/>
        <w:jc w:val="both"/>
        <w:rPr>
          <w:rFonts w:ascii="Calibri" w:eastAsia="Batang" w:hAnsi="Calibri" w:cs="Calibri"/>
          <w:b/>
          <w:bCs/>
          <w:lang w:eastAsia="x-none"/>
        </w:rPr>
      </w:pPr>
    </w:p>
    <w:p w:rsidR="008A6D84" w:rsidRPr="00B71202" w:rsidRDefault="008A6D84" w:rsidP="008A6D84">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t>Załącznik nr 4</w:t>
      </w:r>
      <w:r>
        <w:rPr>
          <w:rFonts w:ascii="Calibri" w:eastAsia="Times New Roman" w:hAnsi="Calibri" w:cs="Calibri"/>
          <w:b/>
          <w:lang w:eastAsia="pl-PL"/>
        </w:rPr>
        <w:t>a</w:t>
      </w:r>
      <w:r w:rsidRPr="00596E57">
        <w:rPr>
          <w:rFonts w:ascii="Calibri" w:eastAsia="Times New Roman" w:hAnsi="Calibri" w:cs="Calibri"/>
          <w:b/>
          <w:lang w:eastAsia="pl-PL"/>
        </w:rPr>
        <w:t xml:space="preserve"> do SW</w:t>
      </w:r>
      <w:r>
        <w:rPr>
          <w:rFonts w:ascii="Calibri" w:eastAsia="Times New Roman" w:hAnsi="Calibri" w:cs="Calibri"/>
          <w:b/>
          <w:lang w:eastAsia="pl-PL"/>
        </w:rPr>
        <w:t>Z</w:t>
      </w:r>
    </w:p>
    <w:p w:rsidR="00596E57" w:rsidRPr="00596E57" w:rsidRDefault="00596E57" w:rsidP="00596E57">
      <w:pPr>
        <w:spacing w:after="60" w:line="276" w:lineRule="auto"/>
        <w:ind w:firstLine="8222"/>
        <w:jc w:val="both"/>
        <w:rPr>
          <w:rFonts w:ascii="Calibri" w:eastAsia="Batang" w:hAnsi="Calibri" w:cs="Calibri"/>
          <w:b/>
          <w:bCs/>
          <w:lang w:eastAsia="x-none"/>
        </w:rPr>
      </w:pP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EE77F3" w:rsidRPr="00132F7C" w:rsidRDefault="00596E57" w:rsidP="00132F7C">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 oświadczeniu, o którym mowa w art. 125 ust. 1, w zakresie podstaw wykluczenia z postępowania wskazanych przez Zamawiającego są aktualne.</w:t>
      </w:r>
    </w:p>
    <w:p w:rsidR="00EE77F3" w:rsidRDefault="00EE77F3"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596E57" w:rsidRPr="00C86647" w:rsidRDefault="00C86647" w:rsidP="00C86647">
      <w:pPr>
        <w:spacing w:after="0" w:line="276" w:lineRule="auto"/>
        <w:ind w:left="6372" w:firstLine="708"/>
        <w:jc w:val="center"/>
        <w:rPr>
          <w:rFonts w:cstheme="minorHAnsi"/>
          <w:b/>
          <w:bCs/>
        </w:rPr>
      </w:pPr>
      <w:r w:rsidRPr="00F21D22">
        <w:rPr>
          <w:rFonts w:cstheme="minorHAnsi"/>
          <w:b/>
          <w:bCs/>
        </w:rPr>
        <w:lastRenderedPageBreak/>
        <w:t xml:space="preserve">Załącznik Nr </w:t>
      </w:r>
      <w:r w:rsidR="00F86CD9">
        <w:rPr>
          <w:rFonts w:cstheme="minorHAnsi"/>
          <w:b/>
          <w:bCs/>
        </w:rPr>
        <w:t>5</w:t>
      </w:r>
      <w:r w:rsidRPr="00F21D22">
        <w:rPr>
          <w:rFonts w:cstheme="minorHAnsi"/>
          <w:b/>
          <w:bCs/>
        </w:rPr>
        <w:t xml:space="preserve"> </w:t>
      </w:r>
      <w:r w:rsidRPr="00F21D22">
        <w:rPr>
          <w:rFonts w:cstheme="minorHAnsi"/>
          <w:b/>
        </w:rPr>
        <w:t>d</w:t>
      </w:r>
      <w:r w:rsidRPr="00F21D22">
        <w:rPr>
          <w:rFonts w:cstheme="minorHAnsi"/>
          <w:b/>
          <w:bCs/>
        </w:rPr>
        <w:t xml:space="preserve">o SWZ </w:t>
      </w:r>
    </w:p>
    <w:p w:rsidR="00C86647" w:rsidRPr="00F21D22"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F21D22" w:rsidRDefault="00C86647" w:rsidP="00C86647">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C86647" w:rsidRPr="00F21D22" w:rsidRDefault="00C86647" w:rsidP="00C86647">
      <w:pPr>
        <w:spacing w:after="0" w:line="276" w:lineRule="auto"/>
        <w:rPr>
          <w:rFonts w:cstheme="minorHAnsi"/>
          <w:b/>
        </w:rPr>
      </w:pPr>
      <w:r w:rsidRPr="00721FBC">
        <w:rPr>
          <w:rFonts w:cstheme="minorHAnsi"/>
          <w:b/>
        </w:rPr>
        <w:t>Wykonawca:</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D44F86" w:rsidRDefault="00C86647"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C86647" w:rsidRPr="00F21D22" w:rsidRDefault="00C86647" w:rsidP="00C86647">
      <w:pPr>
        <w:spacing w:after="0" w:line="276" w:lineRule="auto"/>
        <w:rPr>
          <w:rFonts w:cstheme="minorHAnsi"/>
          <w:u w:val="single"/>
        </w:rPr>
      </w:pPr>
      <w:r w:rsidRPr="00F21D22">
        <w:rPr>
          <w:rFonts w:cstheme="minorHAnsi"/>
          <w:u w:val="single"/>
        </w:rPr>
        <w:t>reprezentowany przez:</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(imię, nazwisko, stanowisko/podstawa do reprezentacji)</w:t>
      </w:r>
    </w:p>
    <w:p w:rsidR="00C86647" w:rsidRPr="00F21D22" w:rsidRDefault="00C86647" w:rsidP="00C86647">
      <w:pPr>
        <w:spacing w:after="0" w:line="276" w:lineRule="auto"/>
        <w:rPr>
          <w:rFonts w:cstheme="minorHAnsi"/>
        </w:rPr>
      </w:pPr>
    </w:p>
    <w:p w:rsidR="00C86647" w:rsidRPr="00F21D22" w:rsidRDefault="00C86647" w:rsidP="00C86647">
      <w:pPr>
        <w:spacing w:after="0" w:line="276" w:lineRule="auto"/>
        <w:rPr>
          <w:rFonts w:cstheme="minorHAnsi"/>
          <w:b/>
        </w:rPr>
      </w:pPr>
    </w:p>
    <w:p w:rsidR="00C86647" w:rsidRDefault="00C86647" w:rsidP="00C86647">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rsidR="00F27B91" w:rsidRPr="00F21D22" w:rsidRDefault="00F27B91" w:rsidP="00C86647">
      <w:pPr>
        <w:spacing w:after="0" w:line="276" w:lineRule="auto"/>
        <w:jc w:val="center"/>
        <w:rPr>
          <w:rFonts w:cstheme="minorHAnsi"/>
          <w:b/>
          <w:u w:val="single"/>
        </w:rPr>
      </w:pPr>
    </w:p>
    <w:p w:rsidR="002D02FE" w:rsidRPr="00D44F86" w:rsidRDefault="00C86647" w:rsidP="00D44F86">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rsidR="002D02FE" w:rsidRPr="00F21D22" w:rsidRDefault="002D02FE" w:rsidP="00D44F86">
      <w:pPr>
        <w:spacing w:after="0" w:line="276" w:lineRule="auto"/>
        <w:rPr>
          <w:rFonts w:cstheme="minorHAnsi"/>
          <w:b/>
          <w:caps/>
          <w:u w:val="single"/>
        </w:rPr>
      </w:pPr>
    </w:p>
    <w:p w:rsidR="00C86647" w:rsidRPr="00F21D22" w:rsidRDefault="00C86647" w:rsidP="00C86647">
      <w:pPr>
        <w:spacing w:after="0" w:line="276" w:lineRule="auto"/>
        <w:jc w:val="center"/>
        <w:rPr>
          <w:rFonts w:cstheme="minorHAnsi"/>
          <w:b/>
          <w:u w:val="single"/>
        </w:rPr>
      </w:pPr>
      <w:r w:rsidRPr="00F21D22">
        <w:rPr>
          <w:rFonts w:cstheme="minorHAnsi"/>
          <w:b/>
        </w:rPr>
        <w:t xml:space="preserve">składane na podstawie art. 125 ust. 1 ustawy </w:t>
      </w:r>
      <w:proofErr w:type="spellStart"/>
      <w:r w:rsidRPr="00F21D22">
        <w:rPr>
          <w:rFonts w:cstheme="minorHAnsi"/>
          <w:b/>
        </w:rPr>
        <w:t>Pzp</w:t>
      </w:r>
      <w:proofErr w:type="spellEnd"/>
    </w:p>
    <w:p w:rsidR="00C86647" w:rsidRPr="00721FBC" w:rsidRDefault="00C86647" w:rsidP="00721FBC">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rsidR="00721FBC" w:rsidRPr="00721FBC" w:rsidRDefault="00721FBC" w:rsidP="0017422D">
      <w:pPr>
        <w:numPr>
          <w:ilvl w:val="0"/>
          <w:numId w:val="35"/>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wymieniony w wykazach określonych w rozporządzeniu 765/2006 i rozporządzeniu 269/2014 albo wpisany na listę na podstawie decyzji w sprawie wpisu na listę rozstrzygającej o 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 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 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podmiotem wymienionym w wykazach określonych w rozporządzeniu 765/2006 i 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rsidR="00721FBC" w:rsidRPr="00721FBC" w:rsidRDefault="00721FBC" w:rsidP="00721FBC">
      <w:pPr>
        <w:spacing w:after="200" w:line="276" w:lineRule="auto"/>
        <w:ind w:left="284" w:hanging="284"/>
        <w:jc w:val="both"/>
        <w:rPr>
          <w:rFonts w:eastAsia="Calibri" w:cstheme="minorHAnsi"/>
        </w:rPr>
      </w:pPr>
      <w:r w:rsidRPr="00721FBC">
        <w:rPr>
          <w:rFonts w:eastAsia="Calibri" w:cstheme="minorHAnsi"/>
          <w:b/>
          <w:bCs/>
        </w:rPr>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lastRenderedPageBreak/>
        <w:t>nie jestem obywatelem rosyjskim lub osobą fizyczną lub prawną, podmiotem lub organem z siedzibą w Rosji,</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 których mowa w pkt 1,</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rsidR="00721FBC" w:rsidRPr="00721FBC" w:rsidRDefault="00721FBC" w:rsidP="0017422D">
      <w:pPr>
        <w:numPr>
          <w:ilvl w:val="0"/>
          <w:numId w:val="38"/>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 art. 5k rozporządzenia Rady (UE) nr 833/2014 z 31 lipca 2014 r. dotyczącego środków ograniczających w związku z działaniami Rosji destabilizującymi sytuację na Ukrainie,  w przypadku gdy przypada na nich ponad 10% wartości zamówienia.</w:t>
      </w:r>
    </w:p>
    <w:p w:rsidR="00721FBC" w:rsidRPr="00721FBC" w:rsidRDefault="00721FBC" w:rsidP="00721FBC">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rsidR="00721FBC" w:rsidRPr="00721FBC" w:rsidRDefault="00721FBC" w:rsidP="00721FBC">
      <w:pPr>
        <w:spacing w:after="0" w:line="276" w:lineRule="auto"/>
        <w:jc w:val="both"/>
        <w:rPr>
          <w:rFonts w:eastAsia="Calibri" w:cstheme="minorHAnsi"/>
          <w:color w:val="0070C0"/>
        </w:rPr>
      </w:pPr>
      <w:bookmarkStart w:id="8" w:name="_Hlk99016800"/>
    </w:p>
    <w:p w:rsidR="00721FBC" w:rsidRPr="00721FBC" w:rsidRDefault="00721FBC" w:rsidP="00721FBC">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8"/>
    </w:p>
    <w:p w:rsidR="00721FBC" w:rsidRPr="00721FBC" w:rsidRDefault="00721FBC" w:rsidP="00721FBC">
      <w:pPr>
        <w:spacing w:after="0" w:line="240" w:lineRule="auto"/>
        <w:jc w:val="both"/>
        <w:rPr>
          <w:rFonts w:eastAsia="Calibri" w:cstheme="minorHAnsi"/>
        </w:rPr>
      </w:pPr>
    </w:p>
    <w:p w:rsidR="00721FBC" w:rsidRPr="00721FBC" w:rsidRDefault="00721FBC" w:rsidP="00721FBC">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9" w:name="_Hlk99005462"/>
      <w:r w:rsidRPr="00721FBC">
        <w:rPr>
          <w:rFonts w:eastAsia="Calibri" w:cstheme="minorHAnsi"/>
          <w:i/>
        </w:rPr>
        <w:t xml:space="preserve">(wskazać </w:t>
      </w:r>
      <w:bookmarkEnd w:id="9"/>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10" w:name="_Hlk99014455"/>
      <w:r w:rsidRPr="00721FBC">
        <w:rPr>
          <w:rFonts w:eastAsia="Calibri" w:cstheme="minorHAnsi"/>
        </w:rPr>
        <w:t>………………………………………………………………………...…………………………………….…</w:t>
      </w:r>
      <w:r w:rsidRPr="00721FBC">
        <w:rPr>
          <w:rFonts w:eastAsia="Calibri" w:cstheme="minorHAnsi"/>
          <w:i/>
        </w:rPr>
        <w:t xml:space="preserve"> </w:t>
      </w:r>
      <w:bookmarkEnd w:id="10"/>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rsidR="00721FBC" w:rsidRPr="00721FBC" w:rsidRDefault="00721FBC" w:rsidP="00721FBC">
      <w:pPr>
        <w:pStyle w:val="NormalnyWeb"/>
        <w:spacing w:after="0" w:line="240" w:lineRule="auto"/>
        <w:ind w:left="284"/>
        <w:jc w:val="both"/>
        <w:rPr>
          <w:rFonts w:asciiTheme="minorHAnsi" w:hAnsiTheme="minorHAnsi" w:cstheme="minorHAnsi"/>
          <w:b/>
          <w:bCs/>
          <w:sz w:val="22"/>
          <w:szCs w:val="22"/>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nie zachodzą podstawy wykluczenia z postępowania o udzielenie zamówienia przewidziane w  art.  5k rozporządzenia 833/2014 .</w:t>
      </w:r>
    </w:p>
    <w:p w:rsidR="00721FBC" w:rsidRPr="00721FBC" w:rsidRDefault="00721FBC" w:rsidP="00721FBC">
      <w:pPr>
        <w:spacing w:after="0" w:line="240" w:lineRule="auto"/>
        <w:jc w:val="both"/>
        <w:rPr>
          <w:rFonts w:cstheme="minorHAnsi"/>
        </w:rPr>
      </w:pPr>
    </w:p>
    <w:p w:rsidR="00721FBC" w:rsidRPr="00721FBC" w:rsidRDefault="00721FBC" w:rsidP="00721FBC">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lastRenderedPageBreak/>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rsidR="00721FBC" w:rsidRPr="00721FBC" w:rsidRDefault="00721FBC" w:rsidP="00721FBC">
      <w:pPr>
        <w:spacing w:after="0" w:line="276" w:lineRule="auto"/>
        <w:ind w:left="5664" w:firstLine="708"/>
        <w:jc w:val="both"/>
        <w:rPr>
          <w:rFonts w:cstheme="minorHAnsi"/>
          <w: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rsidR="00721FBC" w:rsidRPr="00721FBC" w:rsidRDefault="00721FBC" w:rsidP="00721FBC">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rsidR="00721FBC" w:rsidRPr="00721FBC" w:rsidRDefault="00721FBC" w:rsidP="00721FBC">
      <w:pPr>
        <w:spacing w:after="0" w:line="276" w:lineRule="auto"/>
        <w:jc w:val="both"/>
        <w:rPr>
          <w:rFonts w:cstheme="minorHAns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rsidR="00721FBC" w:rsidRPr="00721FBC" w:rsidRDefault="00721FBC" w:rsidP="00721FBC">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rsidR="00721FBC" w:rsidRPr="00721FBC" w:rsidRDefault="00721FBC" w:rsidP="00721FBC">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40" w:lineRule="auto"/>
        <w:jc w:val="both"/>
        <w:rPr>
          <w:rFonts w:cstheme="minorHAnsi"/>
        </w:rPr>
      </w:pPr>
      <w:r w:rsidRPr="00721FBC">
        <w:rPr>
          <w:rFonts w:cstheme="minorHAnsi"/>
        </w:rPr>
        <w:t>2) .......................................................................................................................................................</w:t>
      </w:r>
    </w:p>
    <w:p w:rsidR="00721FBC" w:rsidRPr="00721FBC" w:rsidRDefault="00721FBC" w:rsidP="00721FBC">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76" w:lineRule="auto"/>
        <w:jc w:val="both"/>
        <w:rPr>
          <w:rFonts w:cstheme="minorHAnsi"/>
        </w:rPr>
      </w:pPr>
    </w:p>
    <w:p w:rsidR="00721FBC" w:rsidRPr="00721FBC" w:rsidRDefault="00721FBC" w:rsidP="00721FBC">
      <w:pPr>
        <w:spacing w:after="0" w:line="276" w:lineRule="auto"/>
        <w:jc w:val="both"/>
        <w:rPr>
          <w:rFonts w:cstheme="minorHAnsi"/>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t>…………………………………….</w:t>
      </w:r>
    </w:p>
    <w:p w:rsidR="00721FBC" w:rsidRPr="000E1B78" w:rsidRDefault="00721FBC" w:rsidP="00721FBC">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t xml:space="preserve">Data; </w:t>
      </w:r>
      <w:bookmarkStart w:id="11" w:name="_Hlk102639179"/>
      <w:r w:rsidRPr="000E1B78">
        <w:rPr>
          <w:rFonts w:cstheme="minorHAnsi"/>
          <w:i/>
          <w:sz w:val="20"/>
          <w:szCs w:val="20"/>
        </w:rPr>
        <w:t xml:space="preserve">kwalifikowany podpis elektroniczny </w:t>
      </w:r>
      <w:bookmarkEnd w:id="11"/>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D44F86">
      <w:pPr>
        <w:spacing w:after="0" w:line="276" w:lineRule="auto"/>
        <w:ind w:left="6372" w:firstLine="708"/>
        <w:jc w:val="center"/>
        <w:rPr>
          <w:rFonts w:cstheme="minorHAnsi"/>
          <w:b/>
          <w:bCs/>
        </w:rPr>
      </w:pPr>
    </w:p>
    <w:p w:rsidR="00D44F86" w:rsidRPr="00C86647" w:rsidRDefault="00D44F86" w:rsidP="00D44F86">
      <w:pPr>
        <w:spacing w:after="0" w:line="276" w:lineRule="auto"/>
        <w:ind w:left="6372" w:firstLine="708"/>
        <w:jc w:val="center"/>
        <w:rPr>
          <w:rFonts w:cstheme="minorHAnsi"/>
          <w:b/>
          <w:bCs/>
        </w:rPr>
      </w:pPr>
      <w:r w:rsidRPr="00F21D22">
        <w:rPr>
          <w:rFonts w:cstheme="minorHAnsi"/>
          <w:b/>
          <w:bCs/>
        </w:rPr>
        <w:lastRenderedPageBreak/>
        <w:t xml:space="preserve">Załącznik Nr </w:t>
      </w:r>
      <w:r>
        <w:rPr>
          <w:rFonts w:cstheme="minorHAnsi"/>
          <w:b/>
          <w:bCs/>
        </w:rPr>
        <w:t>5a</w:t>
      </w:r>
      <w:r w:rsidRPr="00F21D22">
        <w:rPr>
          <w:rFonts w:cstheme="minorHAnsi"/>
          <w:b/>
          <w:bCs/>
        </w:rPr>
        <w:t xml:space="preserve"> </w:t>
      </w:r>
      <w:r w:rsidRPr="00F21D22">
        <w:rPr>
          <w:rFonts w:cstheme="minorHAnsi"/>
          <w:b/>
        </w:rPr>
        <w:t>d</w:t>
      </w:r>
      <w:r w:rsidRPr="00F21D22">
        <w:rPr>
          <w:rFonts w:cstheme="minorHAnsi"/>
          <w:b/>
          <w:bCs/>
        </w:rPr>
        <w:t xml:space="preserve">o SWZ </w:t>
      </w:r>
    </w:p>
    <w:p w:rsidR="00D44F86" w:rsidRPr="00D44F86" w:rsidRDefault="00D44F86" w:rsidP="00D44F86">
      <w:pPr>
        <w:spacing w:after="0" w:line="276" w:lineRule="auto"/>
        <w:rPr>
          <w:rFonts w:cstheme="minorHAnsi"/>
          <w:b/>
          <w:bCs/>
          <w:i/>
          <w:iCs/>
          <w:color w:val="FF0000"/>
        </w:rPr>
      </w:pPr>
      <w:r w:rsidRPr="00F21D22">
        <w:rPr>
          <w:rFonts w:cstheme="minorHAnsi"/>
          <w:b/>
          <w:bCs/>
          <w:i/>
          <w:iCs/>
          <w:color w:val="FF0000"/>
        </w:rPr>
        <w:t>Załącznik składany wraz z OFERTĄ</w:t>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D44F86" w:rsidRPr="00F21D22" w:rsidRDefault="00D44F86" w:rsidP="00D44F86">
      <w:pPr>
        <w:spacing w:after="0" w:line="276" w:lineRule="auto"/>
        <w:rPr>
          <w:rFonts w:cstheme="minorHAnsi"/>
          <w:b/>
        </w:rPr>
      </w:pPr>
      <w:r w:rsidRPr="00721FBC">
        <w:rPr>
          <w:rFonts w:cstheme="minorHAnsi"/>
          <w:b/>
        </w:rPr>
        <w:t>Wykonawca:</w:t>
      </w:r>
    </w:p>
    <w:p w:rsidR="00D44F86" w:rsidRPr="00F21D22" w:rsidRDefault="00D44F86" w:rsidP="00D44F86">
      <w:pPr>
        <w:spacing w:after="0" w:line="276" w:lineRule="auto"/>
        <w:ind w:right="5954"/>
        <w:rPr>
          <w:rFonts w:cstheme="minorHAnsi"/>
        </w:rPr>
      </w:pPr>
      <w:r w:rsidRPr="00F21D22">
        <w:rPr>
          <w:rFonts w:cstheme="minorHAnsi"/>
        </w:rPr>
        <w:t>……………………………………………………………………………………</w:t>
      </w:r>
    </w:p>
    <w:p w:rsidR="00D44F86" w:rsidRPr="00D44F86" w:rsidRDefault="00D44F86"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D44F86" w:rsidRPr="00F21D22" w:rsidRDefault="00D44F86" w:rsidP="00D44F86">
      <w:pPr>
        <w:spacing w:after="0" w:line="276" w:lineRule="auto"/>
        <w:rPr>
          <w:rFonts w:cstheme="minorHAnsi"/>
          <w:u w:val="single"/>
        </w:rPr>
      </w:pPr>
      <w:r w:rsidRPr="00F21D22">
        <w:rPr>
          <w:rFonts w:cstheme="minorHAnsi"/>
          <w:u w:val="single"/>
        </w:rPr>
        <w:t>reprezentowany przez:</w:t>
      </w:r>
    </w:p>
    <w:p w:rsidR="00D44F86" w:rsidRPr="00F21D22" w:rsidRDefault="00D44F86" w:rsidP="00D44F86">
      <w:pPr>
        <w:spacing w:after="0" w:line="276" w:lineRule="auto"/>
        <w:ind w:right="5954"/>
        <w:rPr>
          <w:rFonts w:cstheme="minorHAnsi"/>
        </w:rPr>
      </w:pPr>
      <w:r w:rsidRPr="00F21D22">
        <w:rPr>
          <w:rFonts w:cstheme="minorHAnsi"/>
        </w:rPr>
        <w:t>…………………………………………………………</w:t>
      </w:r>
    </w:p>
    <w:p w:rsidR="00D44F86" w:rsidRPr="00D44F86" w:rsidRDefault="00D44F86" w:rsidP="00D44F86">
      <w:pPr>
        <w:spacing w:after="0" w:line="276" w:lineRule="auto"/>
        <w:ind w:right="5953"/>
        <w:rPr>
          <w:rFonts w:cstheme="minorHAnsi"/>
          <w:i/>
        </w:rPr>
      </w:pPr>
      <w:r w:rsidRPr="00F21D22">
        <w:rPr>
          <w:rFonts w:cstheme="minorHAnsi"/>
          <w:i/>
        </w:rPr>
        <w:t>(imię, nazwisko, stanowisko/podstawa do reprezentacji)</w:t>
      </w:r>
    </w:p>
    <w:p w:rsidR="00D44F86" w:rsidRPr="00D44F86" w:rsidRDefault="00D44F86" w:rsidP="00D44F86">
      <w:pPr>
        <w:spacing w:after="0" w:line="276" w:lineRule="auto"/>
        <w:jc w:val="center"/>
        <w:rPr>
          <w:rFonts w:eastAsia="Calibri" w:cstheme="minorHAnsi"/>
        </w:rPr>
      </w:pPr>
    </w:p>
    <w:p w:rsidR="00D44F86" w:rsidRPr="00D44F86" w:rsidRDefault="00D44F86" w:rsidP="00D44F86">
      <w:pPr>
        <w:spacing w:after="200" w:line="276" w:lineRule="auto"/>
        <w:jc w:val="center"/>
        <w:rPr>
          <w:rFonts w:eastAsia="Calibri" w:cstheme="minorHAnsi"/>
          <w:b/>
          <w:u w:val="single"/>
        </w:rPr>
      </w:pPr>
      <w:r w:rsidRPr="00D44F86">
        <w:rPr>
          <w:rFonts w:eastAsia="Calibri" w:cstheme="minorHAnsi"/>
          <w:b/>
          <w:u w:val="single"/>
        </w:rPr>
        <w:t xml:space="preserve">OŚWIADCZENIA WYKONAWCY </w:t>
      </w:r>
    </w:p>
    <w:p w:rsidR="00D44F86" w:rsidRPr="00D44F86" w:rsidRDefault="00D44F86" w:rsidP="00D44F86">
      <w:pPr>
        <w:spacing w:after="0" w:line="276" w:lineRule="auto"/>
        <w:jc w:val="center"/>
        <w:rPr>
          <w:rFonts w:eastAsia="Times New Roman" w:cstheme="minorHAnsi"/>
          <w:lang w:eastAsia="pl-PL"/>
        </w:rPr>
      </w:pPr>
      <w:r w:rsidRPr="00D44F86">
        <w:rPr>
          <w:rFonts w:eastAsia="Times New Roman" w:cstheme="minorHAnsi"/>
          <w:lang w:eastAsia="pl-PL"/>
        </w:rPr>
        <w:t>dotyczące pochodzenia oferowanych wyrobów medycznych i spełnienia warunków wynikających z rozporządzenia (UE) 2022/1031 oraz rozporządzenia wykonawczego Komisji (UE) 2025/1197</w:t>
      </w:r>
    </w:p>
    <w:p w:rsidR="00D44F86" w:rsidRPr="00D44F86" w:rsidRDefault="00D44F86" w:rsidP="00D44F86">
      <w:pPr>
        <w:spacing w:after="0" w:line="276" w:lineRule="auto"/>
        <w:jc w:val="both"/>
        <w:rPr>
          <w:rFonts w:eastAsia="Calibri" w:cstheme="minorHAnsi"/>
          <w:b/>
        </w:rPr>
      </w:pPr>
    </w:p>
    <w:p w:rsidR="00D44F86" w:rsidRPr="00D44F86" w:rsidRDefault="00D44F86" w:rsidP="00D44F86">
      <w:pPr>
        <w:autoSpaceDE w:val="0"/>
        <w:spacing w:line="360" w:lineRule="auto"/>
        <w:jc w:val="both"/>
        <w:rPr>
          <w:rFonts w:cstheme="minorHAnsi"/>
        </w:rPr>
      </w:pPr>
      <w:r w:rsidRPr="00D44F86">
        <w:rPr>
          <w:rFonts w:cstheme="minorHAnsi"/>
        </w:rPr>
        <w:t>Na potrzeby postępowania o udzielenie zamówienia</w:t>
      </w:r>
      <w:r w:rsidRPr="00D44F86">
        <w:rPr>
          <w:rFonts w:cstheme="minorHAnsi"/>
          <w:i/>
        </w:rPr>
        <w:t xml:space="preserve">, </w:t>
      </w:r>
      <w:r w:rsidRPr="00D44F86">
        <w:rPr>
          <w:rFonts w:cstheme="minorHAnsi"/>
        </w:rPr>
        <w:t>oświadczam, co następuje:</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Oferta nie stanowi oferty pochodzącej z Chińskiej Republiki Ludowej w rozumieniu art. 3 rozporządzenia (UE) 2022/1031; żaden z wykonawców wchodzących w skład oferty nie posiada statusu wykonawcy z ChRL.</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ramach oferty łączny udział wyrobów medycznych, towarów lub usług pochodzących z Chińskiej Republiki Ludowej nie przekroczy 50% całkowitej wartości oferowanych dostaw i usług, zgodnie z art. 8 rozporządzenia (UE) 2022/1031.</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przypadku udziału podwykonawców w realizacji zamówienia, wykonawca zapewni, że łączny udział towarów i usług pochodzących z ChRL w ramach całego zamówienia nie przekroczy 50% jego wartości, a powierzenie realizacji usług lub dostaw podmiotom pochodzącym z ChRL będzie się odbywać z zachowaniem powyższego limitu.</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zakresie obowiązków wynikających z art. 8 rozporządzenia (UE) 2022/1031 oświadczam, że:</w:t>
      </w:r>
    </w:p>
    <w:p w:rsidR="00D44F86" w:rsidRPr="00D44F86" w:rsidRDefault="00D44F86" w:rsidP="00D44F86">
      <w:pPr>
        <w:numPr>
          <w:ilvl w:val="0"/>
          <w:numId w:val="47"/>
        </w:numPr>
        <w:spacing w:after="0" w:line="276" w:lineRule="auto"/>
        <w:ind w:left="284" w:hanging="284"/>
        <w:contextualSpacing/>
        <w:jc w:val="both"/>
        <w:rPr>
          <w:rFonts w:eastAsia="Calibri" w:cstheme="minorHAnsi"/>
        </w:rPr>
      </w:pPr>
      <w:r w:rsidRPr="00D44F86">
        <w:rPr>
          <w:rFonts w:eastAsia="Calibri" w:cstheme="minorHAnsi"/>
        </w:rPr>
        <w:t>w całym okresie realizacji umowy nie powierzę podwykonawcom z państwa objętego środkiem IPI (Instrument Zamówień Międzynarodowych) więcej niż 50% wartości zamówienia,</w:t>
      </w:r>
    </w:p>
    <w:p w:rsidR="00D44F86" w:rsidRPr="00D44F86" w:rsidRDefault="00D44F86" w:rsidP="00D44F86">
      <w:pPr>
        <w:numPr>
          <w:ilvl w:val="0"/>
          <w:numId w:val="47"/>
        </w:numPr>
        <w:spacing w:after="0" w:line="276" w:lineRule="auto"/>
        <w:ind w:left="284" w:hanging="284"/>
        <w:contextualSpacing/>
        <w:jc w:val="both"/>
        <w:rPr>
          <w:rFonts w:eastAsia="Calibri" w:cstheme="minorHAnsi"/>
        </w:rPr>
      </w:pPr>
      <w:r w:rsidRPr="00D44F86">
        <w:rPr>
          <w:rFonts w:eastAsia="Calibri" w:cstheme="minorHAnsi"/>
        </w:rPr>
        <w:t>wyroby medyczne lub usługi pochodzące z państw objętych środkiem IPI nie przekroczą 50% całkowitej wartości zamówienia.</w:t>
      </w:r>
    </w:p>
    <w:p w:rsidR="00D44F86" w:rsidRPr="00D44F86" w:rsidRDefault="00D44F86" w:rsidP="00D44F86">
      <w:pPr>
        <w:numPr>
          <w:ilvl w:val="0"/>
          <w:numId w:val="46"/>
        </w:numPr>
        <w:spacing w:after="0" w:line="276" w:lineRule="auto"/>
        <w:ind w:left="284" w:hanging="284"/>
        <w:contextualSpacing/>
        <w:jc w:val="both"/>
        <w:rPr>
          <w:rFonts w:eastAsia="Calibri" w:cstheme="minorHAnsi"/>
        </w:rPr>
      </w:pPr>
      <w:r w:rsidRPr="00D44F86">
        <w:rPr>
          <w:rFonts w:eastAsia="Calibri" w:cstheme="minorHAnsi"/>
        </w:rPr>
        <w:t>Zobowiązuję się do przedstawienia na żądanie Zamawiającego dokumentów potwierdzających pochodzenie oferowanych towarów (w tym wyrobów medycznych) oraz do złożenia końcowego oświadczenia o spełnieniu powyższych warunków przy odbiorze końcowym realizacji zamówienia.</w:t>
      </w:r>
    </w:p>
    <w:p w:rsidR="00D44F86" w:rsidRPr="00D44F86" w:rsidRDefault="00D44F86" w:rsidP="00D44F86">
      <w:pPr>
        <w:spacing w:after="0" w:line="276" w:lineRule="auto"/>
        <w:jc w:val="both"/>
        <w:rPr>
          <w:rFonts w:eastAsia="Calibri" w:cstheme="minorHAnsi"/>
          <w:b/>
          <w:bCs/>
        </w:rPr>
      </w:pPr>
      <w:r w:rsidRPr="00D44F86">
        <w:rPr>
          <w:rFonts w:eastAsia="Calibri" w:cstheme="minorHAnsi"/>
          <w:b/>
          <w:bCs/>
        </w:rPr>
        <w:t>UWAGA:</w:t>
      </w:r>
    </w:p>
    <w:p w:rsidR="00D44F86" w:rsidRPr="00D44F86" w:rsidRDefault="00D44F86" w:rsidP="00D44F86">
      <w:pPr>
        <w:spacing w:line="276" w:lineRule="auto"/>
        <w:jc w:val="both"/>
        <w:rPr>
          <w:rFonts w:eastAsia="Calibri" w:cstheme="minorHAnsi"/>
          <w:b/>
          <w:bCs/>
        </w:rPr>
      </w:pPr>
      <w:r w:rsidRPr="00D44F86">
        <w:rPr>
          <w:rFonts w:eastAsia="Calibri" w:cstheme="minorHAnsi"/>
          <w:b/>
          <w:bCs/>
        </w:rPr>
        <w:t>W przypadku postępowania podzielonego na części (pakiety) przez „wartość zamówienia”/„całkowitą wartość oferowanych dostaw i usług” należy rozumieć wartość zamówienia właściwą dla danej części, na którą Wykonawca składa ofertę, tj. wartość wynagrodzenia należnego z tytułu realizacji tej części.</w:t>
      </w:r>
    </w:p>
    <w:p w:rsidR="00D44F86" w:rsidRPr="00C86647" w:rsidRDefault="00D44F86" w:rsidP="00D44F86">
      <w:pPr>
        <w:spacing w:line="240" w:lineRule="auto"/>
        <w:rPr>
          <w:rFonts w:eastAsia="Calibri" w:cstheme="minorHAnsi"/>
        </w:rPr>
      </w:pPr>
      <w:r w:rsidRPr="00C86647">
        <w:rPr>
          <w:rFonts w:eastAsia="Calibri" w:cstheme="minorHAnsi"/>
        </w:rPr>
        <w:t xml:space="preserve">                                                                                                        ................................................................</w:t>
      </w:r>
    </w:p>
    <w:p w:rsidR="00721FBC" w:rsidRPr="00D44F86" w:rsidRDefault="00D44F86" w:rsidP="00D44F86">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C86647" w:rsidRDefault="00C86647" w:rsidP="00C86647">
      <w:pPr>
        <w:jc w:val="right"/>
        <w:rPr>
          <w:rFonts w:cstheme="minorHAnsi"/>
        </w:rPr>
      </w:pPr>
      <w:r w:rsidRPr="00C86647">
        <w:rPr>
          <w:rFonts w:cstheme="minorHAnsi"/>
        </w:rPr>
        <w:lastRenderedPageBreak/>
        <w:t xml:space="preserve">Załącznik nr </w:t>
      </w:r>
      <w:r w:rsidR="00F86CD9">
        <w:rPr>
          <w:rFonts w:cstheme="minorHAnsi"/>
        </w:rPr>
        <w:t>6</w:t>
      </w:r>
      <w:r w:rsidRPr="00C86647">
        <w:rPr>
          <w:rFonts w:cstheme="minorHAnsi"/>
        </w:rPr>
        <w:t xml:space="preserve"> do SWZ</w:t>
      </w:r>
    </w:p>
    <w:p w:rsidR="00C86647"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C86647" w:rsidRDefault="00E2034E" w:rsidP="00E2034E">
      <w:pPr>
        <w:spacing w:after="0" w:line="276" w:lineRule="auto"/>
        <w:rPr>
          <w:rFonts w:cstheme="minorHAnsi"/>
        </w:rPr>
      </w:pPr>
      <w:r>
        <w:rPr>
          <w:rFonts w:cstheme="minorHAnsi"/>
          <w:b/>
          <w:bCs/>
          <w:i/>
          <w:iCs/>
          <w:color w:val="FF0000"/>
        </w:rPr>
        <w:t>Jeżeli dotyczy</w:t>
      </w:r>
    </w:p>
    <w:p w:rsidR="00C86647" w:rsidRPr="00C86647" w:rsidRDefault="00C86647" w:rsidP="00C86647">
      <w:pPr>
        <w:spacing w:after="0"/>
        <w:rPr>
          <w:rFonts w:cstheme="minorHAnsi"/>
        </w:rPr>
      </w:pPr>
      <w:r w:rsidRPr="00C86647">
        <w:rPr>
          <w:rFonts w:cstheme="minorHAnsi"/>
        </w:rPr>
        <w:t>………………………………………………….</w:t>
      </w:r>
    </w:p>
    <w:p w:rsid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rsidR="00C86647" w:rsidRP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rsidR="00C86647" w:rsidRPr="00C86647" w:rsidRDefault="00C86647" w:rsidP="00C86647">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rsidR="00C86647" w:rsidRPr="00C86647" w:rsidRDefault="00C86647" w:rsidP="00C86647">
      <w:pPr>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 xml:space="preserve">Ja(/My) niżej podpisany(/ni) ………………….……………..…………………………………. </w:t>
      </w:r>
    </w:p>
    <w:p w:rsidR="00C86647" w:rsidRPr="00C86647" w:rsidRDefault="00C86647" w:rsidP="00C86647">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sidR="004B6E7A">
        <w:rPr>
          <w:rFonts w:cstheme="minorHAnsi"/>
        </w:rPr>
        <w:t>6</w:t>
      </w:r>
      <w:r w:rsidRPr="00C86647">
        <w:rPr>
          <w:rFonts w:cstheme="minorHAnsi"/>
        </w:rPr>
        <w:t xml:space="preserve">r. poz. </w:t>
      </w:r>
      <w:r w:rsidR="004B6E7A">
        <w:rPr>
          <w:rFonts w:cstheme="minorHAnsi"/>
        </w:rPr>
        <w:t>793</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rsidR="00C86647" w:rsidRPr="00C86647" w:rsidRDefault="00C86647" w:rsidP="00C86647">
      <w:pPr>
        <w:widowControl w:val="0"/>
        <w:suppressAutoHyphens/>
        <w:autoSpaceDE w:val="0"/>
        <w:autoSpaceDN w:val="0"/>
        <w:adjustRightInd w:val="0"/>
        <w:spacing w:after="0"/>
        <w:jc w:val="both"/>
        <w:rPr>
          <w:rFonts w:cstheme="minorHAnsi"/>
          <w:b/>
        </w:rPr>
      </w:pPr>
    </w:p>
    <w:p w:rsidR="00C86647" w:rsidRPr="00C86647" w:rsidRDefault="00C86647" w:rsidP="00C86647">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rsidR="00C86647" w:rsidRPr="00C86647" w:rsidRDefault="00C86647" w:rsidP="00C86647">
      <w:pPr>
        <w:autoSpaceDE w:val="0"/>
        <w:spacing w:line="240" w:lineRule="auto"/>
        <w:jc w:val="both"/>
        <w:rPr>
          <w:rFonts w:cstheme="minorHAnsi"/>
          <w:b/>
        </w:rPr>
      </w:pP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line="240" w:lineRule="auto"/>
        <w:ind w:left="992"/>
        <w:jc w:val="both"/>
        <w:rPr>
          <w:rFonts w:cstheme="minorHAnsi"/>
          <w: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r w:rsidRPr="00C86647">
        <w:rPr>
          <w:rFonts w:cstheme="minorHAnsi"/>
        </w:rPr>
        <w:t>.......................................... (miejscowość), dnia ………………..202</w:t>
      </w:r>
      <w:r w:rsidR="00F5701B">
        <w:rPr>
          <w:rFonts w:cstheme="minorHAnsi"/>
        </w:rPr>
        <w:t>6</w:t>
      </w:r>
      <w:r w:rsidRPr="00C86647">
        <w:rPr>
          <w:rFonts w:cstheme="minorHAnsi"/>
        </w:rPr>
        <w:t xml:space="preserve">r.                                       </w:t>
      </w:r>
    </w:p>
    <w:p w:rsidR="00C86647" w:rsidRPr="00C86647" w:rsidRDefault="00C86647" w:rsidP="00C86647">
      <w:pPr>
        <w:spacing w:line="240" w:lineRule="auto"/>
        <w:rPr>
          <w:rFonts w:eastAsia="Calibri" w:cstheme="minorHAnsi"/>
        </w:rPr>
      </w:pPr>
      <w:r w:rsidRPr="00C86647">
        <w:rPr>
          <w:rFonts w:eastAsia="Calibri" w:cstheme="minorHAnsi"/>
        </w:rPr>
        <w:t xml:space="preserve">                                                                                                                                                                                                                      </w:t>
      </w:r>
    </w:p>
    <w:p w:rsidR="00C86647" w:rsidRPr="00C86647" w:rsidRDefault="00C86647" w:rsidP="00C86647">
      <w:pPr>
        <w:spacing w:line="240" w:lineRule="auto"/>
        <w:rPr>
          <w:rFonts w:eastAsia="Calibri" w:cstheme="minorHAnsi"/>
        </w:rPr>
      </w:pPr>
      <w:r w:rsidRPr="00C86647">
        <w:rPr>
          <w:rFonts w:eastAsia="Calibri" w:cstheme="minorHAnsi"/>
        </w:rPr>
        <w:t xml:space="preserve">                                                                                                        ................................................................</w:t>
      </w:r>
    </w:p>
    <w:p w:rsidR="00C86647" w:rsidRPr="001E3817" w:rsidRDefault="00C86647" w:rsidP="001E3817">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sidR="001E3817">
        <w:rPr>
          <w:rFonts w:eastAsia="Calibri" w:cstheme="minorHAnsi"/>
        </w:rPr>
        <w:t>)</w:t>
      </w:r>
    </w:p>
    <w:sectPr w:rsidR="00C86647" w:rsidRPr="001E3817" w:rsidSect="00417296">
      <w:headerReference w:type="default" r:id="rId14"/>
      <w:footerReference w:type="default" r:id="rId15"/>
      <w:headerReference w:type="first" r:id="rId16"/>
      <w:footerReference w:type="first" r:id="rId17"/>
      <w:pgSz w:w="11906" w:h="16838"/>
      <w:pgMar w:top="1560" w:right="141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CA2" w:rsidRDefault="001C4CA2" w:rsidP="0069224C">
      <w:pPr>
        <w:spacing w:after="0" w:line="240" w:lineRule="auto"/>
      </w:pPr>
      <w:r>
        <w:separator/>
      </w:r>
    </w:p>
  </w:endnote>
  <w:endnote w:type="continuationSeparator" w:id="0">
    <w:p w:rsidR="001C4CA2" w:rsidRDefault="001C4CA2"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Lato-Regular">
    <w:altName w:val="Segoe UI"/>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EndPr/>
    <w:sdtContent>
      <w:sdt>
        <w:sdtPr>
          <w:id w:val="-1769616900"/>
          <w:docPartObj>
            <w:docPartGallery w:val="Page Numbers (Top of Page)"/>
            <w:docPartUnique/>
          </w:docPartObj>
        </w:sdtPr>
        <w:sdtEndPr/>
        <w:sdtContent>
          <w:p w:rsidR="0023676E" w:rsidRDefault="0023676E">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rsidR="0023676E" w:rsidRDefault="002367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76E" w:rsidRPr="00F71786" w:rsidRDefault="0023676E"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rsidR="0023676E" w:rsidRDefault="0023676E"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23676E" w:rsidRPr="00AA77C3" w:rsidRDefault="0023676E"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23676E" w:rsidRPr="00F71786" w:rsidRDefault="0023676E"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23676E" w:rsidRPr="00F71786" w:rsidRDefault="0023676E"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CA2" w:rsidRDefault="001C4CA2" w:rsidP="0069224C">
      <w:pPr>
        <w:spacing w:after="0" w:line="240" w:lineRule="auto"/>
      </w:pPr>
      <w:r>
        <w:separator/>
      </w:r>
    </w:p>
  </w:footnote>
  <w:footnote w:type="continuationSeparator" w:id="0">
    <w:p w:rsidR="001C4CA2" w:rsidRDefault="001C4CA2" w:rsidP="0069224C">
      <w:pPr>
        <w:spacing w:after="0" w:line="240" w:lineRule="auto"/>
      </w:pPr>
      <w:r>
        <w:continuationSeparator/>
      </w:r>
    </w:p>
  </w:footnote>
  <w:footnote w:id="1">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23676E" w:rsidRDefault="0023676E"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23676E" w:rsidRDefault="0023676E"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23676E" w:rsidRDefault="0023676E"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23676E" w:rsidRDefault="0023676E"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rsidR="0023676E" w:rsidRPr="00550AE4" w:rsidRDefault="0023676E"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76E" w:rsidRPr="00C70762" w:rsidRDefault="0023676E">
    <w:pPr>
      <w:pStyle w:val="Nagwek"/>
    </w:pPr>
    <w:r w:rsidRPr="00C70762">
      <w:t>Sz.S.POO.SZP.3810.</w:t>
    </w:r>
    <w:r>
      <w:t>59</w:t>
    </w:r>
    <w:r w:rsidRPr="00C70762">
      <w:t>.2026</w:t>
    </w:r>
  </w:p>
  <w:p w:rsidR="0023676E" w:rsidRPr="00F5701B" w:rsidRDefault="0023676E">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76E" w:rsidRPr="005833EF" w:rsidRDefault="0023676E" w:rsidP="0071290A">
    <w:pPr>
      <w:tabs>
        <w:tab w:val="left" w:pos="1277"/>
      </w:tabs>
      <w:spacing w:after="0" w:line="276" w:lineRule="auto"/>
      <w:rPr>
        <w:rFonts w:ascii="Candara" w:hAnsi="Candara" w:cs="Tahoma"/>
        <w:b/>
        <w:color w:val="002060"/>
        <w:sz w:val="28"/>
        <w:szCs w:val="28"/>
      </w:rPr>
    </w:pPr>
    <w:bookmarkStart w:id="12"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25" name="Obraz 2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r w:rsidRPr="005833EF">
      <w:rPr>
        <w:rFonts w:ascii="Candara" w:hAnsi="Candara" w:cs="Tahoma"/>
        <w:b/>
        <w:color w:val="002060"/>
        <w:sz w:val="28"/>
        <w:szCs w:val="28"/>
      </w:rPr>
      <w:t>Szpital Specjalistyczny w Brzozowie</w:t>
    </w:r>
  </w:p>
  <w:p w:rsidR="0023676E" w:rsidRPr="005833EF" w:rsidRDefault="0023676E"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23676E" w:rsidRPr="005833EF" w:rsidRDefault="0023676E"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23676E" w:rsidRDefault="0023676E"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23676E" w:rsidRDefault="0023676E" w:rsidP="00293C2A">
    <w:pPr>
      <w:pStyle w:val="Nagwek"/>
    </w:pPr>
  </w:p>
  <w:p w:rsidR="0023676E" w:rsidRPr="00293C2A" w:rsidRDefault="0023676E"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1"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 w15:restartNumberingAfterBreak="0">
    <w:nsid w:val="00000010"/>
    <w:multiLevelType w:val="singleLevel"/>
    <w:tmpl w:val="1D6892D2"/>
    <w:name w:val="WW8Num16"/>
    <w:lvl w:ilvl="0">
      <w:start w:val="1"/>
      <w:numFmt w:val="decimal"/>
      <w:suff w:val="nothing"/>
      <w:lvlText w:val="%1)"/>
      <w:lvlJc w:val="left"/>
      <w:pPr>
        <w:tabs>
          <w:tab w:val="num" w:pos="0"/>
        </w:tabs>
        <w:ind w:left="0" w:firstLine="0"/>
      </w:pPr>
      <w:rPr>
        <w:rFonts w:ascii="Cambria" w:hAnsi="Cambria" w:cs="Times New Roman" w:hint="default"/>
        <w:sz w:val="24"/>
        <w:szCs w:val="24"/>
      </w:rPr>
    </w:lvl>
  </w:abstractNum>
  <w:abstractNum w:abstractNumId="3"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6"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7"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8" w15:restartNumberingAfterBreak="0">
    <w:nsid w:val="01096C47"/>
    <w:multiLevelType w:val="hybridMultilevel"/>
    <w:tmpl w:val="1A5EF4AC"/>
    <w:lvl w:ilvl="0" w:tplc="10B41712">
      <w:start w:val="1"/>
      <w:numFmt w:val="lowerLetter"/>
      <w:lvlText w:val="%1)"/>
      <w:lvlJc w:val="left"/>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FF600D4"/>
    <w:multiLevelType w:val="hybridMultilevel"/>
    <w:tmpl w:val="9FB42D34"/>
    <w:lvl w:ilvl="0" w:tplc="50FE8FB8">
      <w:start w:val="2"/>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13F9609D"/>
    <w:multiLevelType w:val="hybridMultilevel"/>
    <w:tmpl w:val="5460727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7EF6CD3"/>
    <w:multiLevelType w:val="hybridMultilevel"/>
    <w:tmpl w:val="39166C7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26327F97"/>
    <w:multiLevelType w:val="hybridMultilevel"/>
    <w:tmpl w:val="0EEA6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37A97B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2123B"/>
    <w:multiLevelType w:val="multilevel"/>
    <w:tmpl w:val="A37AF0FC"/>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4"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4675505"/>
    <w:multiLevelType w:val="multilevel"/>
    <w:tmpl w:val="83E45BC2"/>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945560"/>
    <w:multiLevelType w:val="multilevel"/>
    <w:tmpl w:val="7B529FE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763890"/>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0A1F75"/>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E92329"/>
    <w:multiLevelType w:val="hybridMultilevel"/>
    <w:tmpl w:val="1E24B29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8886503"/>
    <w:multiLevelType w:val="hybridMultilevel"/>
    <w:tmpl w:val="2626FEF2"/>
    <w:lvl w:ilvl="0" w:tplc="54908D02">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5F4B24"/>
    <w:multiLevelType w:val="multilevel"/>
    <w:tmpl w:val="3A5C517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4E1659"/>
    <w:multiLevelType w:val="hybridMultilevel"/>
    <w:tmpl w:val="1E54CD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46107C"/>
    <w:multiLevelType w:val="multilevel"/>
    <w:tmpl w:val="B7FE3F9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912D3F"/>
    <w:multiLevelType w:val="multilevel"/>
    <w:tmpl w:val="2FB800B4"/>
    <w:lvl w:ilvl="0">
      <w:start w:val="1"/>
      <w:numFmt w:val="decimal"/>
      <w:lvlText w:val="%1."/>
      <w:lvlJc w:val="left"/>
      <w:pPr>
        <w:ind w:left="644" w:hanging="360"/>
      </w:pPr>
      <w:rPr>
        <w:rFonts w:hint="default"/>
        <w:color w:val="auto"/>
      </w:rPr>
    </w:lvl>
    <w:lvl w:ilvl="1">
      <w:start w:val="1"/>
      <w:numFmt w:val="decimal"/>
      <w:isLgl/>
      <w:lvlText w:val="%1.%2"/>
      <w:lvlJc w:val="left"/>
      <w:pPr>
        <w:ind w:left="644" w:hanging="360"/>
      </w:pPr>
      <w:rPr>
        <w:rFonts w:eastAsia="Times New Roman" w:hint="default"/>
      </w:rPr>
    </w:lvl>
    <w:lvl w:ilvl="2">
      <w:start w:val="1"/>
      <w:numFmt w:val="decimal"/>
      <w:isLgl/>
      <w:lvlText w:val="%1.%2.%3"/>
      <w:lvlJc w:val="left"/>
      <w:pPr>
        <w:ind w:left="1004" w:hanging="720"/>
      </w:pPr>
      <w:rPr>
        <w:rFonts w:eastAsia="Times New Roman" w:hint="default"/>
      </w:rPr>
    </w:lvl>
    <w:lvl w:ilvl="3">
      <w:start w:val="1"/>
      <w:numFmt w:val="decimal"/>
      <w:isLgl/>
      <w:lvlText w:val="%1.%2.%3.%4"/>
      <w:lvlJc w:val="left"/>
      <w:pPr>
        <w:ind w:left="1004" w:hanging="720"/>
      </w:pPr>
      <w:rPr>
        <w:rFonts w:eastAsia="Times New Roman" w:hint="default"/>
      </w:rPr>
    </w:lvl>
    <w:lvl w:ilvl="4">
      <w:start w:val="1"/>
      <w:numFmt w:val="decimal"/>
      <w:isLgl/>
      <w:lvlText w:val="%1.%2.%3.%4.%5"/>
      <w:lvlJc w:val="left"/>
      <w:pPr>
        <w:ind w:left="1364" w:hanging="1080"/>
      </w:pPr>
      <w:rPr>
        <w:rFonts w:eastAsia="Times New Roman" w:hint="default"/>
      </w:rPr>
    </w:lvl>
    <w:lvl w:ilvl="5">
      <w:start w:val="1"/>
      <w:numFmt w:val="decimal"/>
      <w:isLgl/>
      <w:lvlText w:val="%1.%2.%3.%4.%5.%6"/>
      <w:lvlJc w:val="left"/>
      <w:pPr>
        <w:ind w:left="1364" w:hanging="1080"/>
      </w:pPr>
      <w:rPr>
        <w:rFonts w:eastAsia="Times New Roman" w:hint="default"/>
      </w:rPr>
    </w:lvl>
    <w:lvl w:ilvl="6">
      <w:start w:val="1"/>
      <w:numFmt w:val="decimal"/>
      <w:isLgl/>
      <w:lvlText w:val="%1.%2.%3.%4.%5.%6.%7"/>
      <w:lvlJc w:val="left"/>
      <w:pPr>
        <w:ind w:left="1724" w:hanging="1440"/>
      </w:pPr>
      <w:rPr>
        <w:rFonts w:eastAsia="Times New Roman" w:hint="default"/>
      </w:rPr>
    </w:lvl>
    <w:lvl w:ilvl="7">
      <w:start w:val="1"/>
      <w:numFmt w:val="decimal"/>
      <w:isLgl/>
      <w:lvlText w:val="%1.%2.%3.%4.%5.%6.%7.%8"/>
      <w:lvlJc w:val="left"/>
      <w:pPr>
        <w:ind w:left="1724" w:hanging="1440"/>
      </w:pPr>
      <w:rPr>
        <w:rFonts w:eastAsia="Times New Roman" w:hint="default"/>
      </w:rPr>
    </w:lvl>
    <w:lvl w:ilvl="8">
      <w:start w:val="1"/>
      <w:numFmt w:val="decimal"/>
      <w:isLgl/>
      <w:lvlText w:val="%1.%2.%3.%4.%5.%6.%7.%8.%9"/>
      <w:lvlJc w:val="left"/>
      <w:pPr>
        <w:ind w:left="1724" w:hanging="1440"/>
      </w:pPr>
      <w:rPr>
        <w:rFonts w:eastAsia="Times New Roman" w:hint="default"/>
      </w:rPr>
    </w:lvl>
  </w:abstractNum>
  <w:abstractNum w:abstractNumId="46" w15:restartNumberingAfterBreak="0">
    <w:nsid w:val="7E222AE9"/>
    <w:multiLevelType w:val="hybridMultilevel"/>
    <w:tmpl w:val="D5DC1AC4"/>
    <w:lvl w:ilvl="0" w:tplc="3D567D5E">
      <w:start w:val="1"/>
      <w:numFmt w:val="bullet"/>
      <w:lvlText w:val="-"/>
      <w:lvlJc w:val="left"/>
      <w:rPr>
        <w:rFonts w:ascii="Verdana" w:hAnsi="Verdana" w:hint="default"/>
        <w:color w:val="C0000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7"/>
  </w:num>
  <w:num w:numId="2">
    <w:abstractNumId w:val="10"/>
  </w:num>
  <w:num w:numId="3">
    <w:abstractNumId w:val="9"/>
  </w:num>
  <w:num w:numId="4">
    <w:abstractNumId w:val="41"/>
  </w:num>
  <w:num w:numId="5">
    <w:abstractNumId w:val="16"/>
  </w:num>
  <w:num w:numId="6">
    <w:abstractNumId w:val="31"/>
  </w:num>
  <w:num w:numId="7">
    <w:abstractNumId w:val="44"/>
  </w:num>
  <w:num w:numId="8">
    <w:abstractNumId w:val="22"/>
  </w:num>
  <w:num w:numId="9">
    <w:abstractNumId w:val="0"/>
  </w:num>
  <w:num w:numId="10">
    <w:abstractNumId w:val="23"/>
  </w:num>
  <w:num w:numId="11">
    <w:abstractNumId w:val="27"/>
  </w:num>
  <w:num w:numId="12">
    <w:abstractNumId w:val="38"/>
  </w:num>
  <w:num w:numId="13">
    <w:abstractNumId w:val="34"/>
  </w:num>
  <w:num w:numId="14">
    <w:abstractNumId w:val="35"/>
  </w:num>
  <w:num w:numId="15">
    <w:abstractNumId w:val="29"/>
  </w:num>
  <w:num w:numId="16">
    <w:abstractNumId w:val="25"/>
  </w:num>
  <w:num w:numId="17">
    <w:abstractNumId w:val="42"/>
  </w:num>
  <w:num w:numId="18">
    <w:abstractNumId w:val="30"/>
  </w:num>
  <w:num w:numId="19">
    <w:abstractNumId w:val="24"/>
  </w:num>
  <w:num w:numId="20">
    <w:abstractNumId w:val="28"/>
  </w:num>
  <w:num w:numId="21">
    <w:abstractNumId w:val="20"/>
  </w:num>
  <w:num w:numId="22">
    <w:abstractNumId w:val="2"/>
  </w:num>
  <w:num w:numId="23">
    <w:abstractNumId w:val="3"/>
  </w:num>
  <w:num w:numId="24">
    <w:abstractNumId w:val="1"/>
  </w:num>
  <w:num w:numId="25">
    <w:abstractNumId w:val="14"/>
  </w:num>
  <w:num w:numId="26">
    <w:abstractNumId w:val="4"/>
  </w:num>
  <w:num w:numId="27">
    <w:abstractNumId w:val="5"/>
  </w:num>
  <w:num w:numId="28">
    <w:abstractNumId w:val="6"/>
  </w:num>
  <w:num w:numId="29">
    <w:abstractNumId w:val="17"/>
  </w:num>
  <w:num w:numId="30">
    <w:abstractNumId w:val="11"/>
  </w:num>
  <w:num w:numId="31">
    <w:abstractNumId w:val="45"/>
  </w:num>
  <w:num w:numId="32">
    <w:abstractNumId w:val="40"/>
  </w:num>
  <w:num w:numId="33">
    <w:abstractNumId w:val="15"/>
  </w:num>
  <w:num w:numId="34">
    <w:abstractNumId w:val="3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8"/>
  </w:num>
  <w:num w:numId="40">
    <w:abstractNumId w:val="43"/>
  </w:num>
  <w:num w:numId="41">
    <w:abstractNumId w:val="37"/>
  </w:num>
  <w:num w:numId="42">
    <w:abstractNumId w:val="36"/>
  </w:num>
  <w:num w:numId="43">
    <w:abstractNumId w:val="12"/>
  </w:num>
  <w:num w:numId="44">
    <w:abstractNumId w:val="8"/>
  </w:num>
  <w:num w:numId="45">
    <w:abstractNumId w:val="46"/>
  </w:num>
  <w:num w:numId="46">
    <w:abstractNumId w:val="21"/>
  </w:num>
  <w:num w:numId="47">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78F8"/>
    <w:rsid w:val="00034648"/>
    <w:rsid w:val="0003587F"/>
    <w:rsid w:val="000367F7"/>
    <w:rsid w:val="0005365F"/>
    <w:rsid w:val="00062FEB"/>
    <w:rsid w:val="00074B94"/>
    <w:rsid w:val="00075A63"/>
    <w:rsid w:val="00080898"/>
    <w:rsid w:val="000812DF"/>
    <w:rsid w:val="00083807"/>
    <w:rsid w:val="00083DBC"/>
    <w:rsid w:val="000907F1"/>
    <w:rsid w:val="0009303F"/>
    <w:rsid w:val="000B1327"/>
    <w:rsid w:val="000C3A76"/>
    <w:rsid w:val="001044CC"/>
    <w:rsid w:val="001054F6"/>
    <w:rsid w:val="00107538"/>
    <w:rsid w:val="001117CD"/>
    <w:rsid w:val="00123098"/>
    <w:rsid w:val="001232E0"/>
    <w:rsid w:val="0013166F"/>
    <w:rsid w:val="00132F7C"/>
    <w:rsid w:val="0014301E"/>
    <w:rsid w:val="00146A2F"/>
    <w:rsid w:val="001545F6"/>
    <w:rsid w:val="00154687"/>
    <w:rsid w:val="001570E6"/>
    <w:rsid w:val="001652BC"/>
    <w:rsid w:val="0017422D"/>
    <w:rsid w:val="001752E9"/>
    <w:rsid w:val="001A0AC1"/>
    <w:rsid w:val="001A7C48"/>
    <w:rsid w:val="001B392D"/>
    <w:rsid w:val="001C4CA2"/>
    <w:rsid w:val="001D30C1"/>
    <w:rsid w:val="001E0557"/>
    <w:rsid w:val="001E1967"/>
    <w:rsid w:val="001E3817"/>
    <w:rsid w:val="001E7A0B"/>
    <w:rsid w:val="001F0F51"/>
    <w:rsid w:val="001F504B"/>
    <w:rsid w:val="001F542B"/>
    <w:rsid w:val="00203562"/>
    <w:rsid w:val="00203B28"/>
    <w:rsid w:val="0021034A"/>
    <w:rsid w:val="00220066"/>
    <w:rsid w:val="00225E54"/>
    <w:rsid w:val="00230E86"/>
    <w:rsid w:val="0023676E"/>
    <w:rsid w:val="00240A6E"/>
    <w:rsid w:val="00247083"/>
    <w:rsid w:val="00250C10"/>
    <w:rsid w:val="00254213"/>
    <w:rsid w:val="00261108"/>
    <w:rsid w:val="0026293E"/>
    <w:rsid w:val="002638FB"/>
    <w:rsid w:val="00263B20"/>
    <w:rsid w:val="0027066B"/>
    <w:rsid w:val="00283BF4"/>
    <w:rsid w:val="00286414"/>
    <w:rsid w:val="002901ED"/>
    <w:rsid w:val="00293C2A"/>
    <w:rsid w:val="00297CA4"/>
    <w:rsid w:val="002A408D"/>
    <w:rsid w:val="002A44D4"/>
    <w:rsid w:val="002C045F"/>
    <w:rsid w:val="002C4F10"/>
    <w:rsid w:val="002C56ED"/>
    <w:rsid w:val="002D02FE"/>
    <w:rsid w:val="002D60C0"/>
    <w:rsid w:val="002E6543"/>
    <w:rsid w:val="002E666B"/>
    <w:rsid w:val="00301946"/>
    <w:rsid w:val="00303ACB"/>
    <w:rsid w:val="0031043F"/>
    <w:rsid w:val="00315723"/>
    <w:rsid w:val="00321CB5"/>
    <w:rsid w:val="003243D7"/>
    <w:rsid w:val="00324834"/>
    <w:rsid w:val="00342A34"/>
    <w:rsid w:val="003431A2"/>
    <w:rsid w:val="00345340"/>
    <w:rsid w:val="003545A2"/>
    <w:rsid w:val="00356D3B"/>
    <w:rsid w:val="00362B5B"/>
    <w:rsid w:val="0037689F"/>
    <w:rsid w:val="00392373"/>
    <w:rsid w:val="003A1A47"/>
    <w:rsid w:val="003A6A2B"/>
    <w:rsid w:val="003B262B"/>
    <w:rsid w:val="003B455E"/>
    <w:rsid w:val="003B49EC"/>
    <w:rsid w:val="003C3087"/>
    <w:rsid w:val="003D35E7"/>
    <w:rsid w:val="003D5552"/>
    <w:rsid w:val="003E3E6F"/>
    <w:rsid w:val="003F59E0"/>
    <w:rsid w:val="00414263"/>
    <w:rsid w:val="00415CAC"/>
    <w:rsid w:val="00417296"/>
    <w:rsid w:val="00417936"/>
    <w:rsid w:val="004217C1"/>
    <w:rsid w:val="00430A4E"/>
    <w:rsid w:val="00434283"/>
    <w:rsid w:val="004425BC"/>
    <w:rsid w:val="00446DA8"/>
    <w:rsid w:val="00447AAF"/>
    <w:rsid w:val="00447E52"/>
    <w:rsid w:val="00456A8C"/>
    <w:rsid w:val="004577FA"/>
    <w:rsid w:val="00474F65"/>
    <w:rsid w:val="00477083"/>
    <w:rsid w:val="00481934"/>
    <w:rsid w:val="00482C2B"/>
    <w:rsid w:val="004922BA"/>
    <w:rsid w:val="00495B7F"/>
    <w:rsid w:val="004B15DC"/>
    <w:rsid w:val="004B6E7A"/>
    <w:rsid w:val="004C2AE4"/>
    <w:rsid w:val="004C7E59"/>
    <w:rsid w:val="004E7ABA"/>
    <w:rsid w:val="00501DD6"/>
    <w:rsid w:val="005032D2"/>
    <w:rsid w:val="0052347E"/>
    <w:rsid w:val="00530702"/>
    <w:rsid w:val="00532242"/>
    <w:rsid w:val="005373F4"/>
    <w:rsid w:val="00542D0A"/>
    <w:rsid w:val="00552B14"/>
    <w:rsid w:val="005579E5"/>
    <w:rsid w:val="0056332B"/>
    <w:rsid w:val="00575EE8"/>
    <w:rsid w:val="005833EF"/>
    <w:rsid w:val="0058739B"/>
    <w:rsid w:val="00595385"/>
    <w:rsid w:val="00596E57"/>
    <w:rsid w:val="00597F81"/>
    <w:rsid w:val="005A03A2"/>
    <w:rsid w:val="005A6022"/>
    <w:rsid w:val="005A6F00"/>
    <w:rsid w:val="005B058B"/>
    <w:rsid w:val="005B6963"/>
    <w:rsid w:val="005C7B7C"/>
    <w:rsid w:val="005D0699"/>
    <w:rsid w:val="005D539D"/>
    <w:rsid w:val="005D5AD4"/>
    <w:rsid w:val="005D6696"/>
    <w:rsid w:val="005E3382"/>
    <w:rsid w:val="005F3630"/>
    <w:rsid w:val="005F3FC2"/>
    <w:rsid w:val="005F6F07"/>
    <w:rsid w:val="00622BF8"/>
    <w:rsid w:val="0063046A"/>
    <w:rsid w:val="0063211D"/>
    <w:rsid w:val="00636CD1"/>
    <w:rsid w:val="00643EB9"/>
    <w:rsid w:val="006457DC"/>
    <w:rsid w:val="00645B7A"/>
    <w:rsid w:val="00654199"/>
    <w:rsid w:val="006543A8"/>
    <w:rsid w:val="00660893"/>
    <w:rsid w:val="0067518B"/>
    <w:rsid w:val="0069224C"/>
    <w:rsid w:val="0069329D"/>
    <w:rsid w:val="006C76CB"/>
    <w:rsid w:val="006C7DF4"/>
    <w:rsid w:val="006E7F59"/>
    <w:rsid w:val="006F18EF"/>
    <w:rsid w:val="007016E4"/>
    <w:rsid w:val="00704B42"/>
    <w:rsid w:val="00706A49"/>
    <w:rsid w:val="0071290A"/>
    <w:rsid w:val="007208C3"/>
    <w:rsid w:val="0072152F"/>
    <w:rsid w:val="00721FBC"/>
    <w:rsid w:val="00727345"/>
    <w:rsid w:val="00733125"/>
    <w:rsid w:val="00742F6B"/>
    <w:rsid w:val="00743FAC"/>
    <w:rsid w:val="00752A39"/>
    <w:rsid w:val="00754F8F"/>
    <w:rsid w:val="00756E6E"/>
    <w:rsid w:val="00763F21"/>
    <w:rsid w:val="007640BD"/>
    <w:rsid w:val="007703EF"/>
    <w:rsid w:val="00781893"/>
    <w:rsid w:val="00795016"/>
    <w:rsid w:val="007A061F"/>
    <w:rsid w:val="007B02E8"/>
    <w:rsid w:val="007B378A"/>
    <w:rsid w:val="007C130B"/>
    <w:rsid w:val="007D65D3"/>
    <w:rsid w:val="007D6E02"/>
    <w:rsid w:val="007E58BA"/>
    <w:rsid w:val="008052BD"/>
    <w:rsid w:val="00806A08"/>
    <w:rsid w:val="00811A98"/>
    <w:rsid w:val="00812A66"/>
    <w:rsid w:val="0081770C"/>
    <w:rsid w:val="00820F5A"/>
    <w:rsid w:val="00826E1A"/>
    <w:rsid w:val="00833836"/>
    <w:rsid w:val="00840EE7"/>
    <w:rsid w:val="00850DE5"/>
    <w:rsid w:val="00852C87"/>
    <w:rsid w:val="00854854"/>
    <w:rsid w:val="00854EB0"/>
    <w:rsid w:val="00855D9F"/>
    <w:rsid w:val="00865469"/>
    <w:rsid w:val="008748C3"/>
    <w:rsid w:val="00891B89"/>
    <w:rsid w:val="008937E8"/>
    <w:rsid w:val="0089460F"/>
    <w:rsid w:val="008A55B5"/>
    <w:rsid w:val="008A6D84"/>
    <w:rsid w:val="008C02C7"/>
    <w:rsid w:val="008E1EAA"/>
    <w:rsid w:val="008F09A3"/>
    <w:rsid w:val="00914665"/>
    <w:rsid w:val="00926E0D"/>
    <w:rsid w:val="0093097A"/>
    <w:rsid w:val="009516EF"/>
    <w:rsid w:val="00971FA3"/>
    <w:rsid w:val="009728AB"/>
    <w:rsid w:val="00975952"/>
    <w:rsid w:val="0098369E"/>
    <w:rsid w:val="009846D2"/>
    <w:rsid w:val="0099093C"/>
    <w:rsid w:val="009A643D"/>
    <w:rsid w:val="009A78F9"/>
    <w:rsid w:val="009B2A10"/>
    <w:rsid w:val="009B3840"/>
    <w:rsid w:val="009C05B9"/>
    <w:rsid w:val="009C0FD3"/>
    <w:rsid w:val="009C36F3"/>
    <w:rsid w:val="009C396E"/>
    <w:rsid w:val="009C61EF"/>
    <w:rsid w:val="009D13AD"/>
    <w:rsid w:val="009D4404"/>
    <w:rsid w:val="009E2913"/>
    <w:rsid w:val="009E4920"/>
    <w:rsid w:val="009E7B50"/>
    <w:rsid w:val="009F035C"/>
    <w:rsid w:val="009F0B2E"/>
    <w:rsid w:val="009F1484"/>
    <w:rsid w:val="009F504A"/>
    <w:rsid w:val="009F62A1"/>
    <w:rsid w:val="00A056E2"/>
    <w:rsid w:val="00A138EB"/>
    <w:rsid w:val="00A2664F"/>
    <w:rsid w:val="00A418E1"/>
    <w:rsid w:val="00A44791"/>
    <w:rsid w:val="00A60F29"/>
    <w:rsid w:val="00A8075E"/>
    <w:rsid w:val="00A82F11"/>
    <w:rsid w:val="00A858B0"/>
    <w:rsid w:val="00A94930"/>
    <w:rsid w:val="00A97E51"/>
    <w:rsid w:val="00AA32C9"/>
    <w:rsid w:val="00AB65F4"/>
    <w:rsid w:val="00AC08F7"/>
    <w:rsid w:val="00AC093F"/>
    <w:rsid w:val="00AC2A6B"/>
    <w:rsid w:val="00AC4F38"/>
    <w:rsid w:val="00AD45D3"/>
    <w:rsid w:val="00AE5FB5"/>
    <w:rsid w:val="00B0149C"/>
    <w:rsid w:val="00B05B33"/>
    <w:rsid w:val="00B31170"/>
    <w:rsid w:val="00B421FC"/>
    <w:rsid w:val="00B42ED5"/>
    <w:rsid w:val="00B447F9"/>
    <w:rsid w:val="00B567B7"/>
    <w:rsid w:val="00B71202"/>
    <w:rsid w:val="00B72331"/>
    <w:rsid w:val="00B744E1"/>
    <w:rsid w:val="00B77432"/>
    <w:rsid w:val="00B77FE2"/>
    <w:rsid w:val="00B81D46"/>
    <w:rsid w:val="00B8229A"/>
    <w:rsid w:val="00B92490"/>
    <w:rsid w:val="00B97CF9"/>
    <w:rsid w:val="00BC0BC9"/>
    <w:rsid w:val="00BC1C23"/>
    <w:rsid w:val="00BC3D0D"/>
    <w:rsid w:val="00BC40A3"/>
    <w:rsid w:val="00BC5C0C"/>
    <w:rsid w:val="00BC6676"/>
    <w:rsid w:val="00BD1F05"/>
    <w:rsid w:val="00BD25F5"/>
    <w:rsid w:val="00BD3DAC"/>
    <w:rsid w:val="00BD7C7F"/>
    <w:rsid w:val="00BF2BF9"/>
    <w:rsid w:val="00BF3480"/>
    <w:rsid w:val="00C05A49"/>
    <w:rsid w:val="00C05ED0"/>
    <w:rsid w:val="00C06BB0"/>
    <w:rsid w:val="00C10A31"/>
    <w:rsid w:val="00C14774"/>
    <w:rsid w:val="00C17B5D"/>
    <w:rsid w:val="00C40736"/>
    <w:rsid w:val="00C41A6A"/>
    <w:rsid w:val="00C43157"/>
    <w:rsid w:val="00C5662B"/>
    <w:rsid w:val="00C6457F"/>
    <w:rsid w:val="00C66505"/>
    <w:rsid w:val="00C70762"/>
    <w:rsid w:val="00C86647"/>
    <w:rsid w:val="00C8776D"/>
    <w:rsid w:val="00C914DF"/>
    <w:rsid w:val="00CA1F0B"/>
    <w:rsid w:val="00CA499C"/>
    <w:rsid w:val="00CA54FF"/>
    <w:rsid w:val="00CA6ADF"/>
    <w:rsid w:val="00CA7C70"/>
    <w:rsid w:val="00CC2280"/>
    <w:rsid w:val="00CC4E9F"/>
    <w:rsid w:val="00CD35BA"/>
    <w:rsid w:val="00CE6D28"/>
    <w:rsid w:val="00CF3735"/>
    <w:rsid w:val="00CF59D1"/>
    <w:rsid w:val="00D00C02"/>
    <w:rsid w:val="00D21845"/>
    <w:rsid w:val="00D24625"/>
    <w:rsid w:val="00D256E5"/>
    <w:rsid w:val="00D33B65"/>
    <w:rsid w:val="00D40970"/>
    <w:rsid w:val="00D44F86"/>
    <w:rsid w:val="00D62964"/>
    <w:rsid w:val="00D6308B"/>
    <w:rsid w:val="00D73590"/>
    <w:rsid w:val="00D83799"/>
    <w:rsid w:val="00D844EC"/>
    <w:rsid w:val="00D84C60"/>
    <w:rsid w:val="00D85EC2"/>
    <w:rsid w:val="00D935D6"/>
    <w:rsid w:val="00D942C8"/>
    <w:rsid w:val="00DD0514"/>
    <w:rsid w:val="00DD7F0B"/>
    <w:rsid w:val="00DE1AC0"/>
    <w:rsid w:val="00DE79BB"/>
    <w:rsid w:val="00DF0747"/>
    <w:rsid w:val="00DF1A40"/>
    <w:rsid w:val="00DF45F2"/>
    <w:rsid w:val="00E00A78"/>
    <w:rsid w:val="00E1006F"/>
    <w:rsid w:val="00E1121F"/>
    <w:rsid w:val="00E139C5"/>
    <w:rsid w:val="00E13B38"/>
    <w:rsid w:val="00E1788B"/>
    <w:rsid w:val="00E2034E"/>
    <w:rsid w:val="00E31526"/>
    <w:rsid w:val="00E3196D"/>
    <w:rsid w:val="00E32E6C"/>
    <w:rsid w:val="00E5610F"/>
    <w:rsid w:val="00E563C9"/>
    <w:rsid w:val="00E60CFD"/>
    <w:rsid w:val="00E61BE9"/>
    <w:rsid w:val="00E659BF"/>
    <w:rsid w:val="00E7466F"/>
    <w:rsid w:val="00E74E64"/>
    <w:rsid w:val="00E77396"/>
    <w:rsid w:val="00E93EBF"/>
    <w:rsid w:val="00E94892"/>
    <w:rsid w:val="00E97063"/>
    <w:rsid w:val="00EA3A37"/>
    <w:rsid w:val="00EA5541"/>
    <w:rsid w:val="00EB14EA"/>
    <w:rsid w:val="00EE564B"/>
    <w:rsid w:val="00EE6EFF"/>
    <w:rsid w:val="00EE77F3"/>
    <w:rsid w:val="00EE7CB9"/>
    <w:rsid w:val="00EF0F57"/>
    <w:rsid w:val="00EF44D8"/>
    <w:rsid w:val="00F14ECA"/>
    <w:rsid w:val="00F17B08"/>
    <w:rsid w:val="00F27B91"/>
    <w:rsid w:val="00F41C29"/>
    <w:rsid w:val="00F429D8"/>
    <w:rsid w:val="00F468F4"/>
    <w:rsid w:val="00F46953"/>
    <w:rsid w:val="00F5701B"/>
    <w:rsid w:val="00F5730D"/>
    <w:rsid w:val="00F6336D"/>
    <w:rsid w:val="00F704CA"/>
    <w:rsid w:val="00F71786"/>
    <w:rsid w:val="00F8237A"/>
    <w:rsid w:val="00F85F00"/>
    <w:rsid w:val="00F86CD9"/>
    <w:rsid w:val="00FA4057"/>
    <w:rsid w:val="00FA600F"/>
    <w:rsid w:val="00FB096C"/>
    <w:rsid w:val="00FB1758"/>
    <w:rsid w:val="00FC7691"/>
    <w:rsid w:val="00FD38C5"/>
    <w:rsid w:val="00FD497B"/>
    <w:rsid w:val="00FE498F"/>
    <w:rsid w:val="00FF30BB"/>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5FF85"/>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rsid w:val="00E5610F"/>
    <w:rPr>
      <w:rFonts w:ascii="Times New Roman" w:eastAsia="Calibri" w:hAnsi="Times New Roman" w:cs="Times New Roman"/>
      <w:sz w:val="24"/>
      <w:szCs w:val="24"/>
      <w:lang w:eastAsia="pl-PL"/>
    </w:rPr>
  </w:style>
  <w:style w:type="paragraph" w:styleId="Akapitzlist">
    <w:name w:val="List Paragraph"/>
    <w:basedOn w:val="Normalny"/>
    <w:link w:val="AkapitzlistZnak"/>
    <w:uiPriority w:val="34"/>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link w:val="Akapitzlist"/>
    <w:uiPriority w:val="34"/>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iPriority w:val="99"/>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uiPriority w:val="99"/>
    <w:rsid w:val="003E3E6F"/>
    <w:rPr>
      <w:rFonts w:ascii="Times New Roman" w:eastAsia="Times New Roman" w:hAnsi="Times New Roman" w:cs="Times New Roman"/>
      <w:b/>
      <w:sz w:val="28"/>
      <w:szCs w:val="20"/>
      <w:lang w:eastAsia="pl-PL"/>
    </w:rPr>
  </w:style>
  <w:style w:type="paragraph" w:styleId="Tekstpodstawowywcity3">
    <w:name w:val="Body Text Indent 3"/>
    <w:basedOn w:val="Normalny"/>
    <w:link w:val="Tekstpodstawowywcity3Znak"/>
    <w:uiPriority w:val="99"/>
    <w:semiHidden/>
    <w:unhideWhenUsed/>
    <w:rsid w:val="00826E1A"/>
    <w:pPr>
      <w:spacing w:after="120" w:line="276" w:lineRule="auto"/>
      <w:ind w:left="283"/>
    </w:pPr>
    <w:rPr>
      <w:rFonts w:ascii="Calibri" w:eastAsia="Calibri" w:hAnsi="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826E1A"/>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692222654">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625690637">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ka.kos@szpital-brzozow.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art-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z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137DD-7953-4DC7-AB6A-7574034F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1</Pages>
  <Words>13926</Words>
  <Characters>83562</Characters>
  <Application>Microsoft Office Word</Application>
  <DocSecurity>0</DocSecurity>
  <Lines>696</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Kierownik Zamówień Pub.</cp:lastModifiedBy>
  <cp:revision>184</cp:revision>
  <cp:lastPrinted>2026-09-01T05:38:00Z</cp:lastPrinted>
  <dcterms:created xsi:type="dcterms:W3CDTF">2025-06-05T11:23:00Z</dcterms:created>
  <dcterms:modified xsi:type="dcterms:W3CDTF">2026-09-01T05:38:00Z</dcterms:modified>
</cp:coreProperties>
</file>