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B0956" w:rsidRDefault="006E209E">
      <w:pPr>
        <w:rPr>
          <w:sz w:val="28"/>
          <w:szCs w:val="28"/>
          <w:lang w:val="en-US"/>
        </w:rPr>
      </w:pPr>
      <w:r>
        <w:rPr>
          <w:noProof/>
        </w:rPr>
        <w:drawing>
          <wp:anchor distT="0" distB="0" distL="114300" distR="114300" simplePos="0" relativeHeight="251660288" behindDoc="1" locked="0" layoutInCell="1" allowOverlap="1" wp14:anchorId="2D2F13E0" wp14:editId="021A3572">
            <wp:simplePos x="0" y="0"/>
            <wp:positionH relativeFrom="margin">
              <wp:align>right</wp:align>
            </wp:positionH>
            <wp:positionV relativeFrom="paragraph">
              <wp:posOffset>99364</wp:posOffset>
            </wp:positionV>
            <wp:extent cx="709295" cy="685800"/>
            <wp:effectExtent l="0" t="0" r="0" b="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E209E" w:rsidRPr="005833EF" w:rsidRDefault="006E209E" w:rsidP="006E209E">
      <w:pPr>
        <w:spacing w:line="276" w:lineRule="auto"/>
        <w:ind w:left="1843"/>
        <w:rPr>
          <w:rFonts w:ascii="Candara" w:hAnsi="Candara" w:cs="Tahoma"/>
          <w:b/>
          <w:color w:val="002060"/>
          <w:sz w:val="28"/>
          <w:szCs w:val="28"/>
        </w:rPr>
      </w:pPr>
      <w:r w:rsidRPr="005833EF">
        <w:rPr>
          <w:rFonts w:ascii="Georgia" w:hAnsi="Georgia"/>
          <w:b/>
          <w:noProof/>
          <w:color w:val="002060"/>
          <w:sz w:val="28"/>
          <w:szCs w:val="28"/>
        </w:rPr>
        <w:drawing>
          <wp:anchor distT="0" distB="0" distL="114300" distR="114300" simplePos="0" relativeHeight="251659264" behindDoc="0" locked="0" layoutInCell="1" allowOverlap="1" wp14:anchorId="42810B50" wp14:editId="6B9BDF0B">
            <wp:simplePos x="0" y="0"/>
            <wp:positionH relativeFrom="column">
              <wp:posOffset>-4445</wp:posOffset>
            </wp:positionH>
            <wp:positionV relativeFrom="paragraph">
              <wp:posOffset>-278130</wp:posOffset>
            </wp:positionV>
            <wp:extent cx="1028700" cy="990600"/>
            <wp:effectExtent l="0" t="0" r="0" b="0"/>
            <wp:wrapSquare wrapText="bothSides"/>
            <wp:docPr id="44" name="Obraz 44"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Candara" w:hAnsi="Candara" w:cs="Tahoma"/>
          <w:b/>
          <w:color w:val="002060"/>
          <w:sz w:val="28"/>
          <w:szCs w:val="28"/>
        </w:rPr>
        <w:t>Szpital Specjalistyczny w Brzozowie</w:t>
      </w:r>
    </w:p>
    <w:p w:rsidR="006E209E" w:rsidRPr="005833EF" w:rsidRDefault="006E209E" w:rsidP="006E209E">
      <w:pPr>
        <w:ind w:left="1843"/>
        <w:rPr>
          <w:rFonts w:ascii="Candara" w:hAnsi="Candara" w:cs="Tahoma"/>
          <w:b/>
          <w:color w:val="002060"/>
          <w:sz w:val="28"/>
          <w:szCs w:val="28"/>
        </w:rPr>
      </w:pPr>
      <w:r w:rsidRPr="005833EF">
        <w:rPr>
          <w:rFonts w:ascii="Candara" w:hAnsi="Candara" w:cs="Tahoma"/>
          <w:b/>
          <w:color w:val="002060"/>
          <w:sz w:val="28"/>
          <w:szCs w:val="28"/>
        </w:rPr>
        <w:t xml:space="preserve">Podkarpacki Ośrodek Onkologiczny </w:t>
      </w:r>
    </w:p>
    <w:p w:rsidR="006E209E" w:rsidRDefault="006E209E" w:rsidP="006E209E">
      <w:pPr>
        <w:ind w:left="1843"/>
        <w:rPr>
          <w:rFonts w:ascii="Candara" w:hAnsi="Candara" w:cs="Tahoma"/>
          <w:b/>
          <w:color w:val="002060"/>
          <w:sz w:val="28"/>
          <w:szCs w:val="28"/>
        </w:rPr>
      </w:pPr>
      <w:r w:rsidRPr="005833EF">
        <w:rPr>
          <w:rFonts w:ascii="Candara" w:hAnsi="Candara" w:cs="Tahoma"/>
          <w:b/>
          <w:color w:val="002060"/>
          <w:sz w:val="28"/>
          <w:szCs w:val="28"/>
        </w:rPr>
        <w:t xml:space="preserve">im. Ks. Bronisława Markiewicza </w:t>
      </w:r>
    </w:p>
    <w:p w:rsidR="006E209E" w:rsidRDefault="006E209E">
      <w:pPr>
        <w:rPr>
          <w:rFonts w:ascii="Candara" w:hAnsi="Candara" w:cs="Tahoma"/>
          <w:color w:val="002060"/>
          <w:sz w:val="25"/>
          <w:szCs w:val="25"/>
          <w:lang w:eastAsia="pl-PL"/>
        </w:rPr>
      </w:pPr>
      <w:r>
        <w:rPr>
          <w:rFonts w:ascii="Candara" w:hAnsi="Candara" w:cs="Tahoma"/>
          <w:color w:val="002060"/>
          <w:sz w:val="25"/>
          <w:szCs w:val="25"/>
          <w:lang w:eastAsia="pl-PL"/>
        </w:rPr>
        <w:t>___________________________________________________________________</w:t>
      </w:r>
    </w:p>
    <w:p w:rsidR="006E209E" w:rsidRPr="006E209E" w:rsidRDefault="006E209E">
      <w:pPr>
        <w:rPr>
          <w:rFonts w:ascii="Candara" w:hAnsi="Candara" w:cs="Tahoma"/>
          <w:color w:val="002060"/>
          <w:sz w:val="25"/>
          <w:szCs w:val="25"/>
          <w:lang w:eastAsia="pl-PL"/>
        </w:rPr>
      </w:pPr>
    </w:p>
    <w:p w:rsidR="00EB0956" w:rsidRPr="006E209E" w:rsidRDefault="00EB0956">
      <w:pPr>
        <w:rPr>
          <w:rFonts w:asciiTheme="minorHAnsi" w:hAnsiTheme="minorHAnsi" w:cstheme="minorHAnsi"/>
          <w:sz w:val="22"/>
          <w:szCs w:val="22"/>
        </w:rPr>
      </w:pPr>
      <w:r w:rsidRPr="006E209E">
        <w:rPr>
          <w:rFonts w:asciiTheme="minorHAnsi" w:hAnsiTheme="minorHAnsi" w:cstheme="minorHAnsi"/>
          <w:sz w:val="22"/>
          <w:szCs w:val="22"/>
        </w:rPr>
        <w:t>Sz.S.POO.SZP</w:t>
      </w:r>
      <w:r w:rsidR="00CD5EAE" w:rsidRPr="006E209E">
        <w:rPr>
          <w:rFonts w:asciiTheme="minorHAnsi" w:hAnsiTheme="minorHAnsi" w:cstheme="minorHAnsi"/>
          <w:sz w:val="22"/>
          <w:szCs w:val="22"/>
        </w:rPr>
        <w:t>.</w:t>
      </w:r>
      <w:r w:rsidRPr="006E209E">
        <w:rPr>
          <w:rFonts w:asciiTheme="minorHAnsi" w:hAnsiTheme="minorHAnsi" w:cstheme="minorHAnsi"/>
          <w:sz w:val="22"/>
          <w:szCs w:val="22"/>
        </w:rPr>
        <w:t>3810</w:t>
      </w:r>
      <w:r w:rsidR="00520284">
        <w:rPr>
          <w:rFonts w:asciiTheme="minorHAnsi" w:hAnsiTheme="minorHAnsi" w:cstheme="minorHAnsi"/>
          <w:sz w:val="22"/>
          <w:szCs w:val="22"/>
        </w:rPr>
        <w:t>.</w:t>
      </w:r>
      <w:r w:rsidR="00875E84">
        <w:rPr>
          <w:rFonts w:asciiTheme="minorHAnsi" w:hAnsiTheme="minorHAnsi" w:cstheme="minorHAnsi"/>
          <w:sz w:val="22"/>
          <w:szCs w:val="22"/>
        </w:rPr>
        <w:t>6</w:t>
      </w:r>
      <w:r w:rsidR="002E7E22">
        <w:rPr>
          <w:rFonts w:asciiTheme="minorHAnsi" w:hAnsiTheme="minorHAnsi" w:cstheme="minorHAnsi"/>
          <w:sz w:val="22"/>
          <w:szCs w:val="22"/>
        </w:rPr>
        <w:t>5</w:t>
      </w:r>
      <w:r w:rsidR="00520284">
        <w:rPr>
          <w:rFonts w:asciiTheme="minorHAnsi" w:hAnsiTheme="minorHAnsi" w:cstheme="minorHAnsi"/>
          <w:sz w:val="22"/>
          <w:szCs w:val="22"/>
        </w:rPr>
        <w:t>.</w:t>
      </w:r>
      <w:r w:rsidR="00A04C92" w:rsidRPr="006E209E">
        <w:rPr>
          <w:rFonts w:asciiTheme="minorHAnsi" w:hAnsiTheme="minorHAnsi" w:cstheme="minorHAnsi"/>
          <w:sz w:val="22"/>
          <w:szCs w:val="22"/>
        </w:rPr>
        <w:t>202</w:t>
      </w:r>
      <w:r w:rsidR="00520284">
        <w:rPr>
          <w:rFonts w:asciiTheme="minorHAnsi" w:hAnsiTheme="minorHAnsi" w:cstheme="minorHAnsi"/>
          <w:sz w:val="22"/>
          <w:szCs w:val="22"/>
        </w:rPr>
        <w:t>6</w:t>
      </w:r>
      <w:r w:rsidR="00621B28" w:rsidRPr="006E209E">
        <w:rPr>
          <w:rFonts w:asciiTheme="minorHAnsi" w:hAnsiTheme="minorHAnsi" w:cstheme="minorHAnsi"/>
          <w:sz w:val="22"/>
          <w:szCs w:val="22"/>
        </w:rPr>
        <w:t xml:space="preserve">    </w:t>
      </w:r>
      <w:r w:rsidRPr="006E209E">
        <w:rPr>
          <w:rFonts w:asciiTheme="minorHAnsi" w:hAnsiTheme="minorHAnsi" w:cstheme="minorHAnsi"/>
          <w:sz w:val="22"/>
          <w:szCs w:val="22"/>
        </w:rPr>
        <w:t xml:space="preserve">         </w:t>
      </w:r>
      <w:r w:rsidR="00B81F3E" w:rsidRPr="006E209E">
        <w:rPr>
          <w:rFonts w:asciiTheme="minorHAnsi" w:hAnsiTheme="minorHAnsi" w:cstheme="minorHAnsi"/>
          <w:sz w:val="22"/>
          <w:szCs w:val="22"/>
        </w:rPr>
        <w:t xml:space="preserve">                       </w:t>
      </w:r>
      <w:r w:rsidR="00386597" w:rsidRPr="006E209E">
        <w:rPr>
          <w:rFonts w:asciiTheme="minorHAnsi" w:hAnsiTheme="minorHAnsi" w:cstheme="minorHAnsi"/>
          <w:sz w:val="22"/>
          <w:szCs w:val="22"/>
        </w:rPr>
        <w:t xml:space="preserve">   </w:t>
      </w:r>
      <w:r w:rsidR="00B81F3E" w:rsidRPr="006E209E">
        <w:rPr>
          <w:rFonts w:asciiTheme="minorHAnsi" w:hAnsiTheme="minorHAnsi" w:cstheme="minorHAnsi"/>
          <w:sz w:val="22"/>
          <w:szCs w:val="22"/>
        </w:rPr>
        <w:t xml:space="preserve">     </w:t>
      </w:r>
      <w:r w:rsidR="006E209E">
        <w:rPr>
          <w:rFonts w:asciiTheme="minorHAnsi" w:hAnsiTheme="minorHAnsi" w:cstheme="minorHAnsi"/>
          <w:sz w:val="22"/>
          <w:szCs w:val="22"/>
        </w:rPr>
        <w:tab/>
      </w:r>
      <w:r w:rsidR="00520284">
        <w:rPr>
          <w:rFonts w:asciiTheme="minorHAnsi" w:hAnsiTheme="minorHAnsi" w:cstheme="minorHAnsi"/>
          <w:sz w:val="22"/>
          <w:szCs w:val="22"/>
        </w:rPr>
        <w:tab/>
        <w:t xml:space="preserve">       </w:t>
      </w:r>
      <w:r w:rsidR="000F1BBB">
        <w:rPr>
          <w:rFonts w:asciiTheme="minorHAnsi" w:hAnsiTheme="minorHAnsi" w:cstheme="minorHAnsi"/>
          <w:sz w:val="22"/>
          <w:szCs w:val="22"/>
        </w:rPr>
        <w:tab/>
      </w:r>
      <w:r w:rsidR="000F1BBB">
        <w:rPr>
          <w:rFonts w:asciiTheme="minorHAnsi" w:hAnsiTheme="minorHAnsi" w:cstheme="minorHAnsi"/>
          <w:sz w:val="22"/>
          <w:szCs w:val="22"/>
        </w:rPr>
        <w:tab/>
      </w:r>
      <w:r w:rsidRPr="006E209E">
        <w:rPr>
          <w:rFonts w:asciiTheme="minorHAnsi" w:hAnsiTheme="minorHAnsi" w:cstheme="minorHAnsi"/>
          <w:sz w:val="22"/>
          <w:szCs w:val="22"/>
        </w:rPr>
        <w:t>Brzozów</w:t>
      </w:r>
      <w:r w:rsidR="00520284">
        <w:rPr>
          <w:rFonts w:asciiTheme="minorHAnsi" w:hAnsiTheme="minorHAnsi" w:cstheme="minorHAnsi"/>
          <w:sz w:val="22"/>
          <w:szCs w:val="22"/>
        </w:rPr>
        <w:t>, dnia</w:t>
      </w:r>
      <w:r w:rsidRPr="006E209E">
        <w:rPr>
          <w:rFonts w:asciiTheme="minorHAnsi" w:hAnsiTheme="minorHAnsi" w:cstheme="minorHAnsi"/>
          <w:sz w:val="22"/>
          <w:szCs w:val="22"/>
        </w:rPr>
        <w:t xml:space="preserve"> </w:t>
      </w:r>
      <w:r w:rsidR="009050A0">
        <w:rPr>
          <w:rFonts w:asciiTheme="minorHAnsi" w:hAnsiTheme="minorHAnsi" w:cstheme="minorHAnsi"/>
          <w:sz w:val="22"/>
          <w:szCs w:val="22"/>
        </w:rPr>
        <w:t>1</w:t>
      </w:r>
      <w:r w:rsidR="000056E6">
        <w:rPr>
          <w:rFonts w:asciiTheme="minorHAnsi" w:hAnsiTheme="minorHAnsi" w:cstheme="minorHAnsi"/>
          <w:sz w:val="22"/>
          <w:szCs w:val="22"/>
        </w:rPr>
        <w:t>5</w:t>
      </w:r>
      <w:r w:rsidR="00260E66" w:rsidRPr="006E209E">
        <w:rPr>
          <w:rFonts w:asciiTheme="minorHAnsi" w:hAnsiTheme="minorHAnsi" w:cstheme="minorHAnsi"/>
          <w:sz w:val="22"/>
          <w:szCs w:val="22"/>
        </w:rPr>
        <w:t>.</w:t>
      </w:r>
      <w:r w:rsidR="00875E84">
        <w:rPr>
          <w:rFonts w:asciiTheme="minorHAnsi" w:hAnsiTheme="minorHAnsi" w:cstheme="minorHAnsi"/>
          <w:sz w:val="22"/>
          <w:szCs w:val="22"/>
        </w:rPr>
        <w:t>10</w:t>
      </w:r>
      <w:r w:rsidR="00A04C92" w:rsidRPr="006E209E">
        <w:rPr>
          <w:rFonts w:asciiTheme="minorHAnsi" w:hAnsiTheme="minorHAnsi" w:cstheme="minorHAnsi"/>
          <w:sz w:val="22"/>
          <w:szCs w:val="22"/>
        </w:rPr>
        <w:t>.202</w:t>
      </w:r>
      <w:r w:rsidR="00520284">
        <w:rPr>
          <w:rFonts w:asciiTheme="minorHAnsi" w:hAnsiTheme="minorHAnsi" w:cstheme="minorHAnsi"/>
          <w:sz w:val="22"/>
          <w:szCs w:val="22"/>
        </w:rPr>
        <w:t>6</w:t>
      </w:r>
      <w:r w:rsidRPr="006E209E">
        <w:rPr>
          <w:rFonts w:asciiTheme="minorHAnsi" w:hAnsiTheme="minorHAnsi" w:cstheme="minorHAnsi"/>
          <w:sz w:val="22"/>
          <w:szCs w:val="22"/>
        </w:rPr>
        <w:t xml:space="preserve"> r.</w:t>
      </w:r>
    </w:p>
    <w:p w:rsidR="00396B5B" w:rsidRPr="006E209E" w:rsidRDefault="00396B5B">
      <w:pPr>
        <w:rPr>
          <w:rFonts w:asciiTheme="minorHAnsi" w:hAnsiTheme="minorHAnsi" w:cstheme="minorHAnsi"/>
          <w:sz w:val="22"/>
          <w:szCs w:val="22"/>
        </w:rPr>
      </w:pPr>
    </w:p>
    <w:p w:rsidR="00DF2BCF" w:rsidRPr="006E209E" w:rsidRDefault="00DF2BCF">
      <w:pPr>
        <w:rPr>
          <w:rFonts w:asciiTheme="minorHAnsi" w:hAnsiTheme="minorHAnsi" w:cstheme="minorHAnsi"/>
          <w:sz w:val="22"/>
          <w:szCs w:val="22"/>
        </w:rPr>
      </w:pPr>
    </w:p>
    <w:p w:rsidR="00702834" w:rsidRDefault="00702834" w:rsidP="00941F49">
      <w:pPr>
        <w:ind w:left="2832" w:firstLine="708"/>
        <w:rPr>
          <w:rFonts w:asciiTheme="minorHAnsi" w:hAnsiTheme="minorHAnsi" w:cstheme="minorHAnsi"/>
          <w:b/>
          <w:sz w:val="22"/>
          <w:szCs w:val="22"/>
        </w:rPr>
      </w:pPr>
    </w:p>
    <w:p w:rsidR="00941F49" w:rsidRPr="006E209E" w:rsidRDefault="00EB0956" w:rsidP="00941F49">
      <w:pPr>
        <w:ind w:left="2832" w:firstLine="708"/>
        <w:rPr>
          <w:rFonts w:asciiTheme="minorHAnsi" w:hAnsiTheme="minorHAnsi" w:cstheme="minorHAnsi"/>
          <w:b/>
          <w:sz w:val="22"/>
          <w:szCs w:val="22"/>
        </w:rPr>
      </w:pPr>
      <w:r w:rsidRPr="006E209E">
        <w:rPr>
          <w:rFonts w:asciiTheme="minorHAnsi" w:hAnsiTheme="minorHAnsi" w:cstheme="minorHAnsi"/>
          <w:b/>
          <w:sz w:val="22"/>
          <w:szCs w:val="22"/>
        </w:rPr>
        <w:t xml:space="preserve">Dotyczy postępowania </w:t>
      </w:r>
    </w:p>
    <w:p w:rsidR="00941F49" w:rsidRPr="006E209E" w:rsidRDefault="00941F49">
      <w:pPr>
        <w:ind w:left="2832" w:firstLine="708"/>
        <w:rPr>
          <w:rFonts w:asciiTheme="minorHAnsi" w:hAnsiTheme="minorHAnsi" w:cstheme="minorHAnsi"/>
          <w:b/>
          <w:sz w:val="22"/>
          <w:szCs w:val="22"/>
        </w:rPr>
      </w:pPr>
      <w:r w:rsidRPr="006E209E">
        <w:rPr>
          <w:rFonts w:asciiTheme="minorHAnsi" w:hAnsiTheme="minorHAnsi" w:cstheme="minorHAnsi"/>
          <w:b/>
          <w:sz w:val="22"/>
          <w:szCs w:val="22"/>
        </w:rPr>
        <w:t>o udzielenie zamówienia publicznego:</w:t>
      </w:r>
    </w:p>
    <w:p w:rsidR="00E0446F" w:rsidRDefault="002E7E22">
      <w:pPr>
        <w:ind w:left="3515"/>
        <w:rPr>
          <w:rFonts w:asciiTheme="minorHAnsi" w:hAnsiTheme="minorHAnsi" w:cstheme="minorHAnsi"/>
          <w:b/>
          <w:sz w:val="22"/>
          <w:szCs w:val="22"/>
        </w:rPr>
      </w:pPr>
      <w:r>
        <w:rPr>
          <w:rFonts w:asciiTheme="minorHAnsi" w:hAnsiTheme="minorHAnsi" w:cstheme="minorHAnsi"/>
          <w:b/>
          <w:sz w:val="22"/>
          <w:szCs w:val="22"/>
        </w:rPr>
        <w:t>Dostawy produktów leczniczych</w:t>
      </w:r>
    </w:p>
    <w:p w:rsidR="00BA400A" w:rsidRPr="005A4537" w:rsidRDefault="00EB0956" w:rsidP="005A4537">
      <w:pPr>
        <w:ind w:left="3515"/>
        <w:rPr>
          <w:rFonts w:asciiTheme="minorHAnsi" w:hAnsiTheme="minorHAnsi" w:cstheme="minorHAnsi"/>
          <w:b/>
          <w:sz w:val="22"/>
          <w:szCs w:val="22"/>
        </w:rPr>
      </w:pPr>
      <w:r w:rsidRPr="006E209E">
        <w:rPr>
          <w:rFonts w:asciiTheme="minorHAnsi" w:hAnsiTheme="minorHAnsi" w:cstheme="minorHAnsi"/>
          <w:b/>
          <w:sz w:val="22"/>
          <w:szCs w:val="22"/>
        </w:rPr>
        <w:t>Sygn. sprawy Sz.S.POO.SZP</w:t>
      </w:r>
      <w:r w:rsidR="006E209E">
        <w:rPr>
          <w:rFonts w:asciiTheme="minorHAnsi" w:hAnsiTheme="minorHAnsi" w:cstheme="minorHAnsi"/>
          <w:b/>
          <w:sz w:val="22"/>
          <w:szCs w:val="22"/>
        </w:rPr>
        <w:t>.</w:t>
      </w:r>
      <w:r w:rsidRPr="006E209E">
        <w:rPr>
          <w:rFonts w:asciiTheme="minorHAnsi" w:hAnsiTheme="minorHAnsi" w:cstheme="minorHAnsi"/>
          <w:b/>
          <w:sz w:val="22"/>
          <w:szCs w:val="22"/>
        </w:rPr>
        <w:t>3810</w:t>
      </w:r>
      <w:r w:rsidR="00520284">
        <w:rPr>
          <w:rFonts w:asciiTheme="minorHAnsi" w:hAnsiTheme="minorHAnsi" w:cstheme="minorHAnsi"/>
          <w:b/>
          <w:sz w:val="22"/>
          <w:szCs w:val="22"/>
        </w:rPr>
        <w:t>.</w:t>
      </w:r>
      <w:r w:rsidR="00875E84">
        <w:rPr>
          <w:rFonts w:asciiTheme="minorHAnsi" w:hAnsiTheme="minorHAnsi" w:cstheme="minorHAnsi"/>
          <w:b/>
          <w:sz w:val="22"/>
          <w:szCs w:val="22"/>
        </w:rPr>
        <w:t>6</w:t>
      </w:r>
      <w:r w:rsidR="002E7E22">
        <w:rPr>
          <w:rFonts w:asciiTheme="minorHAnsi" w:hAnsiTheme="minorHAnsi" w:cstheme="minorHAnsi"/>
          <w:b/>
          <w:sz w:val="22"/>
          <w:szCs w:val="22"/>
        </w:rPr>
        <w:t>5</w:t>
      </w:r>
      <w:r w:rsidR="00520284">
        <w:rPr>
          <w:rFonts w:asciiTheme="minorHAnsi" w:hAnsiTheme="minorHAnsi" w:cstheme="minorHAnsi"/>
          <w:b/>
          <w:sz w:val="22"/>
          <w:szCs w:val="22"/>
        </w:rPr>
        <w:t>.</w:t>
      </w:r>
      <w:r w:rsidR="00A04C92" w:rsidRPr="006E209E">
        <w:rPr>
          <w:rFonts w:asciiTheme="minorHAnsi" w:hAnsiTheme="minorHAnsi" w:cstheme="minorHAnsi"/>
          <w:b/>
          <w:sz w:val="22"/>
          <w:szCs w:val="22"/>
        </w:rPr>
        <w:t>202</w:t>
      </w:r>
      <w:r w:rsidR="00520284">
        <w:rPr>
          <w:rFonts w:asciiTheme="minorHAnsi" w:hAnsiTheme="minorHAnsi" w:cstheme="minorHAnsi"/>
          <w:b/>
          <w:sz w:val="22"/>
          <w:szCs w:val="22"/>
        </w:rPr>
        <w:t>6</w:t>
      </w:r>
    </w:p>
    <w:p w:rsidR="00702834" w:rsidRPr="006E209E" w:rsidRDefault="00702834">
      <w:pPr>
        <w:pStyle w:val="Tekstpodstawowy"/>
        <w:rPr>
          <w:rFonts w:asciiTheme="minorHAnsi" w:hAnsiTheme="minorHAnsi" w:cstheme="minorHAnsi"/>
          <w:sz w:val="22"/>
          <w:szCs w:val="22"/>
        </w:rPr>
      </w:pPr>
    </w:p>
    <w:p w:rsidR="00396B5B" w:rsidRPr="00702834" w:rsidRDefault="00396B5B">
      <w:pPr>
        <w:pStyle w:val="Tekstpodstawowy"/>
        <w:rPr>
          <w:rFonts w:asciiTheme="majorHAnsi" w:hAnsiTheme="majorHAnsi" w:cstheme="minorHAnsi"/>
          <w:sz w:val="22"/>
          <w:szCs w:val="22"/>
        </w:rPr>
      </w:pPr>
    </w:p>
    <w:p w:rsidR="00613B0C" w:rsidRPr="00520284" w:rsidRDefault="00EB0956">
      <w:pPr>
        <w:pStyle w:val="Tekstpodstawowy"/>
        <w:rPr>
          <w:rFonts w:asciiTheme="minorHAnsi" w:hAnsiTheme="minorHAnsi" w:cstheme="minorHAnsi"/>
          <w:sz w:val="22"/>
          <w:szCs w:val="22"/>
        </w:rPr>
      </w:pPr>
      <w:r w:rsidRPr="00702834">
        <w:rPr>
          <w:rFonts w:asciiTheme="majorHAnsi" w:hAnsiTheme="majorHAnsi" w:cstheme="minorHAnsi"/>
          <w:sz w:val="22"/>
          <w:szCs w:val="22"/>
        </w:rPr>
        <w:tab/>
      </w:r>
      <w:r w:rsidRPr="00520284">
        <w:rPr>
          <w:rFonts w:asciiTheme="minorHAnsi" w:hAnsiTheme="minorHAnsi" w:cstheme="minorHAnsi"/>
          <w:sz w:val="22"/>
          <w:szCs w:val="22"/>
        </w:rPr>
        <w:t>W związku z pytaniami złożonymi w niniejszym postępowaniu przez Wykonawców</w:t>
      </w:r>
      <w:r w:rsidR="00016161" w:rsidRPr="00520284">
        <w:rPr>
          <w:rFonts w:asciiTheme="minorHAnsi" w:hAnsiTheme="minorHAnsi" w:cstheme="minorHAnsi"/>
          <w:sz w:val="22"/>
          <w:szCs w:val="22"/>
        </w:rPr>
        <w:t>,</w:t>
      </w:r>
      <w:r w:rsidRPr="00520284">
        <w:rPr>
          <w:rFonts w:asciiTheme="minorHAnsi" w:hAnsiTheme="minorHAnsi" w:cstheme="minorHAnsi"/>
          <w:sz w:val="22"/>
          <w:szCs w:val="22"/>
        </w:rPr>
        <w:t xml:space="preserve"> Zamawiający udziela następujących odpowiedzi:  </w:t>
      </w:r>
    </w:p>
    <w:p w:rsidR="00D65ECF" w:rsidRPr="00D65ECF" w:rsidRDefault="00D65ECF" w:rsidP="00D65ECF">
      <w:pPr>
        <w:suppressAutoHyphens w:val="0"/>
        <w:spacing w:after="160" w:line="278" w:lineRule="auto"/>
        <w:jc w:val="both"/>
        <w:rPr>
          <w:rFonts w:asciiTheme="minorHAnsi" w:hAnsiTheme="minorHAnsi" w:cstheme="minorHAnsi"/>
          <w:b/>
          <w:bCs/>
          <w:sz w:val="22"/>
          <w:szCs w:val="22"/>
          <w:lang w:eastAsia="en-US"/>
        </w:rPr>
      </w:pPr>
    </w:p>
    <w:p w:rsidR="00D65ECF" w:rsidRPr="00D65ECF" w:rsidRDefault="00D65ECF" w:rsidP="005A0C05">
      <w:pPr>
        <w:suppressAutoHyphens w:val="0"/>
        <w:spacing w:line="278" w:lineRule="auto"/>
        <w:jc w:val="both"/>
        <w:rPr>
          <w:rFonts w:asciiTheme="minorHAnsi" w:hAnsiTheme="minorHAnsi" w:cstheme="minorHAnsi"/>
          <w:b/>
          <w:sz w:val="22"/>
          <w:szCs w:val="22"/>
        </w:rPr>
      </w:pPr>
      <w:r w:rsidRPr="00D65ECF">
        <w:rPr>
          <w:rFonts w:asciiTheme="minorHAnsi" w:hAnsiTheme="minorHAnsi" w:cstheme="minorHAnsi"/>
          <w:b/>
          <w:sz w:val="22"/>
          <w:szCs w:val="22"/>
        </w:rPr>
        <w:t xml:space="preserve">Pytanie </w:t>
      </w:r>
      <w:r w:rsidR="00C50B04">
        <w:rPr>
          <w:rFonts w:asciiTheme="minorHAnsi" w:hAnsiTheme="minorHAnsi" w:cstheme="minorHAnsi"/>
          <w:b/>
          <w:sz w:val="22"/>
          <w:szCs w:val="22"/>
        </w:rPr>
        <w:t>1</w:t>
      </w:r>
    </w:p>
    <w:p w:rsidR="00483261" w:rsidRDefault="00761595" w:rsidP="005A4537">
      <w:pPr>
        <w:jc w:val="both"/>
        <w:rPr>
          <w:rFonts w:asciiTheme="minorHAnsi" w:hAnsiTheme="minorHAnsi" w:cstheme="minorHAnsi"/>
          <w:sz w:val="22"/>
          <w:szCs w:val="22"/>
        </w:rPr>
      </w:pPr>
      <w:r>
        <w:rPr>
          <w:rFonts w:asciiTheme="minorHAnsi" w:hAnsiTheme="minorHAnsi" w:cstheme="minorHAnsi"/>
          <w:sz w:val="22"/>
          <w:szCs w:val="22"/>
        </w:rPr>
        <w:t>P</w:t>
      </w:r>
      <w:r w:rsidR="00C50B04" w:rsidRPr="00C50B04">
        <w:rPr>
          <w:rFonts w:asciiTheme="minorHAnsi" w:hAnsiTheme="minorHAnsi" w:cstheme="minorHAnsi"/>
          <w:sz w:val="22"/>
          <w:szCs w:val="22"/>
        </w:rPr>
        <w:t xml:space="preserve">oprzez skonkretyzowanie granicznych wartości dla poszczególnych pozycji asortymentowych, jakie Zamawiający zamierza zrealizować, np. poprzez podanie, że zmiany ilości produktów określonych w formularzu asortymentowo-cenowym mogą ulec zmniejszeniu lub zwiększeniu w granicach +/- 20%, przy czym przez takie sformułowanie Zamawiający będzie rozumiał możliwość zamówienia o 20% mniejszych lub o 20% większych ilości, każdego z zamówionych produktów. Aktualna treść tych zapisów jest na tyle ogólna i nieprecyzyjna, że na jej podstawie wykonawcy nie są w stanie określić faktycznej wielkości przedmiotu zamówienia w zakresie poszczególnych pozycji asortymentowych oraz nie są w stanie dokonać prawidłowej kalkulacji cen na potrzeby składanej oferty. W wyroku z dnia 17 listopada 2023 roku (sygn. akt: KIO 3212/23) Krajowa Izba Odwoławcza uwzględniła odwołanie wniesione przez wykonawcę Urtica Sp. z o.o. z siedzibą we Wrocławiu w postępowaniu prowadzonym przez Szpital Specjalistyczny im. E. Biernackiego w Mielcu na dostawy produktów leczniczych oraz wyrobów medycznych, dotyczące analogicznych zapisów umownych, uznając za uzasadnione zarzuty naruszenia art. 99 ust. 1, art. 433 pkt 4, art. oraz 441 ust. 1 ustawy z dnia 11 września 2019 r. Prawo Zamówień Publicznych (Dz. U. 2024 poz. 1320). Krajowa Izba Odwoławcza w wyżej przywołanym wyroku stwierdziła, że Zamawiający jest bezwzględnie zobowiązany wskazać minimalną ilość każdego zamawianego produktu, zgodnie z treścią wynikającą z art. 433 pkt 4 PZP, a także uznała, że Zamawiający ma bezwzględny obowiązek w sposób precyzyjny, zrozumiały oraz jednoznaczny wskazać w zakresie każdego zamawianego produktu, jego ilość, do której może zwiększyć zakres zamówienia w ramach korzystania z prawa opcji, co z kolei wynika z treści art. 441 ust. 1 PZP. Krajowa Izba Odwoławcza wskazała, że w przypadku zamówienia udzielanego w częściach, każda z części zamówienia stanowi odrębne zamówienie. W związku z tym, opis przedmiotu zamówienia, który przewiduje dowolne zwiększanie lub zmniejszanie ilości produktów z wybranych pozycji asortymentu, w tym całkowitą rezygnację z niektórych pozycji asortymentu, należy uznać za niejednoznaczny, niewyczerpujący, nieprecyzyjny, nieuwzględniający wszystkich wymagań oraz okoliczności, mogących mieć wpływ na sporządzenie oferty. Izba zauważyła, że </w:t>
      </w:r>
      <w:r w:rsidR="00483261" w:rsidRPr="00C50B04">
        <w:rPr>
          <w:rFonts w:asciiTheme="minorHAnsi" w:hAnsiTheme="minorHAnsi" w:cstheme="minorHAnsi"/>
          <w:sz w:val="22"/>
          <w:szCs w:val="22"/>
        </w:rPr>
        <w:t>możliwość zwiększenia zakresu zamówienia w istocie stanowi opcję, co potwierdza art. 31 ust. 2 PZP, z którego wynika, że przy ustaleniu wartości zamówienia uwzględnia się największy możliwy zakres tego</w:t>
      </w:r>
      <w:r w:rsidR="00483261" w:rsidRPr="00483261">
        <w:rPr>
          <w:rFonts w:asciiTheme="minorHAnsi" w:hAnsiTheme="minorHAnsi" w:cstheme="minorHAnsi"/>
          <w:sz w:val="22"/>
          <w:szCs w:val="22"/>
        </w:rPr>
        <w:t xml:space="preserve"> </w:t>
      </w:r>
    </w:p>
    <w:p w:rsidR="00483261" w:rsidRDefault="00483261" w:rsidP="00C50B04">
      <w:pPr>
        <w:jc w:val="both"/>
        <w:rPr>
          <w:rFonts w:asciiTheme="minorHAnsi" w:hAnsiTheme="minorHAnsi" w:cstheme="minorHAnsi"/>
          <w:sz w:val="22"/>
          <w:szCs w:val="22"/>
        </w:rPr>
      </w:pPr>
    </w:p>
    <w:p w:rsidR="00483261" w:rsidRPr="00F71786" w:rsidRDefault="00483261" w:rsidP="00483261">
      <w:pPr>
        <w:pBdr>
          <w:top w:val="single" w:sz="4" w:space="1" w:color="auto"/>
        </w:pBdr>
        <w:ind w:left="6096" w:hanging="6096"/>
        <w:jc w:val="both"/>
        <w:rPr>
          <w:rFonts w:ascii="Candara" w:hAnsi="Candara" w:cs="Tahoma"/>
          <w:b/>
          <w:color w:val="002060"/>
          <w:sz w:val="18"/>
          <w:szCs w:val="18"/>
        </w:rPr>
      </w:pPr>
      <w:r w:rsidRPr="00F71786">
        <w:rPr>
          <w:rFonts w:ascii="Candara" w:hAnsi="Candara" w:cs="Tahoma"/>
          <w:b/>
          <w:color w:val="002060"/>
          <w:sz w:val="18"/>
          <w:szCs w:val="18"/>
        </w:rPr>
        <w:t>Szpital Specjalistyczny w Brzozowie</w:t>
      </w:r>
      <w:r>
        <w:rPr>
          <w:rFonts w:ascii="Candara" w:hAnsi="Candara" w:cs="Tahoma"/>
          <w:b/>
          <w:color w:val="002060"/>
          <w:sz w:val="18"/>
          <w:szCs w:val="18"/>
        </w:rPr>
        <w:t xml:space="preserve">                                                                          </w:t>
      </w:r>
      <w:r>
        <w:rPr>
          <w:rFonts w:ascii="Candara" w:hAnsi="Candara" w:cs="Tahoma"/>
          <w:b/>
          <w:color w:val="002060"/>
          <w:sz w:val="18"/>
          <w:szCs w:val="18"/>
        </w:rPr>
        <w:tab/>
      </w:r>
      <w:r>
        <w:rPr>
          <w:rFonts w:ascii="Candara" w:hAnsi="Candara" w:cs="Tahoma"/>
          <w:b/>
          <w:color w:val="002060"/>
          <w:sz w:val="18"/>
          <w:szCs w:val="18"/>
        </w:rPr>
        <w:tab/>
        <w:t xml:space="preserve">         </w:t>
      </w:r>
      <w:r w:rsidRPr="00F71786">
        <w:rPr>
          <w:rFonts w:ascii="Candara" w:hAnsi="Candara" w:cs="Tahoma"/>
          <w:b/>
          <w:color w:val="002060"/>
          <w:sz w:val="18"/>
          <w:szCs w:val="18"/>
        </w:rPr>
        <w:t>e-mail: onkologia@szpital-brzozow.pl</w:t>
      </w:r>
    </w:p>
    <w:p w:rsidR="00483261" w:rsidRDefault="00483261" w:rsidP="00483261">
      <w:pPr>
        <w:tabs>
          <w:tab w:val="left" w:pos="4820"/>
        </w:tabs>
        <w:ind w:right="1"/>
        <w:rPr>
          <w:rFonts w:ascii="Candara" w:hAnsi="Candara" w:cs="Tahoma"/>
          <w:b/>
          <w:color w:val="002060"/>
          <w:sz w:val="18"/>
          <w:szCs w:val="18"/>
        </w:rPr>
      </w:pPr>
      <w:r w:rsidRPr="00F71786">
        <w:rPr>
          <w:rFonts w:ascii="Candara" w:hAnsi="Candara" w:cs="Tahoma"/>
          <w:b/>
          <w:color w:val="002060"/>
          <w:sz w:val="18"/>
          <w:szCs w:val="18"/>
        </w:rPr>
        <w:t>Podkarpacki Ośrodek Onkologiczny</w:t>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Pr>
          <w:rFonts w:ascii="Candara" w:hAnsi="Candara" w:cs="Tahoma"/>
          <w:b/>
          <w:color w:val="002060"/>
          <w:sz w:val="18"/>
          <w:szCs w:val="18"/>
        </w:rPr>
        <w:tab/>
      </w:r>
      <w:r w:rsidRPr="006E209E">
        <w:rPr>
          <w:rFonts w:ascii="Candara" w:hAnsi="Candara" w:cs="Tahoma"/>
          <w:b/>
          <w:color w:val="002060"/>
          <w:sz w:val="18"/>
          <w:szCs w:val="18"/>
        </w:rPr>
        <w:t xml:space="preserve">     </w:t>
      </w:r>
      <w:r>
        <w:rPr>
          <w:rFonts w:ascii="Candara" w:hAnsi="Candara" w:cs="Tahoma"/>
          <w:b/>
          <w:color w:val="002060"/>
          <w:sz w:val="18"/>
          <w:szCs w:val="18"/>
        </w:rPr>
        <w:tab/>
        <w:t xml:space="preserve">               </w:t>
      </w:r>
      <w:r w:rsidRPr="006E209E">
        <w:rPr>
          <w:rFonts w:ascii="Candara" w:hAnsi="Candara" w:cs="Tahoma"/>
          <w:b/>
          <w:color w:val="002060"/>
          <w:sz w:val="18"/>
          <w:szCs w:val="18"/>
        </w:rPr>
        <w:t xml:space="preserve"> </w:t>
      </w:r>
      <w:r>
        <w:rPr>
          <w:rFonts w:ascii="Candara" w:hAnsi="Candara" w:cs="Tahoma"/>
          <w:b/>
          <w:color w:val="002060"/>
          <w:sz w:val="18"/>
          <w:szCs w:val="18"/>
        </w:rPr>
        <w:t xml:space="preserve"> </w:t>
      </w:r>
      <w:hyperlink r:id="rId10" w:history="1">
        <w:r w:rsidRPr="006E209E">
          <w:rPr>
            <w:rStyle w:val="Hipercze"/>
            <w:rFonts w:ascii="Candara" w:hAnsi="Candara" w:cs="Tahoma"/>
            <w:b/>
            <w:color w:val="002060"/>
            <w:sz w:val="18"/>
            <w:szCs w:val="18"/>
            <w:u w:val="none"/>
          </w:rPr>
          <w:t>www.szpital-brzozow.pl</w:t>
        </w:r>
      </w:hyperlink>
      <w:r>
        <w:rPr>
          <w:rStyle w:val="Hipercze"/>
          <w:rFonts w:ascii="Candara" w:hAnsi="Candara" w:cs="Tahoma"/>
          <w:b/>
          <w:color w:val="002060"/>
          <w:sz w:val="18"/>
          <w:szCs w:val="18"/>
          <w:u w:val="none"/>
        </w:rPr>
        <w:t xml:space="preserve"> </w:t>
      </w:r>
      <w:r w:rsidRPr="009E7B50">
        <w:rPr>
          <w:rFonts w:ascii="Candara" w:hAnsi="Candara" w:cs="Tahoma"/>
          <w:b/>
          <w:color w:val="002060"/>
          <w:sz w:val="18"/>
          <w:szCs w:val="18"/>
        </w:rPr>
        <w:t xml:space="preserve"> </w:t>
      </w:r>
      <w:r>
        <w:rPr>
          <w:rFonts w:ascii="Candara" w:hAnsi="Candara" w:cs="Tahoma"/>
          <w:b/>
          <w:color w:val="002060"/>
          <w:sz w:val="18"/>
          <w:szCs w:val="18"/>
        </w:rPr>
        <w:t xml:space="preserve"> </w:t>
      </w:r>
    </w:p>
    <w:p w:rsidR="00483261" w:rsidRPr="00AA77C3" w:rsidRDefault="00483261" w:rsidP="00483261">
      <w:pPr>
        <w:ind w:right="1"/>
        <w:jc w:val="both"/>
        <w:rPr>
          <w:rFonts w:ascii="Certa" w:hAnsi="Certa" w:cs="Tahoma"/>
          <w:b/>
          <w:color w:val="002060"/>
          <w:sz w:val="18"/>
          <w:szCs w:val="18"/>
        </w:rPr>
      </w:pPr>
      <w:r>
        <w:rPr>
          <w:rFonts w:ascii="Candara" w:hAnsi="Candara" w:cs="Tahoma"/>
          <w:b/>
          <w:color w:val="002060"/>
          <w:sz w:val="18"/>
          <w:szCs w:val="18"/>
        </w:rPr>
        <w:t xml:space="preserve">im. Ks. Bronisława Markiewicza </w:t>
      </w:r>
    </w:p>
    <w:p w:rsidR="00483261" w:rsidRPr="00F71786" w:rsidRDefault="00483261" w:rsidP="00483261">
      <w:pPr>
        <w:jc w:val="both"/>
        <w:rPr>
          <w:rFonts w:ascii="Candara" w:hAnsi="Candara" w:cs="Tahoma"/>
          <w:b/>
          <w:color w:val="002060"/>
          <w:sz w:val="18"/>
          <w:szCs w:val="18"/>
        </w:rPr>
      </w:pPr>
      <w:r w:rsidRPr="00F71786">
        <w:rPr>
          <w:rFonts w:ascii="Candara" w:hAnsi="Candara" w:cs="Tahoma"/>
          <w:b/>
          <w:color w:val="002060"/>
          <w:sz w:val="18"/>
          <w:szCs w:val="18"/>
        </w:rPr>
        <w:t xml:space="preserve">36-200 Brzozów, </w:t>
      </w:r>
      <w:r>
        <w:rPr>
          <w:rFonts w:ascii="Candara" w:hAnsi="Candara" w:cs="Tahoma"/>
          <w:b/>
          <w:color w:val="002060"/>
          <w:sz w:val="18"/>
          <w:szCs w:val="18"/>
        </w:rPr>
        <w:t>u</w:t>
      </w:r>
      <w:r w:rsidRPr="00F71786">
        <w:rPr>
          <w:rFonts w:ascii="Candara" w:hAnsi="Candara" w:cs="Tahoma"/>
          <w:b/>
          <w:color w:val="002060"/>
          <w:sz w:val="18"/>
          <w:szCs w:val="18"/>
        </w:rPr>
        <w:t xml:space="preserve">l. </w:t>
      </w:r>
      <w:r>
        <w:rPr>
          <w:rFonts w:ascii="Candara" w:hAnsi="Candara" w:cs="Tahoma"/>
          <w:b/>
          <w:color w:val="002060"/>
          <w:sz w:val="18"/>
          <w:szCs w:val="18"/>
        </w:rPr>
        <w:t>K</w:t>
      </w:r>
      <w:r w:rsidRPr="00F71786">
        <w:rPr>
          <w:rFonts w:ascii="Candara" w:hAnsi="Candara" w:cs="Tahoma"/>
          <w:b/>
          <w:color w:val="002060"/>
          <w:sz w:val="18"/>
          <w:szCs w:val="18"/>
        </w:rPr>
        <w:t>s. Józefa Bielawskiego 18</w:t>
      </w:r>
    </w:p>
    <w:p w:rsidR="00483261" w:rsidRDefault="00483261" w:rsidP="00483261">
      <w:pPr>
        <w:jc w:val="both"/>
        <w:rPr>
          <w:rFonts w:ascii="Candara" w:hAnsi="Candara" w:cs="Tahoma"/>
          <w:b/>
          <w:color w:val="002060"/>
          <w:sz w:val="18"/>
          <w:szCs w:val="18"/>
        </w:rPr>
      </w:pPr>
      <w:r w:rsidRPr="00F71786">
        <w:rPr>
          <w:rFonts w:ascii="Candara" w:hAnsi="Candara" w:cs="Tahoma"/>
          <w:b/>
          <w:color w:val="002060"/>
          <w:sz w:val="18"/>
          <w:szCs w:val="18"/>
        </w:rPr>
        <w:t>Sekretariat tel. 13 43 09 552, tel./fa</w:t>
      </w:r>
      <w:r>
        <w:rPr>
          <w:rFonts w:ascii="Candara" w:hAnsi="Candara" w:cs="Tahoma"/>
          <w:b/>
          <w:color w:val="002060"/>
          <w:sz w:val="18"/>
          <w:szCs w:val="18"/>
        </w:rPr>
        <w:t>ks</w:t>
      </w:r>
      <w:r w:rsidRPr="00F71786">
        <w:rPr>
          <w:rFonts w:ascii="Candara" w:hAnsi="Candara" w:cs="Tahoma"/>
          <w:b/>
          <w:color w:val="002060"/>
          <w:sz w:val="18"/>
          <w:szCs w:val="18"/>
        </w:rPr>
        <w:t xml:space="preserve"> 13 43 41</w:t>
      </w:r>
      <w:r>
        <w:rPr>
          <w:rFonts w:ascii="Candara" w:hAnsi="Candara" w:cs="Tahoma"/>
          <w:b/>
          <w:color w:val="002060"/>
          <w:sz w:val="18"/>
          <w:szCs w:val="18"/>
        </w:rPr>
        <w:t> </w:t>
      </w:r>
      <w:r w:rsidRPr="00F71786">
        <w:rPr>
          <w:rFonts w:ascii="Candara" w:hAnsi="Candara" w:cs="Tahoma"/>
          <w:b/>
          <w:color w:val="002060"/>
          <w:sz w:val="18"/>
          <w:szCs w:val="18"/>
        </w:rPr>
        <w:t>42</w:t>
      </w:r>
      <w:r>
        <w:rPr>
          <w:rFonts w:ascii="Candara" w:hAnsi="Candara" w:cs="Tahoma"/>
          <w:b/>
          <w:color w:val="002060"/>
          <w:sz w:val="18"/>
          <w:szCs w:val="18"/>
        </w:rPr>
        <w:t>0</w:t>
      </w:r>
    </w:p>
    <w:p w:rsidR="00483261" w:rsidRDefault="00483261" w:rsidP="00C50B04">
      <w:pPr>
        <w:jc w:val="both"/>
        <w:rPr>
          <w:rFonts w:asciiTheme="minorHAnsi" w:hAnsiTheme="minorHAnsi" w:cstheme="minorHAnsi"/>
          <w:sz w:val="22"/>
          <w:szCs w:val="22"/>
        </w:rPr>
      </w:pPr>
    </w:p>
    <w:p w:rsidR="005A4537" w:rsidRDefault="005A4537" w:rsidP="005A4537">
      <w:pPr>
        <w:jc w:val="both"/>
        <w:rPr>
          <w:rFonts w:asciiTheme="minorHAnsi" w:hAnsiTheme="minorHAnsi" w:cstheme="minorHAnsi"/>
          <w:sz w:val="22"/>
          <w:szCs w:val="22"/>
        </w:rPr>
      </w:pPr>
      <w:r w:rsidRPr="00C50B04">
        <w:rPr>
          <w:rFonts w:asciiTheme="minorHAnsi" w:hAnsiTheme="minorHAnsi" w:cstheme="minorHAnsi"/>
          <w:sz w:val="22"/>
          <w:szCs w:val="22"/>
        </w:rPr>
        <w:lastRenderedPageBreak/>
        <w:t>zamówienia z uwzględnieniem opcji. Krajowa Izba Odwoławcza wywnioskowała także, że gdy przedmiotem</w:t>
      </w:r>
    </w:p>
    <w:p w:rsidR="005A4537" w:rsidRDefault="005A4537" w:rsidP="005A4537">
      <w:pPr>
        <w:jc w:val="both"/>
        <w:rPr>
          <w:rFonts w:asciiTheme="minorHAnsi" w:hAnsiTheme="minorHAnsi" w:cstheme="minorHAnsi"/>
          <w:sz w:val="22"/>
          <w:szCs w:val="22"/>
        </w:rPr>
      </w:pPr>
      <w:r w:rsidRPr="00483261">
        <w:rPr>
          <w:rFonts w:asciiTheme="minorHAnsi" w:hAnsiTheme="minorHAnsi" w:cstheme="minorHAnsi"/>
          <w:sz w:val="22"/>
          <w:szCs w:val="22"/>
        </w:rPr>
        <w:t>zamówienia są dostawy, opcja stanowi instrument, który pozwala Zamawiającemu na nabycie produktów w</w:t>
      </w:r>
    </w:p>
    <w:p w:rsidR="00C50B04" w:rsidRPr="00C50B04" w:rsidRDefault="00C50B04" w:rsidP="00C50B04">
      <w:pPr>
        <w:jc w:val="both"/>
        <w:rPr>
          <w:rFonts w:asciiTheme="minorHAnsi" w:hAnsiTheme="minorHAnsi" w:cstheme="minorHAnsi"/>
          <w:sz w:val="22"/>
          <w:szCs w:val="22"/>
        </w:rPr>
      </w:pPr>
      <w:r w:rsidRPr="00C50B04">
        <w:rPr>
          <w:rFonts w:asciiTheme="minorHAnsi" w:hAnsiTheme="minorHAnsi" w:cstheme="minorHAnsi"/>
          <w:sz w:val="22"/>
          <w:szCs w:val="22"/>
        </w:rPr>
        <w:t>ilości adekwatnej do zmian w zakresie jego potrzeb, występujących po zawarciu umowy w sprawie zamówienia publicznego. Zamawiający ma więc możliwość zastrzeżenia w umowie „opcji w górę”, przewidującej zwiększenie zakresu zamówienia oraz „opcji w dół”, pozwalającej na ograniczenie zakresu zamówienia. Nie jest nieprawidłowe zawarcie obu tych możliwości w jednym postanowieniu umowy czy też powiązanie ich ze sobą, ale przy ograniczaniu zakresu zamówienia należy przestrzegać zasady wynikającej z treści art. 433 pkt 4 PZP, natomiast w zakresie, gdzie zwiększenie zakresu</w:t>
      </w:r>
    </w:p>
    <w:p w:rsidR="00FA06A2" w:rsidRDefault="00C50B04" w:rsidP="00C50B04">
      <w:pPr>
        <w:jc w:val="both"/>
        <w:rPr>
          <w:rFonts w:asciiTheme="minorHAnsi" w:hAnsiTheme="minorHAnsi" w:cstheme="minorHAnsi"/>
          <w:sz w:val="22"/>
          <w:szCs w:val="22"/>
        </w:rPr>
      </w:pPr>
      <w:r w:rsidRPr="00C50B04">
        <w:rPr>
          <w:rFonts w:asciiTheme="minorHAnsi" w:hAnsiTheme="minorHAnsi" w:cstheme="minorHAnsi"/>
          <w:sz w:val="22"/>
          <w:szCs w:val="22"/>
        </w:rPr>
        <w:t>zamówienia stanowi opcję, należy stosować się do reguł wynikających z treści art. 441 ust. 1 PZP. Wynika z tego, że postanowienia umowy będą skonstruowane zgodnie z wyżej wymienionymi przepisami PZP jedynie w przypadku, kiedy zostaną w niej dokładnie określone granice zmian ilościowych „w dół” oraz „w górę” w odniesieniu do poszczególnych pozycji asortymentowych.</w:t>
      </w:r>
    </w:p>
    <w:p w:rsidR="00C50B04" w:rsidRPr="00C50B04" w:rsidRDefault="00C50B04" w:rsidP="00C50B04">
      <w:pPr>
        <w:jc w:val="both"/>
        <w:rPr>
          <w:rFonts w:asciiTheme="minorHAnsi" w:hAnsiTheme="minorHAnsi" w:cstheme="minorHAnsi"/>
          <w:b/>
          <w:sz w:val="22"/>
          <w:szCs w:val="22"/>
        </w:rPr>
      </w:pPr>
      <w:r w:rsidRPr="00C50B04">
        <w:rPr>
          <w:rFonts w:asciiTheme="minorHAnsi" w:hAnsiTheme="minorHAnsi" w:cstheme="minorHAnsi"/>
          <w:b/>
          <w:sz w:val="22"/>
          <w:szCs w:val="22"/>
        </w:rPr>
        <w:t>Odpowiedź:</w:t>
      </w:r>
    </w:p>
    <w:p w:rsidR="00663AB8" w:rsidRDefault="00C50B04" w:rsidP="00C50B04">
      <w:pPr>
        <w:jc w:val="both"/>
        <w:rPr>
          <w:rFonts w:asciiTheme="minorHAnsi" w:hAnsiTheme="minorHAnsi" w:cstheme="minorHAnsi"/>
          <w:sz w:val="22"/>
          <w:szCs w:val="22"/>
        </w:rPr>
      </w:pPr>
      <w:r w:rsidRPr="00C50B04">
        <w:rPr>
          <w:rFonts w:asciiTheme="minorHAnsi" w:hAnsiTheme="minorHAnsi" w:cstheme="minorHAnsi"/>
          <w:sz w:val="22"/>
          <w:szCs w:val="22"/>
        </w:rPr>
        <w:t>Zamawiający nie wyraża zgody na zmianę zapisów SWZ.</w:t>
      </w:r>
    </w:p>
    <w:p w:rsidR="00D65ECF" w:rsidRDefault="00D65ECF" w:rsidP="008F4FD7">
      <w:pPr>
        <w:jc w:val="both"/>
        <w:rPr>
          <w:rFonts w:asciiTheme="minorHAnsi" w:hAnsiTheme="minorHAnsi" w:cstheme="minorHAnsi"/>
          <w:sz w:val="22"/>
          <w:szCs w:val="22"/>
        </w:rPr>
      </w:pPr>
    </w:p>
    <w:p w:rsidR="00663AB8" w:rsidRPr="00D65ECF" w:rsidRDefault="00663AB8" w:rsidP="008F4FD7">
      <w:pPr>
        <w:jc w:val="both"/>
        <w:rPr>
          <w:rFonts w:asciiTheme="minorHAnsi" w:hAnsiTheme="minorHAnsi" w:cstheme="minorHAnsi"/>
          <w:sz w:val="22"/>
          <w:szCs w:val="22"/>
        </w:rPr>
      </w:pPr>
    </w:p>
    <w:p w:rsidR="005A0C05" w:rsidRDefault="005A0C05" w:rsidP="005A0C05">
      <w:pPr>
        <w:suppressAutoHyphens w:val="0"/>
        <w:spacing w:line="278" w:lineRule="auto"/>
        <w:jc w:val="both"/>
        <w:rPr>
          <w:rFonts w:asciiTheme="minorHAnsi" w:hAnsiTheme="minorHAnsi" w:cstheme="minorHAnsi"/>
          <w:b/>
          <w:sz w:val="22"/>
          <w:szCs w:val="22"/>
        </w:rPr>
      </w:pPr>
      <w:r w:rsidRPr="005A0C05">
        <w:rPr>
          <w:rFonts w:asciiTheme="minorHAnsi" w:hAnsiTheme="minorHAnsi" w:cstheme="minorHAnsi"/>
          <w:b/>
          <w:sz w:val="22"/>
          <w:szCs w:val="22"/>
        </w:rPr>
        <w:t xml:space="preserve">Pytanie </w:t>
      </w:r>
      <w:r w:rsidR="00761595">
        <w:rPr>
          <w:rFonts w:asciiTheme="minorHAnsi" w:hAnsiTheme="minorHAnsi" w:cstheme="minorHAnsi"/>
          <w:b/>
          <w:sz w:val="22"/>
          <w:szCs w:val="22"/>
        </w:rPr>
        <w:t>2</w:t>
      </w:r>
    </w:p>
    <w:p w:rsidR="00761595" w:rsidRPr="00761595" w:rsidRDefault="00761595" w:rsidP="00761595">
      <w:pPr>
        <w:suppressAutoHyphens w:val="0"/>
        <w:spacing w:line="278" w:lineRule="auto"/>
        <w:jc w:val="both"/>
        <w:rPr>
          <w:rFonts w:asciiTheme="minorHAnsi" w:hAnsiTheme="minorHAnsi" w:cstheme="minorHAnsi"/>
          <w:sz w:val="22"/>
          <w:szCs w:val="22"/>
        </w:rPr>
      </w:pPr>
      <w:r w:rsidRPr="00761595">
        <w:rPr>
          <w:rFonts w:asciiTheme="minorHAnsi" w:hAnsiTheme="minorHAnsi" w:cstheme="minorHAnsi"/>
          <w:sz w:val="22"/>
          <w:szCs w:val="22"/>
        </w:rPr>
        <w:t>Do §3 ust. 5 wzoru umowy: Prosimy o wykreślenie z wzoru umowy treści §3 ust. 5, gdyż w naszej opinii, pozostawienie tak brzmiącego postanowienia, niepotrzebnie stwarza sytuację, w której nie ma jasności czy Wykonawca, który „oświadcza, że przyjął do wiadomości, iż w trakcie realizacji umowy mogą wystąpić opóźnienia w realizacji zobowiązań ze strony Kupującego, do około 90 dni po terminie płatności faktur.” tym samym wyraża zgodę na tego rodzaju opóźnienie. Jednocześnie, wskazujemy, że tak rozumiane ww. postanowienie wzoru umowy stoi w sprzeczności z art. 8 ust. 2 ustawy z dnia 8 marca 2013 r. o przeciwdziałaniu nadmiernym opóźnieniom w transakcjach handlowych zgodnie, z którym „[…] w transakcjach handlowych, w których dłużnikiem jest podmiot publiczny będący podmiotem leczniczym, termin ten (termin płatności) nie może przekraczać 60 dni. W przypadku gdy strony ustalą harmonogram spełnienia świadczenia pieniężnego w częściach, termin ten stosuje się do zapłaty każdej części świadczenia pieniężnego.”. Jeżeli zatem Zamawiający zdecyduje się na pozostawienie w treści umowy §3 ust. 5, a następnie będzie podejmował próby interpretowania go wydłużając termin na zapłatę o dodatkowe 90 dni (ponad 60 dni), wskazujmy że Wykonawcy zamówienia publicznego automatycznie nabędą uprawnienia do każdorazowego korzystania z uprawnień wskazanych w art. 8 ust. 1 w zw. z ust. 4a wskazanej ustawy, zgodnie z którym „Jeżeli w transakcji handlowej, w której dłużnikiem jest podmiot publiczny będący podmiotem leczniczym, ustalony w umowie termin zapłaty jest dłuższy niż 60 dni, liczonych od dnia doręczenia dłużnikowi faktury lub rachunku, potwierdzających dostawę towaru lub wykonanie usługi, wierzycielowi, który spełnił swoje świadczenie, po upływie 60 dni przysługują odsetki, o których mowa w ust. 1.” a także w art. 10 ust. 1 i ust. 2: „Wierzycielowi, od dnia nabycia uprawnienia do odsetek, o których mowa w art. 7 ust. 1 lub art. 8 ust. 1, przysługuje od dłużnika, bez wezwania, rekompensata za koszty odzyskiwania należności” oraz „Oprócz kwoty, o której mowa w ust. 1, wierzycielowi przysługuje również zwrot, w uzasadnionej wysokości, poniesionych kosztów odzyskiwania należności przewyższających tę kwotę.”. Nadmieniamy jednocześnie, że wyżej wymienione uprawnienia są niezbywalne i jakakolwiek próba wyłączenia ich przez Zamawiającego obarczone będzie bezpośrednio sankcją nieważności, co literalnie wynika z art. 13 ust. 1 ustawy z dnia 8 marca 2013 r. o przeciwdziałaniu nadmiernym opóźnieniom w transakcjach handlowych, zgodnie z którym "Postanowienia umowy wyłączające lub ograniczające uprawnienia wierzyciela lub obowiązki dłużnika, o których mowa w art. 5, art. 6 ust. 1, art. 7 ust. 1 i 3, art. 8 ust. 1, 4 i 4a, art. 10, art. 11 i art. 12, lub mające na celu obejście tych przepisów, są nieważne, a zamiast nich stosuje się przepisy ustawy.".</w:t>
      </w:r>
    </w:p>
    <w:p w:rsidR="00761595" w:rsidRPr="00761595" w:rsidRDefault="00761595" w:rsidP="00761595">
      <w:pPr>
        <w:suppressAutoHyphens w:val="0"/>
        <w:spacing w:line="278" w:lineRule="auto"/>
        <w:jc w:val="both"/>
        <w:rPr>
          <w:rFonts w:asciiTheme="minorHAnsi" w:hAnsiTheme="minorHAnsi" w:cstheme="minorHAnsi"/>
          <w:sz w:val="22"/>
          <w:szCs w:val="22"/>
        </w:rPr>
      </w:pPr>
      <w:r w:rsidRPr="00761595">
        <w:rPr>
          <w:rFonts w:asciiTheme="minorHAnsi" w:hAnsiTheme="minorHAnsi" w:cstheme="minorHAnsi"/>
          <w:sz w:val="22"/>
          <w:szCs w:val="22"/>
        </w:rPr>
        <w:t xml:space="preserve">Przepis ten jasno stanowi, że strony umowy nie są upoważnione do ważnego w świetle prawa wyłączenia uprawnienia wierzyciela przewidzianego w art. 8 ust. 4a, art. 10 ust. 1 ustawy, co nadaje temu ostatniemu przepisowi charakter iuris </w:t>
      </w:r>
      <w:proofErr w:type="spellStart"/>
      <w:r w:rsidRPr="00761595">
        <w:rPr>
          <w:rFonts w:asciiTheme="minorHAnsi" w:hAnsiTheme="minorHAnsi" w:cstheme="minorHAnsi"/>
          <w:sz w:val="22"/>
          <w:szCs w:val="22"/>
        </w:rPr>
        <w:t>cogentis</w:t>
      </w:r>
      <w:proofErr w:type="spellEnd"/>
      <w:r w:rsidRPr="00761595">
        <w:rPr>
          <w:rFonts w:asciiTheme="minorHAnsi" w:hAnsiTheme="minorHAnsi" w:cstheme="minorHAnsi"/>
          <w:sz w:val="22"/>
          <w:szCs w:val="22"/>
        </w:rPr>
        <w:t xml:space="preserve"> (bezwzględnie obowiązujący). Zaznaczamy ponadto, że również w doktrynie powszechnie podnosi się, że „Za niedopuszczalne należy uznać postanowienia umowne </w:t>
      </w:r>
      <w:r w:rsidRPr="00761595">
        <w:rPr>
          <w:rFonts w:asciiTheme="minorHAnsi" w:hAnsiTheme="minorHAnsi" w:cstheme="minorHAnsi"/>
          <w:sz w:val="22"/>
          <w:szCs w:val="22"/>
        </w:rPr>
        <w:lastRenderedPageBreak/>
        <w:t xml:space="preserve">abstrakcyjnie wyłączające lub ograniczające uprawnienia wierzyciela lub obowiązki dłużnika, tzn. przyjęte przez strony jeszcze przed powstaniem określonego uprawnienia lub obowiązku” (Komentarz do Art. 13 Ustawy o przeciwdziałaniu nadmiernym opóźnieniom w transakcjach handlowych, red. </w:t>
      </w:r>
      <w:proofErr w:type="spellStart"/>
      <w:r w:rsidRPr="00761595">
        <w:rPr>
          <w:rFonts w:asciiTheme="minorHAnsi" w:hAnsiTheme="minorHAnsi" w:cstheme="minorHAnsi"/>
          <w:sz w:val="22"/>
          <w:szCs w:val="22"/>
        </w:rPr>
        <w:t>Osajda</w:t>
      </w:r>
      <w:proofErr w:type="spellEnd"/>
      <w:r w:rsidRPr="00761595">
        <w:rPr>
          <w:rFonts w:asciiTheme="minorHAnsi" w:hAnsiTheme="minorHAnsi" w:cstheme="minorHAnsi"/>
          <w:sz w:val="22"/>
          <w:szCs w:val="22"/>
        </w:rPr>
        <w:t xml:space="preserve"> 2021, wyd. 4/B. </w:t>
      </w:r>
      <w:proofErr w:type="spellStart"/>
      <w:r w:rsidRPr="00761595">
        <w:rPr>
          <w:rFonts w:asciiTheme="minorHAnsi" w:hAnsiTheme="minorHAnsi" w:cstheme="minorHAnsi"/>
          <w:sz w:val="22"/>
          <w:szCs w:val="22"/>
        </w:rPr>
        <w:t>Ostrzechowski</w:t>
      </w:r>
      <w:proofErr w:type="spellEnd"/>
      <w:r w:rsidRPr="00761595">
        <w:rPr>
          <w:rFonts w:asciiTheme="minorHAnsi" w:hAnsiTheme="minorHAnsi" w:cstheme="minorHAnsi"/>
          <w:sz w:val="22"/>
          <w:szCs w:val="22"/>
        </w:rPr>
        <w:t xml:space="preserve">/K. </w:t>
      </w:r>
      <w:proofErr w:type="spellStart"/>
      <w:r w:rsidRPr="00761595">
        <w:rPr>
          <w:rFonts w:asciiTheme="minorHAnsi" w:hAnsiTheme="minorHAnsi" w:cstheme="minorHAnsi"/>
          <w:sz w:val="22"/>
          <w:szCs w:val="22"/>
        </w:rPr>
        <w:t>Riedl</w:t>
      </w:r>
      <w:proofErr w:type="spellEnd"/>
      <w:r w:rsidRPr="00761595">
        <w:rPr>
          <w:rFonts w:asciiTheme="minorHAnsi" w:hAnsiTheme="minorHAnsi" w:cstheme="minorHAnsi"/>
          <w:sz w:val="22"/>
          <w:szCs w:val="22"/>
        </w:rPr>
        <w:t xml:space="preserve">). Ponadto, wprost uznaje się, że: „Celem normy wyrażonej w art. 13 </w:t>
      </w:r>
      <w:proofErr w:type="spellStart"/>
      <w:r w:rsidRPr="00761595">
        <w:rPr>
          <w:rFonts w:asciiTheme="minorHAnsi" w:hAnsiTheme="minorHAnsi" w:cstheme="minorHAnsi"/>
          <w:sz w:val="22"/>
          <w:szCs w:val="22"/>
        </w:rPr>
        <w:t>TransHandlZapU</w:t>
      </w:r>
      <w:proofErr w:type="spellEnd"/>
      <w:r w:rsidRPr="00761595">
        <w:rPr>
          <w:rFonts w:asciiTheme="minorHAnsi" w:hAnsiTheme="minorHAnsi" w:cstheme="minorHAnsi"/>
          <w:sz w:val="22"/>
          <w:szCs w:val="22"/>
        </w:rPr>
        <w:t xml:space="preserve"> jest zapobieżenie sytuacji, w której jedna ze strona (dłużnik) transakcji handlowej wykorzystując przewagę negocjacyjną, wymusza na drugiej stronie (wierzycielu) odpowiednie postanowienia umowne, które uszczuplają bądź nawet wyłączają uprawnienia wierzyciela bądź obowiązki dłużnika przewidziane w art. 5, 6 ust. 1, art. 7 ust. 1 i 3, art. 8 ust. 1 i 4, 10, 11 i 12 </w:t>
      </w:r>
      <w:proofErr w:type="spellStart"/>
      <w:r w:rsidRPr="00761595">
        <w:rPr>
          <w:rFonts w:asciiTheme="minorHAnsi" w:hAnsiTheme="minorHAnsi" w:cstheme="minorHAnsi"/>
          <w:sz w:val="22"/>
          <w:szCs w:val="22"/>
        </w:rPr>
        <w:t>TransHandlZapU</w:t>
      </w:r>
      <w:proofErr w:type="spellEnd"/>
      <w:r w:rsidRPr="00761595">
        <w:rPr>
          <w:rFonts w:asciiTheme="minorHAnsi" w:hAnsiTheme="minorHAnsi" w:cstheme="minorHAnsi"/>
          <w:sz w:val="22"/>
          <w:szCs w:val="22"/>
        </w:rPr>
        <w:t xml:space="preserve">” (Komentarz do Art. 13 Ustawy o przeciwdziałaniu nadmiernym opóźnieniom w transakcjach handlowych red. </w:t>
      </w:r>
      <w:proofErr w:type="spellStart"/>
      <w:r w:rsidRPr="00761595">
        <w:rPr>
          <w:rFonts w:asciiTheme="minorHAnsi" w:hAnsiTheme="minorHAnsi" w:cstheme="minorHAnsi"/>
          <w:sz w:val="22"/>
          <w:szCs w:val="22"/>
        </w:rPr>
        <w:t>Osajda</w:t>
      </w:r>
      <w:proofErr w:type="spellEnd"/>
      <w:r w:rsidRPr="00761595">
        <w:rPr>
          <w:rFonts w:asciiTheme="minorHAnsi" w:hAnsiTheme="minorHAnsi" w:cstheme="minorHAnsi"/>
          <w:sz w:val="22"/>
          <w:szCs w:val="22"/>
        </w:rPr>
        <w:t xml:space="preserve"> 2017, wyd. 1/Cudny) Podkreślić należy natomiast, za wyrokiem KIO z 12.06.2015 r. (KIO 1127/15, LEX nr 1805929), że: „SIWZ jest oświadczeniem zamawiającego o charakterze cywilnoprawnym, zatem postanowienie SIWZ sprzeczne z przepisem o charakterze bezwzględnie obowiązującym nie może być prawnie skuteczne, gdyż jest dotknięte sankcją nieważności". W konsekwencji, postanowienie takie, finalnie, zostanie uznane za nieważne w ewentualnym postępowaniu sądowym, stosownie do art. 58 § 1 Kodeksu cywilnego. Stąd, Wykonawca wzywa Zamawiającego do nadania wzorowi umowy treści zgodnej z bezwzględnie obowiązującymi przepisami prawa już na etapie postępowania przetargowego.</w:t>
      </w:r>
    </w:p>
    <w:p w:rsidR="008F4FD7" w:rsidRPr="005A0C05" w:rsidRDefault="005A0C05" w:rsidP="008F4FD7">
      <w:pPr>
        <w:jc w:val="both"/>
        <w:rPr>
          <w:rFonts w:asciiTheme="minorHAnsi" w:hAnsiTheme="minorHAnsi" w:cstheme="minorHAnsi"/>
          <w:b/>
          <w:sz w:val="22"/>
          <w:szCs w:val="22"/>
        </w:rPr>
      </w:pPr>
      <w:r w:rsidRPr="005A0C05">
        <w:rPr>
          <w:rFonts w:asciiTheme="minorHAnsi" w:hAnsiTheme="minorHAnsi" w:cstheme="minorHAnsi"/>
          <w:b/>
          <w:sz w:val="22"/>
          <w:szCs w:val="22"/>
        </w:rPr>
        <w:t>Odpowiedź:</w:t>
      </w:r>
    </w:p>
    <w:p w:rsidR="008F4FD7" w:rsidRPr="005A0C05" w:rsidRDefault="005A0C05" w:rsidP="008F4FD7">
      <w:pPr>
        <w:jc w:val="both"/>
        <w:rPr>
          <w:rFonts w:asciiTheme="minorHAnsi" w:hAnsiTheme="minorHAnsi" w:cstheme="minorHAnsi"/>
          <w:sz w:val="22"/>
          <w:szCs w:val="22"/>
        </w:rPr>
      </w:pPr>
      <w:r w:rsidRPr="005A0C05">
        <w:rPr>
          <w:rFonts w:asciiTheme="minorHAnsi" w:hAnsiTheme="minorHAnsi" w:cstheme="minorHAnsi"/>
          <w:sz w:val="22"/>
          <w:szCs w:val="22"/>
        </w:rPr>
        <w:t xml:space="preserve">Zamawiający pozostawia zapisy </w:t>
      </w:r>
      <w:r w:rsidR="008F4FD7" w:rsidRPr="005A0C05">
        <w:rPr>
          <w:rFonts w:asciiTheme="minorHAnsi" w:hAnsiTheme="minorHAnsi" w:cstheme="minorHAnsi"/>
          <w:sz w:val="22"/>
          <w:szCs w:val="22"/>
        </w:rPr>
        <w:t>bez zmian.</w:t>
      </w:r>
    </w:p>
    <w:p w:rsidR="008F4FD7" w:rsidRDefault="008F4FD7" w:rsidP="008F4FD7">
      <w:pPr>
        <w:jc w:val="both"/>
        <w:rPr>
          <w:rFonts w:asciiTheme="minorHAnsi" w:hAnsiTheme="minorHAnsi" w:cstheme="minorHAnsi"/>
          <w:b/>
          <w:sz w:val="22"/>
          <w:szCs w:val="22"/>
        </w:rPr>
      </w:pPr>
      <w:r w:rsidRPr="00FA06A2">
        <w:rPr>
          <w:rFonts w:asciiTheme="minorHAnsi" w:hAnsiTheme="minorHAnsi" w:cstheme="minorHAnsi"/>
          <w:b/>
          <w:sz w:val="22"/>
          <w:szCs w:val="22"/>
        </w:rPr>
        <w:t> </w:t>
      </w:r>
    </w:p>
    <w:p w:rsidR="00663AB8" w:rsidRPr="00FA06A2" w:rsidRDefault="00663AB8" w:rsidP="008F4FD7">
      <w:pPr>
        <w:jc w:val="both"/>
        <w:rPr>
          <w:rFonts w:asciiTheme="minorHAnsi" w:hAnsiTheme="minorHAnsi" w:cstheme="minorHAnsi"/>
          <w:b/>
          <w:sz w:val="22"/>
          <w:szCs w:val="22"/>
        </w:rPr>
      </w:pPr>
    </w:p>
    <w:p w:rsidR="00FA06A2" w:rsidRPr="00FA06A2" w:rsidRDefault="00FA06A2" w:rsidP="00FA06A2">
      <w:pPr>
        <w:suppressAutoHyphens w:val="0"/>
        <w:spacing w:line="278" w:lineRule="auto"/>
        <w:jc w:val="both"/>
        <w:rPr>
          <w:rFonts w:asciiTheme="minorHAnsi" w:hAnsiTheme="minorHAnsi" w:cstheme="minorHAnsi"/>
          <w:b/>
          <w:sz w:val="22"/>
          <w:szCs w:val="22"/>
        </w:rPr>
      </w:pPr>
      <w:r w:rsidRPr="00FA06A2">
        <w:rPr>
          <w:rFonts w:asciiTheme="minorHAnsi" w:hAnsiTheme="minorHAnsi" w:cstheme="minorHAnsi"/>
          <w:b/>
          <w:sz w:val="22"/>
          <w:szCs w:val="22"/>
        </w:rPr>
        <w:t xml:space="preserve">Pytanie </w:t>
      </w:r>
      <w:r w:rsidR="00761595">
        <w:rPr>
          <w:rFonts w:asciiTheme="minorHAnsi" w:hAnsiTheme="minorHAnsi" w:cstheme="minorHAnsi"/>
          <w:b/>
          <w:sz w:val="22"/>
          <w:szCs w:val="22"/>
        </w:rPr>
        <w:t>3</w:t>
      </w:r>
    </w:p>
    <w:p w:rsidR="00761595" w:rsidRPr="00761595" w:rsidRDefault="00761595" w:rsidP="00FA06A2">
      <w:pPr>
        <w:suppressAutoHyphens w:val="0"/>
        <w:spacing w:line="278" w:lineRule="auto"/>
        <w:jc w:val="both"/>
        <w:rPr>
          <w:rFonts w:asciiTheme="minorHAnsi" w:hAnsiTheme="minorHAnsi" w:cstheme="minorHAnsi"/>
          <w:sz w:val="22"/>
          <w:szCs w:val="22"/>
        </w:rPr>
      </w:pPr>
      <w:r w:rsidRPr="00761595">
        <w:rPr>
          <w:rFonts w:asciiTheme="minorHAnsi" w:hAnsiTheme="minorHAnsi" w:cstheme="minorHAnsi"/>
          <w:sz w:val="22"/>
          <w:szCs w:val="22"/>
        </w:rPr>
        <w:t xml:space="preserve">Do §4 ust. 1 </w:t>
      </w:r>
      <w:proofErr w:type="spellStart"/>
      <w:r w:rsidRPr="00761595">
        <w:rPr>
          <w:rFonts w:asciiTheme="minorHAnsi" w:hAnsiTheme="minorHAnsi" w:cstheme="minorHAnsi"/>
          <w:sz w:val="22"/>
          <w:szCs w:val="22"/>
        </w:rPr>
        <w:t>tiret</w:t>
      </w:r>
      <w:proofErr w:type="spellEnd"/>
      <w:r w:rsidRPr="00761595">
        <w:rPr>
          <w:rFonts w:asciiTheme="minorHAnsi" w:hAnsiTheme="minorHAnsi" w:cstheme="minorHAnsi"/>
          <w:sz w:val="22"/>
          <w:szCs w:val="22"/>
        </w:rPr>
        <w:t xml:space="preserve"> pierwsze wzoru umowy. Czy Zamawiający wyrazi zgodę na naliczanie ewentualnej kary umownej za zwłokę w realizacji zobowiązań w wysokości 0,5% wartości brutto niedostarczonego przedmiotu sprzedaży dziennie?</w:t>
      </w:r>
    </w:p>
    <w:p w:rsidR="00FA06A2" w:rsidRPr="00FA06A2" w:rsidRDefault="00FA06A2" w:rsidP="00FA06A2">
      <w:pPr>
        <w:suppressAutoHyphens w:val="0"/>
        <w:spacing w:line="278" w:lineRule="auto"/>
        <w:jc w:val="both"/>
        <w:rPr>
          <w:rFonts w:asciiTheme="minorHAnsi" w:hAnsiTheme="minorHAnsi" w:cstheme="minorHAnsi"/>
          <w:b/>
          <w:sz w:val="22"/>
          <w:szCs w:val="22"/>
        </w:rPr>
      </w:pPr>
      <w:r w:rsidRPr="00FA06A2">
        <w:rPr>
          <w:rFonts w:asciiTheme="minorHAnsi" w:hAnsiTheme="minorHAnsi" w:cstheme="minorHAnsi"/>
          <w:b/>
          <w:sz w:val="22"/>
          <w:szCs w:val="22"/>
        </w:rPr>
        <w:t>Odpowiedź:</w:t>
      </w:r>
    </w:p>
    <w:p w:rsidR="00FA06A2" w:rsidRPr="00FA06A2" w:rsidRDefault="007850DA" w:rsidP="00FA06A2">
      <w:pPr>
        <w:suppressAutoHyphens w:val="0"/>
        <w:spacing w:after="160" w:line="278" w:lineRule="auto"/>
        <w:jc w:val="both"/>
        <w:rPr>
          <w:rFonts w:asciiTheme="minorHAnsi" w:hAnsiTheme="minorHAnsi" w:cstheme="minorHAnsi"/>
          <w:sz w:val="22"/>
          <w:szCs w:val="22"/>
        </w:rPr>
      </w:pPr>
      <w:r>
        <w:rPr>
          <w:rFonts w:asciiTheme="minorHAnsi" w:hAnsiTheme="minorHAnsi" w:cstheme="minorHAnsi"/>
          <w:sz w:val="22"/>
          <w:szCs w:val="22"/>
        </w:rPr>
        <w:t>Zamawiający nie wyraża zgody</w:t>
      </w:r>
      <w:r w:rsidR="00FA06A2">
        <w:rPr>
          <w:rFonts w:asciiTheme="minorHAnsi" w:hAnsiTheme="minorHAnsi" w:cstheme="minorHAnsi"/>
          <w:sz w:val="22"/>
          <w:szCs w:val="22"/>
        </w:rPr>
        <w:t>.</w:t>
      </w:r>
    </w:p>
    <w:p w:rsidR="00663AB8" w:rsidRDefault="00663AB8" w:rsidP="00FA06A2">
      <w:pPr>
        <w:suppressAutoHyphens w:val="0"/>
        <w:spacing w:line="278" w:lineRule="auto"/>
        <w:jc w:val="both"/>
        <w:rPr>
          <w:rFonts w:asciiTheme="minorHAnsi" w:hAnsiTheme="minorHAnsi" w:cstheme="minorHAnsi"/>
          <w:b/>
          <w:sz w:val="22"/>
          <w:szCs w:val="22"/>
        </w:rPr>
      </w:pPr>
      <w:bookmarkStart w:id="0" w:name="_Hlk234841781"/>
    </w:p>
    <w:p w:rsidR="00FA06A2" w:rsidRPr="00FA06A2" w:rsidRDefault="00FA06A2" w:rsidP="00FA06A2">
      <w:pPr>
        <w:suppressAutoHyphens w:val="0"/>
        <w:spacing w:line="278" w:lineRule="auto"/>
        <w:jc w:val="both"/>
        <w:rPr>
          <w:rFonts w:asciiTheme="minorHAnsi" w:hAnsiTheme="minorHAnsi" w:cstheme="minorHAnsi"/>
          <w:b/>
          <w:sz w:val="22"/>
          <w:szCs w:val="22"/>
        </w:rPr>
      </w:pPr>
      <w:r w:rsidRPr="00FA06A2">
        <w:rPr>
          <w:rFonts w:asciiTheme="minorHAnsi" w:hAnsiTheme="minorHAnsi" w:cstheme="minorHAnsi"/>
          <w:b/>
          <w:sz w:val="22"/>
          <w:szCs w:val="22"/>
        </w:rPr>
        <w:t xml:space="preserve">Pytanie </w:t>
      </w:r>
      <w:r w:rsidR="00761595">
        <w:rPr>
          <w:rFonts w:asciiTheme="minorHAnsi" w:hAnsiTheme="minorHAnsi" w:cstheme="minorHAnsi"/>
          <w:b/>
          <w:sz w:val="22"/>
          <w:szCs w:val="22"/>
        </w:rPr>
        <w:t>4</w:t>
      </w:r>
    </w:p>
    <w:bookmarkEnd w:id="0"/>
    <w:p w:rsidR="00761595" w:rsidRPr="00761595" w:rsidRDefault="00761595" w:rsidP="00FA06A2">
      <w:pPr>
        <w:suppressAutoHyphens w:val="0"/>
        <w:spacing w:line="278" w:lineRule="auto"/>
        <w:jc w:val="both"/>
        <w:rPr>
          <w:rFonts w:asciiTheme="minorHAnsi" w:hAnsiTheme="minorHAnsi" w:cstheme="minorHAnsi"/>
          <w:sz w:val="22"/>
          <w:szCs w:val="22"/>
        </w:rPr>
      </w:pPr>
      <w:r w:rsidRPr="00761595">
        <w:rPr>
          <w:rFonts w:asciiTheme="minorHAnsi" w:hAnsiTheme="minorHAnsi" w:cstheme="minorHAnsi"/>
          <w:sz w:val="22"/>
          <w:szCs w:val="22"/>
        </w:rPr>
        <w:t xml:space="preserve">Do §4 ust. 1 </w:t>
      </w:r>
      <w:proofErr w:type="spellStart"/>
      <w:r w:rsidRPr="00761595">
        <w:rPr>
          <w:rFonts w:asciiTheme="minorHAnsi" w:hAnsiTheme="minorHAnsi" w:cstheme="minorHAnsi"/>
          <w:sz w:val="22"/>
          <w:szCs w:val="22"/>
        </w:rPr>
        <w:t>tiret</w:t>
      </w:r>
      <w:proofErr w:type="spellEnd"/>
      <w:r w:rsidRPr="00761595">
        <w:rPr>
          <w:rFonts w:asciiTheme="minorHAnsi" w:hAnsiTheme="minorHAnsi" w:cstheme="minorHAnsi"/>
          <w:sz w:val="22"/>
          <w:szCs w:val="22"/>
        </w:rPr>
        <w:t xml:space="preserve"> drugie wzoru umowy. Czy Zamawiający wyrazi zgodę na naliczanie ewentualnej kary umownej za odmowę przyjęcia zamówienia w wysokości 0,3% wartości zamówienia dziennie?</w:t>
      </w:r>
    </w:p>
    <w:p w:rsidR="00CE7C2F" w:rsidRDefault="00CE7C2F" w:rsidP="00FA06A2">
      <w:pPr>
        <w:suppressAutoHyphens w:val="0"/>
        <w:spacing w:line="278" w:lineRule="auto"/>
        <w:jc w:val="both"/>
        <w:rPr>
          <w:rFonts w:asciiTheme="minorHAnsi" w:hAnsiTheme="minorHAnsi" w:cstheme="minorHAnsi"/>
          <w:b/>
          <w:sz w:val="22"/>
          <w:szCs w:val="22"/>
        </w:rPr>
      </w:pPr>
      <w:r w:rsidRPr="00FA06A2">
        <w:rPr>
          <w:rFonts w:asciiTheme="minorHAnsi" w:hAnsiTheme="minorHAnsi" w:cstheme="minorHAnsi"/>
          <w:b/>
          <w:sz w:val="22"/>
          <w:szCs w:val="22"/>
        </w:rPr>
        <w:t>Odpowiedź:</w:t>
      </w:r>
    </w:p>
    <w:p w:rsidR="008F4FD7" w:rsidRPr="00C329FB" w:rsidRDefault="007850DA" w:rsidP="00C329FB">
      <w:pPr>
        <w:suppressAutoHyphens w:val="0"/>
        <w:spacing w:line="278" w:lineRule="auto"/>
        <w:jc w:val="both"/>
        <w:rPr>
          <w:rFonts w:asciiTheme="minorHAnsi" w:hAnsiTheme="minorHAnsi" w:cstheme="minorHAnsi"/>
          <w:sz w:val="22"/>
          <w:szCs w:val="22"/>
        </w:rPr>
      </w:pPr>
      <w:r>
        <w:rPr>
          <w:rFonts w:asciiTheme="minorHAnsi" w:hAnsiTheme="minorHAnsi" w:cstheme="minorHAnsi"/>
          <w:sz w:val="22"/>
          <w:szCs w:val="22"/>
        </w:rPr>
        <w:t>Zamawiający nie wyraża zgody</w:t>
      </w:r>
      <w:r w:rsidR="00FA06A2" w:rsidRPr="00FA06A2">
        <w:rPr>
          <w:rFonts w:asciiTheme="minorHAnsi" w:hAnsiTheme="minorHAnsi" w:cstheme="minorHAnsi"/>
          <w:sz w:val="22"/>
          <w:szCs w:val="22"/>
        </w:rPr>
        <w:t>.</w:t>
      </w:r>
    </w:p>
    <w:p w:rsidR="009050A0" w:rsidRDefault="009050A0" w:rsidP="00B5066D">
      <w:pPr>
        <w:widowControl w:val="0"/>
        <w:suppressAutoHyphens w:val="0"/>
        <w:jc w:val="both"/>
        <w:rPr>
          <w:rFonts w:asciiTheme="minorHAnsi" w:hAnsiTheme="minorHAnsi" w:cstheme="minorHAnsi"/>
          <w:b/>
          <w:bCs/>
          <w:sz w:val="22"/>
          <w:szCs w:val="22"/>
          <w:lang w:eastAsia="en-US"/>
        </w:rPr>
      </w:pPr>
    </w:p>
    <w:p w:rsidR="00663AB8" w:rsidRPr="004F21C2" w:rsidRDefault="00663AB8" w:rsidP="000F52D1">
      <w:pPr>
        <w:rPr>
          <w:sz w:val="20"/>
          <w:szCs w:val="20"/>
        </w:rPr>
      </w:pPr>
    </w:p>
    <w:p w:rsidR="004B1B28" w:rsidRPr="004B1B28" w:rsidRDefault="004B1B28" w:rsidP="004B1B28">
      <w:pPr>
        <w:suppressAutoHyphens w:val="0"/>
        <w:spacing w:line="278" w:lineRule="auto"/>
        <w:jc w:val="both"/>
        <w:rPr>
          <w:rFonts w:asciiTheme="minorHAnsi" w:hAnsiTheme="minorHAnsi" w:cstheme="minorHAnsi"/>
          <w:b/>
          <w:sz w:val="22"/>
          <w:szCs w:val="22"/>
        </w:rPr>
      </w:pPr>
      <w:bookmarkStart w:id="1" w:name="_Hlk234917058"/>
      <w:r w:rsidRPr="004B1B28">
        <w:rPr>
          <w:rFonts w:asciiTheme="minorHAnsi" w:hAnsiTheme="minorHAnsi" w:cstheme="minorHAnsi"/>
          <w:b/>
          <w:sz w:val="22"/>
          <w:szCs w:val="22"/>
        </w:rPr>
        <w:t xml:space="preserve">Pytanie </w:t>
      </w:r>
      <w:r w:rsidR="00761595">
        <w:rPr>
          <w:rFonts w:asciiTheme="minorHAnsi" w:hAnsiTheme="minorHAnsi" w:cstheme="minorHAnsi"/>
          <w:b/>
          <w:sz w:val="22"/>
          <w:szCs w:val="22"/>
        </w:rPr>
        <w:t>5</w:t>
      </w:r>
    </w:p>
    <w:bookmarkEnd w:id="1"/>
    <w:p w:rsidR="009050A0" w:rsidRPr="00761595" w:rsidRDefault="00761595" w:rsidP="004B1B28">
      <w:pPr>
        <w:widowControl w:val="0"/>
        <w:suppressAutoHyphens w:val="0"/>
        <w:jc w:val="both"/>
        <w:rPr>
          <w:rFonts w:asciiTheme="minorHAnsi" w:hAnsiTheme="minorHAnsi" w:cstheme="minorHAnsi"/>
          <w:bCs/>
          <w:sz w:val="22"/>
          <w:szCs w:val="22"/>
          <w:lang w:eastAsia="en-US"/>
        </w:rPr>
      </w:pPr>
      <w:r w:rsidRPr="00761595">
        <w:rPr>
          <w:rFonts w:asciiTheme="minorHAnsi" w:hAnsiTheme="minorHAnsi" w:cstheme="minorHAnsi"/>
          <w:bCs/>
          <w:sz w:val="22"/>
          <w:szCs w:val="22"/>
        </w:rPr>
        <w:t>Do §</w:t>
      </w:r>
      <w:r w:rsidR="001D2F42">
        <w:rPr>
          <w:rFonts w:asciiTheme="minorHAnsi" w:hAnsiTheme="minorHAnsi" w:cstheme="minorHAnsi"/>
          <w:bCs/>
          <w:sz w:val="22"/>
          <w:szCs w:val="22"/>
        </w:rPr>
        <w:t xml:space="preserve"> </w:t>
      </w:r>
      <w:r w:rsidRPr="00761595">
        <w:rPr>
          <w:rFonts w:asciiTheme="minorHAnsi" w:hAnsiTheme="minorHAnsi" w:cstheme="minorHAnsi"/>
          <w:bCs/>
          <w:sz w:val="22"/>
          <w:szCs w:val="22"/>
        </w:rPr>
        <w:t xml:space="preserve">4 ust. 1 </w:t>
      </w:r>
      <w:proofErr w:type="spellStart"/>
      <w:r w:rsidRPr="00761595">
        <w:rPr>
          <w:rFonts w:asciiTheme="minorHAnsi" w:hAnsiTheme="minorHAnsi" w:cstheme="minorHAnsi"/>
          <w:bCs/>
          <w:sz w:val="22"/>
          <w:szCs w:val="22"/>
        </w:rPr>
        <w:t>tiret</w:t>
      </w:r>
      <w:proofErr w:type="spellEnd"/>
      <w:r w:rsidRPr="00761595">
        <w:rPr>
          <w:rFonts w:asciiTheme="minorHAnsi" w:hAnsiTheme="minorHAnsi" w:cstheme="minorHAnsi"/>
          <w:bCs/>
          <w:sz w:val="22"/>
          <w:szCs w:val="22"/>
        </w:rPr>
        <w:t xml:space="preserve"> trzecie wzoru umowy. Czy Zamawiający wyrazi zgodę na naliczanie ewentualnej kary umownej za realizowanie umowy niezgodnie z jej treścią w wysokości 50 zł dziennie? Jednocześnie prosimy o sprecyzowanie jakie sytuacje Zamawiający uzna za realizowanie umowy niezgodnie z jej treścią.</w:t>
      </w:r>
    </w:p>
    <w:p w:rsidR="00A87647" w:rsidRPr="005B3ABF" w:rsidRDefault="00A87647" w:rsidP="00A87647">
      <w:pPr>
        <w:suppressAutoHyphens w:val="0"/>
        <w:autoSpaceDE w:val="0"/>
        <w:autoSpaceDN w:val="0"/>
        <w:adjustRightInd w:val="0"/>
        <w:jc w:val="both"/>
        <w:rPr>
          <w:rFonts w:ascii="Calibri" w:eastAsiaTheme="minorHAnsi" w:hAnsi="Calibri" w:cs="Calibri"/>
          <w:b/>
          <w:color w:val="000000"/>
          <w:sz w:val="22"/>
          <w:szCs w:val="22"/>
          <w:lang w:eastAsia="en-US"/>
        </w:rPr>
      </w:pPr>
      <w:r w:rsidRPr="005B3ABF">
        <w:rPr>
          <w:rFonts w:ascii="Calibri" w:eastAsiaTheme="minorHAnsi" w:hAnsi="Calibri" w:cs="Calibri"/>
          <w:b/>
          <w:color w:val="000000"/>
          <w:sz w:val="22"/>
          <w:szCs w:val="22"/>
          <w:lang w:eastAsia="en-US"/>
        </w:rPr>
        <w:t>Odpowiedź:</w:t>
      </w:r>
    </w:p>
    <w:p w:rsidR="00A87647" w:rsidRPr="00F43151" w:rsidRDefault="00A87647" w:rsidP="00A87647">
      <w:pPr>
        <w:jc w:val="both"/>
        <w:rPr>
          <w:rFonts w:ascii="Calibri" w:hAnsi="Calibri" w:cs="Calibri"/>
          <w:sz w:val="22"/>
          <w:szCs w:val="22"/>
          <w:lang w:eastAsia="pl-PL"/>
        </w:rPr>
      </w:pPr>
      <w:bookmarkStart w:id="2" w:name="_Hlk224903236"/>
      <w:r w:rsidRPr="00FC53AB">
        <w:rPr>
          <w:rFonts w:ascii="Calibri" w:eastAsiaTheme="minorHAnsi" w:hAnsi="Calibri" w:cs="Calibri"/>
          <w:sz w:val="22"/>
          <w:szCs w:val="22"/>
          <w:lang w:eastAsia="en-US"/>
        </w:rPr>
        <w:t>Zamawiający</w:t>
      </w:r>
      <w:r w:rsidR="00EA0F29">
        <w:rPr>
          <w:rFonts w:ascii="Calibri" w:eastAsiaTheme="minorHAnsi" w:hAnsi="Calibri" w:cs="Calibri"/>
          <w:sz w:val="22"/>
          <w:szCs w:val="22"/>
          <w:lang w:eastAsia="en-US"/>
        </w:rPr>
        <w:t xml:space="preserve"> dokonuje</w:t>
      </w:r>
      <w:r w:rsidRPr="00FC53AB">
        <w:rPr>
          <w:rFonts w:ascii="Calibri" w:eastAsiaTheme="minorHAnsi" w:hAnsi="Calibri" w:cs="Calibri"/>
          <w:sz w:val="22"/>
          <w:szCs w:val="22"/>
          <w:lang w:eastAsia="en-US"/>
        </w:rPr>
        <w:t xml:space="preserve"> zmi</w:t>
      </w:r>
      <w:r w:rsidR="00EA0F29">
        <w:rPr>
          <w:rFonts w:ascii="Calibri" w:eastAsiaTheme="minorHAnsi" w:hAnsi="Calibri" w:cs="Calibri"/>
          <w:sz w:val="22"/>
          <w:szCs w:val="22"/>
          <w:lang w:eastAsia="en-US"/>
        </w:rPr>
        <w:t>any we wzorze umowy, załącznik nr 7 do SWZ. Nowa treść</w:t>
      </w:r>
      <w:r w:rsidRPr="00FC53AB">
        <w:rPr>
          <w:rFonts w:ascii="Calibri" w:hAnsi="Calibri" w:cs="Calibri"/>
          <w:sz w:val="22"/>
          <w:szCs w:val="22"/>
          <w:lang w:eastAsia="pl-PL"/>
        </w:rPr>
        <w:t xml:space="preserve"> </w:t>
      </w:r>
      <w:r w:rsidRPr="00F43151">
        <w:rPr>
          <w:rFonts w:ascii="Calibri" w:hAnsi="Calibri" w:cs="Calibri"/>
          <w:sz w:val="22"/>
          <w:szCs w:val="22"/>
          <w:lang w:eastAsia="pl-PL"/>
        </w:rPr>
        <w:t xml:space="preserve">§ 4 </w:t>
      </w:r>
      <w:r w:rsidR="00EA0F29">
        <w:rPr>
          <w:rFonts w:ascii="Calibri" w:hAnsi="Calibri" w:cs="Calibri"/>
          <w:sz w:val="22"/>
          <w:szCs w:val="22"/>
          <w:lang w:eastAsia="pl-PL"/>
        </w:rPr>
        <w:t>pkt</w:t>
      </w:r>
      <w:r w:rsidRPr="00F43151">
        <w:rPr>
          <w:rFonts w:ascii="Calibri" w:hAnsi="Calibri" w:cs="Calibri"/>
          <w:sz w:val="22"/>
          <w:szCs w:val="22"/>
          <w:lang w:eastAsia="pl-PL"/>
        </w:rPr>
        <w:t>. 1 wzoru umowy</w:t>
      </w:r>
      <w:r w:rsidR="001D2F42">
        <w:rPr>
          <w:rFonts w:ascii="Calibri" w:hAnsi="Calibri" w:cs="Calibri"/>
          <w:sz w:val="22"/>
          <w:szCs w:val="22"/>
          <w:lang w:eastAsia="pl-PL"/>
        </w:rPr>
        <w:t xml:space="preserve"> otrzymuje brzmienie:</w:t>
      </w:r>
    </w:p>
    <w:p w:rsidR="00A87647" w:rsidRPr="00F43151" w:rsidRDefault="00A87647" w:rsidP="00A87647">
      <w:pPr>
        <w:suppressAutoHyphens w:val="0"/>
        <w:jc w:val="both"/>
        <w:rPr>
          <w:rFonts w:ascii="Calibri" w:hAnsi="Calibri" w:cs="Calibri"/>
          <w:sz w:val="22"/>
          <w:szCs w:val="22"/>
          <w:lang w:eastAsia="pl-PL"/>
        </w:rPr>
      </w:pPr>
    </w:p>
    <w:p w:rsidR="00A87647" w:rsidRPr="00FC53AB" w:rsidRDefault="00A87647" w:rsidP="00A87647">
      <w:pPr>
        <w:pStyle w:val="Akapitzlist"/>
        <w:numPr>
          <w:ilvl w:val="1"/>
          <w:numId w:val="19"/>
        </w:numPr>
        <w:tabs>
          <w:tab w:val="clear" w:pos="1440"/>
          <w:tab w:val="num" w:pos="709"/>
        </w:tabs>
        <w:spacing w:after="0" w:line="240" w:lineRule="auto"/>
        <w:ind w:hanging="1156"/>
        <w:jc w:val="both"/>
        <w:rPr>
          <w:rFonts w:cs="Calibri"/>
          <w:lang w:eastAsia="pl-PL"/>
        </w:rPr>
      </w:pPr>
      <w:r w:rsidRPr="00FC53AB">
        <w:rPr>
          <w:rFonts w:cs="Calibri"/>
          <w:lang w:eastAsia="pl-PL"/>
        </w:rPr>
        <w:t>Sprzedający zapłaci na rzecz Kupującego kary umowne w wypadku:</w:t>
      </w:r>
    </w:p>
    <w:p w:rsidR="00A87647" w:rsidRPr="00F43151" w:rsidRDefault="00A87647" w:rsidP="00A87647">
      <w:pPr>
        <w:ind w:left="1418" w:hanging="284"/>
        <w:jc w:val="both"/>
        <w:rPr>
          <w:rFonts w:ascii="Calibri" w:hAnsi="Calibri" w:cs="Calibri"/>
          <w:sz w:val="22"/>
          <w:szCs w:val="22"/>
          <w:lang w:eastAsia="pl-PL"/>
        </w:rPr>
      </w:pPr>
      <w:r w:rsidRPr="00F43151">
        <w:rPr>
          <w:rFonts w:ascii="Calibri" w:hAnsi="Calibri" w:cs="Calibri"/>
          <w:sz w:val="22"/>
          <w:szCs w:val="22"/>
          <w:lang w:eastAsia="pl-PL"/>
        </w:rPr>
        <w:t>•</w:t>
      </w:r>
      <w:r w:rsidRPr="00F43151">
        <w:rPr>
          <w:rFonts w:ascii="Calibri" w:hAnsi="Calibri" w:cs="Calibri"/>
          <w:sz w:val="22"/>
          <w:szCs w:val="22"/>
          <w:lang w:eastAsia="pl-PL"/>
        </w:rPr>
        <w:tab/>
        <w:t>niewykonania lub nienależytego wykonania przez Sprzedającego zobowiązań umownych określonych w § 4 niniejszej umowy – w wysokości 5,0</w:t>
      </w:r>
      <w:r>
        <w:rPr>
          <w:rFonts w:ascii="Calibri" w:hAnsi="Calibri" w:cs="Calibri"/>
          <w:sz w:val="22"/>
          <w:szCs w:val="22"/>
          <w:lang w:eastAsia="pl-PL"/>
        </w:rPr>
        <w:t xml:space="preserve"> </w:t>
      </w:r>
      <w:r w:rsidRPr="00F43151">
        <w:rPr>
          <w:rFonts w:ascii="Calibri" w:hAnsi="Calibri" w:cs="Calibri"/>
          <w:sz w:val="22"/>
          <w:szCs w:val="22"/>
          <w:lang w:eastAsia="pl-PL"/>
        </w:rPr>
        <w:t xml:space="preserve">% wartości </w:t>
      </w:r>
      <w:r w:rsidRPr="00FC53AB">
        <w:rPr>
          <w:rFonts w:ascii="Calibri" w:hAnsi="Calibri" w:cs="Calibri"/>
          <w:sz w:val="22"/>
          <w:szCs w:val="22"/>
          <w:lang w:eastAsia="pl-PL"/>
        </w:rPr>
        <w:t>niezrealizowanych dostaw</w:t>
      </w:r>
      <w:r w:rsidRPr="00F43151">
        <w:rPr>
          <w:rFonts w:ascii="Calibri" w:hAnsi="Calibri" w:cs="Calibri"/>
          <w:sz w:val="22"/>
          <w:szCs w:val="22"/>
          <w:lang w:eastAsia="pl-PL"/>
        </w:rPr>
        <w:t>, za każdy rozpoczęty dzień zwłoki.</w:t>
      </w:r>
    </w:p>
    <w:p w:rsidR="00A87647" w:rsidRDefault="00A87647" w:rsidP="00A87647">
      <w:pPr>
        <w:numPr>
          <w:ilvl w:val="0"/>
          <w:numId w:val="18"/>
        </w:numPr>
        <w:suppressAutoHyphens w:val="0"/>
        <w:ind w:left="1418" w:hanging="284"/>
        <w:jc w:val="both"/>
        <w:rPr>
          <w:rFonts w:ascii="Calibri" w:eastAsia="Calibri" w:hAnsi="Calibri" w:cs="Calibri"/>
          <w:sz w:val="22"/>
          <w:szCs w:val="22"/>
          <w:lang w:eastAsia="pl-PL"/>
        </w:rPr>
      </w:pPr>
      <w:r w:rsidRPr="00F43151">
        <w:rPr>
          <w:rFonts w:ascii="Calibri" w:eastAsia="Calibri" w:hAnsi="Calibri" w:cs="Calibri"/>
          <w:sz w:val="22"/>
          <w:szCs w:val="22"/>
          <w:lang w:eastAsia="pl-PL"/>
        </w:rPr>
        <w:t>odmowy przyjęcia zamówienia na dostawę części przedmiotu sprzedaży – 3</w:t>
      </w:r>
      <w:r>
        <w:rPr>
          <w:rFonts w:ascii="Calibri" w:eastAsia="Calibri" w:hAnsi="Calibri" w:cs="Calibri"/>
          <w:sz w:val="22"/>
          <w:szCs w:val="22"/>
          <w:lang w:eastAsia="pl-PL"/>
        </w:rPr>
        <w:t>,0</w:t>
      </w:r>
      <w:r w:rsidRPr="00F43151">
        <w:rPr>
          <w:rFonts w:ascii="Calibri" w:eastAsia="Calibri" w:hAnsi="Calibri" w:cs="Calibri"/>
          <w:sz w:val="22"/>
          <w:szCs w:val="22"/>
          <w:lang w:eastAsia="pl-PL"/>
        </w:rPr>
        <w:t xml:space="preserve"> % wartości zamówienia, który miał być wydany za każdy rozpoczęty dzień zwłoki.</w:t>
      </w:r>
    </w:p>
    <w:bookmarkEnd w:id="2"/>
    <w:p w:rsidR="00663AB8" w:rsidRDefault="00663AB8" w:rsidP="00AC5A8C">
      <w:pPr>
        <w:suppressAutoHyphens w:val="0"/>
        <w:spacing w:line="278" w:lineRule="auto"/>
        <w:jc w:val="both"/>
        <w:rPr>
          <w:rFonts w:asciiTheme="minorHAnsi" w:hAnsiTheme="minorHAnsi" w:cstheme="minorHAnsi"/>
          <w:b/>
          <w:sz w:val="22"/>
          <w:szCs w:val="22"/>
        </w:rPr>
      </w:pPr>
    </w:p>
    <w:p w:rsidR="002A60CF" w:rsidRPr="002A60CF" w:rsidRDefault="002A60CF" w:rsidP="00901A5B">
      <w:pPr>
        <w:suppressAutoHyphens w:val="0"/>
        <w:autoSpaceDE w:val="0"/>
        <w:autoSpaceDN w:val="0"/>
        <w:adjustRightInd w:val="0"/>
        <w:rPr>
          <w:b/>
          <w:color w:val="000000"/>
          <w:lang w:eastAsia="pl-PL"/>
        </w:rPr>
      </w:pPr>
      <w:r w:rsidRPr="002A60CF">
        <w:rPr>
          <w:rFonts w:asciiTheme="minorHAnsi" w:hAnsiTheme="minorHAnsi" w:cstheme="minorHAnsi"/>
          <w:b/>
          <w:color w:val="000000"/>
          <w:sz w:val="22"/>
          <w:szCs w:val="22"/>
          <w:lang w:eastAsia="pl-PL"/>
        </w:rPr>
        <w:lastRenderedPageBreak/>
        <w:t>Pytanie 6</w:t>
      </w:r>
    </w:p>
    <w:p w:rsidR="00901A5B" w:rsidRPr="00901A5B" w:rsidRDefault="00901A5B" w:rsidP="002A60CF">
      <w:pPr>
        <w:suppressAutoHyphens w:val="0"/>
        <w:autoSpaceDE w:val="0"/>
        <w:autoSpaceDN w:val="0"/>
        <w:adjustRightInd w:val="0"/>
        <w:jc w:val="both"/>
        <w:rPr>
          <w:rFonts w:asciiTheme="minorHAnsi" w:hAnsiTheme="minorHAnsi" w:cstheme="minorHAnsi"/>
          <w:color w:val="000000"/>
          <w:sz w:val="22"/>
          <w:szCs w:val="22"/>
          <w:lang w:eastAsia="pl-PL"/>
        </w:rPr>
      </w:pPr>
      <w:r w:rsidRPr="00901A5B">
        <w:rPr>
          <w:rFonts w:asciiTheme="minorHAnsi" w:hAnsiTheme="minorHAnsi" w:cstheme="minorHAnsi"/>
          <w:color w:val="000000"/>
          <w:sz w:val="22"/>
          <w:szCs w:val="22"/>
          <w:lang w:eastAsia="pl-PL"/>
        </w:rPr>
        <w:t xml:space="preserve">Czy Zamawiający wyraża zgodę na ewentualne potrącanie potencjalnej kary umownej z ostatniej wystawionej faktury zakupu. Czy Zamawiający wyraża zgodę na dodanie powyższego zapisu do umowy? </w:t>
      </w:r>
    </w:p>
    <w:p w:rsidR="00901A5B" w:rsidRPr="002A60CF" w:rsidRDefault="00901A5B" w:rsidP="002A60CF">
      <w:pPr>
        <w:suppressAutoHyphens w:val="0"/>
        <w:spacing w:line="278" w:lineRule="auto"/>
        <w:jc w:val="both"/>
        <w:rPr>
          <w:rFonts w:asciiTheme="minorHAnsi" w:hAnsiTheme="minorHAnsi" w:cstheme="minorHAnsi"/>
          <w:b/>
          <w:sz w:val="22"/>
          <w:szCs w:val="22"/>
        </w:rPr>
      </w:pPr>
      <w:r w:rsidRPr="002A60CF">
        <w:rPr>
          <w:rFonts w:asciiTheme="minorHAnsi" w:hAnsiTheme="minorHAnsi" w:cstheme="minorHAnsi"/>
          <w:color w:val="000000"/>
          <w:sz w:val="22"/>
          <w:szCs w:val="22"/>
          <w:lang w:eastAsia="pl-PL"/>
        </w:rPr>
        <w:t xml:space="preserve">W przypadku naliczenia kar umownych zgodnie z postanowieniami niniejszej Umowy, Zamawiający będzie uprawniony do ich potrącenia z wszelkich wierzytelności przysługujących Wykonawcy wobec Zamawiającego, z wynagrodzenia objętego ostatnią fakturą wystawioną przez Wykonawcę. Potrącenie może zostać dokonane bez konieczności uzyskiwania odrębnej zgody Wykonawcy. </w:t>
      </w:r>
    </w:p>
    <w:p w:rsidR="00901A5B" w:rsidRDefault="002A60CF" w:rsidP="002A60CF">
      <w:pPr>
        <w:suppressAutoHyphens w:val="0"/>
        <w:spacing w:line="278" w:lineRule="auto"/>
        <w:jc w:val="both"/>
        <w:rPr>
          <w:rFonts w:asciiTheme="minorHAnsi" w:hAnsiTheme="minorHAnsi" w:cstheme="minorHAnsi"/>
          <w:b/>
          <w:sz w:val="22"/>
          <w:szCs w:val="22"/>
        </w:rPr>
      </w:pPr>
      <w:r>
        <w:rPr>
          <w:rFonts w:asciiTheme="minorHAnsi" w:hAnsiTheme="minorHAnsi" w:cstheme="minorHAnsi"/>
          <w:b/>
          <w:sz w:val="22"/>
          <w:szCs w:val="22"/>
        </w:rPr>
        <w:t>Odpowiedź:</w:t>
      </w:r>
    </w:p>
    <w:p w:rsidR="002A60CF" w:rsidRDefault="002A60CF" w:rsidP="002A60CF">
      <w:pPr>
        <w:suppressAutoHyphens w:val="0"/>
        <w:spacing w:line="278" w:lineRule="auto"/>
        <w:jc w:val="both"/>
        <w:rPr>
          <w:rFonts w:asciiTheme="minorHAnsi" w:hAnsiTheme="minorHAnsi" w:cstheme="minorHAnsi"/>
          <w:sz w:val="22"/>
          <w:szCs w:val="22"/>
        </w:rPr>
      </w:pPr>
      <w:r w:rsidRPr="002A60CF">
        <w:rPr>
          <w:rFonts w:asciiTheme="minorHAnsi" w:hAnsiTheme="minorHAnsi" w:cstheme="minorHAnsi"/>
          <w:sz w:val="22"/>
          <w:szCs w:val="22"/>
        </w:rPr>
        <w:t>Zamawiający pozostawia zapisy bez zmian.</w:t>
      </w:r>
    </w:p>
    <w:p w:rsidR="002A60CF" w:rsidRDefault="002A60CF" w:rsidP="002A60CF">
      <w:pPr>
        <w:suppressAutoHyphens w:val="0"/>
        <w:spacing w:line="278" w:lineRule="auto"/>
        <w:jc w:val="both"/>
        <w:rPr>
          <w:rFonts w:asciiTheme="minorHAnsi" w:hAnsiTheme="minorHAnsi" w:cstheme="minorHAnsi"/>
          <w:sz w:val="22"/>
          <w:szCs w:val="22"/>
        </w:rPr>
      </w:pPr>
    </w:p>
    <w:p w:rsidR="002A60CF" w:rsidRPr="002A60CF" w:rsidRDefault="002A60CF" w:rsidP="002A60CF">
      <w:pPr>
        <w:suppressAutoHyphens w:val="0"/>
        <w:spacing w:line="278" w:lineRule="auto"/>
        <w:jc w:val="both"/>
        <w:rPr>
          <w:rFonts w:asciiTheme="minorHAnsi" w:hAnsiTheme="minorHAnsi" w:cstheme="minorHAnsi"/>
          <w:sz w:val="22"/>
          <w:szCs w:val="22"/>
        </w:rPr>
      </w:pPr>
    </w:p>
    <w:p w:rsidR="009050A0" w:rsidRPr="00483261" w:rsidRDefault="00483261" w:rsidP="009050A0">
      <w:pPr>
        <w:jc w:val="both"/>
        <w:rPr>
          <w:rFonts w:asciiTheme="minorHAnsi" w:hAnsiTheme="minorHAnsi" w:cstheme="minorHAnsi"/>
          <w:b/>
          <w:sz w:val="22"/>
          <w:szCs w:val="22"/>
        </w:rPr>
      </w:pPr>
      <w:r w:rsidRPr="00483261">
        <w:rPr>
          <w:rFonts w:asciiTheme="minorHAnsi" w:hAnsiTheme="minorHAnsi" w:cstheme="minorHAnsi"/>
          <w:b/>
          <w:sz w:val="22"/>
          <w:szCs w:val="22"/>
        </w:rPr>
        <w:t>Ponadto</w:t>
      </w:r>
      <w:r>
        <w:rPr>
          <w:rFonts w:asciiTheme="minorHAnsi" w:hAnsiTheme="minorHAnsi" w:cstheme="minorHAnsi"/>
          <w:b/>
          <w:sz w:val="22"/>
          <w:szCs w:val="22"/>
        </w:rPr>
        <w:t>:</w:t>
      </w:r>
    </w:p>
    <w:p w:rsidR="009050A0" w:rsidRPr="00483261" w:rsidRDefault="009050A0" w:rsidP="009050A0">
      <w:pPr>
        <w:pStyle w:val="Bezodstpw"/>
        <w:rPr>
          <w:rFonts w:asciiTheme="minorHAnsi" w:hAnsiTheme="minorHAnsi" w:cstheme="minorHAnsi"/>
        </w:rPr>
      </w:pPr>
    </w:p>
    <w:p w:rsidR="00483261" w:rsidRDefault="00483261" w:rsidP="00483261">
      <w:pPr>
        <w:widowControl w:val="0"/>
        <w:jc w:val="both"/>
        <w:rPr>
          <w:rFonts w:asciiTheme="minorHAnsi" w:hAnsiTheme="minorHAnsi" w:cstheme="minorHAnsi"/>
          <w:b/>
          <w:sz w:val="22"/>
          <w:szCs w:val="22"/>
        </w:rPr>
      </w:pPr>
      <w:r w:rsidRPr="00483261">
        <w:rPr>
          <w:rFonts w:asciiTheme="minorHAnsi" w:hAnsiTheme="minorHAnsi" w:cstheme="minorHAnsi"/>
          <w:b/>
          <w:sz w:val="22"/>
          <w:szCs w:val="22"/>
        </w:rPr>
        <w:t xml:space="preserve">Zamawiający dokonuje następujących zmian w Specyfikacji Warunków Zamówienia: </w:t>
      </w:r>
    </w:p>
    <w:p w:rsidR="00450218" w:rsidRDefault="00450218" w:rsidP="00483261">
      <w:pPr>
        <w:widowControl w:val="0"/>
        <w:jc w:val="both"/>
        <w:rPr>
          <w:rFonts w:cstheme="minorHAnsi"/>
          <w:b/>
        </w:rPr>
      </w:pPr>
    </w:p>
    <w:p w:rsidR="00483261" w:rsidRPr="00733F96" w:rsidRDefault="00B37FA3" w:rsidP="00733F96">
      <w:pPr>
        <w:pStyle w:val="Akapitzlist"/>
        <w:widowControl w:val="0"/>
        <w:numPr>
          <w:ilvl w:val="0"/>
          <w:numId w:val="16"/>
        </w:numPr>
        <w:ind w:left="284" w:hanging="284"/>
        <w:jc w:val="both"/>
        <w:rPr>
          <w:rFonts w:asciiTheme="minorHAnsi" w:hAnsiTheme="minorHAnsi" w:cstheme="minorHAnsi"/>
        </w:rPr>
      </w:pPr>
      <w:r>
        <w:rPr>
          <w:rFonts w:asciiTheme="minorHAnsi" w:hAnsiTheme="minorHAnsi" w:cstheme="minorHAnsi"/>
          <w:b/>
        </w:rPr>
        <w:t>Zmiana treści z</w:t>
      </w:r>
      <w:r w:rsidR="00450218" w:rsidRPr="006720B8">
        <w:rPr>
          <w:rFonts w:asciiTheme="minorHAnsi" w:hAnsiTheme="minorHAnsi" w:cstheme="minorHAnsi"/>
          <w:b/>
        </w:rPr>
        <w:t>ałącznik</w:t>
      </w:r>
      <w:r>
        <w:rPr>
          <w:rFonts w:asciiTheme="minorHAnsi" w:hAnsiTheme="minorHAnsi" w:cstheme="minorHAnsi"/>
          <w:b/>
        </w:rPr>
        <w:t>a nr</w:t>
      </w:r>
      <w:r w:rsidR="00450218" w:rsidRPr="006720B8">
        <w:rPr>
          <w:rFonts w:asciiTheme="minorHAnsi" w:hAnsiTheme="minorHAnsi" w:cstheme="minorHAnsi"/>
          <w:b/>
        </w:rPr>
        <w:t xml:space="preserve"> 6</w:t>
      </w:r>
      <w:r>
        <w:rPr>
          <w:rFonts w:asciiTheme="minorHAnsi" w:hAnsiTheme="minorHAnsi" w:cstheme="minorHAnsi"/>
          <w:b/>
        </w:rPr>
        <w:t xml:space="preserve"> do SWZ </w:t>
      </w:r>
      <w:r w:rsidRPr="001158D2">
        <w:rPr>
          <w:rFonts w:asciiTheme="minorHAnsi" w:hAnsiTheme="minorHAnsi" w:cstheme="minorHAnsi"/>
        </w:rPr>
        <w:t>–</w:t>
      </w:r>
      <w:r w:rsidR="00450218" w:rsidRPr="001158D2">
        <w:rPr>
          <w:rFonts w:asciiTheme="minorHAnsi" w:hAnsiTheme="minorHAnsi" w:cstheme="minorHAnsi"/>
        </w:rPr>
        <w:t xml:space="preserve"> </w:t>
      </w:r>
      <w:r w:rsidRPr="001158D2">
        <w:rPr>
          <w:rFonts w:asciiTheme="minorHAnsi" w:hAnsiTheme="minorHAnsi" w:cstheme="minorHAnsi"/>
        </w:rPr>
        <w:t xml:space="preserve">oświadczenie Wykonawcy </w:t>
      </w:r>
      <w:r w:rsidR="00450218" w:rsidRPr="001158D2">
        <w:rPr>
          <w:rFonts w:asciiTheme="minorHAnsi" w:hAnsiTheme="minorHAnsi" w:cstheme="minorHAnsi"/>
        </w:rPr>
        <w:t>dotyczące instrumentu dzielenia ryzyka dla oferowanego produktu leczniczego</w:t>
      </w:r>
      <w:r w:rsidR="001158D2" w:rsidRPr="001158D2">
        <w:rPr>
          <w:rFonts w:asciiTheme="minorHAnsi" w:hAnsiTheme="minorHAnsi" w:cstheme="minorHAnsi"/>
        </w:rPr>
        <w:t xml:space="preserve">, w załączeniu </w:t>
      </w:r>
      <w:r w:rsidR="001158D2">
        <w:rPr>
          <w:rFonts w:asciiTheme="minorHAnsi" w:hAnsiTheme="minorHAnsi" w:cstheme="minorHAnsi"/>
        </w:rPr>
        <w:t xml:space="preserve">zmodyfikowany </w:t>
      </w:r>
      <w:r w:rsidR="00F93003">
        <w:rPr>
          <w:rFonts w:asciiTheme="minorHAnsi" w:hAnsiTheme="minorHAnsi" w:cstheme="minorHAnsi"/>
        </w:rPr>
        <w:t>załącznik nr 6.</w:t>
      </w:r>
    </w:p>
    <w:p w:rsidR="00483261" w:rsidRPr="00957897" w:rsidRDefault="00483261" w:rsidP="001158D2">
      <w:pPr>
        <w:pStyle w:val="Bezodstpw"/>
        <w:numPr>
          <w:ilvl w:val="0"/>
          <w:numId w:val="16"/>
        </w:numPr>
        <w:ind w:left="284" w:hanging="284"/>
        <w:rPr>
          <w:rFonts w:asciiTheme="minorHAnsi" w:hAnsiTheme="minorHAnsi" w:cstheme="minorHAnsi"/>
        </w:rPr>
      </w:pPr>
      <w:r w:rsidRPr="001C66AA">
        <w:rPr>
          <w:rFonts w:asciiTheme="minorHAnsi" w:hAnsiTheme="minorHAnsi" w:cstheme="minorHAnsi"/>
          <w:b/>
        </w:rPr>
        <w:t>Część XI</w:t>
      </w:r>
      <w:r>
        <w:rPr>
          <w:rFonts w:asciiTheme="minorHAnsi" w:hAnsiTheme="minorHAnsi" w:cstheme="minorHAnsi"/>
          <w:b/>
        </w:rPr>
        <w:t>V</w:t>
      </w:r>
      <w:r w:rsidRPr="001C66AA">
        <w:rPr>
          <w:rFonts w:asciiTheme="minorHAnsi" w:hAnsiTheme="minorHAnsi" w:cstheme="minorHAnsi"/>
          <w:b/>
        </w:rPr>
        <w:t xml:space="preserve"> punkt 1 – termin związania ofertą</w:t>
      </w:r>
      <w:r w:rsidRPr="00957897">
        <w:rPr>
          <w:rFonts w:asciiTheme="minorHAnsi" w:hAnsiTheme="minorHAnsi" w:cstheme="minorHAnsi"/>
        </w:rPr>
        <w:t xml:space="preserve"> </w:t>
      </w:r>
    </w:p>
    <w:p w:rsidR="00483261" w:rsidRPr="00957897" w:rsidRDefault="00483261" w:rsidP="00483261">
      <w:pPr>
        <w:pStyle w:val="Bezodstpw"/>
        <w:ind w:left="284"/>
        <w:rPr>
          <w:rFonts w:asciiTheme="minorHAnsi" w:hAnsiTheme="minorHAnsi" w:cstheme="minorHAnsi"/>
        </w:rPr>
      </w:pPr>
      <w:r w:rsidRPr="00957897">
        <w:rPr>
          <w:rFonts w:asciiTheme="minorHAnsi" w:hAnsiTheme="minorHAnsi" w:cstheme="minorHAnsi"/>
        </w:rPr>
        <w:t>Nowa treść pkt. 1 otrzymuje brzmienie:</w:t>
      </w:r>
    </w:p>
    <w:p w:rsidR="00483261" w:rsidRPr="00957897" w:rsidRDefault="00483261" w:rsidP="00483261">
      <w:pPr>
        <w:pStyle w:val="Bezodstpw"/>
        <w:ind w:left="284"/>
        <w:rPr>
          <w:rFonts w:asciiTheme="minorHAnsi" w:hAnsiTheme="minorHAnsi" w:cstheme="minorHAnsi"/>
        </w:rPr>
      </w:pPr>
      <w:r w:rsidRPr="00957897">
        <w:rPr>
          <w:rFonts w:asciiTheme="minorHAnsi" w:hAnsiTheme="minorHAnsi" w:cstheme="minorHAnsi"/>
        </w:rPr>
        <w:t xml:space="preserve">Wykonawca jest związany ofertą od dnia upływu terminu składania ofert do dnia  </w:t>
      </w:r>
      <w:r>
        <w:rPr>
          <w:rFonts w:asciiTheme="minorHAnsi" w:hAnsiTheme="minorHAnsi" w:cstheme="minorHAnsi"/>
        </w:rPr>
        <w:t>2</w:t>
      </w:r>
      <w:r w:rsidR="006B5F9F">
        <w:rPr>
          <w:rFonts w:asciiTheme="minorHAnsi" w:hAnsiTheme="minorHAnsi" w:cstheme="minorHAnsi"/>
        </w:rPr>
        <w:t>5</w:t>
      </w:r>
      <w:r w:rsidRPr="00957897">
        <w:rPr>
          <w:rFonts w:asciiTheme="minorHAnsi" w:hAnsiTheme="minorHAnsi" w:cstheme="minorHAnsi"/>
        </w:rPr>
        <w:t>.</w:t>
      </w:r>
      <w:r>
        <w:rPr>
          <w:rFonts w:asciiTheme="minorHAnsi" w:hAnsiTheme="minorHAnsi" w:cstheme="minorHAnsi"/>
        </w:rPr>
        <w:t>01</w:t>
      </w:r>
      <w:r w:rsidRPr="00957897">
        <w:rPr>
          <w:rFonts w:asciiTheme="minorHAnsi" w:hAnsiTheme="minorHAnsi" w:cstheme="minorHAnsi"/>
        </w:rPr>
        <w:t>.202</w:t>
      </w:r>
      <w:r>
        <w:rPr>
          <w:rFonts w:asciiTheme="minorHAnsi" w:hAnsiTheme="minorHAnsi" w:cstheme="minorHAnsi"/>
        </w:rPr>
        <w:t>7</w:t>
      </w:r>
      <w:r w:rsidRPr="00957897">
        <w:rPr>
          <w:rFonts w:asciiTheme="minorHAnsi" w:hAnsiTheme="minorHAnsi" w:cstheme="minorHAnsi"/>
        </w:rPr>
        <w:t>r.</w:t>
      </w:r>
    </w:p>
    <w:p w:rsidR="00483261" w:rsidRPr="00957897" w:rsidRDefault="00483261" w:rsidP="00483261">
      <w:pPr>
        <w:pStyle w:val="Bezodstpw"/>
        <w:ind w:left="284" w:hanging="284"/>
        <w:rPr>
          <w:rFonts w:asciiTheme="minorHAnsi" w:hAnsiTheme="minorHAnsi" w:cstheme="minorHAnsi"/>
        </w:rPr>
      </w:pPr>
    </w:p>
    <w:p w:rsidR="00483261" w:rsidRPr="00957897" w:rsidRDefault="00B37FA3" w:rsidP="00483261">
      <w:pPr>
        <w:pStyle w:val="Bezodstpw"/>
        <w:ind w:left="284" w:hanging="284"/>
        <w:rPr>
          <w:rFonts w:asciiTheme="minorHAnsi" w:hAnsiTheme="minorHAnsi" w:cstheme="minorHAnsi"/>
        </w:rPr>
      </w:pPr>
      <w:r>
        <w:rPr>
          <w:rFonts w:asciiTheme="minorHAnsi" w:hAnsiTheme="minorHAnsi" w:cstheme="minorHAnsi"/>
        </w:rPr>
        <w:t>3</w:t>
      </w:r>
      <w:r w:rsidR="00483261" w:rsidRPr="00957897">
        <w:rPr>
          <w:rFonts w:asciiTheme="minorHAnsi" w:hAnsiTheme="minorHAnsi" w:cstheme="minorHAnsi"/>
        </w:rPr>
        <w:t>.</w:t>
      </w:r>
      <w:r w:rsidR="00483261" w:rsidRPr="00957897">
        <w:rPr>
          <w:rFonts w:asciiTheme="minorHAnsi" w:hAnsiTheme="minorHAnsi" w:cstheme="minorHAnsi"/>
        </w:rPr>
        <w:tab/>
      </w:r>
      <w:r w:rsidR="00483261" w:rsidRPr="001C66AA">
        <w:rPr>
          <w:rFonts w:asciiTheme="minorHAnsi" w:hAnsiTheme="minorHAnsi" w:cstheme="minorHAnsi"/>
          <w:b/>
        </w:rPr>
        <w:t>Część  XVI</w:t>
      </w:r>
      <w:r w:rsidR="00483261">
        <w:rPr>
          <w:rFonts w:asciiTheme="minorHAnsi" w:hAnsiTheme="minorHAnsi" w:cstheme="minorHAnsi"/>
          <w:b/>
        </w:rPr>
        <w:t>I</w:t>
      </w:r>
      <w:r w:rsidR="00483261" w:rsidRPr="001C66AA">
        <w:rPr>
          <w:rFonts w:asciiTheme="minorHAnsi" w:hAnsiTheme="minorHAnsi" w:cstheme="minorHAnsi"/>
          <w:b/>
        </w:rPr>
        <w:t>I punkt 4 – Sposób oraz termin składania ofert</w:t>
      </w:r>
    </w:p>
    <w:p w:rsidR="00483261" w:rsidRPr="00957897" w:rsidRDefault="00483261" w:rsidP="00483261">
      <w:pPr>
        <w:pStyle w:val="Bezodstpw"/>
        <w:ind w:left="284"/>
        <w:rPr>
          <w:rFonts w:asciiTheme="minorHAnsi" w:hAnsiTheme="minorHAnsi" w:cstheme="minorHAnsi"/>
        </w:rPr>
      </w:pPr>
      <w:r w:rsidRPr="00957897">
        <w:rPr>
          <w:rFonts w:asciiTheme="minorHAnsi" w:hAnsiTheme="minorHAnsi" w:cstheme="minorHAnsi"/>
        </w:rPr>
        <w:t xml:space="preserve">Nowa treść pkt </w:t>
      </w:r>
      <w:r>
        <w:rPr>
          <w:rFonts w:asciiTheme="minorHAnsi" w:hAnsiTheme="minorHAnsi" w:cstheme="minorHAnsi"/>
        </w:rPr>
        <w:t>4</w:t>
      </w:r>
      <w:r w:rsidRPr="00957897">
        <w:rPr>
          <w:rFonts w:asciiTheme="minorHAnsi" w:hAnsiTheme="minorHAnsi" w:cstheme="minorHAnsi"/>
        </w:rPr>
        <w:t xml:space="preserve"> otrzymuje brzmienie:</w:t>
      </w:r>
    </w:p>
    <w:p w:rsidR="00483261" w:rsidRPr="00957897" w:rsidRDefault="00483261" w:rsidP="00483261">
      <w:pPr>
        <w:pStyle w:val="Bezodstpw"/>
        <w:ind w:left="284"/>
        <w:rPr>
          <w:rFonts w:asciiTheme="minorHAnsi" w:hAnsiTheme="minorHAnsi" w:cstheme="minorHAnsi"/>
        </w:rPr>
      </w:pPr>
      <w:r w:rsidRPr="00957897">
        <w:rPr>
          <w:rFonts w:asciiTheme="minorHAnsi" w:hAnsiTheme="minorHAnsi" w:cstheme="minorHAnsi"/>
        </w:rPr>
        <w:t xml:space="preserve">Termin składania ofert ustala się na dzień: </w:t>
      </w:r>
      <w:r>
        <w:rPr>
          <w:rFonts w:asciiTheme="minorHAnsi" w:hAnsiTheme="minorHAnsi" w:cstheme="minorHAnsi"/>
        </w:rPr>
        <w:t>2</w:t>
      </w:r>
      <w:r w:rsidR="006B5F9F">
        <w:rPr>
          <w:rFonts w:asciiTheme="minorHAnsi" w:hAnsiTheme="minorHAnsi" w:cstheme="minorHAnsi"/>
        </w:rPr>
        <w:t>8</w:t>
      </w:r>
      <w:r w:rsidRPr="00957897">
        <w:rPr>
          <w:rFonts w:asciiTheme="minorHAnsi" w:hAnsiTheme="minorHAnsi" w:cstheme="minorHAnsi"/>
        </w:rPr>
        <w:t>.</w:t>
      </w:r>
      <w:r>
        <w:rPr>
          <w:rFonts w:asciiTheme="minorHAnsi" w:hAnsiTheme="minorHAnsi" w:cstheme="minorHAnsi"/>
        </w:rPr>
        <w:t>10</w:t>
      </w:r>
      <w:r w:rsidRPr="00957897">
        <w:rPr>
          <w:rFonts w:asciiTheme="minorHAnsi" w:hAnsiTheme="minorHAnsi" w:cstheme="minorHAnsi"/>
        </w:rPr>
        <w:t>.202</w:t>
      </w:r>
      <w:r>
        <w:rPr>
          <w:rFonts w:asciiTheme="minorHAnsi" w:hAnsiTheme="minorHAnsi" w:cstheme="minorHAnsi"/>
        </w:rPr>
        <w:t>6</w:t>
      </w:r>
      <w:r w:rsidRPr="00957897">
        <w:rPr>
          <w:rFonts w:asciiTheme="minorHAnsi" w:hAnsiTheme="minorHAnsi" w:cstheme="minorHAnsi"/>
        </w:rPr>
        <w:t>r. godz. 10:00</w:t>
      </w:r>
    </w:p>
    <w:p w:rsidR="00483261" w:rsidRPr="00957897" w:rsidRDefault="00483261" w:rsidP="00483261">
      <w:pPr>
        <w:pStyle w:val="Bezodstpw"/>
        <w:ind w:left="284" w:hanging="284"/>
        <w:rPr>
          <w:rFonts w:asciiTheme="minorHAnsi" w:hAnsiTheme="minorHAnsi" w:cstheme="minorHAnsi"/>
        </w:rPr>
      </w:pPr>
    </w:p>
    <w:p w:rsidR="00483261" w:rsidRPr="001C66AA" w:rsidRDefault="00B37FA3" w:rsidP="00483261">
      <w:pPr>
        <w:pStyle w:val="Bezodstpw"/>
        <w:ind w:left="284" w:hanging="284"/>
        <w:rPr>
          <w:rFonts w:asciiTheme="minorHAnsi" w:hAnsiTheme="minorHAnsi" w:cstheme="minorHAnsi"/>
          <w:b/>
        </w:rPr>
      </w:pPr>
      <w:r>
        <w:rPr>
          <w:rFonts w:asciiTheme="minorHAnsi" w:hAnsiTheme="minorHAnsi" w:cstheme="minorHAnsi"/>
        </w:rPr>
        <w:t>4</w:t>
      </w:r>
      <w:r w:rsidR="00483261" w:rsidRPr="00957897">
        <w:rPr>
          <w:rFonts w:asciiTheme="minorHAnsi" w:hAnsiTheme="minorHAnsi" w:cstheme="minorHAnsi"/>
        </w:rPr>
        <w:t>.</w:t>
      </w:r>
      <w:r w:rsidR="00483261" w:rsidRPr="00957897">
        <w:rPr>
          <w:rFonts w:asciiTheme="minorHAnsi" w:hAnsiTheme="minorHAnsi" w:cstheme="minorHAnsi"/>
        </w:rPr>
        <w:tab/>
        <w:t xml:space="preserve"> </w:t>
      </w:r>
      <w:r w:rsidR="00483261" w:rsidRPr="001C66AA">
        <w:rPr>
          <w:rFonts w:asciiTheme="minorHAnsi" w:hAnsiTheme="minorHAnsi" w:cstheme="minorHAnsi"/>
          <w:b/>
        </w:rPr>
        <w:t>Część  X</w:t>
      </w:r>
      <w:r w:rsidR="00483261">
        <w:rPr>
          <w:rFonts w:asciiTheme="minorHAnsi" w:hAnsiTheme="minorHAnsi" w:cstheme="minorHAnsi"/>
          <w:b/>
        </w:rPr>
        <w:t>IX</w:t>
      </w:r>
      <w:r w:rsidR="00483261" w:rsidRPr="001C66AA">
        <w:rPr>
          <w:rFonts w:asciiTheme="minorHAnsi" w:hAnsiTheme="minorHAnsi" w:cstheme="minorHAnsi"/>
          <w:b/>
        </w:rPr>
        <w:t xml:space="preserve"> punkt 1 – Termin otwarcia ofert</w:t>
      </w:r>
    </w:p>
    <w:p w:rsidR="00483261" w:rsidRPr="00957897" w:rsidRDefault="00483261" w:rsidP="00483261">
      <w:pPr>
        <w:pStyle w:val="Bezodstpw"/>
        <w:ind w:left="284"/>
        <w:rPr>
          <w:rFonts w:asciiTheme="minorHAnsi" w:hAnsiTheme="minorHAnsi" w:cstheme="minorHAnsi"/>
        </w:rPr>
      </w:pPr>
      <w:r>
        <w:rPr>
          <w:rFonts w:asciiTheme="minorHAnsi" w:hAnsiTheme="minorHAnsi" w:cstheme="minorHAnsi"/>
        </w:rPr>
        <w:t xml:space="preserve"> </w:t>
      </w:r>
      <w:r w:rsidRPr="00957897">
        <w:rPr>
          <w:rFonts w:asciiTheme="minorHAnsi" w:hAnsiTheme="minorHAnsi" w:cstheme="minorHAnsi"/>
        </w:rPr>
        <w:t>Nowa treść pkt 1 otrzymuje brzmienie:</w:t>
      </w:r>
    </w:p>
    <w:p w:rsidR="00483261" w:rsidRDefault="00483261" w:rsidP="00483261">
      <w:pPr>
        <w:pStyle w:val="Bezodstpw"/>
        <w:ind w:left="284"/>
        <w:rPr>
          <w:rFonts w:asciiTheme="minorHAnsi" w:hAnsiTheme="minorHAnsi" w:cstheme="minorHAnsi"/>
        </w:rPr>
      </w:pPr>
      <w:r>
        <w:rPr>
          <w:rFonts w:asciiTheme="minorHAnsi" w:hAnsiTheme="minorHAnsi" w:cstheme="minorHAnsi"/>
        </w:rPr>
        <w:t xml:space="preserve"> </w:t>
      </w:r>
      <w:r w:rsidRPr="00957897">
        <w:rPr>
          <w:rFonts w:asciiTheme="minorHAnsi" w:hAnsiTheme="minorHAnsi" w:cstheme="minorHAnsi"/>
        </w:rPr>
        <w:t xml:space="preserve">Otwarcie ofert nastąpi w dniu: </w:t>
      </w:r>
      <w:r>
        <w:rPr>
          <w:rFonts w:asciiTheme="minorHAnsi" w:hAnsiTheme="minorHAnsi" w:cstheme="minorHAnsi"/>
        </w:rPr>
        <w:t>2</w:t>
      </w:r>
      <w:r w:rsidR="006B5F9F">
        <w:rPr>
          <w:rFonts w:asciiTheme="minorHAnsi" w:hAnsiTheme="minorHAnsi" w:cstheme="minorHAnsi"/>
        </w:rPr>
        <w:t>8</w:t>
      </w:r>
      <w:r w:rsidRPr="00957897">
        <w:rPr>
          <w:rFonts w:asciiTheme="minorHAnsi" w:hAnsiTheme="minorHAnsi" w:cstheme="minorHAnsi"/>
        </w:rPr>
        <w:t>.</w:t>
      </w:r>
      <w:r>
        <w:rPr>
          <w:rFonts w:asciiTheme="minorHAnsi" w:hAnsiTheme="minorHAnsi" w:cstheme="minorHAnsi"/>
        </w:rPr>
        <w:t>10</w:t>
      </w:r>
      <w:r w:rsidRPr="00957897">
        <w:rPr>
          <w:rFonts w:asciiTheme="minorHAnsi" w:hAnsiTheme="minorHAnsi" w:cstheme="minorHAnsi"/>
        </w:rPr>
        <w:t>.202</w:t>
      </w:r>
      <w:r>
        <w:rPr>
          <w:rFonts w:asciiTheme="minorHAnsi" w:hAnsiTheme="minorHAnsi" w:cstheme="minorHAnsi"/>
        </w:rPr>
        <w:t>6</w:t>
      </w:r>
      <w:r w:rsidRPr="00957897">
        <w:rPr>
          <w:rFonts w:asciiTheme="minorHAnsi" w:hAnsiTheme="minorHAnsi" w:cstheme="minorHAnsi"/>
        </w:rPr>
        <w:t>r. godz. 10:</w:t>
      </w:r>
      <w:r>
        <w:rPr>
          <w:rFonts w:asciiTheme="minorHAnsi" w:hAnsiTheme="minorHAnsi" w:cstheme="minorHAnsi"/>
        </w:rPr>
        <w:t>05</w:t>
      </w:r>
    </w:p>
    <w:p w:rsidR="00483261" w:rsidRPr="00A31ECF" w:rsidRDefault="00483261" w:rsidP="00483261">
      <w:pPr>
        <w:pStyle w:val="Bezodstpw"/>
        <w:ind w:left="284" w:hanging="284"/>
        <w:rPr>
          <w:rFonts w:asciiTheme="minorHAnsi" w:hAnsiTheme="minorHAnsi" w:cstheme="minorHAnsi"/>
        </w:rPr>
      </w:pPr>
      <w:r w:rsidRPr="00A31ECF">
        <w:rPr>
          <w:rFonts w:asciiTheme="minorHAnsi" w:hAnsiTheme="minorHAnsi" w:cstheme="minorHAnsi"/>
        </w:rPr>
        <w:t xml:space="preserve">     </w:t>
      </w:r>
    </w:p>
    <w:p w:rsidR="001158D2" w:rsidRDefault="00483261" w:rsidP="00483261">
      <w:pPr>
        <w:pStyle w:val="Bezodstpw"/>
        <w:tabs>
          <w:tab w:val="left" w:pos="8647"/>
          <w:tab w:val="left" w:pos="9072"/>
        </w:tabs>
        <w:ind w:hanging="142"/>
        <w:jc w:val="both"/>
        <w:rPr>
          <w:rFonts w:asciiTheme="minorHAnsi" w:hAnsiTheme="minorHAnsi" w:cstheme="minorHAnsi"/>
        </w:rPr>
      </w:pPr>
      <w:r w:rsidRPr="00520284">
        <w:rPr>
          <w:rFonts w:asciiTheme="minorHAnsi" w:hAnsiTheme="minorHAnsi" w:cstheme="minorHAnsi"/>
        </w:rPr>
        <w:t xml:space="preserve"> </w:t>
      </w:r>
      <w:r>
        <w:rPr>
          <w:rFonts w:asciiTheme="minorHAnsi" w:hAnsiTheme="minorHAnsi" w:cstheme="minorHAnsi"/>
        </w:rPr>
        <w:t xml:space="preserve">  </w:t>
      </w:r>
    </w:p>
    <w:p w:rsidR="001158D2" w:rsidRDefault="001158D2" w:rsidP="00483261">
      <w:pPr>
        <w:pStyle w:val="Bezodstpw"/>
        <w:tabs>
          <w:tab w:val="left" w:pos="8647"/>
          <w:tab w:val="left" w:pos="9072"/>
        </w:tabs>
        <w:ind w:hanging="142"/>
        <w:jc w:val="both"/>
        <w:rPr>
          <w:rFonts w:asciiTheme="minorHAnsi" w:hAnsiTheme="minorHAnsi" w:cstheme="minorHAnsi"/>
        </w:rPr>
      </w:pPr>
    </w:p>
    <w:p w:rsidR="00483261" w:rsidRPr="00520284" w:rsidRDefault="00483261" w:rsidP="001158D2">
      <w:pPr>
        <w:pStyle w:val="Bezodstpw"/>
        <w:tabs>
          <w:tab w:val="left" w:pos="8647"/>
          <w:tab w:val="left" w:pos="9072"/>
        </w:tabs>
        <w:ind w:left="-142"/>
        <w:jc w:val="both"/>
        <w:rPr>
          <w:rFonts w:asciiTheme="minorHAnsi" w:hAnsiTheme="minorHAnsi" w:cstheme="minorHAnsi"/>
        </w:rPr>
      </w:pPr>
      <w:r w:rsidRPr="00520284">
        <w:rPr>
          <w:rFonts w:asciiTheme="minorHAnsi" w:hAnsiTheme="minorHAnsi" w:cstheme="minorHAnsi"/>
        </w:rPr>
        <w:t>Odpowiedzi na pytania oraz zmiany wprowadzone w Specyfikacji Warunków Zamówienia są wi</w:t>
      </w:r>
      <w:r w:rsidRPr="00520284">
        <w:rPr>
          <w:rFonts w:asciiTheme="minorHAnsi" w:hAnsiTheme="minorHAnsi" w:cstheme="minorHAnsi"/>
          <w:bCs/>
        </w:rPr>
        <w:t>ążące dla</w:t>
      </w:r>
      <w:r w:rsidR="001158D2">
        <w:rPr>
          <w:rFonts w:asciiTheme="minorHAnsi" w:hAnsiTheme="minorHAnsi" w:cstheme="minorHAnsi"/>
          <w:bCs/>
        </w:rPr>
        <w:t xml:space="preserve"> </w:t>
      </w:r>
      <w:r w:rsidRPr="00520284">
        <w:rPr>
          <w:rFonts w:asciiTheme="minorHAnsi" w:hAnsiTheme="minorHAnsi" w:cstheme="minorHAnsi"/>
          <w:bCs/>
        </w:rPr>
        <w:t>wszystkich wykonawców biorących udział w niniejszym postępowaniu</w:t>
      </w:r>
      <w:r w:rsidRPr="00520284">
        <w:rPr>
          <w:rFonts w:asciiTheme="minorHAnsi" w:hAnsiTheme="minorHAnsi" w:cstheme="minorHAnsi"/>
        </w:rPr>
        <w:t>.</w:t>
      </w:r>
    </w:p>
    <w:p w:rsidR="00483261" w:rsidRPr="0023003A" w:rsidRDefault="00483261" w:rsidP="00483261">
      <w:pPr>
        <w:widowControl w:val="0"/>
        <w:jc w:val="both"/>
        <w:rPr>
          <w:rFonts w:asciiTheme="majorHAnsi" w:hAnsiTheme="majorHAnsi" w:cstheme="minorHAnsi"/>
        </w:rPr>
      </w:pPr>
    </w:p>
    <w:p w:rsidR="00307CD7" w:rsidRPr="001158D2" w:rsidRDefault="00307CD7" w:rsidP="001158D2">
      <w:pPr>
        <w:suppressAutoHyphens w:val="0"/>
        <w:rPr>
          <w:rFonts w:asciiTheme="majorHAnsi" w:hAnsiTheme="majorHAnsi" w:cstheme="minorHAnsi"/>
        </w:rPr>
      </w:pPr>
      <w:bookmarkStart w:id="3" w:name="_GoBack"/>
      <w:bookmarkEnd w:id="3"/>
    </w:p>
    <w:sectPr w:rsidR="00307CD7" w:rsidRPr="001158D2" w:rsidSect="006D39B0">
      <w:pgSz w:w="11906" w:h="16838"/>
      <w:pgMar w:top="1134" w:right="1134" w:bottom="1134" w:left="1134" w:header="284" w:footer="720"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44B7" w:rsidRDefault="008F44B7">
      <w:r>
        <w:separator/>
      </w:r>
    </w:p>
  </w:endnote>
  <w:endnote w:type="continuationSeparator" w:id="0">
    <w:p w:rsidR="008F44B7" w:rsidRDefault="008F4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Georgia">
    <w:panose1 w:val="02040502050405020303"/>
    <w:charset w:val="EE"/>
    <w:family w:val="roman"/>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 w:name="Certa">
    <w:altName w:val="Symbol"/>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44B7" w:rsidRDefault="008F44B7">
      <w:r>
        <w:separator/>
      </w:r>
    </w:p>
  </w:footnote>
  <w:footnote w:type="continuationSeparator" w:id="0">
    <w:p w:rsidR="008F44B7" w:rsidRDefault="008F4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556EF"/>
    <w:multiLevelType w:val="hybridMultilevel"/>
    <w:tmpl w:val="B5063C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B70BF2"/>
    <w:multiLevelType w:val="multilevel"/>
    <w:tmpl w:val="0F3823E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A33ED0"/>
    <w:multiLevelType w:val="multilevel"/>
    <w:tmpl w:val="E70C75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9960D4A"/>
    <w:multiLevelType w:val="multilevel"/>
    <w:tmpl w:val="1C02E7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C85B40"/>
    <w:multiLevelType w:val="hybridMultilevel"/>
    <w:tmpl w:val="CDF25A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7D110C5"/>
    <w:multiLevelType w:val="hybridMultilevel"/>
    <w:tmpl w:val="BCFEDE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8AE1F20"/>
    <w:multiLevelType w:val="multilevel"/>
    <w:tmpl w:val="95A673B8"/>
    <w:lvl w:ilvl="0">
      <w:start w:val="1"/>
      <w:numFmt w:val="decimal"/>
      <w:lvlText w:val="%1."/>
      <w:lvlJc w:val="left"/>
      <w:pPr>
        <w:ind w:left="501" w:hanging="360"/>
      </w:pPr>
      <w:rPr>
        <w:rFonts w:ascii="Aptos" w:eastAsia="Times New Roman" w:hAnsi="Aptos" w:cs="Calibri"/>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447446CB"/>
    <w:multiLevelType w:val="hybridMultilevel"/>
    <w:tmpl w:val="6546B8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44D61440"/>
    <w:multiLevelType w:val="hybridMultilevel"/>
    <w:tmpl w:val="082E38F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B2F0A2D"/>
    <w:multiLevelType w:val="multilevel"/>
    <w:tmpl w:val="87D6967E"/>
    <w:lvl w:ilvl="0">
      <w:start w:val="3"/>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0" w15:restartNumberingAfterBreak="0">
    <w:nsid w:val="4B914AC3"/>
    <w:multiLevelType w:val="hybridMultilevel"/>
    <w:tmpl w:val="B31E2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CD12AB2"/>
    <w:multiLevelType w:val="hybridMultilevel"/>
    <w:tmpl w:val="A5C276DE"/>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4D6B52CB"/>
    <w:multiLevelType w:val="hybridMultilevel"/>
    <w:tmpl w:val="A134E818"/>
    <w:lvl w:ilvl="0" w:tplc="D69E1FC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4DE16617"/>
    <w:multiLevelType w:val="multilevel"/>
    <w:tmpl w:val="762014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FCC54BB"/>
    <w:multiLevelType w:val="hybridMultilevel"/>
    <w:tmpl w:val="798EC39A"/>
    <w:lvl w:ilvl="0" w:tplc="A510C72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2035DF0"/>
    <w:multiLevelType w:val="multilevel"/>
    <w:tmpl w:val="762014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F2538C8"/>
    <w:multiLevelType w:val="multilevel"/>
    <w:tmpl w:val="28B8A4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8E07A6B"/>
    <w:multiLevelType w:val="multilevel"/>
    <w:tmpl w:val="6BFE6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98242D6"/>
    <w:multiLevelType w:val="hybridMultilevel"/>
    <w:tmpl w:val="487648D6"/>
    <w:lvl w:ilvl="0" w:tplc="0415000F">
      <w:start w:val="4"/>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1"/>
  </w:num>
  <w:num w:numId="2">
    <w:abstractNumId w:val="1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4"/>
  </w:num>
  <w:num w:numId="6">
    <w:abstractNumId w:val="3"/>
  </w:num>
  <w:num w:numId="7">
    <w:abstractNumId w:val="5"/>
  </w:num>
  <w:num w:numId="8">
    <w:abstractNumId w:val="7"/>
  </w:num>
  <w:num w:numId="9">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0"/>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8"/>
  </w:num>
  <w:num w:numId="18">
    <w:abstractNumId w:val="10"/>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D73"/>
    <w:rsid w:val="00000407"/>
    <w:rsid w:val="00000586"/>
    <w:rsid w:val="000010DE"/>
    <w:rsid w:val="00001FA8"/>
    <w:rsid w:val="00005448"/>
    <w:rsid w:val="000056E6"/>
    <w:rsid w:val="00012611"/>
    <w:rsid w:val="00016161"/>
    <w:rsid w:val="000177B8"/>
    <w:rsid w:val="00031949"/>
    <w:rsid w:val="00031CA1"/>
    <w:rsid w:val="00041B42"/>
    <w:rsid w:val="00042310"/>
    <w:rsid w:val="000434E8"/>
    <w:rsid w:val="00047AB0"/>
    <w:rsid w:val="00053C2B"/>
    <w:rsid w:val="00056D41"/>
    <w:rsid w:val="0005747D"/>
    <w:rsid w:val="00057ED2"/>
    <w:rsid w:val="00061E82"/>
    <w:rsid w:val="00066485"/>
    <w:rsid w:val="000727C4"/>
    <w:rsid w:val="00074097"/>
    <w:rsid w:val="00075D1B"/>
    <w:rsid w:val="00080584"/>
    <w:rsid w:val="00082479"/>
    <w:rsid w:val="00086862"/>
    <w:rsid w:val="00087E9D"/>
    <w:rsid w:val="00091BC7"/>
    <w:rsid w:val="000945BB"/>
    <w:rsid w:val="000A60A3"/>
    <w:rsid w:val="000B4495"/>
    <w:rsid w:val="000B4FF7"/>
    <w:rsid w:val="000B59EA"/>
    <w:rsid w:val="000C4350"/>
    <w:rsid w:val="000C5DD0"/>
    <w:rsid w:val="000C7F41"/>
    <w:rsid w:val="000D1F12"/>
    <w:rsid w:val="000D6818"/>
    <w:rsid w:val="000E2A4B"/>
    <w:rsid w:val="000F1BBB"/>
    <w:rsid w:val="000F217F"/>
    <w:rsid w:val="000F52D1"/>
    <w:rsid w:val="00104643"/>
    <w:rsid w:val="001125E7"/>
    <w:rsid w:val="00112A9C"/>
    <w:rsid w:val="001158D2"/>
    <w:rsid w:val="00117347"/>
    <w:rsid w:val="00122AB5"/>
    <w:rsid w:val="00122B6B"/>
    <w:rsid w:val="0013206C"/>
    <w:rsid w:val="00133EB5"/>
    <w:rsid w:val="001427B0"/>
    <w:rsid w:val="001454D9"/>
    <w:rsid w:val="00147763"/>
    <w:rsid w:val="00147D13"/>
    <w:rsid w:val="0015113C"/>
    <w:rsid w:val="00153C2E"/>
    <w:rsid w:val="0015455E"/>
    <w:rsid w:val="00160357"/>
    <w:rsid w:val="00176904"/>
    <w:rsid w:val="0018088E"/>
    <w:rsid w:val="00185E80"/>
    <w:rsid w:val="0019317D"/>
    <w:rsid w:val="001A0384"/>
    <w:rsid w:val="001A3E41"/>
    <w:rsid w:val="001A4BDC"/>
    <w:rsid w:val="001B488D"/>
    <w:rsid w:val="001D2F42"/>
    <w:rsid w:val="001D6D4C"/>
    <w:rsid w:val="001E517C"/>
    <w:rsid w:val="001E522D"/>
    <w:rsid w:val="001E6466"/>
    <w:rsid w:val="001E6E15"/>
    <w:rsid w:val="001F6E72"/>
    <w:rsid w:val="00206508"/>
    <w:rsid w:val="00206665"/>
    <w:rsid w:val="00213065"/>
    <w:rsid w:val="00213CD2"/>
    <w:rsid w:val="002178AD"/>
    <w:rsid w:val="00217C3B"/>
    <w:rsid w:val="00221101"/>
    <w:rsid w:val="002277E1"/>
    <w:rsid w:val="0023003A"/>
    <w:rsid w:val="0023041F"/>
    <w:rsid w:val="00232D6C"/>
    <w:rsid w:val="00236C71"/>
    <w:rsid w:val="00236C73"/>
    <w:rsid w:val="002376E6"/>
    <w:rsid w:val="00250166"/>
    <w:rsid w:val="00250CE7"/>
    <w:rsid w:val="0025606A"/>
    <w:rsid w:val="0025687A"/>
    <w:rsid w:val="00257554"/>
    <w:rsid w:val="0026008D"/>
    <w:rsid w:val="00260E66"/>
    <w:rsid w:val="00262CAF"/>
    <w:rsid w:val="00263263"/>
    <w:rsid w:val="00264F52"/>
    <w:rsid w:val="00265C5D"/>
    <w:rsid w:val="00266CF4"/>
    <w:rsid w:val="002721FE"/>
    <w:rsid w:val="0028005C"/>
    <w:rsid w:val="00280C91"/>
    <w:rsid w:val="00283BC2"/>
    <w:rsid w:val="002862F0"/>
    <w:rsid w:val="00286F5A"/>
    <w:rsid w:val="00296005"/>
    <w:rsid w:val="002A60CF"/>
    <w:rsid w:val="002A64FA"/>
    <w:rsid w:val="002A6778"/>
    <w:rsid w:val="002B03A0"/>
    <w:rsid w:val="002C11FA"/>
    <w:rsid w:val="002D3AA2"/>
    <w:rsid w:val="002D3CD2"/>
    <w:rsid w:val="002D4042"/>
    <w:rsid w:val="002D4BC9"/>
    <w:rsid w:val="002E02C7"/>
    <w:rsid w:val="002E0A41"/>
    <w:rsid w:val="002E1857"/>
    <w:rsid w:val="002E2F4F"/>
    <w:rsid w:val="002E5716"/>
    <w:rsid w:val="002E7E22"/>
    <w:rsid w:val="002F2FB3"/>
    <w:rsid w:val="002F7978"/>
    <w:rsid w:val="0030345C"/>
    <w:rsid w:val="00307CD7"/>
    <w:rsid w:val="00315802"/>
    <w:rsid w:val="00324111"/>
    <w:rsid w:val="00324E85"/>
    <w:rsid w:val="00326481"/>
    <w:rsid w:val="00331247"/>
    <w:rsid w:val="003346EC"/>
    <w:rsid w:val="00344977"/>
    <w:rsid w:val="0035418C"/>
    <w:rsid w:val="00363981"/>
    <w:rsid w:val="00364436"/>
    <w:rsid w:val="00365A5F"/>
    <w:rsid w:val="00383E7A"/>
    <w:rsid w:val="00385B85"/>
    <w:rsid w:val="00386597"/>
    <w:rsid w:val="00390F69"/>
    <w:rsid w:val="00396B5B"/>
    <w:rsid w:val="003970DC"/>
    <w:rsid w:val="003A2F04"/>
    <w:rsid w:val="003A3982"/>
    <w:rsid w:val="003B241B"/>
    <w:rsid w:val="003E10CB"/>
    <w:rsid w:val="003E57FA"/>
    <w:rsid w:val="003F686B"/>
    <w:rsid w:val="00404FBC"/>
    <w:rsid w:val="00404FEF"/>
    <w:rsid w:val="00411E3E"/>
    <w:rsid w:val="0041622B"/>
    <w:rsid w:val="00417367"/>
    <w:rsid w:val="0042555E"/>
    <w:rsid w:val="004255E0"/>
    <w:rsid w:val="00435DC8"/>
    <w:rsid w:val="00437B00"/>
    <w:rsid w:val="00443A78"/>
    <w:rsid w:val="00443B80"/>
    <w:rsid w:val="00450218"/>
    <w:rsid w:val="004503B3"/>
    <w:rsid w:val="00450E3D"/>
    <w:rsid w:val="00452942"/>
    <w:rsid w:val="00457BFA"/>
    <w:rsid w:val="00463939"/>
    <w:rsid w:val="00470E4C"/>
    <w:rsid w:val="00472A32"/>
    <w:rsid w:val="004760E7"/>
    <w:rsid w:val="00477EBC"/>
    <w:rsid w:val="00483261"/>
    <w:rsid w:val="00491A77"/>
    <w:rsid w:val="00494418"/>
    <w:rsid w:val="00495242"/>
    <w:rsid w:val="004A5CC8"/>
    <w:rsid w:val="004B1B28"/>
    <w:rsid w:val="004B306A"/>
    <w:rsid w:val="004B5302"/>
    <w:rsid w:val="004B7C3A"/>
    <w:rsid w:val="004D2772"/>
    <w:rsid w:val="004E374A"/>
    <w:rsid w:val="004E5147"/>
    <w:rsid w:val="004E5271"/>
    <w:rsid w:val="004F1649"/>
    <w:rsid w:val="004F34AB"/>
    <w:rsid w:val="004F4DA6"/>
    <w:rsid w:val="005011F5"/>
    <w:rsid w:val="0050430D"/>
    <w:rsid w:val="00505B34"/>
    <w:rsid w:val="005064BF"/>
    <w:rsid w:val="00506734"/>
    <w:rsid w:val="00510826"/>
    <w:rsid w:val="005138DD"/>
    <w:rsid w:val="00520284"/>
    <w:rsid w:val="005216CB"/>
    <w:rsid w:val="00523870"/>
    <w:rsid w:val="0054120A"/>
    <w:rsid w:val="00541B66"/>
    <w:rsid w:val="005420AF"/>
    <w:rsid w:val="00544621"/>
    <w:rsid w:val="00544686"/>
    <w:rsid w:val="00545165"/>
    <w:rsid w:val="005462E1"/>
    <w:rsid w:val="00547536"/>
    <w:rsid w:val="0055003A"/>
    <w:rsid w:val="0055389A"/>
    <w:rsid w:val="0055554E"/>
    <w:rsid w:val="00573249"/>
    <w:rsid w:val="005831CC"/>
    <w:rsid w:val="00587627"/>
    <w:rsid w:val="0059102E"/>
    <w:rsid w:val="00592B0D"/>
    <w:rsid w:val="00593541"/>
    <w:rsid w:val="00595FB0"/>
    <w:rsid w:val="005A0C05"/>
    <w:rsid w:val="005A4537"/>
    <w:rsid w:val="005A5475"/>
    <w:rsid w:val="005A7764"/>
    <w:rsid w:val="005C0417"/>
    <w:rsid w:val="005D1D0A"/>
    <w:rsid w:val="005D3060"/>
    <w:rsid w:val="005E0AA7"/>
    <w:rsid w:val="005E14DD"/>
    <w:rsid w:val="005E76FA"/>
    <w:rsid w:val="00607D73"/>
    <w:rsid w:val="00613B0C"/>
    <w:rsid w:val="00615648"/>
    <w:rsid w:val="00621B28"/>
    <w:rsid w:val="0062444E"/>
    <w:rsid w:val="00625279"/>
    <w:rsid w:val="006325F8"/>
    <w:rsid w:val="006328D7"/>
    <w:rsid w:val="006370A6"/>
    <w:rsid w:val="006452BF"/>
    <w:rsid w:val="00645EB0"/>
    <w:rsid w:val="006461DE"/>
    <w:rsid w:val="00656101"/>
    <w:rsid w:val="00657B78"/>
    <w:rsid w:val="00663AB8"/>
    <w:rsid w:val="0066420F"/>
    <w:rsid w:val="006720B8"/>
    <w:rsid w:val="00676AB3"/>
    <w:rsid w:val="00693F33"/>
    <w:rsid w:val="00697252"/>
    <w:rsid w:val="006A394F"/>
    <w:rsid w:val="006A77E9"/>
    <w:rsid w:val="006B02D4"/>
    <w:rsid w:val="006B0B50"/>
    <w:rsid w:val="006B417F"/>
    <w:rsid w:val="006B5F9F"/>
    <w:rsid w:val="006C32E0"/>
    <w:rsid w:val="006D286C"/>
    <w:rsid w:val="006D39B0"/>
    <w:rsid w:val="006D5A04"/>
    <w:rsid w:val="006D6BAB"/>
    <w:rsid w:val="006D6BAD"/>
    <w:rsid w:val="006E209E"/>
    <w:rsid w:val="006E2BEB"/>
    <w:rsid w:val="006E5727"/>
    <w:rsid w:val="006E6712"/>
    <w:rsid w:val="006F0C7A"/>
    <w:rsid w:val="006F13AA"/>
    <w:rsid w:val="006F410E"/>
    <w:rsid w:val="006F6023"/>
    <w:rsid w:val="00702834"/>
    <w:rsid w:val="00703F93"/>
    <w:rsid w:val="0070769C"/>
    <w:rsid w:val="00713248"/>
    <w:rsid w:val="00713756"/>
    <w:rsid w:val="00725365"/>
    <w:rsid w:val="00730A41"/>
    <w:rsid w:val="00733F96"/>
    <w:rsid w:val="007342EF"/>
    <w:rsid w:val="00735D02"/>
    <w:rsid w:val="00736C90"/>
    <w:rsid w:val="007400BF"/>
    <w:rsid w:val="00742810"/>
    <w:rsid w:val="007451CD"/>
    <w:rsid w:val="00745C46"/>
    <w:rsid w:val="00757D49"/>
    <w:rsid w:val="00761595"/>
    <w:rsid w:val="00765336"/>
    <w:rsid w:val="00766094"/>
    <w:rsid w:val="00766846"/>
    <w:rsid w:val="00766CAF"/>
    <w:rsid w:val="00773BE6"/>
    <w:rsid w:val="00775E28"/>
    <w:rsid w:val="00776888"/>
    <w:rsid w:val="007850DA"/>
    <w:rsid w:val="00786C13"/>
    <w:rsid w:val="00795097"/>
    <w:rsid w:val="00796F78"/>
    <w:rsid w:val="007A151C"/>
    <w:rsid w:val="007A3C3F"/>
    <w:rsid w:val="007A60B7"/>
    <w:rsid w:val="007B2091"/>
    <w:rsid w:val="007D0801"/>
    <w:rsid w:val="007E35CE"/>
    <w:rsid w:val="007E41F8"/>
    <w:rsid w:val="007E4616"/>
    <w:rsid w:val="007E7C2E"/>
    <w:rsid w:val="007F1FC3"/>
    <w:rsid w:val="007F3702"/>
    <w:rsid w:val="007F5CA0"/>
    <w:rsid w:val="007F63DA"/>
    <w:rsid w:val="00800A26"/>
    <w:rsid w:val="00814650"/>
    <w:rsid w:val="00834C2C"/>
    <w:rsid w:val="008356E6"/>
    <w:rsid w:val="0083749E"/>
    <w:rsid w:val="00846E78"/>
    <w:rsid w:val="00852DC1"/>
    <w:rsid w:val="0085484E"/>
    <w:rsid w:val="008557B8"/>
    <w:rsid w:val="008609E1"/>
    <w:rsid w:val="00860DB0"/>
    <w:rsid w:val="00861A6F"/>
    <w:rsid w:val="00863BD7"/>
    <w:rsid w:val="0087191A"/>
    <w:rsid w:val="00873A2C"/>
    <w:rsid w:val="00875E84"/>
    <w:rsid w:val="00883325"/>
    <w:rsid w:val="00883357"/>
    <w:rsid w:val="00887CCF"/>
    <w:rsid w:val="00887F45"/>
    <w:rsid w:val="00893DAB"/>
    <w:rsid w:val="00897410"/>
    <w:rsid w:val="008A71FA"/>
    <w:rsid w:val="008B09FD"/>
    <w:rsid w:val="008B3CEB"/>
    <w:rsid w:val="008B5743"/>
    <w:rsid w:val="008B59D2"/>
    <w:rsid w:val="008D408F"/>
    <w:rsid w:val="008D5C01"/>
    <w:rsid w:val="008E257B"/>
    <w:rsid w:val="008E349F"/>
    <w:rsid w:val="008E3AAA"/>
    <w:rsid w:val="008E415D"/>
    <w:rsid w:val="008F44B7"/>
    <w:rsid w:val="008F4FD7"/>
    <w:rsid w:val="00901A5B"/>
    <w:rsid w:val="00903CE1"/>
    <w:rsid w:val="009050A0"/>
    <w:rsid w:val="00905982"/>
    <w:rsid w:val="0090697D"/>
    <w:rsid w:val="0090734C"/>
    <w:rsid w:val="00910979"/>
    <w:rsid w:val="0091429B"/>
    <w:rsid w:val="00921446"/>
    <w:rsid w:val="00921AAA"/>
    <w:rsid w:val="00926B73"/>
    <w:rsid w:val="00927E83"/>
    <w:rsid w:val="009319D7"/>
    <w:rsid w:val="009321C8"/>
    <w:rsid w:val="00933C43"/>
    <w:rsid w:val="0093613F"/>
    <w:rsid w:val="00941F49"/>
    <w:rsid w:val="00942F43"/>
    <w:rsid w:val="00946974"/>
    <w:rsid w:val="00947C26"/>
    <w:rsid w:val="00952D9D"/>
    <w:rsid w:val="0095457A"/>
    <w:rsid w:val="00955617"/>
    <w:rsid w:val="00961988"/>
    <w:rsid w:val="00983F51"/>
    <w:rsid w:val="00985069"/>
    <w:rsid w:val="00987419"/>
    <w:rsid w:val="00992CBD"/>
    <w:rsid w:val="0099632D"/>
    <w:rsid w:val="0099745A"/>
    <w:rsid w:val="009A2FF1"/>
    <w:rsid w:val="009A65A1"/>
    <w:rsid w:val="009A686D"/>
    <w:rsid w:val="009A7078"/>
    <w:rsid w:val="009A7A7C"/>
    <w:rsid w:val="009A7D77"/>
    <w:rsid w:val="009B1C50"/>
    <w:rsid w:val="009D33FE"/>
    <w:rsid w:val="009D52CD"/>
    <w:rsid w:val="009D5950"/>
    <w:rsid w:val="009E2763"/>
    <w:rsid w:val="009E2809"/>
    <w:rsid w:val="009E77FF"/>
    <w:rsid w:val="009F02ED"/>
    <w:rsid w:val="009F44FB"/>
    <w:rsid w:val="009F47CC"/>
    <w:rsid w:val="00A005FA"/>
    <w:rsid w:val="00A04C92"/>
    <w:rsid w:val="00A07AE4"/>
    <w:rsid w:val="00A1424E"/>
    <w:rsid w:val="00A156F0"/>
    <w:rsid w:val="00A16A80"/>
    <w:rsid w:val="00A24CF4"/>
    <w:rsid w:val="00A31ECF"/>
    <w:rsid w:val="00A4251F"/>
    <w:rsid w:val="00A52FD7"/>
    <w:rsid w:val="00A605AE"/>
    <w:rsid w:val="00A60D1B"/>
    <w:rsid w:val="00A7238E"/>
    <w:rsid w:val="00A7571E"/>
    <w:rsid w:val="00A85378"/>
    <w:rsid w:val="00A87647"/>
    <w:rsid w:val="00A87D51"/>
    <w:rsid w:val="00A914D0"/>
    <w:rsid w:val="00A92354"/>
    <w:rsid w:val="00A9535B"/>
    <w:rsid w:val="00A95875"/>
    <w:rsid w:val="00A97689"/>
    <w:rsid w:val="00AA01FE"/>
    <w:rsid w:val="00AA2BF5"/>
    <w:rsid w:val="00AB1183"/>
    <w:rsid w:val="00AB2AFB"/>
    <w:rsid w:val="00AB5F1E"/>
    <w:rsid w:val="00AC3D26"/>
    <w:rsid w:val="00AC5A8C"/>
    <w:rsid w:val="00AD2DBB"/>
    <w:rsid w:val="00AD34A4"/>
    <w:rsid w:val="00AD4F77"/>
    <w:rsid w:val="00AD6222"/>
    <w:rsid w:val="00AD7E0D"/>
    <w:rsid w:val="00AE18DC"/>
    <w:rsid w:val="00AE3BFB"/>
    <w:rsid w:val="00AF4660"/>
    <w:rsid w:val="00AF68D5"/>
    <w:rsid w:val="00B00805"/>
    <w:rsid w:val="00B05917"/>
    <w:rsid w:val="00B137D3"/>
    <w:rsid w:val="00B14867"/>
    <w:rsid w:val="00B303A4"/>
    <w:rsid w:val="00B3437D"/>
    <w:rsid w:val="00B35908"/>
    <w:rsid w:val="00B360CB"/>
    <w:rsid w:val="00B37FA3"/>
    <w:rsid w:val="00B40A0A"/>
    <w:rsid w:val="00B43E59"/>
    <w:rsid w:val="00B5066D"/>
    <w:rsid w:val="00B53845"/>
    <w:rsid w:val="00B55A2C"/>
    <w:rsid w:val="00B5679D"/>
    <w:rsid w:val="00B61D8E"/>
    <w:rsid w:val="00B677E2"/>
    <w:rsid w:val="00B71C42"/>
    <w:rsid w:val="00B71DD1"/>
    <w:rsid w:val="00B746C2"/>
    <w:rsid w:val="00B81F3E"/>
    <w:rsid w:val="00B8496D"/>
    <w:rsid w:val="00B90A16"/>
    <w:rsid w:val="00B936CA"/>
    <w:rsid w:val="00B95476"/>
    <w:rsid w:val="00BA400A"/>
    <w:rsid w:val="00BA75FE"/>
    <w:rsid w:val="00BB5D8A"/>
    <w:rsid w:val="00BB68E0"/>
    <w:rsid w:val="00BC5C29"/>
    <w:rsid w:val="00BC737E"/>
    <w:rsid w:val="00BE68B3"/>
    <w:rsid w:val="00BE7CA5"/>
    <w:rsid w:val="00BF46BB"/>
    <w:rsid w:val="00C00E8C"/>
    <w:rsid w:val="00C07907"/>
    <w:rsid w:val="00C11424"/>
    <w:rsid w:val="00C115B5"/>
    <w:rsid w:val="00C129F4"/>
    <w:rsid w:val="00C259AA"/>
    <w:rsid w:val="00C329FB"/>
    <w:rsid w:val="00C33AB5"/>
    <w:rsid w:val="00C354CA"/>
    <w:rsid w:val="00C4110E"/>
    <w:rsid w:val="00C50B04"/>
    <w:rsid w:val="00C518EB"/>
    <w:rsid w:val="00C52430"/>
    <w:rsid w:val="00C52678"/>
    <w:rsid w:val="00C57906"/>
    <w:rsid w:val="00C61EAC"/>
    <w:rsid w:val="00C659AF"/>
    <w:rsid w:val="00C66063"/>
    <w:rsid w:val="00C67BF3"/>
    <w:rsid w:val="00C71556"/>
    <w:rsid w:val="00C72A6E"/>
    <w:rsid w:val="00C75066"/>
    <w:rsid w:val="00C77414"/>
    <w:rsid w:val="00C80BA2"/>
    <w:rsid w:val="00C837C0"/>
    <w:rsid w:val="00C85B65"/>
    <w:rsid w:val="00C868E2"/>
    <w:rsid w:val="00C87114"/>
    <w:rsid w:val="00C87598"/>
    <w:rsid w:val="00C92C9E"/>
    <w:rsid w:val="00C94274"/>
    <w:rsid w:val="00C952B3"/>
    <w:rsid w:val="00CA4BC1"/>
    <w:rsid w:val="00CB1787"/>
    <w:rsid w:val="00CB1B27"/>
    <w:rsid w:val="00CB379B"/>
    <w:rsid w:val="00CB46E8"/>
    <w:rsid w:val="00CB516B"/>
    <w:rsid w:val="00CC0252"/>
    <w:rsid w:val="00CC16DC"/>
    <w:rsid w:val="00CC31D2"/>
    <w:rsid w:val="00CD28ED"/>
    <w:rsid w:val="00CD5BEF"/>
    <w:rsid w:val="00CD5EAE"/>
    <w:rsid w:val="00CD5F42"/>
    <w:rsid w:val="00CD62FA"/>
    <w:rsid w:val="00CD6D46"/>
    <w:rsid w:val="00CE25E9"/>
    <w:rsid w:val="00CE7C2F"/>
    <w:rsid w:val="00CF2B75"/>
    <w:rsid w:val="00CF2F02"/>
    <w:rsid w:val="00CF3217"/>
    <w:rsid w:val="00CF537E"/>
    <w:rsid w:val="00CF7AEB"/>
    <w:rsid w:val="00D033CA"/>
    <w:rsid w:val="00D051FF"/>
    <w:rsid w:val="00D10E83"/>
    <w:rsid w:val="00D143C0"/>
    <w:rsid w:val="00D16090"/>
    <w:rsid w:val="00D20513"/>
    <w:rsid w:val="00D25494"/>
    <w:rsid w:val="00D26C7E"/>
    <w:rsid w:val="00D34DEA"/>
    <w:rsid w:val="00D352C5"/>
    <w:rsid w:val="00D4000F"/>
    <w:rsid w:val="00D42B34"/>
    <w:rsid w:val="00D449D1"/>
    <w:rsid w:val="00D46661"/>
    <w:rsid w:val="00D47AAF"/>
    <w:rsid w:val="00D53B9F"/>
    <w:rsid w:val="00D55764"/>
    <w:rsid w:val="00D57700"/>
    <w:rsid w:val="00D64F31"/>
    <w:rsid w:val="00D65ECF"/>
    <w:rsid w:val="00D67761"/>
    <w:rsid w:val="00D70013"/>
    <w:rsid w:val="00D855C5"/>
    <w:rsid w:val="00DA237E"/>
    <w:rsid w:val="00DB3C0F"/>
    <w:rsid w:val="00DB3C36"/>
    <w:rsid w:val="00DB4009"/>
    <w:rsid w:val="00DB6296"/>
    <w:rsid w:val="00DC5B33"/>
    <w:rsid w:val="00DD0B0C"/>
    <w:rsid w:val="00DD1A5A"/>
    <w:rsid w:val="00DD60B9"/>
    <w:rsid w:val="00DE5FA4"/>
    <w:rsid w:val="00DE696F"/>
    <w:rsid w:val="00DF1361"/>
    <w:rsid w:val="00DF2BCF"/>
    <w:rsid w:val="00E015B5"/>
    <w:rsid w:val="00E024A0"/>
    <w:rsid w:val="00E031F0"/>
    <w:rsid w:val="00E0446F"/>
    <w:rsid w:val="00E048B0"/>
    <w:rsid w:val="00E051AB"/>
    <w:rsid w:val="00E11952"/>
    <w:rsid w:val="00E14095"/>
    <w:rsid w:val="00E15513"/>
    <w:rsid w:val="00E15758"/>
    <w:rsid w:val="00E1638A"/>
    <w:rsid w:val="00E30C23"/>
    <w:rsid w:val="00E31FF5"/>
    <w:rsid w:val="00E422A8"/>
    <w:rsid w:val="00E456D5"/>
    <w:rsid w:val="00E5163B"/>
    <w:rsid w:val="00E55C90"/>
    <w:rsid w:val="00E5627E"/>
    <w:rsid w:val="00E631DD"/>
    <w:rsid w:val="00E645C9"/>
    <w:rsid w:val="00E875F1"/>
    <w:rsid w:val="00E900A8"/>
    <w:rsid w:val="00E91850"/>
    <w:rsid w:val="00E93BCD"/>
    <w:rsid w:val="00EA0F29"/>
    <w:rsid w:val="00EA6707"/>
    <w:rsid w:val="00EA6B75"/>
    <w:rsid w:val="00EB0956"/>
    <w:rsid w:val="00EC152B"/>
    <w:rsid w:val="00EC3C5C"/>
    <w:rsid w:val="00EC62E0"/>
    <w:rsid w:val="00ED245B"/>
    <w:rsid w:val="00ED60F4"/>
    <w:rsid w:val="00EE0B40"/>
    <w:rsid w:val="00EE3CDD"/>
    <w:rsid w:val="00EF2125"/>
    <w:rsid w:val="00F13B42"/>
    <w:rsid w:val="00F159A8"/>
    <w:rsid w:val="00F23673"/>
    <w:rsid w:val="00F245C2"/>
    <w:rsid w:val="00F272C6"/>
    <w:rsid w:val="00F33497"/>
    <w:rsid w:val="00F4218B"/>
    <w:rsid w:val="00F435A7"/>
    <w:rsid w:val="00F5218E"/>
    <w:rsid w:val="00F617C5"/>
    <w:rsid w:val="00F62F66"/>
    <w:rsid w:val="00F643BD"/>
    <w:rsid w:val="00F66545"/>
    <w:rsid w:val="00F672BE"/>
    <w:rsid w:val="00F73FCE"/>
    <w:rsid w:val="00F74AEC"/>
    <w:rsid w:val="00F847D8"/>
    <w:rsid w:val="00F86513"/>
    <w:rsid w:val="00F93003"/>
    <w:rsid w:val="00F93ADB"/>
    <w:rsid w:val="00F9423D"/>
    <w:rsid w:val="00F97570"/>
    <w:rsid w:val="00FA06A2"/>
    <w:rsid w:val="00FA4B1F"/>
    <w:rsid w:val="00FA7243"/>
    <w:rsid w:val="00FB02C5"/>
    <w:rsid w:val="00FB3E7E"/>
    <w:rsid w:val="00FB4ADE"/>
    <w:rsid w:val="00FC585B"/>
    <w:rsid w:val="00FD40DB"/>
    <w:rsid w:val="00FD58C4"/>
    <w:rsid w:val="00FD6BDA"/>
    <w:rsid w:val="00FE2294"/>
    <w:rsid w:val="00FE36B2"/>
    <w:rsid w:val="00FE6FEF"/>
    <w:rsid w:val="00FF1866"/>
    <w:rsid w:val="00FF55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E8DA21A"/>
  <w15:docId w15:val="{DAD7893D-4B53-4C9F-86B0-2275B16AA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D39B0"/>
    <w:pPr>
      <w:suppressAutoHyphens/>
    </w:pPr>
    <w:rPr>
      <w:sz w:val="24"/>
      <w:szCs w:val="24"/>
      <w:lang w:eastAsia="ar-SA"/>
    </w:rPr>
  </w:style>
  <w:style w:type="paragraph" w:styleId="Nagwek1">
    <w:name w:val="heading 1"/>
    <w:basedOn w:val="Normalny"/>
    <w:next w:val="Normalny"/>
    <w:qFormat/>
    <w:rsid w:val="00C868E2"/>
    <w:pPr>
      <w:keepNext/>
      <w:tabs>
        <w:tab w:val="num" w:pos="1440"/>
      </w:tabs>
      <w:outlineLvl w:val="0"/>
    </w:pPr>
    <w:rPr>
      <w:b/>
      <w:sz w:val="28"/>
    </w:rPr>
  </w:style>
  <w:style w:type="paragraph" w:styleId="Nagwek2">
    <w:name w:val="heading 2"/>
    <w:basedOn w:val="Normalny"/>
    <w:next w:val="Normalny"/>
    <w:qFormat/>
    <w:rsid w:val="00C868E2"/>
    <w:pPr>
      <w:keepNext/>
      <w:tabs>
        <w:tab w:val="num" w:pos="1080"/>
      </w:tabs>
      <w:spacing w:before="240" w:after="60"/>
      <w:outlineLvl w:val="1"/>
    </w:pPr>
    <w:rPr>
      <w:rFonts w:ascii="Arial" w:hAnsi="Arial" w:cs="Arial"/>
      <w:b/>
      <w:i/>
    </w:rPr>
  </w:style>
  <w:style w:type="paragraph" w:styleId="Nagwek3">
    <w:name w:val="heading 3"/>
    <w:basedOn w:val="Normalny"/>
    <w:next w:val="Normalny"/>
    <w:qFormat/>
    <w:rsid w:val="00C868E2"/>
    <w:pPr>
      <w:keepNext/>
      <w:tabs>
        <w:tab w:val="num" w:pos="720"/>
      </w:tabs>
      <w:spacing w:before="240" w:after="60"/>
      <w:ind w:left="720" w:hanging="432"/>
      <w:outlineLvl w:val="2"/>
    </w:pPr>
    <w:rPr>
      <w:rFonts w:ascii="Arial" w:hAnsi="Arial" w:cs="Arial"/>
      <w:b/>
      <w:bCs/>
      <w:sz w:val="26"/>
      <w:szCs w:val="26"/>
    </w:rPr>
  </w:style>
  <w:style w:type="paragraph" w:styleId="Nagwek4">
    <w:name w:val="heading 4"/>
    <w:basedOn w:val="Normalny"/>
    <w:next w:val="Normalny"/>
    <w:qFormat/>
    <w:rsid w:val="00C868E2"/>
    <w:pPr>
      <w:keepNext/>
      <w:tabs>
        <w:tab w:val="num" w:pos="864"/>
      </w:tabs>
      <w:spacing w:before="240" w:after="60"/>
      <w:ind w:left="864" w:hanging="144"/>
      <w:outlineLvl w:val="3"/>
    </w:pPr>
    <w:rPr>
      <w:b/>
      <w:bCs/>
      <w:sz w:val="28"/>
      <w:szCs w:val="28"/>
    </w:rPr>
  </w:style>
  <w:style w:type="paragraph" w:styleId="Nagwek5">
    <w:name w:val="heading 5"/>
    <w:basedOn w:val="Normalny"/>
    <w:next w:val="Normalny"/>
    <w:qFormat/>
    <w:rsid w:val="00C868E2"/>
    <w:pPr>
      <w:tabs>
        <w:tab w:val="num" w:pos="1008"/>
      </w:tabs>
      <w:spacing w:before="240" w:after="60"/>
      <w:ind w:left="1008" w:hanging="432"/>
      <w:outlineLvl w:val="4"/>
    </w:pPr>
    <w:rPr>
      <w:b/>
      <w:bCs/>
      <w:i/>
      <w:iCs/>
      <w:sz w:val="26"/>
      <w:szCs w:val="26"/>
    </w:rPr>
  </w:style>
  <w:style w:type="paragraph" w:styleId="Nagwek6">
    <w:name w:val="heading 6"/>
    <w:basedOn w:val="Normalny"/>
    <w:next w:val="Normalny"/>
    <w:qFormat/>
    <w:rsid w:val="00C868E2"/>
    <w:pPr>
      <w:tabs>
        <w:tab w:val="num" w:pos="1152"/>
      </w:tabs>
      <w:spacing w:before="240" w:after="60"/>
      <w:ind w:left="1152" w:hanging="432"/>
      <w:outlineLvl w:val="5"/>
    </w:pPr>
    <w:rPr>
      <w:b/>
      <w:bCs/>
      <w:sz w:val="22"/>
      <w:szCs w:val="22"/>
    </w:rPr>
  </w:style>
  <w:style w:type="paragraph" w:styleId="Nagwek7">
    <w:name w:val="heading 7"/>
    <w:basedOn w:val="Normalny"/>
    <w:next w:val="Normalny"/>
    <w:qFormat/>
    <w:rsid w:val="00C868E2"/>
    <w:pPr>
      <w:tabs>
        <w:tab w:val="num" w:pos="1296"/>
      </w:tabs>
      <w:spacing w:before="240" w:after="60"/>
      <w:ind w:left="1296" w:hanging="288"/>
      <w:outlineLvl w:val="6"/>
    </w:pPr>
  </w:style>
  <w:style w:type="paragraph" w:styleId="Nagwek8">
    <w:name w:val="heading 8"/>
    <w:basedOn w:val="Normalny"/>
    <w:next w:val="Normalny"/>
    <w:qFormat/>
    <w:rsid w:val="00C868E2"/>
    <w:pPr>
      <w:tabs>
        <w:tab w:val="num" w:pos="1440"/>
      </w:tabs>
      <w:spacing w:before="240" w:after="60"/>
      <w:ind w:left="1440" w:hanging="432"/>
      <w:outlineLvl w:val="7"/>
    </w:pPr>
    <w:rPr>
      <w:i/>
      <w:iCs/>
    </w:rPr>
  </w:style>
  <w:style w:type="paragraph" w:styleId="Nagwek9">
    <w:name w:val="heading 9"/>
    <w:basedOn w:val="Normalny"/>
    <w:next w:val="Normalny"/>
    <w:qFormat/>
    <w:rsid w:val="00C868E2"/>
    <w:pPr>
      <w:tabs>
        <w:tab w:val="num" w:pos="1584"/>
      </w:tabs>
      <w:spacing w:before="240" w:after="60"/>
      <w:ind w:left="1584" w:hanging="144"/>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C868E2"/>
  </w:style>
  <w:style w:type="character" w:customStyle="1" w:styleId="WW8Num1z1">
    <w:name w:val="WW8Num1z1"/>
    <w:rsid w:val="00C868E2"/>
  </w:style>
  <w:style w:type="character" w:customStyle="1" w:styleId="WW8Num1z2">
    <w:name w:val="WW8Num1z2"/>
    <w:rsid w:val="00C868E2"/>
  </w:style>
  <w:style w:type="character" w:customStyle="1" w:styleId="WW8Num1z3">
    <w:name w:val="WW8Num1z3"/>
    <w:rsid w:val="00C868E2"/>
  </w:style>
  <w:style w:type="character" w:customStyle="1" w:styleId="WW8Num1z4">
    <w:name w:val="WW8Num1z4"/>
    <w:rsid w:val="00C868E2"/>
  </w:style>
  <w:style w:type="character" w:customStyle="1" w:styleId="WW8Num1z5">
    <w:name w:val="WW8Num1z5"/>
    <w:rsid w:val="00C868E2"/>
  </w:style>
  <w:style w:type="character" w:customStyle="1" w:styleId="WW8Num1z6">
    <w:name w:val="WW8Num1z6"/>
    <w:rsid w:val="00C868E2"/>
  </w:style>
  <w:style w:type="character" w:customStyle="1" w:styleId="WW8Num1z7">
    <w:name w:val="WW8Num1z7"/>
    <w:rsid w:val="00C868E2"/>
  </w:style>
  <w:style w:type="character" w:customStyle="1" w:styleId="WW8Num1z8">
    <w:name w:val="WW8Num1z8"/>
    <w:rsid w:val="00C868E2"/>
  </w:style>
  <w:style w:type="character" w:customStyle="1" w:styleId="WW8Num2z0">
    <w:name w:val="WW8Num2z0"/>
    <w:rsid w:val="00C868E2"/>
    <w:rPr>
      <w:rFonts w:hint="default"/>
    </w:rPr>
  </w:style>
  <w:style w:type="character" w:customStyle="1" w:styleId="WW8Num2z1">
    <w:name w:val="WW8Num2z1"/>
    <w:rsid w:val="00C868E2"/>
  </w:style>
  <w:style w:type="character" w:customStyle="1" w:styleId="WW8Num2z2">
    <w:name w:val="WW8Num2z2"/>
    <w:rsid w:val="00C868E2"/>
  </w:style>
  <w:style w:type="character" w:customStyle="1" w:styleId="WW8Num2z3">
    <w:name w:val="WW8Num2z3"/>
    <w:rsid w:val="00C868E2"/>
  </w:style>
  <w:style w:type="character" w:customStyle="1" w:styleId="WW8Num2z4">
    <w:name w:val="WW8Num2z4"/>
    <w:rsid w:val="00C868E2"/>
  </w:style>
  <w:style w:type="character" w:customStyle="1" w:styleId="WW8Num2z5">
    <w:name w:val="WW8Num2z5"/>
    <w:rsid w:val="00C868E2"/>
  </w:style>
  <w:style w:type="character" w:customStyle="1" w:styleId="WW8Num2z6">
    <w:name w:val="WW8Num2z6"/>
    <w:rsid w:val="00C868E2"/>
  </w:style>
  <w:style w:type="character" w:customStyle="1" w:styleId="WW8Num2z7">
    <w:name w:val="WW8Num2z7"/>
    <w:rsid w:val="00C868E2"/>
  </w:style>
  <w:style w:type="character" w:customStyle="1" w:styleId="WW8Num2z8">
    <w:name w:val="WW8Num2z8"/>
    <w:rsid w:val="00C868E2"/>
  </w:style>
  <w:style w:type="character" w:customStyle="1" w:styleId="WW8Num3z0">
    <w:name w:val="WW8Num3z0"/>
    <w:rsid w:val="00C868E2"/>
    <w:rPr>
      <w:rFonts w:hint="default"/>
    </w:rPr>
  </w:style>
  <w:style w:type="character" w:customStyle="1" w:styleId="WW8Num3z1">
    <w:name w:val="WW8Num3z1"/>
    <w:rsid w:val="00C868E2"/>
  </w:style>
  <w:style w:type="character" w:customStyle="1" w:styleId="WW8Num3z2">
    <w:name w:val="WW8Num3z2"/>
    <w:rsid w:val="00C868E2"/>
  </w:style>
  <w:style w:type="character" w:customStyle="1" w:styleId="WW8Num3z3">
    <w:name w:val="WW8Num3z3"/>
    <w:rsid w:val="00C868E2"/>
  </w:style>
  <w:style w:type="character" w:customStyle="1" w:styleId="WW8Num3z4">
    <w:name w:val="WW8Num3z4"/>
    <w:rsid w:val="00C868E2"/>
  </w:style>
  <w:style w:type="character" w:customStyle="1" w:styleId="WW8Num3z5">
    <w:name w:val="WW8Num3z5"/>
    <w:rsid w:val="00C868E2"/>
  </w:style>
  <w:style w:type="character" w:customStyle="1" w:styleId="WW8Num3z6">
    <w:name w:val="WW8Num3z6"/>
    <w:rsid w:val="00C868E2"/>
  </w:style>
  <w:style w:type="character" w:customStyle="1" w:styleId="WW8Num3z7">
    <w:name w:val="WW8Num3z7"/>
    <w:rsid w:val="00C868E2"/>
  </w:style>
  <w:style w:type="character" w:customStyle="1" w:styleId="WW8Num3z8">
    <w:name w:val="WW8Num3z8"/>
    <w:rsid w:val="00C868E2"/>
  </w:style>
  <w:style w:type="character" w:customStyle="1" w:styleId="WW8Num4z0">
    <w:name w:val="WW8Num4z0"/>
    <w:rsid w:val="00C868E2"/>
    <w:rPr>
      <w:rFonts w:hint="default"/>
    </w:rPr>
  </w:style>
  <w:style w:type="character" w:customStyle="1" w:styleId="WW8Num4z1">
    <w:name w:val="WW8Num4z1"/>
    <w:rsid w:val="00C868E2"/>
  </w:style>
  <w:style w:type="character" w:customStyle="1" w:styleId="WW8Num4z2">
    <w:name w:val="WW8Num4z2"/>
    <w:rsid w:val="00C868E2"/>
  </w:style>
  <w:style w:type="character" w:customStyle="1" w:styleId="WW8Num4z3">
    <w:name w:val="WW8Num4z3"/>
    <w:rsid w:val="00C868E2"/>
  </w:style>
  <w:style w:type="character" w:customStyle="1" w:styleId="WW8Num4z4">
    <w:name w:val="WW8Num4z4"/>
    <w:rsid w:val="00C868E2"/>
  </w:style>
  <w:style w:type="character" w:customStyle="1" w:styleId="WW8Num4z5">
    <w:name w:val="WW8Num4z5"/>
    <w:rsid w:val="00C868E2"/>
  </w:style>
  <w:style w:type="character" w:customStyle="1" w:styleId="WW8Num4z6">
    <w:name w:val="WW8Num4z6"/>
    <w:rsid w:val="00C868E2"/>
  </w:style>
  <w:style w:type="character" w:customStyle="1" w:styleId="WW8Num4z7">
    <w:name w:val="WW8Num4z7"/>
    <w:rsid w:val="00C868E2"/>
  </w:style>
  <w:style w:type="character" w:customStyle="1" w:styleId="WW8Num4z8">
    <w:name w:val="WW8Num4z8"/>
    <w:rsid w:val="00C868E2"/>
  </w:style>
  <w:style w:type="character" w:customStyle="1" w:styleId="WW8Num5z0">
    <w:name w:val="WW8Num5z0"/>
    <w:rsid w:val="00C868E2"/>
    <w:rPr>
      <w:rFonts w:hint="default"/>
    </w:rPr>
  </w:style>
  <w:style w:type="character" w:customStyle="1" w:styleId="WW8Num5z1">
    <w:name w:val="WW8Num5z1"/>
    <w:rsid w:val="00C868E2"/>
  </w:style>
  <w:style w:type="character" w:customStyle="1" w:styleId="WW8Num5z2">
    <w:name w:val="WW8Num5z2"/>
    <w:rsid w:val="00C868E2"/>
  </w:style>
  <w:style w:type="character" w:customStyle="1" w:styleId="WW8Num5z3">
    <w:name w:val="WW8Num5z3"/>
    <w:rsid w:val="00C868E2"/>
  </w:style>
  <w:style w:type="character" w:customStyle="1" w:styleId="WW8Num5z4">
    <w:name w:val="WW8Num5z4"/>
    <w:rsid w:val="00C868E2"/>
  </w:style>
  <w:style w:type="character" w:customStyle="1" w:styleId="WW8Num5z5">
    <w:name w:val="WW8Num5z5"/>
    <w:rsid w:val="00C868E2"/>
  </w:style>
  <w:style w:type="character" w:customStyle="1" w:styleId="WW8Num5z6">
    <w:name w:val="WW8Num5z6"/>
    <w:rsid w:val="00C868E2"/>
  </w:style>
  <w:style w:type="character" w:customStyle="1" w:styleId="WW8Num5z7">
    <w:name w:val="WW8Num5z7"/>
    <w:rsid w:val="00C868E2"/>
  </w:style>
  <w:style w:type="character" w:customStyle="1" w:styleId="WW8Num5z8">
    <w:name w:val="WW8Num5z8"/>
    <w:rsid w:val="00C868E2"/>
  </w:style>
  <w:style w:type="character" w:customStyle="1" w:styleId="WW8Num6z0">
    <w:name w:val="WW8Num6z0"/>
    <w:rsid w:val="00C868E2"/>
  </w:style>
  <w:style w:type="character" w:customStyle="1" w:styleId="WW8Num6z1">
    <w:name w:val="WW8Num6z1"/>
    <w:rsid w:val="00C868E2"/>
  </w:style>
  <w:style w:type="character" w:customStyle="1" w:styleId="WW8Num6z2">
    <w:name w:val="WW8Num6z2"/>
    <w:rsid w:val="00C868E2"/>
  </w:style>
  <w:style w:type="character" w:customStyle="1" w:styleId="WW8Num6z3">
    <w:name w:val="WW8Num6z3"/>
    <w:rsid w:val="00C868E2"/>
  </w:style>
  <w:style w:type="character" w:customStyle="1" w:styleId="WW8Num6z4">
    <w:name w:val="WW8Num6z4"/>
    <w:rsid w:val="00C868E2"/>
  </w:style>
  <w:style w:type="character" w:customStyle="1" w:styleId="WW8Num6z5">
    <w:name w:val="WW8Num6z5"/>
    <w:rsid w:val="00C868E2"/>
  </w:style>
  <w:style w:type="character" w:customStyle="1" w:styleId="WW8Num6z6">
    <w:name w:val="WW8Num6z6"/>
    <w:rsid w:val="00C868E2"/>
  </w:style>
  <w:style w:type="character" w:customStyle="1" w:styleId="WW8Num6z7">
    <w:name w:val="WW8Num6z7"/>
    <w:rsid w:val="00C868E2"/>
  </w:style>
  <w:style w:type="character" w:customStyle="1" w:styleId="WW8Num6z8">
    <w:name w:val="WW8Num6z8"/>
    <w:rsid w:val="00C868E2"/>
  </w:style>
  <w:style w:type="character" w:customStyle="1" w:styleId="Domylnaczcionkaakapitu1">
    <w:name w:val="Domyślna czcionka akapitu1"/>
    <w:rsid w:val="00C868E2"/>
  </w:style>
  <w:style w:type="character" w:styleId="Hipercze">
    <w:name w:val="Hyperlink"/>
    <w:rsid w:val="00C868E2"/>
    <w:rPr>
      <w:color w:val="0000FF"/>
      <w:u w:val="single"/>
    </w:rPr>
  </w:style>
  <w:style w:type="character" w:styleId="UyteHipercze">
    <w:name w:val="FollowedHyperlink"/>
    <w:rsid w:val="00C868E2"/>
    <w:rPr>
      <w:color w:val="800080"/>
      <w:u w:val="single"/>
    </w:rPr>
  </w:style>
  <w:style w:type="character" w:customStyle="1" w:styleId="WW8Num22z0">
    <w:name w:val="WW8Num22z0"/>
    <w:rsid w:val="00C868E2"/>
    <w:rPr>
      <w:b/>
    </w:rPr>
  </w:style>
  <w:style w:type="character" w:customStyle="1" w:styleId="WW8Num27z0">
    <w:name w:val="WW8Num27z0"/>
    <w:rsid w:val="00C868E2"/>
    <w:rPr>
      <w:rFonts w:ascii="Times New Roman" w:hAnsi="Times New Roman" w:cs="Times New Roman" w:hint="default"/>
      <w:sz w:val="24"/>
      <w:szCs w:val="24"/>
    </w:rPr>
  </w:style>
  <w:style w:type="character" w:customStyle="1" w:styleId="WW8Num27z1">
    <w:name w:val="WW8Num27z1"/>
    <w:rsid w:val="00C868E2"/>
  </w:style>
  <w:style w:type="character" w:customStyle="1" w:styleId="WW8Num27z2">
    <w:name w:val="WW8Num27z2"/>
    <w:rsid w:val="00C868E2"/>
  </w:style>
  <w:style w:type="character" w:customStyle="1" w:styleId="WW8Num27z3">
    <w:name w:val="WW8Num27z3"/>
    <w:rsid w:val="00C868E2"/>
  </w:style>
  <w:style w:type="character" w:customStyle="1" w:styleId="WW8Num27z4">
    <w:name w:val="WW8Num27z4"/>
    <w:rsid w:val="00C868E2"/>
  </w:style>
  <w:style w:type="character" w:customStyle="1" w:styleId="WW8Num27z5">
    <w:name w:val="WW8Num27z5"/>
    <w:rsid w:val="00C868E2"/>
  </w:style>
  <w:style w:type="character" w:customStyle="1" w:styleId="WW8Num27z6">
    <w:name w:val="WW8Num27z6"/>
    <w:rsid w:val="00C868E2"/>
  </w:style>
  <w:style w:type="character" w:customStyle="1" w:styleId="WW8Num27z7">
    <w:name w:val="WW8Num27z7"/>
    <w:rsid w:val="00C868E2"/>
  </w:style>
  <w:style w:type="character" w:customStyle="1" w:styleId="WW8Num27z8">
    <w:name w:val="WW8Num27z8"/>
    <w:rsid w:val="00C868E2"/>
  </w:style>
  <w:style w:type="paragraph" w:customStyle="1" w:styleId="Nagwek10">
    <w:name w:val="Nagłówek1"/>
    <w:basedOn w:val="Normalny"/>
    <w:next w:val="Tekstpodstawowy"/>
    <w:rsid w:val="00C868E2"/>
    <w:pPr>
      <w:keepNext/>
      <w:spacing w:before="240" w:after="120"/>
    </w:pPr>
    <w:rPr>
      <w:rFonts w:ascii="Liberation Sans" w:eastAsia="Microsoft YaHei" w:hAnsi="Liberation Sans" w:cs="Mangal"/>
      <w:sz w:val="28"/>
      <w:szCs w:val="28"/>
    </w:rPr>
  </w:style>
  <w:style w:type="paragraph" w:styleId="Tekstpodstawowy">
    <w:name w:val="Body Text"/>
    <w:basedOn w:val="Normalny"/>
    <w:link w:val="TekstpodstawowyZnak"/>
    <w:rsid w:val="00C868E2"/>
    <w:pPr>
      <w:jc w:val="both"/>
    </w:pPr>
  </w:style>
  <w:style w:type="paragraph" w:styleId="Lista">
    <w:name w:val="List"/>
    <w:basedOn w:val="Tekstpodstawowy"/>
    <w:rsid w:val="00C868E2"/>
    <w:rPr>
      <w:rFonts w:cs="Mangal"/>
    </w:rPr>
  </w:style>
  <w:style w:type="paragraph" w:customStyle="1" w:styleId="Podpis1">
    <w:name w:val="Podpis1"/>
    <w:basedOn w:val="Normalny"/>
    <w:rsid w:val="00C868E2"/>
    <w:pPr>
      <w:suppressLineNumbers/>
      <w:spacing w:before="120" w:after="120"/>
    </w:pPr>
    <w:rPr>
      <w:rFonts w:cs="Mangal"/>
      <w:i/>
      <w:iCs/>
    </w:rPr>
  </w:style>
  <w:style w:type="paragraph" w:customStyle="1" w:styleId="Indeks">
    <w:name w:val="Indeks"/>
    <w:basedOn w:val="Normalny"/>
    <w:rsid w:val="00C868E2"/>
    <w:pPr>
      <w:suppressLineNumbers/>
    </w:pPr>
    <w:rPr>
      <w:rFonts w:cs="Mangal"/>
    </w:rPr>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
    <w:uiPriority w:val="99"/>
    <w:rsid w:val="00C868E2"/>
    <w:pPr>
      <w:tabs>
        <w:tab w:val="center" w:pos="4536"/>
        <w:tab w:val="right" w:pos="9072"/>
      </w:tabs>
    </w:pPr>
  </w:style>
  <w:style w:type="paragraph" w:styleId="Stopka">
    <w:name w:val="footer"/>
    <w:basedOn w:val="Normalny"/>
    <w:rsid w:val="00C868E2"/>
    <w:pPr>
      <w:tabs>
        <w:tab w:val="center" w:pos="4536"/>
        <w:tab w:val="right" w:pos="9072"/>
      </w:tabs>
    </w:pPr>
  </w:style>
  <w:style w:type="paragraph" w:customStyle="1" w:styleId="Tekstpodstawowy21">
    <w:name w:val="Tekst podstawowy 21"/>
    <w:basedOn w:val="Normalny"/>
    <w:rsid w:val="00C868E2"/>
    <w:rPr>
      <w:b/>
      <w:bCs/>
      <w:color w:val="000000"/>
      <w:sz w:val="28"/>
      <w:szCs w:val="17"/>
    </w:rPr>
  </w:style>
  <w:style w:type="paragraph" w:styleId="Tekstdymka">
    <w:name w:val="Balloon Text"/>
    <w:basedOn w:val="Normalny"/>
    <w:rsid w:val="00C868E2"/>
    <w:rPr>
      <w:rFonts w:ascii="Tahoma" w:hAnsi="Tahoma" w:cs="Tahoma"/>
      <w:sz w:val="16"/>
      <w:szCs w:val="16"/>
    </w:rPr>
  </w:style>
  <w:style w:type="paragraph" w:customStyle="1" w:styleId="Tekstpodstawowy31">
    <w:name w:val="Tekst podstawowy 31"/>
    <w:basedOn w:val="Normalny"/>
    <w:rsid w:val="00C868E2"/>
    <w:rPr>
      <w:b/>
      <w:sz w:val="28"/>
    </w:rPr>
  </w:style>
  <w:style w:type="paragraph" w:styleId="Tekstpodstawowywcity">
    <w:name w:val="Body Text Indent"/>
    <w:basedOn w:val="Normalny"/>
    <w:rsid w:val="00C868E2"/>
    <w:pPr>
      <w:ind w:left="360"/>
      <w:jc w:val="both"/>
    </w:pPr>
  </w:style>
  <w:style w:type="paragraph" w:customStyle="1" w:styleId="Plandokumentu1">
    <w:name w:val="Plan dokumentu1"/>
    <w:basedOn w:val="Normalny"/>
    <w:rsid w:val="00C868E2"/>
    <w:pPr>
      <w:shd w:val="clear" w:color="auto" w:fill="000080"/>
    </w:pPr>
    <w:rPr>
      <w:rFonts w:ascii="Tahoma" w:hAnsi="Tahoma" w:cs="Tahoma"/>
      <w:sz w:val="20"/>
      <w:szCs w:val="20"/>
    </w:rPr>
  </w:style>
  <w:style w:type="paragraph" w:customStyle="1" w:styleId="Zawartoramki">
    <w:name w:val="Zawartość ramki"/>
    <w:basedOn w:val="Normalny"/>
    <w:rsid w:val="00C868E2"/>
  </w:style>
  <w:style w:type="paragraph" w:customStyle="1" w:styleId="Akapitzlist1">
    <w:name w:val="Akapit z listą1"/>
    <w:basedOn w:val="Normalny"/>
    <w:rsid w:val="00C868E2"/>
    <w:pPr>
      <w:ind w:left="720"/>
    </w:pPr>
  </w:style>
  <w:style w:type="character" w:customStyle="1" w:styleId="Nierozpoznanawzmianka1">
    <w:name w:val="Nierozpoznana wzmianka1"/>
    <w:uiPriority w:val="99"/>
    <w:semiHidden/>
    <w:unhideWhenUsed/>
    <w:rsid w:val="00607D73"/>
    <w:rPr>
      <w:color w:val="605E5C"/>
      <w:shd w:val="clear" w:color="auto" w:fill="E1DFDD"/>
    </w:rPr>
  </w:style>
  <w:style w:type="paragraph" w:styleId="Zwykytekst">
    <w:name w:val="Plain Text"/>
    <w:basedOn w:val="Normalny"/>
    <w:link w:val="ZwykytekstZnak"/>
    <w:uiPriority w:val="99"/>
    <w:unhideWhenUsed/>
    <w:rsid w:val="00541B66"/>
    <w:pPr>
      <w:suppressAutoHyphens w:val="0"/>
    </w:pPr>
    <w:rPr>
      <w:rFonts w:ascii="Consolas" w:eastAsia="Calibri" w:hAnsi="Consolas"/>
      <w:sz w:val="21"/>
      <w:szCs w:val="21"/>
      <w:lang w:eastAsia="en-US"/>
    </w:rPr>
  </w:style>
  <w:style w:type="character" w:customStyle="1" w:styleId="ZwykytekstZnak">
    <w:name w:val="Zwykły tekst Znak"/>
    <w:link w:val="Zwykytekst"/>
    <w:uiPriority w:val="99"/>
    <w:rsid w:val="00541B66"/>
    <w:rPr>
      <w:rFonts w:ascii="Consolas" w:eastAsia="Calibri" w:hAnsi="Consolas" w:cs="Times New Roman"/>
      <w:sz w:val="21"/>
      <w:szCs w:val="21"/>
      <w:lang w:eastAsia="en-US"/>
    </w:rPr>
  </w:style>
  <w:style w:type="character" w:customStyle="1" w:styleId="TekstpodstawowyZnak">
    <w:name w:val="Tekst podstawowy Znak"/>
    <w:link w:val="Tekstpodstawowy"/>
    <w:rsid w:val="00E875F1"/>
    <w:rPr>
      <w:sz w:val="24"/>
      <w:szCs w:val="24"/>
      <w:lang w:eastAsia="ar-SA"/>
    </w:rPr>
  </w:style>
  <w:style w:type="paragraph" w:customStyle="1" w:styleId="pkt">
    <w:name w:val="pkt"/>
    <w:basedOn w:val="Normalny"/>
    <w:rsid w:val="006A77E9"/>
    <w:pPr>
      <w:suppressAutoHyphens w:val="0"/>
      <w:spacing w:before="60" w:after="60"/>
      <w:ind w:left="851" w:hanging="295"/>
      <w:jc w:val="both"/>
    </w:pPr>
    <w:rPr>
      <w:rFonts w:eastAsia="Calibri"/>
      <w:lang w:eastAsia="pl-PL"/>
    </w:rPr>
  </w:style>
  <w:style w:type="paragraph" w:styleId="Akapitzlist">
    <w:name w:val="List Paragraph"/>
    <w:aliases w:val="Normal,Akapit z listą3,Akapit z listą31,Wypunktowanie,Normal2,sw tekst,L1,Numerowanie,Adresat stanowisko,Lista num,Akapit z listą BS,Kolorowa lista — akcent 11,Bulleted list,lp1,Preambuła,Colorful Shading - Accent 31,CW_Lis,Nagłowek 3"/>
    <w:basedOn w:val="Normalny"/>
    <w:link w:val="AkapitzlistZnak"/>
    <w:uiPriority w:val="34"/>
    <w:qFormat/>
    <w:rsid w:val="00E1638A"/>
    <w:pPr>
      <w:suppressAutoHyphens w:val="0"/>
      <w:spacing w:after="200" w:line="276" w:lineRule="auto"/>
      <w:ind w:left="720"/>
      <w:contextualSpacing/>
    </w:pPr>
    <w:rPr>
      <w:rFonts w:ascii="Calibri" w:eastAsia="Calibri" w:hAnsi="Calibri"/>
      <w:sz w:val="22"/>
      <w:szCs w:val="22"/>
      <w:lang w:eastAsia="en-US"/>
    </w:rPr>
  </w:style>
  <w:style w:type="character" w:customStyle="1" w:styleId="AkapitzlistZnak">
    <w:name w:val="Akapit z listą Znak"/>
    <w:aliases w:val="Normal Znak,Akapit z listą3 Znak,Akapit z listą31 Znak,Wypunktowanie Znak,Normal2 Znak,sw tekst Znak,L1 Znak,Numerowanie Znak,Adresat stanowisko Znak,Lista num Znak,Akapit z listą BS Znak,Kolorowa lista — akcent 11 Znak,lp1 Znak"/>
    <w:link w:val="Akapitzlist"/>
    <w:uiPriority w:val="34"/>
    <w:qFormat/>
    <w:locked/>
    <w:rsid w:val="00E1638A"/>
    <w:rPr>
      <w:rFonts w:ascii="Calibri" w:eastAsia="Calibri" w:hAnsi="Calibri"/>
      <w:sz w:val="22"/>
      <w:szCs w:val="22"/>
      <w:lang w:eastAsia="en-US"/>
    </w:rPr>
  </w:style>
  <w:style w:type="paragraph" w:customStyle="1" w:styleId="western">
    <w:name w:val="western"/>
    <w:basedOn w:val="Normalny"/>
    <w:rsid w:val="00736C90"/>
    <w:pPr>
      <w:suppressAutoHyphens w:val="0"/>
      <w:spacing w:before="100" w:beforeAutospacing="1" w:after="119"/>
    </w:pPr>
    <w:rPr>
      <w:color w:val="000000"/>
      <w:lang w:eastAsia="pl-PL"/>
    </w:rPr>
  </w:style>
  <w:style w:type="paragraph" w:styleId="Bezodstpw">
    <w:name w:val="No Spacing"/>
    <w:link w:val="BezodstpwZnak"/>
    <w:qFormat/>
    <w:rsid w:val="006452BF"/>
    <w:rPr>
      <w:rFonts w:ascii="Calibri" w:eastAsia="Calibri" w:hAnsi="Calibri"/>
      <w:sz w:val="22"/>
      <w:szCs w:val="22"/>
      <w:lang w:eastAsia="en-US"/>
    </w:rPr>
  </w:style>
  <w:style w:type="paragraph" w:styleId="NormalnyWeb">
    <w:name w:val="Normal (Web)"/>
    <w:basedOn w:val="Normalny"/>
    <w:uiPriority w:val="99"/>
    <w:semiHidden/>
    <w:unhideWhenUsed/>
    <w:rsid w:val="00AD2DBB"/>
    <w:pPr>
      <w:suppressAutoHyphens w:val="0"/>
      <w:spacing w:before="100" w:beforeAutospacing="1" w:after="119"/>
    </w:pPr>
    <w:rPr>
      <w:lang w:eastAsia="pl-PL"/>
    </w:rPr>
  </w:style>
  <w:style w:type="paragraph" w:customStyle="1" w:styleId="Default">
    <w:name w:val="Default"/>
    <w:rsid w:val="0025687A"/>
    <w:pPr>
      <w:autoSpaceDE w:val="0"/>
      <w:autoSpaceDN w:val="0"/>
      <w:adjustRightInd w:val="0"/>
    </w:pPr>
    <w:rPr>
      <w:rFonts w:ascii="Tahoma" w:hAnsi="Tahoma" w:cs="Tahoma"/>
      <w:color w:val="000000"/>
      <w:sz w:val="24"/>
      <w:szCs w:val="24"/>
    </w:rPr>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link w:val="Nagwek"/>
    <w:uiPriority w:val="99"/>
    <w:rsid w:val="007E35CE"/>
    <w:rPr>
      <w:sz w:val="24"/>
      <w:szCs w:val="24"/>
      <w:lang w:eastAsia="ar-SA"/>
    </w:rPr>
  </w:style>
  <w:style w:type="paragraph" w:customStyle="1" w:styleId="Tekstpodstawowywcity21">
    <w:name w:val="Tekst podstawowy wcięty 21"/>
    <w:basedOn w:val="Normalny"/>
    <w:rsid w:val="002E1857"/>
    <w:pPr>
      <w:suppressAutoHyphens w:val="0"/>
      <w:overflowPunct w:val="0"/>
      <w:autoSpaceDE w:val="0"/>
      <w:autoSpaceDN w:val="0"/>
      <w:adjustRightInd w:val="0"/>
      <w:spacing w:line="360" w:lineRule="auto"/>
      <w:ind w:firstLine="360"/>
      <w:jc w:val="both"/>
      <w:textAlignment w:val="baseline"/>
    </w:pPr>
    <w:rPr>
      <w:szCs w:val="20"/>
      <w:lang w:eastAsia="pl-PL"/>
    </w:rPr>
  </w:style>
  <w:style w:type="paragraph" w:styleId="Tekstpodstawowywcity3">
    <w:name w:val="Body Text Indent 3"/>
    <w:basedOn w:val="Normalny"/>
    <w:link w:val="Tekstpodstawowywcity3Znak"/>
    <w:uiPriority w:val="99"/>
    <w:rsid w:val="002E1857"/>
    <w:pPr>
      <w:suppressAutoHyphens w:val="0"/>
      <w:spacing w:after="120"/>
      <w:ind w:left="283"/>
    </w:pPr>
    <w:rPr>
      <w:sz w:val="16"/>
      <w:szCs w:val="16"/>
      <w:lang w:eastAsia="pl-PL"/>
    </w:rPr>
  </w:style>
  <w:style w:type="character" w:customStyle="1" w:styleId="Tekstpodstawowywcity3Znak">
    <w:name w:val="Tekst podstawowy wcięty 3 Znak"/>
    <w:basedOn w:val="Domylnaczcionkaakapitu"/>
    <w:link w:val="Tekstpodstawowywcity3"/>
    <w:uiPriority w:val="99"/>
    <w:rsid w:val="002E1857"/>
    <w:rPr>
      <w:sz w:val="16"/>
      <w:szCs w:val="16"/>
    </w:rPr>
  </w:style>
  <w:style w:type="character" w:customStyle="1" w:styleId="BezodstpwZnak">
    <w:name w:val="Bez odstępów Znak"/>
    <w:link w:val="Bezodstpw"/>
    <w:rsid w:val="00365A5F"/>
    <w:rPr>
      <w:rFonts w:ascii="Calibri" w:eastAsia="Calibri" w:hAnsi="Calibri"/>
      <w:sz w:val="22"/>
      <w:szCs w:val="22"/>
      <w:lang w:eastAsia="en-US" w:bidi="ar-SA"/>
    </w:rPr>
  </w:style>
  <w:style w:type="character" w:customStyle="1" w:styleId="markedcontent">
    <w:name w:val="markedcontent"/>
    <w:basedOn w:val="Domylnaczcionkaakapitu"/>
    <w:rsid w:val="00324111"/>
  </w:style>
  <w:style w:type="character" w:styleId="Pogrubienie">
    <w:name w:val="Strong"/>
    <w:basedOn w:val="Domylnaczcionkaakapitu"/>
    <w:uiPriority w:val="22"/>
    <w:qFormat/>
    <w:rsid w:val="00E14095"/>
    <w:rPr>
      <w:b/>
      <w:bCs/>
    </w:rPr>
  </w:style>
  <w:style w:type="character" w:styleId="Nierozpoznanawzmianka">
    <w:name w:val="Unresolved Mention"/>
    <w:basedOn w:val="Domylnaczcionkaakapitu"/>
    <w:uiPriority w:val="99"/>
    <w:semiHidden/>
    <w:unhideWhenUsed/>
    <w:rsid w:val="006E20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59218">
      <w:bodyDiv w:val="1"/>
      <w:marLeft w:val="0"/>
      <w:marRight w:val="0"/>
      <w:marTop w:val="0"/>
      <w:marBottom w:val="0"/>
      <w:divBdr>
        <w:top w:val="none" w:sz="0" w:space="0" w:color="auto"/>
        <w:left w:val="none" w:sz="0" w:space="0" w:color="auto"/>
        <w:bottom w:val="none" w:sz="0" w:space="0" w:color="auto"/>
        <w:right w:val="none" w:sz="0" w:space="0" w:color="auto"/>
      </w:divBdr>
    </w:div>
    <w:div w:id="106195820">
      <w:bodyDiv w:val="1"/>
      <w:marLeft w:val="0"/>
      <w:marRight w:val="0"/>
      <w:marTop w:val="0"/>
      <w:marBottom w:val="0"/>
      <w:divBdr>
        <w:top w:val="none" w:sz="0" w:space="0" w:color="auto"/>
        <w:left w:val="none" w:sz="0" w:space="0" w:color="auto"/>
        <w:bottom w:val="none" w:sz="0" w:space="0" w:color="auto"/>
        <w:right w:val="none" w:sz="0" w:space="0" w:color="auto"/>
      </w:divBdr>
    </w:div>
    <w:div w:id="129061659">
      <w:bodyDiv w:val="1"/>
      <w:marLeft w:val="0"/>
      <w:marRight w:val="0"/>
      <w:marTop w:val="0"/>
      <w:marBottom w:val="0"/>
      <w:divBdr>
        <w:top w:val="none" w:sz="0" w:space="0" w:color="auto"/>
        <w:left w:val="none" w:sz="0" w:space="0" w:color="auto"/>
        <w:bottom w:val="none" w:sz="0" w:space="0" w:color="auto"/>
        <w:right w:val="none" w:sz="0" w:space="0" w:color="auto"/>
      </w:divBdr>
    </w:div>
    <w:div w:id="148258054">
      <w:bodyDiv w:val="1"/>
      <w:marLeft w:val="0"/>
      <w:marRight w:val="0"/>
      <w:marTop w:val="0"/>
      <w:marBottom w:val="0"/>
      <w:divBdr>
        <w:top w:val="none" w:sz="0" w:space="0" w:color="auto"/>
        <w:left w:val="none" w:sz="0" w:space="0" w:color="auto"/>
        <w:bottom w:val="none" w:sz="0" w:space="0" w:color="auto"/>
        <w:right w:val="none" w:sz="0" w:space="0" w:color="auto"/>
      </w:divBdr>
    </w:div>
    <w:div w:id="165243347">
      <w:bodyDiv w:val="1"/>
      <w:marLeft w:val="0"/>
      <w:marRight w:val="0"/>
      <w:marTop w:val="0"/>
      <w:marBottom w:val="0"/>
      <w:divBdr>
        <w:top w:val="none" w:sz="0" w:space="0" w:color="auto"/>
        <w:left w:val="none" w:sz="0" w:space="0" w:color="auto"/>
        <w:bottom w:val="none" w:sz="0" w:space="0" w:color="auto"/>
        <w:right w:val="none" w:sz="0" w:space="0" w:color="auto"/>
      </w:divBdr>
    </w:div>
    <w:div w:id="218253191">
      <w:bodyDiv w:val="1"/>
      <w:marLeft w:val="0"/>
      <w:marRight w:val="0"/>
      <w:marTop w:val="0"/>
      <w:marBottom w:val="0"/>
      <w:divBdr>
        <w:top w:val="none" w:sz="0" w:space="0" w:color="auto"/>
        <w:left w:val="none" w:sz="0" w:space="0" w:color="auto"/>
        <w:bottom w:val="none" w:sz="0" w:space="0" w:color="auto"/>
        <w:right w:val="none" w:sz="0" w:space="0" w:color="auto"/>
      </w:divBdr>
    </w:div>
    <w:div w:id="240677537">
      <w:bodyDiv w:val="1"/>
      <w:marLeft w:val="0"/>
      <w:marRight w:val="0"/>
      <w:marTop w:val="0"/>
      <w:marBottom w:val="0"/>
      <w:divBdr>
        <w:top w:val="none" w:sz="0" w:space="0" w:color="auto"/>
        <w:left w:val="none" w:sz="0" w:space="0" w:color="auto"/>
        <w:bottom w:val="none" w:sz="0" w:space="0" w:color="auto"/>
        <w:right w:val="none" w:sz="0" w:space="0" w:color="auto"/>
      </w:divBdr>
    </w:div>
    <w:div w:id="274750012">
      <w:bodyDiv w:val="1"/>
      <w:marLeft w:val="0"/>
      <w:marRight w:val="0"/>
      <w:marTop w:val="0"/>
      <w:marBottom w:val="0"/>
      <w:divBdr>
        <w:top w:val="none" w:sz="0" w:space="0" w:color="auto"/>
        <w:left w:val="none" w:sz="0" w:space="0" w:color="auto"/>
        <w:bottom w:val="none" w:sz="0" w:space="0" w:color="auto"/>
        <w:right w:val="none" w:sz="0" w:space="0" w:color="auto"/>
      </w:divBdr>
    </w:div>
    <w:div w:id="286930306">
      <w:bodyDiv w:val="1"/>
      <w:marLeft w:val="0"/>
      <w:marRight w:val="0"/>
      <w:marTop w:val="0"/>
      <w:marBottom w:val="0"/>
      <w:divBdr>
        <w:top w:val="none" w:sz="0" w:space="0" w:color="auto"/>
        <w:left w:val="none" w:sz="0" w:space="0" w:color="auto"/>
        <w:bottom w:val="none" w:sz="0" w:space="0" w:color="auto"/>
        <w:right w:val="none" w:sz="0" w:space="0" w:color="auto"/>
      </w:divBdr>
    </w:div>
    <w:div w:id="289210378">
      <w:bodyDiv w:val="1"/>
      <w:marLeft w:val="0"/>
      <w:marRight w:val="0"/>
      <w:marTop w:val="0"/>
      <w:marBottom w:val="0"/>
      <w:divBdr>
        <w:top w:val="none" w:sz="0" w:space="0" w:color="auto"/>
        <w:left w:val="none" w:sz="0" w:space="0" w:color="auto"/>
        <w:bottom w:val="none" w:sz="0" w:space="0" w:color="auto"/>
        <w:right w:val="none" w:sz="0" w:space="0" w:color="auto"/>
      </w:divBdr>
    </w:div>
    <w:div w:id="357629957">
      <w:bodyDiv w:val="1"/>
      <w:marLeft w:val="0"/>
      <w:marRight w:val="0"/>
      <w:marTop w:val="0"/>
      <w:marBottom w:val="0"/>
      <w:divBdr>
        <w:top w:val="none" w:sz="0" w:space="0" w:color="auto"/>
        <w:left w:val="none" w:sz="0" w:space="0" w:color="auto"/>
        <w:bottom w:val="none" w:sz="0" w:space="0" w:color="auto"/>
        <w:right w:val="none" w:sz="0" w:space="0" w:color="auto"/>
      </w:divBdr>
    </w:div>
    <w:div w:id="411393717">
      <w:bodyDiv w:val="1"/>
      <w:marLeft w:val="0"/>
      <w:marRight w:val="0"/>
      <w:marTop w:val="0"/>
      <w:marBottom w:val="0"/>
      <w:divBdr>
        <w:top w:val="none" w:sz="0" w:space="0" w:color="auto"/>
        <w:left w:val="none" w:sz="0" w:space="0" w:color="auto"/>
        <w:bottom w:val="none" w:sz="0" w:space="0" w:color="auto"/>
        <w:right w:val="none" w:sz="0" w:space="0" w:color="auto"/>
      </w:divBdr>
    </w:div>
    <w:div w:id="430780106">
      <w:bodyDiv w:val="1"/>
      <w:marLeft w:val="0"/>
      <w:marRight w:val="0"/>
      <w:marTop w:val="0"/>
      <w:marBottom w:val="0"/>
      <w:divBdr>
        <w:top w:val="none" w:sz="0" w:space="0" w:color="auto"/>
        <w:left w:val="none" w:sz="0" w:space="0" w:color="auto"/>
        <w:bottom w:val="none" w:sz="0" w:space="0" w:color="auto"/>
        <w:right w:val="none" w:sz="0" w:space="0" w:color="auto"/>
      </w:divBdr>
    </w:div>
    <w:div w:id="442850713">
      <w:bodyDiv w:val="1"/>
      <w:marLeft w:val="0"/>
      <w:marRight w:val="0"/>
      <w:marTop w:val="0"/>
      <w:marBottom w:val="0"/>
      <w:divBdr>
        <w:top w:val="none" w:sz="0" w:space="0" w:color="auto"/>
        <w:left w:val="none" w:sz="0" w:space="0" w:color="auto"/>
        <w:bottom w:val="none" w:sz="0" w:space="0" w:color="auto"/>
        <w:right w:val="none" w:sz="0" w:space="0" w:color="auto"/>
      </w:divBdr>
    </w:div>
    <w:div w:id="613748682">
      <w:bodyDiv w:val="1"/>
      <w:marLeft w:val="0"/>
      <w:marRight w:val="0"/>
      <w:marTop w:val="0"/>
      <w:marBottom w:val="0"/>
      <w:divBdr>
        <w:top w:val="none" w:sz="0" w:space="0" w:color="auto"/>
        <w:left w:val="none" w:sz="0" w:space="0" w:color="auto"/>
        <w:bottom w:val="none" w:sz="0" w:space="0" w:color="auto"/>
        <w:right w:val="none" w:sz="0" w:space="0" w:color="auto"/>
      </w:divBdr>
    </w:div>
    <w:div w:id="626278346">
      <w:bodyDiv w:val="1"/>
      <w:marLeft w:val="0"/>
      <w:marRight w:val="0"/>
      <w:marTop w:val="0"/>
      <w:marBottom w:val="0"/>
      <w:divBdr>
        <w:top w:val="none" w:sz="0" w:space="0" w:color="auto"/>
        <w:left w:val="none" w:sz="0" w:space="0" w:color="auto"/>
        <w:bottom w:val="none" w:sz="0" w:space="0" w:color="auto"/>
        <w:right w:val="none" w:sz="0" w:space="0" w:color="auto"/>
      </w:divBdr>
    </w:div>
    <w:div w:id="659964151">
      <w:bodyDiv w:val="1"/>
      <w:marLeft w:val="0"/>
      <w:marRight w:val="0"/>
      <w:marTop w:val="0"/>
      <w:marBottom w:val="0"/>
      <w:divBdr>
        <w:top w:val="none" w:sz="0" w:space="0" w:color="auto"/>
        <w:left w:val="none" w:sz="0" w:space="0" w:color="auto"/>
        <w:bottom w:val="none" w:sz="0" w:space="0" w:color="auto"/>
        <w:right w:val="none" w:sz="0" w:space="0" w:color="auto"/>
      </w:divBdr>
      <w:divsChild>
        <w:div w:id="2021735022">
          <w:marLeft w:val="0"/>
          <w:marRight w:val="0"/>
          <w:marTop w:val="0"/>
          <w:marBottom w:val="0"/>
          <w:divBdr>
            <w:top w:val="none" w:sz="0" w:space="0" w:color="auto"/>
            <w:left w:val="none" w:sz="0" w:space="0" w:color="auto"/>
            <w:bottom w:val="none" w:sz="0" w:space="0" w:color="auto"/>
            <w:right w:val="none" w:sz="0" w:space="0" w:color="auto"/>
          </w:divBdr>
          <w:divsChild>
            <w:div w:id="1567373282">
              <w:marLeft w:val="0"/>
              <w:marRight w:val="0"/>
              <w:marTop w:val="0"/>
              <w:marBottom w:val="0"/>
              <w:divBdr>
                <w:top w:val="none" w:sz="0" w:space="0" w:color="auto"/>
                <w:left w:val="none" w:sz="0" w:space="0" w:color="auto"/>
                <w:bottom w:val="none" w:sz="0" w:space="0" w:color="auto"/>
                <w:right w:val="none" w:sz="0" w:space="0" w:color="auto"/>
              </w:divBdr>
              <w:divsChild>
                <w:div w:id="180972407">
                  <w:marLeft w:val="0"/>
                  <w:marRight w:val="0"/>
                  <w:marTop w:val="0"/>
                  <w:marBottom w:val="0"/>
                  <w:divBdr>
                    <w:top w:val="none" w:sz="0" w:space="0" w:color="auto"/>
                    <w:left w:val="none" w:sz="0" w:space="0" w:color="auto"/>
                    <w:bottom w:val="none" w:sz="0" w:space="0" w:color="auto"/>
                    <w:right w:val="none" w:sz="0" w:space="0" w:color="auto"/>
                  </w:divBdr>
                  <w:divsChild>
                    <w:div w:id="186898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497937">
      <w:bodyDiv w:val="1"/>
      <w:marLeft w:val="0"/>
      <w:marRight w:val="0"/>
      <w:marTop w:val="0"/>
      <w:marBottom w:val="0"/>
      <w:divBdr>
        <w:top w:val="none" w:sz="0" w:space="0" w:color="auto"/>
        <w:left w:val="none" w:sz="0" w:space="0" w:color="auto"/>
        <w:bottom w:val="none" w:sz="0" w:space="0" w:color="auto"/>
        <w:right w:val="none" w:sz="0" w:space="0" w:color="auto"/>
      </w:divBdr>
    </w:div>
    <w:div w:id="744952809">
      <w:bodyDiv w:val="1"/>
      <w:marLeft w:val="0"/>
      <w:marRight w:val="0"/>
      <w:marTop w:val="0"/>
      <w:marBottom w:val="0"/>
      <w:divBdr>
        <w:top w:val="none" w:sz="0" w:space="0" w:color="auto"/>
        <w:left w:val="none" w:sz="0" w:space="0" w:color="auto"/>
        <w:bottom w:val="none" w:sz="0" w:space="0" w:color="auto"/>
        <w:right w:val="none" w:sz="0" w:space="0" w:color="auto"/>
      </w:divBdr>
    </w:div>
    <w:div w:id="782766043">
      <w:bodyDiv w:val="1"/>
      <w:marLeft w:val="0"/>
      <w:marRight w:val="0"/>
      <w:marTop w:val="0"/>
      <w:marBottom w:val="0"/>
      <w:divBdr>
        <w:top w:val="none" w:sz="0" w:space="0" w:color="auto"/>
        <w:left w:val="none" w:sz="0" w:space="0" w:color="auto"/>
        <w:bottom w:val="none" w:sz="0" w:space="0" w:color="auto"/>
        <w:right w:val="none" w:sz="0" w:space="0" w:color="auto"/>
      </w:divBdr>
    </w:div>
    <w:div w:id="787700143">
      <w:bodyDiv w:val="1"/>
      <w:marLeft w:val="0"/>
      <w:marRight w:val="0"/>
      <w:marTop w:val="0"/>
      <w:marBottom w:val="0"/>
      <w:divBdr>
        <w:top w:val="none" w:sz="0" w:space="0" w:color="auto"/>
        <w:left w:val="none" w:sz="0" w:space="0" w:color="auto"/>
        <w:bottom w:val="none" w:sz="0" w:space="0" w:color="auto"/>
        <w:right w:val="none" w:sz="0" w:space="0" w:color="auto"/>
      </w:divBdr>
    </w:div>
    <w:div w:id="796991291">
      <w:bodyDiv w:val="1"/>
      <w:marLeft w:val="0"/>
      <w:marRight w:val="0"/>
      <w:marTop w:val="0"/>
      <w:marBottom w:val="0"/>
      <w:divBdr>
        <w:top w:val="none" w:sz="0" w:space="0" w:color="auto"/>
        <w:left w:val="none" w:sz="0" w:space="0" w:color="auto"/>
        <w:bottom w:val="none" w:sz="0" w:space="0" w:color="auto"/>
        <w:right w:val="none" w:sz="0" w:space="0" w:color="auto"/>
      </w:divBdr>
    </w:div>
    <w:div w:id="865412981">
      <w:bodyDiv w:val="1"/>
      <w:marLeft w:val="0"/>
      <w:marRight w:val="0"/>
      <w:marTop w:val="0"/>
      <w:marBottom w:val="0"/>
      <w:divBdr>
        <w:top w:val="none" w:sz="0" w:space="0" w:color="auto"/>
        <w:left w:val="none" w:sz="0" w:space="0" w:color="auto"/>
        <w:bottom w:val="none" w:sz="0" w:space="0" w:color="auto"/>
        <w:right w:val="none" w:sz="0" w:space="0" w:color="auto"/>
      </w:divBdr>
    </w:div>
    <w:div w:id="874777171">
      <w:bodyDiv w:val="1"/>
      <w:marLeft w:val="0"/>
      <w:marRight w:val="0"/>
      <w:marTop w:val="0"/>
      <w:marBottom w:val="0"/>
      <w:divBdr>
        <w:top w:val="none" w:sz="0" w:space="0" w:color="auto"/>
        <w:left w:val="none" w:sz="0" w:space="0" w:color="auto"/>
        <w:bottom w:val="none" w:sz="0" w:space="0" w:color="auto"/>
        <w:right w:val="none" w:sz="0" w:space="0" w:color="auto"/>
      </w:divBdr>
    </w:div>
    <w:div w:id="902838962">
      <w:bodyDiv w:val="1"/>
      <w:marLeft w:val="0"/>
      <w:marRight w:val="0"/>
      <w:marTop w:val="0"/>
      <w:marBottom w:val="0"/>
      <w:divBdr>
        <w:top w:val="none" w:sz="0" w:space="0" w:color="auto"/>
        <w:left w:val="none" w:sz="0" w:space="0" w:color="auto"/>
        <w:bottom w:val="none" w:sz="0" w:space="0" w:color="auto"/>
        <w:right w:val="none" w:sz="0" w:space="0" w:color="auto"/>
      </w:divBdr>
    </w:div>
    <w:div w:id="912083604">
      <w:bodyDiv w:val="1"/>
      <w:marLeft w:val="0"/>
      <w:marRight w:val="0"/>
      <w:marTop w:val="0"/>
      <w:marBottom w:val="0"/>
      <w:divBdr>
        <w:top w:val="none" w:sz="0" w:space="0" w:color="auto"/>
        <w:left w:val="none" w:sz="0" w:space="0" w:color="auto"/>
        <w:bottom w:val="none" w:sz="0" w:space="0" w:color="auto"/>
        <w:right w:val="none" w:sz="0" w:space="0" w:color="auto"/>
      </w:divBdr>
    </w:div>
    <w:div w:id="988628372">
      <w:bodyDiv w:val="1"/>
      <w:marLeft w:val="0"/>
      <w:marRight w:val="0"/>
      <w:marTop w:val="0"/>
      <w:marBottom w:val="0"/>
      <w:divBdr>
        <w:top w:val="none" w:sz="0" w:space="0" w:color="auto"/>
        <w:left w:val="none" w:sz="0" w:space="0" w:color="auto"/>
        <w:bottom w:val="none" w:sz="0" w:space="0" w:color="auto"/>
        <w:right w:val="none" w:sz="0" w:space="0" w:color="auto"/>
      </w:divBdr>
    </w:div>
    <w:div w:id="1002929667">
      <w:bodyDiv w:val="1"/>
      <w:marLeft w:val="0"/>
      <w:marRight w:val="0"/>
      <w:marTop w:val="0"/>
      <w:marBottom w:val="0"/>
      <w:divBdr>
        <w:top w:val="none" w:sz="0" w:space="0" w:color="auto"/>
        <w:left w:val="none" w:sz="0" w:space="0" w:color="auto"/>
        <w:bottom w:val="none" w:sz="0" w:space="0" w:color="auto"/>
        <w:right w:val="none" w:sz="0" w:space="0" w:color="auto"/>
      </w:divBdr>
    </w:div>
    <w:div w:id="1101098169">
      <w:bodyDiv w:val="1"/>
      <w:marLeft w:val="0"/>
      <w:marRight w:val="0"/>
      <w:marTop w:val="0"/>
      <w:marBottom w:val="0"/>
      <w:divBdr>
        <w:top w:val="none" w:sz="0" w:space="0" w:color="auto"/>
        <w:left w:val="none" w:sz="0" w:space="0" w:color="auto"/>
        <w:bottom w:val="none" w:sz="0" w:space="0" w:color="auto"/>
        <w:right w:val="none" w:sz="0" w:space="0" w:color="auto"/>
      </w:divBdr>
    </w:div>
    <w:div w:id="1117026941">
      <w:bodyDiv w:val="1"/>
      <w:marLeft w:val="0"/>
      <w:marRight w:val="0"/>
      <w:marTop w:val="0"/>
      <w:marBottom w:val="0"/>
      <w:divBdr>
        <w:top w:val="none" w:sz="0" w:space="0" w:color="auto"/>
        <w:left w:val="none" w:sz="0" w:space="0" w:color="auto"/>
        <w:bottom w:val="none" w:sz="0" w:space="0" w:color="auto"/>
        <w:right w:val="none" w:sz="0" w:space="0" w:color="auto"/>
      </w:divBdr>
    </w:div>
    <w:div w:id="1120412752">
      <w:bodyDiv w:val="1"/>
      <w:marLeft w:val="0"/>
      <w:marRight w:val="0"/>
      <w:marTop w:val="0"/>
      <w:marBottom w:val="0"/>
      <w:divBdr>
        <w:top w:val="none" w:sz="0" w:space="0" w:color="auto"/>
        <w:left w:val="none" w:sz="0" w:space="0" w:color="auto"/>
        <w:bottom w:val="none" w:sz="0" w:space="0" w:color="auto"/>
        <w:right w:val="none" w:sz="0" w:space="0" w:color="auto"/>
      </w:divBdr>
    </w:div>
    <w:div w:id="1153370361">
      <w:bodyDiv w:val="1"/>
      <w:marLeft w:val="0"/>
      <w:marRight w:val="0"/>
      <w:marTop w:val="0"/>
      <w:marBottom w:val="0"/>
      <w:divBdr>
        <w:top w:val="none" w:sz="0" w:space="0" w:color="auto"/>
        <w:left w:val="none" w:sz="0" w:space="0" w:color="auto"/>
        <w:bottom w:val="none" w:sz="0" w:space="0" w:color="auto"/>
        <w:right w:val="none" w:sz="0" w:space="0" w:color="auto"/>
      </w:divBdr>
    </w:div>
    <w:div w:id="1183977513">
      <w:bodyDiv w:val="1"/>
      <w:marLeft w:val="0"/>
      <w:marRight w:val="0"/>
      <w:marTop w:val="0"/>
      <w:marBottom w:val="0"/>
      <w:divBdr>
        <w:top w:val="none" w:sz="0" w:space="0" w:color="auto"/>
        <w:left w:val="none" w:sz="0" w:space="0" w:color="auto"/>
        <w:bottom w:val="none" w:sz="0" w:space="0" w:color="auto"/>
        <w:right w:val="none" w:sz="0" w:space="0" w:color="auto"/>
      </w:divBdr>
    </w:div>
    <w:div w:id="1226843082">
      <w:bodyDiv w:val="1"/>
      <w:marLeft w:val="0"/>
      <w:marRight w:val="0"/>
      <w:marTop w:val="0"/>
      <w:marBottom w:val="0"/>
      <w:divBdr>
        <w:top w:val="none" w:sz="0" w:space="0" w:color="auto"/>
        <w:left w:val="none" w:sz="0" w:space="0" w:color="auto"/>
        <w:bottom w:val="none" w:sz="0" w:space="0" w:color="auto"/>
        <w:right w:val="none" w:sz="0" w:space="0" w:color="auto"/>
      </w:divBdr>
    </w:div>
    <w:div w:id="1286354027">
      <w:bodyDiv w:val="1"/>
      <w:marLeft w:val="0"/>
      <w:marRight w:val="0"/>
      <w:marTop w:val="0"/>
      <w:marBottom w:val="0"/>
      <w:divBdr>
        <w:top w:val="none" w:sz="0" w:space="0" w:color="auto"/>
        <w:left w:val="none" w:sz="0" w:space="0" w:color="auto"/>
        <w:bottom w:val="none" w:sz="0" w:space="0" w:color="auto"/>
        <w:right w:val="none" w:sz="0" w:space="0" w:color="auto"/>
      </w:divBdr>
    </w:div>
    <w:div w:id="1328749870">
      <w:bodyDiv w:val="1"/>
      <w:marLeft w:val="0"/>
      <w:marRight w:val="0"/>
      <w:marTop w:val="0"/>
      <w:marBottom w:val="0"/>
      <w:divBdr>
        <w:top w:val="none" w:sz="0" w:space="0" w:color="auto"/>
        <w:left w:val="none" w:sz="0" w:space="0" w:color="auto"/>
        <w:bottom w:val="none" w:sz="0" w:space="0" w:color="auto"/>
        <w:right w:val="none" w:sz="0" w:space="0" w:color="auto"/>
      </w:divBdr>
    </w:div>
    <w:div w:id="1329988247">
      <w:bodyDiv w:val="1"/>
      <w:marLeft w:val="0"/>
      <w:marRight w:val="0"/>
      <w:marTop w:val="0"/>
      <w:marBottom w:val="0"/>
      <w:divBdr>
        <w:top w:val="none" w:sz="0" w:space="0" w:color="auto"/>
        <w:left w:val="none" w:sz="0" w:space="0" w:color="auto"/>
        <w:bottom w:val="none" w:sz="0" w:space="0" w:color="auto"/>
        <w:right w:val="none" w:sz="0" w:space="0" w:color="auto"/>
      </w:divBdr>
    </w:div>
    <w:div w:id="1370574094">
      <w:bodyDiv w:val="1"/>
      <w:marLeft w:val="0"/>
      <w:marRight w:val="0"/>
      <w:marTop w:val="0"/>
      <w:marBottom w:val="0"/>
      <w:divBdr>
        <w:top w:val="none" w:sz="0" w:space="0" w:color="auto"/>
        <w:left w:val="none" w:sz="0" w:space="0" w:color="auto"/>
        <w:bottom w:val="none" w:sz="0" w:space="0" w:color="auto"/>
        <w:right w:val="none" w:sz="0" w:space="0" w:color="auto"/>
      </w:divBdr>
    </w:div>
    <w:div w:id="1371153546">
      <w:bodyDiv w:val="1"/>
      <w:marLeft w:val="0"/>
      <w:marRight w:val="0"/>
      <w:marTop w:val="0"/>
      <w:marBottom w:val="0"/>
      <w:divBdr>
        <w:top w:val="none" w:sz="0" w:space="0" w:color="auto"/>
        <w:left w:val="none" w:sz="0" w:space="0" w:color="auto"/>
        <w:bottom w:val="none" w:sz="0" w:space="0" w:color="auto"/>
        <w:right w:val="none" w:sz="0" w:space="0" w:color="auto"/>
      </w:divBdr>
    </w:div>
    <w:div w:id="1372027828">
      <w:bodyDiv w:val="1"/>
      <w:marLeft w:val="0"/>
      <w:marRight w:val="0"/>
      <w:marTop w:val="0"/>
      <w:marBottom w:val="0"/>
      <w:divBdr>
        <w:top w:val="none" w:sz="0" w:space="0" w:color="auto"/>
        <w:left w:val="none" w:sz="0" w:space="0" w:color="auto"/>
        <w:bottom w:val="none" w:sz="0" w:space="0" w:color="auto"/>
        <w:right w:val="none" w:sz="0" w:space="0" w:color="auto"/>
      </w:divBdr>
    </w:div>
    <w:div w:id="1397783096">
      <w:bodyDiv w:val="1"/>
      <w:marLeft w:val="0"/>
      <w:marRight w:val="0"/>
      <w:marTop w:val="0"/>
      <w:marBottom w:val="0"/>
      <w:divBdr>
        <w:top w:val="none" w:sz="0" w:space="0" w:color="auto"/>
        <w:left w:val="none" w:sz="0" w:space="0" w:color="auto"/>
        <w:bottom w:val="none" w:sz="0" w:space="0" w:color="auto"/>
        <w:right w:val="none" w:sz="0" w:space="0" w:color="auto"/>
      </w:divBdr>
    </w:div>
    <w:div w:id="1407875222">
      <w:bodyDiv w:val="1"/>
      <w:marLeft w:val="0"/>
      <w:marRight w:val="0"/>
      <w:marTop w:val="0"/>
      <w:marBottom w:val="0"/>
      <w:divBdr>
        <w:top w:val="none" w:sz="0" w:space="0" w:color="auto"/>
        <w:left w:val="none" w:sz="0" w:space="0" w:color="auto"/>
        <w:bottom w:val="none" w:sz="0" w:space="0" w:color="auto"/>
        <w:right w:val="none" w:sz="0" w:space="0" w:color="auto"/>
      </w:divBdr>
    </w:div>
    <w:div w:id="1424687424">
      <w:bodyDiv w:val="1"/>
      <w:marLeft w:val="0"/>
      <w:marRight w:val="0"/>
      <w:marTop w:val="0"/>
      <w:marBottom w:val="0"/>
      <w:divBdr>
        <w:top w:val="none" w:sz="0" w:space="0" w:color="auto"/>
        <w:left w:val="none" w:sz="0" w:space="0" w:color="auto"/>
        <w:bottom w:val="none" w:sz="0" w:space="0" w:color="auto"/>
        <w:right w:val="none" w:sz="0" w:space="0" w:color="auto"/>
      </w:divBdr>
    </w:div>
    <w:div w:id="1461076515">
      <w:bodyDiv w:val="1"/>
      <w:marLeft w:val="0"/>
      <w:marRight w:val="0"/>
      <w:marTop w:val="0"/>
      <w:marBottom w:val="0"/>
      <w:divBdr>
        <w:top w:val="none" w:sz="0" w:space="0" w:color="auto"/>
        <w:left w:val="none" w:sz="0" w:space="0" w:color="auto"/>
        <w:bottom w:val="none" w:sz="0" w:space="0" w:color="auto"/>
        <w:right w:val="none" w:sz="0" w:space="0" w:color="auto"/>
      </w:divBdr>
    </w:div>
    <w:div w:id="1468282554">
      <w:bodyDiv w:val="1"/>
      <w:marLeft w:val="0"/>
      <w:marRight w:val="0"/>
      <w:marTop w:val="0"/>
      <w:marBottom w:val="0"/>
      <w:divBdr>
        <w:top w:val="none" w:sz="0" w:space="0" w:color="auto"/>
        <w:left w:val="none" w:sz="0" w:space="0" w:color="auto"/>
        <w:bottom w:val="none" w:sz="0" w:space="0" w:color="auto"/>
        <w:right w:val="none" w:sz="0" w:space="0" w:color="auto"/>
      </w:divBdr>
    </w:div>
    <w:div w:id="1522276411">
      <w:bodyDiv w:val="1"/>
      <w:marLeft w:val="0"/>
      <w:marRight w:val="0"/>
      <w:marTop w:val="0"/>
      <w:marBottom w:val="0"/>
      <w:divBdr>
        <w:top w:val="none" w:sz="0" w:space="0" w:color="auto"/>
        <w:left w:val="none" w:sz="0" w:space="0" w:color="auto"/>
        <w:bottom w:val="none" w:sz="0" w:space="0" w:color="auto"/>
        <w:right w:val="none" w:sz="0" w:space="0" w:color="auto"/>
      </w:divBdr>
    </w:div>
    <w:div w:id="1576671173">
      <w:bodyDiv w:val="1"/>
      <w:marLeft w:val="0"/>
      <w:marRight w:val="0"/>
      <w:marTop w:val="0"/>
      <w:marBottom w:val="0"/>
      <w:divBdr>
        <w:top w:val="none" w:sz="0" w:space="0" w:color="auto"/>
        <w:left w:val="none" w:sz="0" w:space="0" w:color="auto"/>
        <w:bottom w:val="none" w:sz="0" w:space="0" w:color="auto"/>
        <w:right w:val="none" w:sz="0" w:space="0" w:color="auto"/>
      </w:divBdr>
    </w:div>
    <w:div w:id="1620600878">
      <w:bodyDiv w:val="1"/>
      <w:marLeft w:val="0"/>
      <w:marRight w:val="0"/>
      <w:marTop w:val="0"/>
      <w:marBottom w:val="0"/>
      <w:divBdr>
        <w:top w:val="none" w:sz="0" w:space="0" w:color="auto"/>
        <w:left w:val="none" w:sz="0" w:space="0" w:color="auto"/>
        <w:bottom w:val="none" w:sz="0" w:space="0" w:color="auto"/>
        <w:right w:val="none" w:sz="0" w:space="0" w:color="auto"/>
      </w:divBdr>
    </w:div>
    <w:div w:id="1631202760">
      <w:bodyDiv w:val="1"/>
      <w:marLeft w:val="0"/>
      <w:marRight w:val="0"/>
      <w:marTop w:val="0"/>
      <w:marBottom w:val="0"/>
      <w:divBdr>
        <w:top w:val="none" w:sz="0" w:space="0" w:color="auto"/>
        <w:left w:val="none" w:sz="0" w:space="0" w:color="auto"/>
        <w:bottom w:val="none" w:sz="0" w:space="0" w:color="auto"/>
        <w:right w:val="none" w:sz="0" w:space="0" w:color="auto"/>
      </w:divBdr>
    </w:div>
    <w:div w:id="1705329065">
      <w:bodyDiv w:val="1"/>
      <w:marLeft w:val="0"/>
      <w:marRight w:val="0"/>
      <w:marTop w:val="0"/>
      <w:marBottom w:val="0"/>
      <w:divBdr>
        <w:top w:val="none" w:sz="0" w:space="0" w:color="auto"/>
        <w:left w:val="none" w:sz="0" w:space="0" w:color="auto"/>
        <w:bottom w:val="none" w:sz="0" w:space="0" w:color="auto"/>
        <w:right w:val="none" w:sz="0" w:space="0" w:color="auto"/>
      </w:divBdr>
    </w:div>
    <w:div w:id="1811053160">
      <w:bodyDiv w:val="1"/>
      <w:marLeft w:val="0"/>
      <w:marRight w:val="0"/>
      <w:marTop w:val="0"/>
      <w:marBottom w:val="0"/>
      <w:divBdr>
        <w:top w:val="none" w:sz="0" w:space="0" w:color="auto"/>
        <w:left w:val="none" w:sz="0" w:space="0" w:color="auto"/>
        <w:bottom w:val="none" w:sz="0" w:space="0" w:color="auto"/>
        <w:right w:val="none" w:sz="0" w:space="0" w:color="auto"/>
      </w:divBdr>
    </w:div>
    <w:div w:id="1849637033">
      <w:bodyDiv w:val="1"/>
      <w:marLeft w:val="0"/>
      <w:marRight w:val="0"/>
      <w:marTop w:val="0"/>
      <w:marBottom w:val="0"/>
      <w:divBdr>
        <w:top w:val="none" w:sz="0" w:space="0" w:color="auto"/>
        <w:left w:val="none" w:sz="0" w:space="0" w:color="auto"/>
        <w:bottom w:val="none" w:sz="0" w:space="0" w:color="auto"/>
        <w:right w:val="none" w:sz="0" w:space="0" w:color="auto"/>
      </w:divBdr>
    </w:div>
    <w:div w:id="1849831971">
      <w:bodyDiv w:val="1"/>
      <w:marLeft w:val="0"/>
      <w:marRight w:val="0"/>
      <w:marTop w:val="0"/>
      <w:marBottom w:val="0"/>
      <w:divBdr>
        <w:top w:val="none" w:sz="0" w:space="0" w:color="auto"/>
        <w:left w:val="none" w:sz="0" w:space="0" w:color="auto"/>
        <w:bottom w:val="none" w:sz="0" w:space="0" w:color="auto"/>
        <w:right w:val="none" w:sz="0" w:space="0" w:color="auto"/>
      </w:divBdr>
    </w:div>
    <w:div w:id="1878273464">
      <w:bodyDiv w:val="1"/>
      <w:marLeft w:val="0"/>
      <w:marRight w:val="0"/>
      <w:marTop w:val="0"/>
      <w:marBottom w:val="0"/>
      <w:divBdr>
        <w:top w:val="none" w:sz="0" w:space="0" w:color="auto"/>
        <w:left w:val="none" w:sz="0" w:space="0" w:color="auto"/>
        <w:bottom w:val="none" w:sz="0" w:space="0" w:color="auto"/>
        <w:right w:val="none" w:sz="0" w:space="0" w:color="auto"/>
      </w:divBdr>
    </w:div>
    <w:div w:id="1881815382">
      <w:bodyDiv w:val="1"/>
      <w:marLeft w:val="0"/>
      <w:marRight w:val="0"/>
      <w:marTop w:val="0"/>
      <w:marBottom w:val="0"/>
      <w:divBdr>
        <w:top w:val="none" w:sz="0" w:space="0" w:color="auto"/>
        <w:left w:val="none" w:sz="0" w:space="0" w:color="auto"/>
        <w:bottom w:val="none" w:sz="0" w:space="0" w:color="auto"/>
        <w:right w:val="none" w:sz="0" w:space="0" w:color="auto"/>
      </w:divBdr>
    </w:div>
    <w:div w:id="1883058665">
      <w:bodyDiv w:val="1"/>
      <w:marLeft w:val="0"/>
      <w:marRight w:val="0"/>
      <w:marTop w:val="0"/>
      <w:marBottom w:val="0"/>
      <w:divBdr>
        <w:top w:val="none" w:sz="0" w:space="0" w:color="auto"/>
        <w:left w:val="none" w:sz="0" w:space="0" w:color="auto"/>
        <w:bottom w:val="none" w:sz="0" w:space="0" w:color="auto"/>
        <w:right w:val="none" w:sz="0" w:space="0" w:color="auto"/>
      </w:divBdr>
    </w:div>
    <w:div w:id="1921206661">
      <w:bodyDiv w:val="1"/>
      <w:marLeft w:val="0"/>
      <w:marRight w:val="0"/>
      <w:marTop w:val="0"/>
      <w:marBottom w:val="0"/>
      <w:divBdr>
        <w:top w:val="none" w:sz="0" w:space="0" w:color="auto"/>
        <w:left w:val="none" w:sz="0" w:space="0" w:color="auto"/>
        <w:bottom w:val="none" w:sz="0" w:space="0" w:color="auto"/>
        <w:right w:val="none" w:sz="0" w:space="0" w:color="auto"/>
      </w:divBdr>
      <w:divsChild>
        <w:div w:id="266697976">
          <w:marLeft w:val="0"/>
          <w:marRight w:val="0"/>
          <w:marTop w:val="0"/>
          <w:marBottom w:val="0"/>
          <w:divBdr>
            <w:top w:val="none" w:sz="0" w:space="0" w:color="auto"/>
            <w:left w:val="none" w:sz="0" w:space="0" w:color="auto"/>
            <w:bottom w:val="none" w:sz="0" w:space="0" w:color="auto"/>
            <w:right w:val="none" w:sz="0" w:space="0" w:color="auto"/>
          </w:divBdr>
        </w:div>
        <w:div w:id="494030195">
          <w:marLeft w:val="0"/>
          <w:marRight w:val="0"/>
          <w:marTop w:val="0"/>
          <w:marBottom w:val="0"/>
          <w:divBdr>
            <w:top w:val="none" w:sz="0" w:space="0" w:color="auto"/>
            <w:left w:val="none" w:sz="0" w:space="0" w:color="auto"/>
            <w:bottom w:val="none" w:sz="0" w:space="0" w:color="auto"/>
            <w:right w:val="none" w:sz="0" w:space="0" w:color="auto"/>
          </w:divBdr>
        </w:div>
        <w:div w:id="897283914">
          <w:marLeft w:val="0"/>
          <w:marRight w:val="0"/>
          <w:marTop w:val="0"/>
          <w:marBottom w:val="0"/>
          <w:divBdr>
            <w:top w:val="none" w:sz="0" w:space="0" w:color="auto"/>
            <w:left w:val="none" w:sz="0" w:space="0" w:color="auto"/>
            <w:bottom w:val="none" w:sz="0" w:space="0" w:color="auto"/>
            <w:right w:val="none" w:sz="0" w:space="0" w:color="auto"/>
          </w:divBdr>
        </w:div>
        <w:div w:id="1256209062">
          <w:marLeft w:val="0"/>
          <w:marRight w:val="0"/>
          <w:marTop w:val="0"/>
          <w:marBottom w:val="0"/>
          <w:divBdr>
            <w:top w:val="none" w:sz="0" w:space="0" w:color="auto"/>
            <w:left w:val="none" w:sz="0" w:space="0" w:color="auto"/>
            <w:bottom w:val="none" w:sz="0" w:space="0" w:color="auto"/>
            <w:right w:val="none" w:sz="0" w:space="0" w:color="auto"/>
          </w:divBdr>
        </w:div>
        <w:div w:id="1396516150">
          <w:marLeft w:val="0"/>
          <w:marRight w:val="0"/>
          <w:marTop w:val="0"/>
          <w:marBottom w:val="0"/>
          <w:divBdr>
            <w:top w:val="none" w:sz="0" w:space="0" w:color="auto"/>
            <w:left w:val="none" w:sz="0" w:space="0" w:color="auto"/>
            <w:bottom w:val="none" w:sz="0" w:space="0" w:color="auto"/>
            <w:right w:val="none" w:sz="0" w:space="0" w:color="auto"/>
          </w:divBdr>
        </w:div>
        <w:div w:id="1691881905">
          <w:marLeft w:val="0"/>
          <w:marRight w:val="0"/>
          <w:marTop w:val="0"/>
          <w:marBottom w:val="0"/>
          <w:divBdr>
            <w:top w:val="none" w:sz="0" w:space="0" w:color="auto"/>
            <w:left w:val="none" w:sz="0" w:space="0" w:color="auto"/>
            <w:bottom w:val="none" w:sz="0" w:space="0" w:color="auto"/>
            <w:right w:val="none" w:sz="0" w:space="0" w:color="auto"/>
          </w:divBdr>
        </w:div>
      </w:divsChild>
    </w:div>
    <w:div w:id="1928416460">
      <w:bodyDiv w:val="1"/>
      <w:marLeft w:val="0"/>
      <w:marRight w:val="0"/>
      <w:marTop w:val="0"/>
      <w:marBottom w:val="0"/>
      <w:divBdr>
        <w:top w:val="none" w:sz="0" w:space="0" w:color="auto"/>
        <w:left w:val="none" w:sz="0" w:space="0" w:color="auto"/>
        <w:bottom w:val="none" w:sz="0" w:space="0" w:color="auto"/>
        <w:right w:val="none" w:sz="0" w:space="0" w:color="auto"/>
      </w:divBdr>
    </w:div>
    <w:div w:id="2079210633">
      <w:bodyDiv w:val="1"/>
      <w:marLeft w:val="0"/>
      <w:marRight w:val="0"/>
      <w:marTop w:val="0"/>
      <w:marBottom w:val="0"/>
      <w:divBdr>
        <w:top w:val="none" w:sz="0" w:space="0" w:color="auto"/>
        <w:left w:val="none" w:sz="0" w:space="0" w:color="auto"/>
        <w:bottom w:val="none" w:sz="0" w:space="0" w:color="auto"/>
        <w:right w:val="none" w:sz="0" w:space="0" w:color="auto"/>
      </w:divBdr>
    </w:div>
    <w:div w:id="2084594602">
      <w:bodyDiv w:val="1"/>
      <w:marLeft w:val="0"/>
      <w:marRight w:val="0"/>
      <w:marTop w:val="0"/>
      <w:marBottom w:val="0"/>
      <w:divBdr>
        <w:top w:val="none" w:sz="0" w:space="0" w:color="auto"/>
        <w:left w:val="none" w:sz="0" w:space="0" w:color="auto"/>
        <w:bottom w:val="none" w:sz="0" w:space="0" w:color="auto"/>
        <w:right w:val="none" w:sz="0" w:space="0" w:color="auto"/>
      </w:divBdr>
    </w:div>
    <w:div w:id="210229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zpital-brzozow.p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3E0DA-BC81-4670-8A8F-B9C4DA0E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4</Pages>
  <Words>1791</Words>
  <Characters>10746</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ADRES:  36-200  Brzozów, ul</vt:lpstr>
    </vt:vector>
  </TitlesOfParts>
  <Company/>
  <LinksUpToDate>false</LinksUpToDate>
  <CharactersWithSpaces>12512</CharactersWithSpaces>
  <SharedDoc>false</SharedDoc>
  <HLinks>
    <vt:vector size="6" baseType="variant">
      <vt:variant>
        <vt:i4>3080263</vt:i4>
      </vt:variant>
      <vt:variant>
        <vt:i4>0</vt:i4>
      </vt:variant>
      <vt:variant>
        <vt:i4>0</vt:i4>
      </vt:variant>
      <vt:variant>
        <vt:i4>5</vt:i4>
      </vt:variant>
      <vt:variant>
        <vt:lpwstr>mailto:zampub@szpital-brzozow.pl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  36-200  Brzozów, ul</dc:title>
  <dc:creator>ppp</dc:creator>
  <cp:lastModifiedBy>Zamówienia Publiczne</cp:lastModifiedBy>
  <cp:revision>11</cp:revision>
  <cp:lastPrinted>2026-10-14T12:48:00Z</cp:lastPrinted>
  <dcterms:created xsi:type="dcterms:W3CDTF">2026-10-01T08:51:00Z</dcterms:created>
  <dcterms:modified xsi:type="dcterms:W3CDTF">2026-10-15T07:24:00Z</dcterms:modified>
</cp:coreProperties>
</file>