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Y="1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2"/>
      </w:tblGrid>
      <w:tr w:rsidR="005833EF" w:rsidTr="005833EF">
        <w:tc>
          <w:tcPr>
            <w:tcW w:w="4531" w:type="dxa"/>
          </w:tcPr>
          <w:p w:rsidR="005833EF" w:rsidRDefault="005833EF" w:rsidP="005E3382">
            <w:pPr>
              <w:jc w:val="both"/>
            </w:pPr>
            <w:r>
              <w:t>Sz.S.POO</w:t>
            </w:r>
            <w:r w:rsidR="0063046A">
              <w:t>.</w:t>
            </w:r>
            <w:r w:rsidR="00347271">
              <w:t>SZP.3810.63.2026</w:t>
            </w:r>
          </w:p>
        </w:tc>
        <w:tc>
          <w:tcPr>
            <w:tcW w:w="4532" w:type="dxa"/>
          </w:tcPr>
          <w:p w:rsidR="005833EF" w:rsidRDefault="005833EF" w:rsidP="005E3382">
            <w:pPr>
              <w:jc w:val="right"/>
            </w:pPr>
            <w:r>
              <w:t>Brzozów,</w:t>
            </w:r>
            <w:r w:rsidR="00035680">
              <w:t>07</w:t>
            </w:r>
            <w:r w:rsidR="00347271">
              <w:t>.</w:t>
            </w:r>
            <w:r w:rsidR="00035680">
              <w:t>10</w:t>
            </w:r>
            <w:r w:rsidR="00347271">
              <w:t>.2026</w:t>
            </w:r>
            <w:r>
              <w:t> r.</w:t>
            </w:r>
          </w:p>
        </w:tc>
      </w:tr>
    </w:tbl>
    <w:p w:rsidR="006025D1" w:rsidRDefault="006025D1" w:rsidP="006025D1"/>
    <w:p w:rsidR="00347271" w:rsidRDefault="00347271" w:rsidP="00347271">
      <w:pPr>
        <w:spacing w:after="0"/>
        <w:ind w:left="2832" w:firstLine="708"/>
        <w:rPr>
          <w:rFonts w:cstheme="minorHAnsi"/>
          <w:b/>
        </w:rPr>
      </w:pPr>
    </w:p>
    <w:p w:rsidR="00347271" w:rsidRPr="006E209E" w:rsidRDefault="00347271" w:rsidP="00347271">
      <w:pPr>
        <w:spacing w:after="0"/>
        <w:ind w:left="2832" w:firstLine="708"/>
        <w:rPr>
          <w:rFonts w:cstheme="minorHAnsi"/>
          <w:b/>
        </w:rPr>
      </w:pPr>
      <w:r w:rsidRPr="006E209E">
        <w:rPr>
          <w:rFonts w:cstheme="minorHAnsi"/>
          <w:b/>
        </w:rPr>
        <w:t xml:space="preserve">Dotyczy postępowania </w:t>
      </w:r>
    </w:p>
    <w:p w:rsidR="00347271" w:rsidRPr="006E209E" w:rsidRDefault="00347271" w:rsidP="00347271">
      <w:pPr>
        <w:spacing w:after="0"/>
        <w:ind w:left="2832" w:firstLine="708"/>
        <w:rPr>
          <w:rFonts w:cstheme="minorHAnsi"/>
          <w:b/>
        </w:rPr>
      </w:pPr>
      <w:r w:rsidRPr="006E209E">
        <w:rPr>
          <w:rFonts w:cstheme="minorHAnsi"/>
          <w:b/>
        </w:rPr>
        <w:t>o udzielenie zamówienia publicznego:</w:t>
      </w:r>
    </w:p>
    <w:p w:rsidR="00347271" w:rsidRDefault="00347271" w:rsidP="00347271">
      <w:pPr>
        <w:spacing w:after="0"/>
        <w:ind w:left="3515"/>
        <w:rPr>
          <w:rFonts w:cstheme="minorHAnsi"/>
          <w:b/>
        </w:rPr>
      </w:pPr>
      <w:r>
        <w:rPr>
          <w:rFonts w:cstheme="minorHAnsi"/>
          <w:b/>
        </w:rPr>
        <w:t>Dostawy środków dezynfekcyjnych</w:t>
      </w:r>
    </w:p>
    <w:p w:rsidR="00347271" w:rsidRPr="006E209E" w:rsidRDefault="00347271" w:rsidP="00347271">
      <w:pPr>
        <w:spacing w:after="0"/>
        <w:ind w:left="3515"/>
        <w:rPr>
          <w:rFonts w:cstheme="minorHAnsi"/>
          <w:b/>
        </w:rPr>
      </w:pPr>
      <w:r w:rsidRPr="006E209E">
        <w:rPr>
          <w:rFonts w:cstheme="minorHAnsi"/>
          <w:b/>
        </w:rPr>
        <w:t>Sygn. sprawy Sz.S.POO.SZP</w:t>
      </w:r>
      <w:r>
        <w:rPr>
          <w:rFonts w:cstheme="minorHAnsi"/>
          <w:b/>
        </w:rPr>
        <w:t>.</w:t>
      </w:r>
      <w:r w:rsidRPr="006E209E">
        <w:rPr>
          <w:rFonts w:cstheme="minorHAnsi"/>
          <w:b/>
        </w:rPr>
        <w:t>3810</w:t>
      </w:r>
      <w:r>
        <w:rPr>
          <w:rFonts w:cstheme="minorHAnsi"/>
          <w:b/>
        </w:rPr>
        <w:t>.63.</w:t>
      </w:r>
      <w:r w:rsidRPr="006E209E">
        <w:rPr>
          <w:rFonts w:cstheme="minorHAnsi"/>
          <w:b/>
        </w:rPr>
        <w:t>202</w:t>
      </w:r>
      <w:r>
        <w:rPr>
          <w:rFonts w:cstheme="minorHAnsi"/>
          <w:b/>
        </w:rPr>
        <w:t>6</w:t>
      </w:r>
    </w:p>
    <w:p w:rsidR="00347271" w:rsidRDefault="00347271" w:rsidP="00347271">
      <w:pPr>
        <w:pStyle w:val="Tekstpodstawowy"/>
        <w:rPr>
          <w:rFonts w:asciiTheme="minorHAnsi" w:hAnsiTheme="minorHAnsi" w:cstheme="minorHAnsi"/>
          <w:sz w:val="22"/>
          <w:szCs w:val="22"/>
        </w:rPr>
      </w:pPr>
    </w:p>
    <w:p w:rsidR="00347271" w:rsidRPr="006E209E" w:rsidRDefault="00347271" w:rsidP="00347271">
      <w:pPr>
        <w:pStyle w:val="Tekstpodstawowy"/>
        <w:rPr>
          <w:rFonts w:asciiTheme="minorHAnsi" w:hAnsiTheme="minorHAnsi" w:cstheme="minorHAnsi"/>
          <w:sz w:val="22"/>
          <w:szCs w:val="22"/>
        </w:rPr>
      </w:pPr>
    </w:p>
    <w:p w:rsidR="00347271" w:rsidRPr="00702834" w:rsidRDefault="00347271" w:rsidP="00347271">
      <w:pPr>
        <w:pStyle w:val="Tekstpodstawowy"/>
        <w:rPr>
          <w:rFonts w:asciiTheme="majorHAnsi" w:hAnsiTheme="majorHAnsi" w:cstheme="minorHAnsi"/>
          <w:sz w:val="22"/>
          <w:szCs w:val="22"/>
        </w:rPr>
      </w:pPr>
    </w:p>
    <w:p w:rsidR="00347271" w:rsidRPr="00520284" w:rsidRDefault="00347271" w:rsidP="00347271">
      <w:pPr>
        <w:pStyle w:val="Tekstpodstawowy"/>
        <w:rPr>
          <w:rFonts w:asciiTheme="minorHAnsi" w:hAnsiTheme="minorHAnsi" w:cstheme="minorHAnsi"/>
          <w:sz w:val="22"/>
          <w:szCs w:val="22"/>
        </w:rPr>
      </w:pPr>
      <w:r w:rsidRPr="00702834">
        <w:rPr>
          <w:rFonts w:asciiTheme="majorHAnsi" w:hAnsiTheme="majorHAnsi" w:cstheme="minorHAnsi"/>
          <w:sz w:val="22"/>
          <w:szCs w:val="22"/>
        </w:rPr>
        <w:tab/>
      </w:r>
      <w:r w:rsidRPr="00520284">
        <w:rPr>
          <w:rFonts w:asciiTheme="minorHAnsi" w:hAnsiTheme="minorHAnsi" w:cstheme="minorHAnsi"/>
          <w:sz w:val="22"/>
          <w:szCs w:val="22"/>
        </w:rPr>
        <w:t xml:space="preserve">W związku z pytaniami złożonymi w niniejszym postępowaniu przez Wykonawców, Zamawiający udziela następujących odpowiedzi:  </w:t>
      </w:r>
    </w:p>
    <w:p w:rsidR="00347271" w:rsidRPr="00520284" w:rsidRDefault="00347271" w:rsidP="00347271">
      <w:pPr>
        <w:pStyle w:val="Tekstpodstawowy"/>
        <w:rPr>
          <w:rFonts w:asciiTheme="minorHAnsi" w:hAnsiTheme="minorHAnsi" w:cstheme="minorHAnsi"/>
          <w:sz w:val="22"/>
          <w:szCs w:val="22"/>
        </w:rPr>
      </w:pPr>
    </w:p>
    <w:p w:rsidR="00170BD5" w:rsidRPr="00170BD5" w:rsidRDefault="00170BD5" w:rsidP="00170BD5">
      <w:pPr>
        <w:pStyle w:val="Bezodstpw"/>
        <w:ind w:left="284" w:hanging="284"/>
        <w:rPr>
          <w:rFonts w:asciiTheme="minorHAnsi" w:hAnsiTheme="minorHAnsi" w:cstheme="minorHAnsi"/>
          <w:b/>
        </w:rPr>
      </w:pPr>
      <w:r w:rsidRPr="00170BD5">
        <w:rPr>
          <w:rFonts w:asciiTheme="minorHAnsi" w:hAnsiTheme="minorHAnsi" w:cstheme="minorHAnsi"/>
          <w:b/>
        </w:rPr>
        <w:t>Pytanie 1</w:t>
      </w:r>
    </w:p>
    <w:p w:rsidR="00170BD5" w:rsidRPr="00170BD5" w:rsidRDefault="00170BD5" w:rsidP="00E7347D">
      <w:pPr>
        <w:pStyle w:val="Bezodstpw"/>
        <w:jc w:val="both"/>
        <w:rPr>
          <w:rFonts w:asciiTheme="minorHAnsi" w:hAnsiTheme="minorHAnsi" w:cstheme="minorHAnsi"/>
        </w:rPr>
      </w:pPr>
      <w:r w:rsidRPr="00170BD5">
        <w:rPr>
          <w:rFonts w:asciiTheme="minorHAnsi" w:hAnsiTheme="minorHAnsi" w:cstheme="minorHAnsi"/>
        </w:rPr>
        <w:t>Dotyczy ZADANIE 1:</w:t>
      </w:r>
      <w:r w:rsidR="00E7347D">
        <w:rPr>
          <w:rFonts w:asciiTheme="minorHAnsi" w:hAnsiTheme="minorHAnsi" w:cstheme="minorHAnsi"/>
        </w:rPr>
        <w:t xml:space="preserve"> </w:t>
      </w:r>
      <w:r w:rsidRPr="00170BD5">
        <w:rPr>
          <w:rFonts w:asciiTheme="minorHAnsi" w:hAnsiTheme="minorHAnsi" w:cstheme="minorHAnsi"/>
        </w:rPr>
        <w:t>Czy w pozycji 1 Zamawiający dopuści żel typu VELODES GEL o następujących parametrach: Żel przeznaczony do higienicznej i chirurgicznej dezynfekcji rąk. Skład: etanol 63,7g, propan-2-ol - 6,3g (alkohol 70g/100). Łagodny dla dłoni, zawierający w swoim składzie glicerynę oraz formułę zapobiegającą uczuciu lepkości dłoni. Higieniczna dezynfekcja rąk (wg EN 1500): 2 x 1,5 ml preparatu wcierać w dłonie przez 30 sekund (2 x 15 s). Chirurgiczna dezynfekcja rąk (wg EN 12791): 2 x 1,5ml, preparatu wcierać w dłonie przez 3 min. (2 x 90 s). Przedłużone działanie do 3godz. Spektrum i czas działania: B (w tym MRSA), prątki (</w:t>
      </w:r>
      <w:proofErr w:type="spellStart"/>
      <w:r w:rsidRPr="00170BD5">
        <w:rPr>
          <w:rFonts w:asciiTheme="minorHAnsi" w:hAnsiTheme="minorHAnsi" w:cstheme="minorHAnsi"/>
        </w:rPr>
        <w:t>M.terrae</w:t>
      </w:r>
      <w:proofErr w:type="spellEnd"/>
      <w:r w:rsidRPr="00170BD5">
        <w:rPr>
          <w:rFonts w:asciiTheme="minorHAnsi" w:hAnsiTheme="minorHAnsi" w:cstheme="minorHAnsi"/>
        </w:rPr>
        <w:t xml:space="preserve">, M. </w:t>
      </w:r>
      <w:proofErr w:type="spellStart"/>
      <w:r w:rsidRPr="00170BD5">
        <w:rPr>
          <w:rFonts w:asciiTheme="minorHAnsi" w:hAnsiTheme="minorHAnsi" w:cstheme="minorHAnsi"/>
        </w:rPr>
        <w:t>avium</w:t>
      </w:r>
      <w:proofErr w:type="spellEnd"/>
      <w:r w:rsidRPr="00170BD5">
        <w:rPr>
          <w:rFonts w:asciiTheme="minorHAnsi" w:hAnsiTheme="minorHAnsi" w:cstheme="minorHAnsi"/>
        </w:rPr>
        <w:t xml:space="preserve">), V (min. </w:t>
      </w:r>
      <w:proofErr w:type="spellStart"/>
      <w:r w:rsidRPr="00170BD5">
        <w:rPr>
          <w:rFonts w:asciiTheme="minorHAnsi" w:hAnsiTheme="minorHAnsi" w:cstheme="minorHAnsi"/>
        </w:rPr>
        <w:t>Vaccinia</w:t>
      </w:r>
      <w:proofErr w:type="spellEnd"/>
      <w:r w:rsidRPr="00170BD5">
        <w:rPr>
          <w:rFonts w:asciiTheme="minorHAnsi" w:hAnsiTheme="minorHAnsi" w:cstheme="minorHAnsi"/>
        </w:rPr>
        <w:t xml:space="preserve">, SARS-Cov-2, HIV, HBV, HCV), BVDV, Rota, Noro w czasie do 60 sekund przy wysokim obciążeniu organicznym. Spektrum działania jest zgodne z wymaganiami SWZ, a czas działania na wirusy otoczkowe i </w:t>
      </w:r>
      <w:proofErr w:type="spellStart"/>
      <w:r w:rsidRPr="00170BD5">
        <w:rPr>
          <w:rFonts w:asciiTheme="minorHAnsi" w:hAnsiTheme="minorHAnsi" w:cstheme="minorHAnsi"/>
        </w:rPr>
        <w:t>nieotoczkowe</w:t>
      </w:r>
      <w:proofErr w:type="spellEnd"/>
      <w:r w:rsidRPr="00170BD5">
        <w:rPr>
          <w:rFonts w:asciiTheme="minorHAnsi" w:hAnsiTheme="minorHAnsi" w:cstheme="minorHAnsi"/>
        </w:rPr>
        <w:t xml:space="preserve"> jest zgodny z normą EN 14776. Produkt biobójczy. Opakowanie wkład 1 l do dozownika manualnego.</w:t>
      </w:r>
    </w:p>
    <w:p w:rsidR="00170BD5" w:rsidRPr="00416072" w:rsidRDefault="00416072" w:rsidP="00170BD5">
      <w:pPr>
        <w:pStyle w:val="Bezodstpw"/>
        <w:ind w:left="284" w:hanging="284"/>
        <w:jc w:val="both"/>
        <w:rPr>
          <w:rFonts w:asciiTheme="minorHAnsi" w:hAnsiTheme="minorHAnsi" w:cstheme="minorHAnsi"/>
          <w:b/>
        </w:rPr>
      </w:pPr>
      <w:bookmarkStart w:id="0" w:name="_Hlk242176205"/>
      <w:r w:rsidRPr="00416072">
        <w:rPr>
          <w:rFonts w:asciiTheme="minorHAnsi" w:hAnsiTheme="minorHAnsi" w:cstheme="minorHAnsi"/>
          <w:b/>
        </w:rPr>
        <w:t>Odpowiedź:</w:t>
      </w:r>
    </w:p>
    <w:p w:rsidR="00416072" w:rsidRDefault="00416072" w:rsidP="00170BD5">
      <w:pPr>
        <w:pStyle w:val="Bezodstpw"/>
        <w:ind w:left="284" w:hanging="284"/>
        <w:jc w:val="both"/>
        <w:rPr>
          <w:rFonts w:asciiTheme="minorHAnsi" w:hAnsiTheme="minorHAnsi" w:cstheme="minorHAnsi"/>
        </w:rPr>
      </w:pPr>
      <w:r>
        <w:rPr>
          <w:rFonts w:asciiTheme="minorHAnsi" w:hAnsiTheme="minorHAnsi" w:cstheme="minorHAnsi"/>
        </w:rPr>
        <w:t>Zamawiający nie dopuszcza. Zapisy zgodnie z SWZ.</w:t>
      </w:r>
    </w:p>
    <w:bookmarkEnd w:id="0"/>
    <w:p w:rsidR="00170BD5" w:rsidRDefault="00170BD5" w:rsidP="00170BD5">
      <w:pPr>
        <w:pStyle w:val="Bezodstpw"/>
        <w:ind w:left="284" w:hanging="284"/>
        <w:jc w:val="both"/>
        <w:rPr>
          <w:rFonts w:asciiTheme="minorHAnsi" w:hAnsiTheme="minorHAnsi" w:cstheme="minorHAnsi"/>
        </w:rPr>
      </w:pPr>
    </w:p>
    <w:p w:rsidR="00170BD5" w:rsidRPr="00170BD5" w:rsidRDefault="00EE6AEE" w:rsidP="00170BD5">
      <w:pPr>
        <w:pStyle w:val="Bezodstpw"/>
        <w:ind w:left="284" w:hanging="284"/>
        <w:jc w:val="both"/>
        <w:rPr>
          <w:rFonts w:asciiTheme="minorHAnsi" w:hAnsiTheme="minorHAnsi" w:cstheme="minorHAnsi"/>
          <w:b/>
        </w:rPr>
      </w:pPr>
      <w:r>
        <w:rPr>
          <w:rFonts w:asciiTheme="minorHAnsi" w:hAnsiTheme="minorHAnsi" w:cstheme="minorHAnsi"/>
          <w:b/>
        </w:rPr>
        <w:t>Pytanie 2</w:t>
      </w:r>
    </w:p>
    <w:p w:rsidR="00170BD5" w:rsidRPr="00170BD5" w:rsidRDefault="00E7347D" w:rsidP="00E7347D">
      <w:pPr>
        <w:pStyle w:val="Bezodstpw"/>
        <w:jc w:val="both"/>
        <w:rPr>
          <w:rFonts w:asciiTheme="minorHAnsi" w:hAnsiTheme="minorHAnsi" w:cstheme="minorHAnsi"/>
        </w:rPr>
      </w:pPr>
      <w:r>
        <w:rPr>
          <w:rFonts w:asciiTheme="minorHAnsi" w:hAnsiTheme="minorHAnsi" w:cstheme="minorHAnsi"/>
        </w:rPr>
        <w:t xml:space="preserve">Dotyczy </w:t>
      </w:r>
      <w:r w:rsidR="00170BD5">
        <w:rPr>
          <w:rFonts w:asciiTheme="minorHAnsi" w:hAnsiTheme="minorHAnsi" w:cstheme="minorHAnsi"/>
        </w:rPr>
        <w:t>ZADANIE 1:</w:t>
      </w:r>
      <w:r>
        <w:rPr>
          <w:rFonts w:asciiTheme="minorHAnsi" w:hAnsiTheme="minorHAnsi" w:cstheme="minorHAnsi"/>
        </w:rPr>
        <w:t xml:space="preserve"> </w:t>
      </w:r>
      <w:r w:rsidR="00170BD5" w:rsidRPr="00170BD5">
        <w:rPr>
          <w:rFonts w:asciiTheme="minorHAnsi" w:hAnsiTheme="minorHAnsi" w:cstheme="minorHAnsi"/>
        </w:rPr>
        <w:t xml:space="preserve">Czy w pozycji 2 Zamawiający dopuści preparat typu </w:t>
      </w:r>
      <w:proofErr w:type="spellStart"/>
      <w:r w:rsidR="00170BD5" w:rsidRPr="00170BD5">
        <w:rPr>
          <w:rFonts w:asciiTheme="minorHAnsi" w:hAnsiTheme="minorHAnsi" w:cstheme="minorHAnsi"/>
        </w:rPr>
        <w:t>Velodes</w:t>
      </w:r>
      <w:proofErr w:type="spellEnd"/>
      <w:r w:rsidR="00170BD5" w:rsidRPr="00170BD5">
        <w:rPr>
          <w:rFonts w:asciiTheme="minorHAnsi" w:hAnsiTheme="minorHAnsi" w:cstheme="minorHAnsi"/>
        </w:rPr>
        <w:t xml:space="preserve"> Skin o następujących parametrach: Płyn do higienicznej i chirurgicznej dezynfekcji rąk i skóry. Skład: 80 g etanol, 8 g propan-2-ol. Spektrum i czas działania: B, F (C. </w:t>
      </w:r>
      <w:proofErr w:type="spellStart"/>
      <w:r w:rsidR="00170BD5" w:rsidRPr="00170BD5">
        <w:rPr>
          <w:rFonts w:asciiTheme="minorHAnsi" w:hAnsiTheme="minorHAnsi" w:cstheme="minorHAnsi"/>
        </w:rPr>
        <w:t>albicans</w:t>
      </w:r>
      <w:proofErr w:type="spellEnd"/>
      <w:r w:rsidR="00170BD5" w:rsidRPr="00170BD5">
        <w:rPr>
          <w:rFonts w:asciiTheme="minorHAnsi" w:hAnsiTheme="minorHAnsi" w:cstheme="minorHAnsi"/>
        </w:rPr>
        <w:t xml:space="preserve">, A. </w:t>
      </w:r>
      <w:proofErr w:type="spellStart"/>
      <w:r w:rsidR="00170BD5" w:rsidRPr="00170BD5">
        <w:rPr>
          <w:rFonts w:asciiTheme="minorHAnsi" w:hAnsiTheme="minorHAnsi" w:cstheme="minorHAnsi"/>
        </w:rPr>
        <w:t>brasiliensis</w:t>
      </w:r>
      <w:proofErr w:type="spellEnd"/>
      <w:r w:rsidR="00170BD5" w:rsidRPr="00170BD5">
        <w:rPr>
          <w:rFonts w:asciiTheme="minorHAnsi" w:hAnsiTheme="minorHAnsi" w:cstheme="minorHAnsi"/>
        </w:rPr>
        <w:t xml:space="preserve">), Prątki (M. </w:t>
      </w:r>
      <w:proofErr w:type="spellStart"/>
      <w:r w:rsidR="00170BD5" w:rsidRPr="00170BD5">
        <w:rPr>
          <w:rFonts w:asciiTheme="minorHAnsi" w:hAnsiTheme="minorHAnsi" w:cstheme="minorHAnsi"/>
        </w:rPr>
        <w:t>avium</w:t>
      </w:r>
      <w:proofErr w:type="spellEnd"/>
      <w:r w:rsidR="00170BD5" w:rsidRPr="00170BD5">
        <w:rPr>
          <w:rFonts w:asciiTheme="minorHAnsi" w:hAnsiTheme="minorHAnsi" w:cstheme="minorHAnsi"/>
        </w:rPr>
        <w:t xml:space="preserve">, M. </w:t>
      </w:r>
      <w:proofErr w:type="spellStart"/>
      <w:r w:rsidR="00170BD5" w:rsidRPr="00170BD5">
        <w:rPr>
          <w:rFonts w:asciiTheme="minorHAnsi" w:hAnsiTheme="minorHAnsi" w:cstheme="minorHAnsi"/>
        </w:rPr>
        <w:t>terrae</w:t>
      </w:r>
      <w:proofErr w:type="spellEnd"/>
      <w:r w:rsidR="00170BD5" w:rsidRPr="00170BD5">
        <w:rPr>
          <w:rFonts w:asciiTheme="minorHAnsi" w:hAnsiTheme="minorHAnsi" w:cstheme="minorHAnsi"/>
        </w:rPr>
        <w:t xml:space="preserve">), V (osłonkowe, </w:t>
      </w:r>
      <w:proofErr w:type="spellStart"/>
      <w:r w:rsidR="00170BD5" w:rsidRPr="00170BD5">
        <w:rPr>
          <w:rFonts w:asciiTheme="minorHAnsi" w:hAnsiTheme="minorHAnsi" w:cstheme="minorHAnsi"/>
        </w:rPr>
        <w:t>Adeno</w:t>
      </w:r>
      <w:proofErr w:type="spellEnd"/>
      <w:r w:rsidR="00170BD5" w:rsidRPr="00170BD5">
        <w:rPr>
          <w:rFonts w:asciiTheme="minorHAnsi" w:hAnsiTheme="minorHAnsi" w:cstheme="minorHAnsi"/>
        </w:rPr>
        <w:t>, Noro, Polio). Higieniczna dezynfekcja rąk wg EN 1500 3 ml w czasie 30 sek., chirurgiczna dezynfekcja rąk według EN 12791 2 x 3 ml w czasie 120 sek. + przedłużone działanie do 3 godz. Opakowanie: butelka 1 l.</w:t>
      </w:r>
    </w:p>
    <w:p w:rsidR="00416072" w:rsidRPr="00416072" w:rsidRDefault="00416072" w:rsidP="00416072">
      <w:pPr>
        <w:pStyle w:val="Bezodstpw"/>
        <w:ind w:left="284" w:hanging="284"/>
        <w:jc w:val="both"/>
        <w:rPr>
          <w:rFonts w:asciiTheme="minorHAnsi" w:hAnsiTheme="minorHAnsi" w:cstheme="minorHAnsi"/>
          <w:b/>
        </w:rPr>
      </w:pPr>
      <w:bookmarkStart w:id="1" w:name="_Hlk242177092"/>
      <w:r w:rsidRPr="00416072">
        <w:rPr>
          <w:rFonts w:asciiTheme="minorHAnsi" w:hAnsiTheme="minorHAnsi" w:cstheme="minorHAnsi"/>
          <w:b/>
        </w:rPr>
        <w:t>Odpowiedź:</w:t>
      </w:r>
    </w:p>
    <w:p w:rsidR="00170BD5" w:rsidRDefault="00416072" w:rsidP="00416072">
      <w:pPr>
        <w:pStyle w:val="Bezodstpw"/>
        <w:ind w:left="284" w:hanging="284"/>
        <w:jc w:val="both"/>
        <w:rPr>
          <w:rFonts w:asciiTheme="minorHAnsi" w:hAnsiTheme="minorHAnsi" w:cstheme="minorHAnsi"/>
        </w:rPr>
      </w:pPr>
      <w:r>
        <w:rPr>
          <w:rFonts w:asciiTheme="minorHAnsi" w:hAnsiTheme="minorHAnsi" w:cstheme="minorHAnsi"/>
        </w:rPr>
        <w:t>Zamawiający nie dopuszcza. Zapisy zgodnie z SWZ.</w:t>
      </w:r>
    </w:p>
    <w:bookmarkEnd w:id="1"/>
    <w:p w:rsidR="00035680" w:rsidRPr="00170BD5" w:rsidRDefault="00035680" w:rsidP="00170BD5">
      <w:pPr>
        <w:pStyle w:val="Bezodstpw"/>
        <w:ind w:left="284" w:hanging="284"/>
        <w:jc w:val="both"/>
        <w:rPr>
          <w:rFonts w:asciiTheme="minorHAnsi" w:hAnsiTheme="minorHAnsi" w:cstheme="minorHAnsi"/>
        </w:rPr>
      </w:pPr>
    </w:p>
    <w:p w:rsidR="00170BD5" w:rsidRPr="00EE6AEE" w:rsidRDefault="00EE6AEE" w:rsidP="00170BD5">
      <w:pPr>
        <w:pStyle w:val="Bezodstpw"/>
        <w:ind w:left="284" w:hanging="284"/>
        <w:jc w:val="both"/>
        <w:rPr>
          <w:rFonts w:asciiTheme="minorHAnsi" w:hAnsiTheme="minorHAnsi" w:cstheme="minorHAnsi"/>
          <w:b/>
        </w:rPr>
      </w:pPr>
      <w:r w:rsidRPr="00EE6AEE">
        <w:rPr>
          <w:rFonts w:asciiTheme="minorHAnsi" w:hAnsiTheme="minorHAnsi" w:cstheme="minorHAnsi"/>
          <w:b/>
        </w:rPr>
        <w:t>Pytanie 3</w:t>
      </w:r>
    </w:p>
    <w:p w:rsidR="00170BD5" w:rsidRPr="00170BD5" w:rsidRDefault="00170BD5" w:rsidP="00E7347D">
      <w:pPr>
        <w:pStyle w:val="Bezodstpw"/>
        <w:jc w:val="both"/>
        <w:rPr>
          <w:rFonts w:asciiTheme="minorHAnsi" w:hAnsiTheme="minorHAnsi" w:cstheme="minorHAnsi"/>
        </w:rPr>
      </w:pPr>
      <w:r w:rsidRPr="00170BD5">
        <w:rPr>
          <w:rFonts w:asciiTheme="minorHAnsi" w:hAnsiTheme="minorHAnsi" w:cstheme="minorHAnsi"/>
        </w:rPr>
        <w:t>Dotyczy ZADANIE 2:</w:t>
      </w:r>
      <w:r w:rsidR="00E7347D">
        <w:rPr>
          <w:rFonts w:asciiTheme="minorHAnsi" w:hAnsiTheme="minorHAnsi" w:cstheme="minorHAnsi"/>
        </w:rPr>
        <w:t xml:space="preserve"> </w:t>
      </w:r>
      <w:r w:rsidRPr="00170BD5">
        <w:rPr>
          <w:rFonts w:asciiTheme="minorHAnsi" w:hAnsiTheme="minorHAnsi" w:cstheme="minorHAnsi"/>
        </w:rPr>
        <w:t xml:space="preserve">Czy w pozycji 1 Zamawiający dopuści płyn do higienicznej i chirurgicznej dezynfekcji rąk typu VELODES SOFT o następujących parametrach: Płyn do higienicznej i chirurgicznej dezynfekcji rąk o szerokim spektrum działania o zawartości w 100 g: 60 g propan-2-olu i 0,5 g </w:t>
      </w:r>
      <w:proofErr w:type="spellStart"/>
      <w:r w:rsidRPr="00170BD5">
        <w:rPr>
          <w:rFonts w:asciiTheme="minorHAnsi" w:hAnsiTheme="minorHAnsi" w:cstheme="minorHAnsi"/>
        </w:rPr>
        <w:t>chlorheksydyny</w:t>
      </w:r>
      <w:proofErr w:type="spellEnd"/>
      <w:r w:rsidRPr="00170BD5">
        <w:rPr>
          <w:rFonts w:asciiTheme="minorHAnsi" w:hAnsiTheme="minorHAnsi" w:cstheme="minorHAnsi"/>
        </w:rPr>
        <w:t>. Łagodny dla skóry, zawierający glicerynę. Bezbarwny. Spektrum działania: B, F (</w:t>
      </w:r>
      <w:proofErr w:type="spellStart"/>
      <w:r w:rsidRPr="00170BD5">
        <w:rPr>
          <w:rFonts w:asciiTheme="minorHAnsi" w:hAnsiTheme="minorHAnsi" w:cstheme="minorHAnsi"/>
        </w:rPr>
        <w:t>C.albicans</w:t>
      </w:r>
      <w:proofErr w:type="spellEnd"/>
      <w:r w:rsidRPr="00170BD5">
        <w:rPr>
          <w:rFonts w:asciiTheme="minorHAnsi" w:hAnsiTheme="minorHAnsi" w:cstheme="minorHAnsi"/>
        </w:rPr>
        <w:t xml:space="preserve">), </w:t>
      </w:r>
      <w:proofErr w:type="spellStart"/>
      <w:r w:rsidRPr="00170BD5">
        <w:rPr>
          <w:rFonts w:asciiTheme="minorHAnsi" w:hAnsiTheme="minorHAnsi" w:cstheme="minorHAnsi"/>
        </w:rPr>
        <w:t>Tbc</w:t>
      </w:r>
      <w:proofErr w:type="spellEnd"/>
      <w:r w:rsidRPr="00170BD5">
        <w:rPr>
          <w:rFonts w:asciiTheme="minorHAnsi" w:hAnsiTheme="minorHAnsi" w:cstheme="minorHAnsi"/>
        </w:rPr>
        <w:t xml:space="preserve"> (</w:t>
      </w:r>
      <w:proofErr w:type="spellStart"/>
      <w:r w:rsidRPr="00170BD5">
        <w:rPr>
          <w:rFonts w:asciiTheme="minorHAnsi" w:hAnsiTheme="minorHAnsi" w:cstheme="minorHAnsi"/>
        </w:rPr>
        <w:t>M.terrae</w:t>
      </w:r>
      <w:proofErr w:type="spellEnd"/>
      <w:r w:rsidRPr="00170BD5">
        <w:rPr>
          <w:rFonts w:asciiTheme="minorHAnsi" w:hAnsiTheme="minorHAnsi" w:cstheme="minorHAnsi"/>
        </w:rPr>
        <w:t xml:space="preserve">), V (HIV, HBV, HCV, HSV, </w:t>
      </w:r>
      <w:proofErr w:type="spellStart"/>
      <w:r w:rsidRPr="00170BD5">
        <w:rPr>
          <w:rFonts w:asciiTheme="minorHAnsi" w:hAnsiTheme="minorHAnsi" w:cstheme="minorHAnsi"/>
        </w:rPr>
        <w:t>Vaccinia</w:t>
      </w:r>
      <w:proofErr w:type="spellEnd"/>
      <w:r w:rsidRPr="00170BD5">
        <w:rPr>
          <w:rFonts w:asciiTheme="minorHAnsi" w:hAnsiTheme="minorHAnsi" w:cstheme="minorHAnsi"/>
        </w:rPr>
        <w:t xml:space="preserve">, grypa, </w:t>
      </w:r>
      <w:proofErr w:type="spellStart"/>
      <w:r w:rsidRPr="00170BD5">
        <w:rPr>
          <w:rFonts w:asciiTheme="minorHAnsi" w:hAnsiTheme="minorHAnsi" w:cstheme="minorHAnsi"/>
        </w:rPr>
        <w:t>Ebola</w:t>
      </w:r>
      <w:proofErr w:type="spellEnd"/>
      <w:r w:rsidRPr="00170BD5">
        <w:rPr>
          <w:rFonts w:asciiTheme="minorHAnsi" w:hAnsiTheme="minorHAnsi" w:cstheme="minorHAnsi"/>
        </w:rPr>
        <w:t>, rota). Dezynfekcja higieniczna –2x 1,5 ml w czasie 2 x 15 sekund, dezynfekcja chirurgiczna –2x 1,5 ml w czasie 90 sekund. Posiada przedłużone działanie bakteriobójcze w czasie 3 godzin. Produkt biobójczy. Opakowanie 500 ml.</w:t>
      </w:r>
    </w:p>
    <w:p w:rsidR="00416072" w:rsidRPr="00416072" w:rsidRDefault="00416072" w:rsidP="00416072">
      <w:pPr>
        <w:pStyle w:val="Bezodstpw"/>
        <w:ind w:left="284" w:hanging="284"/>
        <w:jc w:val="both"/>
        <w:rPr>
          <w:rFonts w:asciiTheme="minorHAnsi" w:hAnsiTheme="minorHAnsi" w:cstheme="minorHAnsi"/>
          <w:b/>
        </w:rPr>
      </w:pPr>
      <w:r w:rsidRPr="00416072">
        <w:rPr>
          <w:rFonts w:asciiTheme="minorHAnsi" w:hAnsiTheme="minorHAnsi" w:cstheme="minorHAnsi"/>
          <w:b/>
        </w:rPr>
        <w:t>Odpowiedź:</w:t>
      </w:r>
    </w:p>
    <w:p w:rsidR="00416072" w:rsidRDefault="00416072" w:rsidP="00416072">
      <w:pPr>
        <w:pStyle w:val="Bezodstpw"/>
        <w:ind w:left="284" w:hanging="284"/>
        <w:jc w:val="both"/>
        <w:rPr>
          <w:rFonts w:asciiTheme="minorHAnsi" w:hAnsiTheme="minorHAnsi" w:cstheme="minorHAnsi"/>
        </w:rPr>
      </w:pPr>
      <w:r>
        <w:rPr>
          <w:rFonts w:asciiTheme="minorHAnsi" w:hAnsiTheme="minorHAnsi" w:cstheme="minorHAnsi"/>
        </w:rPr>
        <w:t xml:space="preserve">Zamawiający nie dopuszcza. </w:t>
      </w:r>
    </w:p>
    <w:p w:rsidR="00E7347D" w:rsidRDefault="00EE6AEE" w:rsidP="00416072">
      <w:pPr>
        <w:pStyle w:val="Bezodstpw"/>
        <w:jc w:val="both"/>
        <w:rPr>
          <w:rFonts w:asciiTheme="minorHAnsi" w:hAnsiTheme="minorHAnsi" w:cstheme="minorHAnsi"/>
          <w:b/>
        </w:rPr>
      </w:pPr>
      <w:r w:rsidRPr="00E7347D">
        <w:rPr>
          <w:rFonts w:asciiTheme="minorHAnsi" w:hAnsiTheme="minorHAnsi" w:cstheme="minorHAnsi"/>
          <w:b/>
        </w:rPr>
        <w:lastRenderedPageBreak/>
        <w:t xml:space="preserve">Pytanie </w:t>
      </w:r>
      <w:r w:rsidR="00E7347D" w:rsidRPr="00E7347D">
        <w:rPr>
          <w:rFonts w:asciiTheme="minorHAnsi" w:hAnsiTheme="minorHAnsi" w:cstheme="minorHAnsi"/>
          <w:b/>
        </w:rPr>
        <w:t>4</w:t>
      </w:r>
    </w:p>
    <w:p w:rsidR="00170BD5" w:rsidRPr="00170BD5" w:rsidRDefault="00E7347D" w:rsidP="00E7347D">
      <w:pPr>
        <w:pStyle w:val="Bezodstpw"/>
        <w:jc w:val="both"/>
        <w:rPr>
          <w:rFonts w:asciiTheme="minorHAnsi" w:hAnsiTheme="minorHAnsi" w:cstheme="minorHAnsi"/>
        </w:rPr>
      </w:pPr>
      <w:bookmarkStart w:id="2" w:name="_Hlk241739063"/>
      <w:r>
        <w:rPr>
          <w:rFonts w:asciiTheme="minorHAnsi" w:hAnsiTheme="minorHAnsi" w:cstheme="minorHAnsi"/>
        </w:rPr>
        <w:t xml:space="preserve">Dotyczy </w:t>
      </w:r>
      <w:r w:rsidRPr="00E7347D">
        <w:rPr>
          <w:rFonts w:asciiTheme="minorHAnsi" w:hAnsiTheme="minorHAnsi" w:cstheme="minorHAnsi"/>
        </w:rPr>
        <w:t>ZADANIE 2</w:t>
      </w:r>
      <w:r>
        <w:rPr>
          <w:rFonts w:asciiTheme="minorHAnsi" w:hAnsiTheme="minorHAnsi" w:cstheme="minorHAnsi"/>
        </w:rPr>
        <w:t>:</w:t>
      </w:r>
      <w:bookmarkEnd w:id="2"/>
      <w:r>
        <w:rPr>
          <w:rFonts w:asciiTheme="minorHAnsi" w:hAnsiTheme="minorHAnsi" w:cstheme="minorHAnsi"/>
        </w:rPr>
        <w:t xml:space="preserve"> </w:t>
      </w:r>
      <w:r w:rsidR="00170BD5" w:rsidRPr="00170BD5">
        <w:rPr>
          <w:rFonts w:asciiTheme="minorHAnsi" w:hAnsiTheme="minorHAnsi" w:cstheme="minorHAnsi"/>
        </w:rPr>
        <w:t>Czy w pozycji 2 Zamawiający dopuści produkt „</w:t>
      </w:r>
      <w:proofErr w:type="spellStart"/>
      <w:r w:rsidR="00170BD5" w:rsidRPr="00170BD5">
        <w:rPr>
          <w:rFonts w:asciiTheme="minorHAnsi" w:hAnsiTheme="minorHAnsi" w:cstheme="minorHAnsi"/>
        </w:rPr>
        <w:t>Velodes</w:t>
      </w:r>
      <w:proofErr w:type="spellEnd"/>
      <w:r w:rsidR="00170BD5" w:rsidRPr="00170BD5">
        <w:rPr>
          <w:rFonts w:asciiTheme="minorHAnsi" w:hAnsiTheme="minorHAnsi" w:cstheme="minorHAnsi"/>
        </w:rPr>
        <w:t xml:space="preserve"> Skin” o następujących parametrach: Płyn do higienicznej i chirurgicznej dezynfekcji rąk i skóry. Skład: 80 g etanol, 8 g propan-2-ol. Preparat zawiera d-</w:t>
      </w:r>
      <w:proofErr w:type="spellStart"/>
      <w:r w:rsidR="00170BD5" w:rsidRPr="00170BD5">
        <w:rPr>
          <w:rFonts w:asciiTheme="minorHAnsi" w:hAnsiTheme="minorHAnsi" w:cstheme="minorHAnsi"/>
        </w:rPr>
        <w:t>pantenol</w:t>
      </w:r>
      <w:proofErr w:type="spellEnd"/>
      <w:r w:rsidR="00170BD5" w:rsidRPr="00170BD5">
        <w:rPr>
          <w:rFonts w:asciiTheme="minorHAnsi" w:hAnsiTheme="minorHAnsi" w:cstheme="minorHAnsi"/>
        </w:rPr>
        <w:t xml:space="preserve"> oraz witaminę E. Spektrum i czas działania: B, F (C. </w:t>
      </w:r>
      <w:proofErr w:type="spellStart"/>
      <w:r w:rsidR="00170BD5" w:rsidRPr="00170BD5">
        <w:rPr>
          <w:rFonts w:asciiTheme="minorHAnsi" w:hAnsiTheme="minorHAnsi" w:cstheme="minorHAnsi"/>
        </w:rPr>
        <w:t>albicans</w:t>
      </w:r>
      <w:proofErr w:type="spellEnd"/>
      <w:r w:rsidR="00170BD5" w:rsidRPr="00170BD5">
        <w:rPr>
          <w:rFonts w:asciiTheme="minorHAnsi" w:hAnsiTheme="minorHAnsi" w:cstheme="minorHAnsi"/>
        </w:rPr>
        <w:t xml:space="preserve">, A. </w:t>
      </w:r>
      <w:proofErr w:type="spellStart"/>
      <w:r w:rsidR="00170BD5" w:rsidRPr="00170BD5">
        <w:rPr>
          <w:rFonts w:asciiTheme="minorHAnsi" w:hAnsiTheme="minorHAnsi" w:cstheme="minorHAnsi"/>
        </w:rPr>
        <w:t>brasiliensis</w:t>
      </w:r>
      <w:proofErr w:type="spellEnd"/>
      <w:r w:rsidR="00170BD5" w:rsidRPr="00170BD5">
        <w:rPr>
          <w:rFonts w:asciiTheme="minorHAnsi" w:hAnsiTheme="minorHAnsi" w:cstheme="minorHAnsi"/>
        </w:rPr>
        <w:t xml:space="preserve">), Prątki (M. </w:t>
      </w:r>
      <w:proofErr w:type="spellStart"/>
      <w:r w:rsidR="00170BD5" w:rsidRPr="00170BD5">
        <w:rPr>
          <w:rFonts w:asciiTheme="minorHAnsi" w:hAnsiTheme="minorHAnsi" w:cstheme="minorHAnsi"/>
        </w:rPr>
        <w:t>avium</w:t>
      </w:r>
      <w:proofErr w:type="spellEnd"/>
      <w:r w:rsidR="00170BD5" w:rsidRPr="00170BD5">
        <w:rPr>
          <w:rFonts w:asciiTheme="minorHAnsi" w:hAnsiTheme="minorHAnsi" w:cstheme="minorHAnsi"/>
        </w:rPr>
        <w:t xml:space="preserve">, M. </w:t>
      </w:r>
      <w:proofErr w:type="spellStart"/>
      <w:r w:rsidR="00170BD5" w:rsidRPr="00170BD5">
        <w:rPr>
          <w:rFonts w:asciiTheme="minorHAnsi" w:hAnsiTheme="minorHAnsi" w:cstheme="minorHAnsi"/>
        </w:rPr>
        <w:t>terrae</w:t>
      </w:r>
      <w:proofErr w:type="spellEnd"/>
      <w:r w:rsidR="00170BD5" w:rsidRPr="00170BD5">
        <w:rPr>
          <w:rFonts w:asciiTheme="minorHAnsi" w:hAnsiTheme="minorHAnsi" w:cstheme="minorHAnsi"/>
        </w:rPr>
        <w:t xml:space="preserve">), V (osłonkowe, </w:t>
      </w:r>
      <w:proofErr w:type="spellStart"/>
      <w:r w:rsidR="00170BD5" w:rsidRPr="00170BD5">
        <w:rPr>
          <w:rFonts w:asciiTheme="minorHAnsi" w:hAnsiTheme="minorHAnsi" w:cstheme="minorHAnsi"/>
        </w:rPr>
        <w:t>Adeno</w:t>
      </w:r>
      <w:proofErr w:type="spellEnd"/>
      <w:r w:rsidR="00170BD5" w:rsidRPr="00170BD5">
        <w:rPr>
          <w:rFonts w:asciiTheme="minorHAnsi" w:hAnsiTheme="minorHAnsi" w:cstheme="minorHAnsi"/>
        </w:rPr>
        <w:t>, Noro, Polio). Higieniczna dezynfekcja rąk wg EN 1500 3 ml w czasie 30 sek., chirurgiczna dezynfekcja rąk według EN 12791 2 x 3 ml w czasie 120 sek. + przedłużone działanie do 3 godz. Opakowanie 500 ml?</w:t>
      </w:r>
    </w:p>
    <w:p w:rsidR="007E4DC2" w:rsidRPr="00416072" w:rsidRDefault="007E4DC2" w:rsidP="007E4DC2">
      <w:pPr>
        <w:pStyle w:val="Bezodstpw"/>
        <w:ind w:left="284" w:hanging="284"/>
        <w:jc w:val="both"/>
        <w:rPr>
          <w:rFonts w:asciiTheme="minorHAnsi" w:hAnsiTheme="minorHAnsi" w:cstheme="minorHAnsi"/>
          <w:b/>
        </w:rPr>
      </w:pPr>
      <w:r w:rsidRPr="00416072">
        <w:rPr>
          <w:rFonts w:asciiTheme="minorHAnsi" w:hAnsiTheme="minorHAnsi" w:cstheme="minorHAnsi"/>
          <w:b/>
        </w:rPr>
        <w:t>Odpowiedź:</w:t>
      </w:r>
    </w:p>
    <w:p w:rsidR="007E4DC2" w:rsidRDefault="007E4DC2" w:rsidP="007E4DC2">
      <w:pPr>
        <w:pStyle w:val="Bezodstpw"/>
        <w:ind w:left="284" w:hanging="284"/>
        <w:jc w:val="both"/>
        <w:rPr>
          <w:rFonts w:asciiTheme="minorHAnsi" w:hAnsiTheme="minorHAnsi" w:cstheme="minorHAnsi"/>
        </w:rPr>
      </w:pPr>
      <w:r>
        <w:rPr>
          <w:rFonts w:asciiTheme="minorHAnsi" w:hAnsiTheme="minorHAnsi" w:cstheme="minorHAnsi"/>
        </w:rPr>
        <w:t xml:space="preserve">Zamawiający nie dopuszcza. </w:t>
      </w:r>
    </w:p>
    <w:p w:rsidR="00170BD5" w:rsidRPr="00170BD5" w:rsidRDefault="00170BD5" w:rsidP="00170BD5">
      <w:pPr>
        <w:pStyle w:val="Bezodstpw"/>
        <w:ind w:left="284" w:hanging="284"/>
        <w:jc w:val="both"/>
        <w:rPr>
          <w:rFonts w:asciiTheme="minorHAnsi" w:hAnsiTheme="minorHAnsi" w:cstheme="minorHAnsi"/>
        </w:rPr>
      </w:pPr>
    </w:p>
    <w:p w:rsidR="00E7347D" w:rsidRPr="00E7347D" w:rsidRDefault="00E7347D" w:rsidP="00E7347D">
      <w:pPr>
        <w:pStyle w:val="Bezodstpw"/>
        <w:jc w:val="both"/>
        <w:rPr>
          <w:rFonts w:asciiTheme="minorHAnsi" w:hAnsiTheme="minorHAnsi" w:cstheme="minorHAnsi"/>
          <w:b/>
        </w:rPr>
      </w:pPr>
      <w:r w:rsidRPr="00E7347D">
        <w:rPr>
          <w:rFonts w:asciiTheme="minorHAnsi" w:hAnsiTheme="minorHAnsi" w:cstheme="minorHAnsi"/>
          <w:b/>
        </w:rPr>
        <w:t>Pytanie 5</w:t>
      </w:r>
    </w:p>
    <w:p w:rsidR="00170BD5" w:rsidRPr="00170BD5" w:rsidRDefault="00E7347D" w:rsidP="00E7347D">
      <w:pPr>
        <w:pStyle w:val="Bezodstpw"/>
        <w:jc w:val="both"/>
        <w:rPr>
          <w:rFonts w:asciiTheme="minorHAnsi" w:hAnsiTheme="minorHAnsi" w:cstheme="minorHAnsi"/>
        </w:rPr>
      </w:pPr>
      <w:r w:rsidRPr="00E7347D">
        <w:rPr>
          <w:rFonts w:asciiTheme="minorHAnsi" w:hAnsiTheme="minorHAnsi" w:cstheme="minorHAnsi"/>
        </w:rPr>
        <w:t>Dotyczy ZADANIE 2:</w:t>
      </w:r>
      <w:r>
        <w:rPr>
          <w:rFonts w:asciiTheme="minorHAnsi" w:hAnsiTheme="minorHAnsi" w:cstheme="minorHAnsi"/>
        </w:rPr>
        <w:t xml:space="preserve"> </w:t>
      </w:r>
      <w:r w:rsidR="00170BD5" w:rsidRPr="00170BD5">
        <w:rPr>
          <w:rFonts w:asciiTheme="minorHAnsi" w:hAnsiTheme="minorHAnsi" w:cstheme="minorHAnsi"/>
        </w:rPr>
        <w:t>Czy w ramach pozycji nr 3 dopuszcza się produkt „</w:t>
      </w:r>
      <w:proofErr w:type="spellStart"/>
      <w:r w:rsidR="00170BD5" w:rsidRPr="00170BD5">
        <w:rPr>
          <w:rFonts w:asciiTheme="minorHAnsi" w:hAnsiTheme="minorHAnsi" w:cstheme="minorHAnsi"/>
        </w:rPr>
        <w:t>Velodes</w:t>
      </w:r>
      <w:proofErr w:type="spellEnd"/>
      <w:r w:rsidR="00170BD5" w:rsidRPr="00170BD5">
        <w:rPr>
          <w:rFonts w:asciiTheme="minorHAnsi" w:hAnsiTheme="minorHAnsi" w:cstheme="minorHAnsi"/>
        </w:rPr>
        <w:t xml:space="preserve"> </w:t>
      </w:r>
      <w:proofErr w:type="spellStart"/>
      <w:r w:rsidR="00170BD5" w:rsidRPr="00170BD5">
        <w:rPr>
          <w:rFonts w:asciiTheme="minorHAnsi" w:hAnsiTheme="minorHAnsi" w:cstheme="minorHAnsi"/>
        </w:rPr>
        <w:t>Soap</w:t>
      </w:r>
      <w:proofErr w:type="spellEnd"/>
      <w:r w:rsidR="00170BD5" w:rsidRPr="00170BD5">
        <w:rPr>
          <w:rFonts w:asciiTheme="minorHAnsi" w:hAnsiTheme="minorHAnsi" w:cstheme="minorHAnsi"/>
        </w:rPr>
        <w:t xml:space="preserve">” w opakowaniu 500 ml, który zamiast wymaganej </w:t>
      </w:r>
      <w:proofErr w:type="spellStart"/>
      <w:r w:rsidR="00170BD5" w:rsidRPr="00170BD5">
        <w:rPr>
          <w:rFonts w:asciiTheme="minorHAnsi" w:hAnsiTheme="minorHAnsi" w:cstheme="minorHAnsi"/>
        </w:rPr>
        <w:t>alantoiny</w:t>
      </w:r>
      <w:proofErr w:type="spellEnd"/>
      <w:r w:rsidR="00170BD5" w:rsidRPr="00170BD5">
        <w:rPr>
          <w:rFonts w:asciiTheme="minorHAnsi" w:hAnsiTheme="minorHAnsi" w:cstheme="minorHAnsi"/>
        </w:rPr>
        <w:t xml:space="preserve"> zawiera 3 substancje pielęgnujące pełniące te same funkcje co </w:t>
      </w:r>
      <w:proofErr w:type="spellStart"/>
      <w:r w:rsidR="00170BD5" w:rsidRPr="00170BD5">
        <w:rPr>
          <w:rFonts w:asciiTheme="minorHAnsi" w:hAnsiTheme="minorHAnsi" w:cstheme="minorHAnsi"/>
        </w:rPr>
        <w:t>alantoina</w:t>
      </w:r>
      <w:proofErr w:type="spellEnd"/>
      <w:r w:rsidR="00170BD5" w:rsidRPr="00170BD5">
        <w:rPr>
          <w:rFonts w:asciiTheme="minorHAnsi" w:hAnsiTheme="minorHAnsi" w:cstheme="minorHAnsi"/>
        </w:rPr>
        <w:t>?</w:t>
      </w:r>
    </w:p>
    <w:p w:rsidR="007E4DC2" w:rsidRPr="00416072" w:rsidRDefault="007E4DC2" w:rsidP="007E4DC2">
      <w:pPr>
        <w:pStyle w:val="Bezodstpw"/>
        <w:ind w:left="284" w:hanging="284"/>
        <w:jc w:val="both"/>
        <w:rPr>
          <w:rFonts w:asciiTheme="minorHAnsi" w:hAnsiTheme="minorHAnsi" w:cstheme="minorHAnsi"/>
          <w:b/>
        </w:rPr>
      </w:pPr>
      <w:bookmarkStart w:id="3" w:name="_Hlk242176957"/>
      <w:r w:rsidRPr="00416072">
        <w:rPr>
          <w:rFonts w:asciiTheme="minorHAnsi" w:hAnsiTheme="minorHAnsi" w:cstheme="minorHAnsi"/>
          <w:b/>
        </w:rPr>
        <w:t>Odpowiedź:</w:t>
      </w:r>
    </w:p>
    <w:bookmarkEnd w:id="3"/>
    <w:p w:rsidR="00170BD5" w:rsidRDefault="007E4DC2" w:rsidP="007E4DC2">
      <w:pPr>
        <w:pStyle w:val="Bezodstpw"/>
        <w:ind w:left="284" w:hanging="284"/>
        <w:jc w:val="both"/>
        <w:rPr>
          <w:rFonts w:asciiTheme="minorHAnsi" w:hAnsiTheme="minorHAnsi" w:cstheme="minorHAnsi"/>
        </w:rPr>
      </w:pPr>
      <w:r>
        <w:rPr>
          <w:rFonts w:asciiTheme="minorHAnsi" w:hAnsiTheme="minorHAnsi" w:cstheme="minorHAnsi"/>
        </w:rPr>
        <w:t xml:space="preserve">Zamawiający nie dopuszcza. </w:t>
      </w:r>
    </w:p>
    <w:p w:rsidR="00E7347D" w:rsidRPr="00170BD5" w:rsidRDefault="00E7347D" w:rsidP="00170BD5">
      <w:pPr>
        <w:pStyle w:val="Bezodstpw"/>
        <w:ind w:left="284" w:hanging="284"/>
        <w:jc w:val="both"/>
        <w:rPr>
          <w:rFonts w:asciiTheme="minorHAnsi" w:hAnsiTheme="minorHAnsi" w:cstheme="minorHAnsi"/>
        </w:rPr>
      </w:pPr>
    </w:p>
    <w:p w:rsidR="00E7347D" w:rsidRPr="00E7347D" w:rsidRDefault="00E7347D" w:rsidP="00170BD5">
      <w:pPr>
        <w:pStyle w:val="Bezodstpw"/>
        <w:ind w:left="284" w:hanging="284"/>
        <w:jc w:val="both"/>
        <w:rPr>
          <w:rFonts w:asciiTheme="minorHAnsi" w:hAnsiTheme="minorHAnsi" w:cstheme="minorHAnsi"/>
          <w:b/>
        </w:rPr>
      </w:pPr>
      <w:r w:rsidRPr="00E7347D">
        <w:rPr>
          <w:rFonts w:asciiTheme="minorHAnsi" w:hAnsiTheme="minorHAnsi" w:cstheme="minorHAnsi"/>
          <w:b/>
        </w:rPr>
        <w:t>Pytanie 6</w:t>
      </w:r>
    </w:p>
    <w:p w:rsidR="00170BD5" w:rsidRPr="00170BD5" w:rsidRDefault="00E7347D" w:rsidP="00E7347D">
      <w:pPr>
        <w:pStyle w:val="Bezodstpw"/>
        <w:jc w:val="both"/>
        <w:rPr>
          <w:rFonts w:asciiTheme="minorHAnsi" w:hAnsiTheme="minorHAnsi" w:cstheme="minorHAnsi"/>
        </w:rPr>
      </w:pPr>
      <w:r w:rsidRPr="00E7347D">
        <w:rPr>
          <w:rFonts w:asciiTheme="minorHAnsi" w:hAnsiTheme="minorHAnsi" w:cstheme="minorHAnsi"/>
        </w:rPr>
        <w:t>Dotyczy ZADANIE 2:</w:t>
      </w:r>
      <w:r>
        <w:rPr>
          <w:rFonts w:asciiTheme="minorHAnsi" w:hAnsiTheme="minorHAnsi" w:cstheme="minorHAnsi"/>
        </w:rPr>
        <w:t xml:space="preserve"> </w:t>
      </w:r>
      <w:r w:rsidR="00170BD5" w:rsidRPr="00170BD5">
        <w:rPr>
          <w:rFonts w:asciiTheme="minorHAnsi" w:hAnsiTheme="minorHAnsi" w:cstheme="minorHAnsi"/>
        </w:rPr>
        <w:t xml:space="preserve">Czy w pozycji 14 Zamawiający dopuści preparat typu VELOX SPRAY o następujących parametrach: Gotowy do użycia środek na bazie alkoholu, przeznaczony do szybkiej dezynfekcji i mycia powierzchni. Skład: etanol 63,7g, 2-propanol 6,3. Bez zawartości dodatkowych substancji (aminy, QAV, aldehydu, fenolu). Zalecany do dezynfekcji powierzchni mających i niemających kontaktu z żywnością - jako produkt biobójczy. Produkt posiadający pozytywną opinię producenta sprzętu medycznego </w:t>
      </w:r>
      <w:proofErr w:type="spellStart"/>
      <w:r w:rsidR="00170BD5" w:rsidRPr="00170BD5">
        <w:rPr>
          <w:rFonts w:asciiTheme="minorHAnsi" w:hAnsiTheme="minorHAnsi" w:cstheme="minorHAnsi"/>
        </w:rPr>
        <w:t>Famed</w:t>
      </w:r>
      <w:proofErr w:type="spellEnd"/>
      <w:r w:rsidR="00170BD5" w:rsidRPr="00170BD5">
        <w:rPr>
          <w:rFonts w:asciiTheme="minorHAnsi" w:hAnsiTheme="minorHAnsi" w:cstheme="minorHAnsi"/>
        </w:rPr>
        <w:t xml:space="preserve"> w zakresie tolerancji materiałowej na tworzywo ABS i materiały obiciowe. Posiada pozytywną opinię CZD. Spektrum </w:t>
      </w:r>
      <w:proofErr w:type="spellStart"/>
      <w:r w:rsidR="00170BD5" w:rsidRPr="00170BD5">
        <w:rPr>
          <w:rFonts w:asciiTheme="minorHAnsi" w:hAnsiTheme="minorHAnsi" w:cstheme="minorHAnsi"/>
        </w:rPr>
        <w:t>bójcze</w:t>
      </w:r>
      <w:proofErr w:type="spellEnd"/>
      <w:r w:rsidR="00170BD5" w:rsidRPr="00170BD5">
        <w:rPr>
          <w:rFonts w:asciiTheme="minorHAnsi" w:hAnsiTheme="minorHAnsi" w:cstheme="minorHAnsi"/>
        </w:rPr>
        <w:t xml:space="preserve"> potwierdzone badaniami z obszaru medycznego: B, F (</w:t>
      </w:r>
      <w:proofErr w:type="spellStart"/>
      <w:r w:rsidR="00170BD5" w:rsidRPr="00170BD5">
        <w:rPr>
          <w:rFonts w:asciiTheme="minorHAnsi" w:hAnsiTheme="minorHAnsi" w:cstheme="minorHAnsi"/>
        </w:rPr>
        <w:t>C.albicans</w:t>
      </w:r>
      <w:proofErr w:type="spellEnd"/>
      <w:r w:rsidR="00170BD5" w:rsidRPr="00170BD5">
        <w:rPr>
          <w:rFonts w:asciiTheme="minorHAnsi" w:hAnsiTheme="minorHAnsi" w:cstheme="minorHAnsi"/>
        </w:rPr>
        <w:t xml:space="preserve">, C. </w:t>
      </w:r>
      <w:proofErr w:type="spellStart"/>
      <w:r w:rsidR="00170BD5" w:rsidRPr="00170BD5">
        <w:rPr>
          <w:rFonts w:asciiTheme="minorHAnsi" w:hAnsiTheme="minorHAnsi" w:cstheme="minorHAnsi"/>
        </w:rPr>
        <w:t>auris</w:t>
      </w:r>
      <w:proofErr w:type="spellEnd"/>
      <w:r w:rsidR="00170BD5" w:rsidRPr="00170BD5">
        <w:rPr>
          <w:rFonts w:asciiTheme="minorHAnsi" w:hAnsiTheme="minorHAnsi" w:cstheme="minorHAnsi"/>
        </w:rPr>
        <w:t>), badania zgodnie z EN 17387 prątki (</w:t>
      </w:r>
      <w:proofErr w:type="spellStart"/>
      <w:r w:rsidR="00170BD5" w:rsidRPr="00170BD5">
        <w:rPr>
          <w:rFonts w:asciiTheme="minorHAnsi" w:hAnsiTheme="minorHAnsi" w:cstheme="minorHAnsi"/>
        </w:rPr>
        <w:t>M.terrae</w:t>
      </w:r>
      <w:proofErr w:type="spellEnd"/>
      <w:r w:rsidR="00170BD5" w:rsidRPr="00170BD5">
        <w:rPr>
          <w:rFonts w:asciiTheme="minorHAnsi" w:hAnsiTheme="minorHAnsi" w:cstheme="minorHAnsi"/>
        </w:rPr>
        <w:t xml:space="preserve">, M. </w:t>
      </w:r>
      <w:proofErr w:type="spellStart"/>
      <w:r w:rsidR="00170BD5" w:rsidRPr="00170BD5">
        <w:rPr>
          <w:rFonts w:asciiTheme="minorHAnsi" w:hAnsiTheme="minorHAnsi" w:cstheme="minorHAnsi"/>
        </w:rPr>
        <w:t>avium</w:t>
      </w:r>
      <w:proofErr w:type="spellEnd"/>
      <w:r w:rsidR="00170BD5" w:rsidRPr="00170BD5">
        <w:rPr>
          <w:rFonts w:asciiTheme="minorHAnsi" w:hAnsiTheme="minorHAnsi" w:cstheme="minorHAnsi"/>
        </w:rPr>
        <w:t xml:space="preserve">), wirusy otoczkowe (HIV, HBV, HCV, HSV, </w:t>
      </w:r>
      <w:proofErr w:type="spellStart"/>
      <w:r w:rsidR="00170BD5" w:rsidRPr="00170BD5">
        <w:rPr>
          <w:rFonts w:asciiTheme="minorHAnsi" w:hAnsiTheme="minorHAnsi" w:cstheme="minorHAnsi"/>
        </w:rPr>
        <w:t>Vaccinia</w:t>
      </w:r>
      <w:proofErr w:type="spellEnd"/>
      <w:r w:rsidR="00170BD5" w:rsidRPr="00170BD5">
        <w:rPr>
          <w:rFonts w:asciiTheme="minorHAnsi" w:hAnsiTheme="minorHAnsi" w:cstheme="minorHAnsi"/>
        </w:rPr>
        <w:t>, wirus grypy) zgodnie z 14476 i 16777, rota, noro w czasie od 30 sekund do 1 minuty. Produkt o podwójnej rejestracji: wyrób medyczny oraz produkt biobójczy. Opakowanie butelka 1 l ze spryskiwaczem.</w:t>
      </w:r>
    </w:p>
    <w:p w:rsidR="007E4DC2" w:rsidRDefault="007E4DC2" w:rsidP="007E4DC2">
      <w:pPr>
        <w:pStyle w:val="Bezodstpw"/>
        <w:ind w:left="284" w:hanging="284"/>
        <w:jc w:val="both"/>
        <w:rPr>
          <w:rFonts w:asciiTheme="minorHAnsi" w:hAnsiTheme="minorHAnsi" w:cstheme="minorHAnsi"/>
          <w:b/>
        </w:rPr>
      </w:pPr>
      <w:bookmarkStart w:id="4" w:name="_Hlk242177036"/>
      <w:r w:rsidRPr="00416072">
        <w:rPr>
          <w:rFonts w:asciiTheme="minorHAnsi" w:hAnsiTheme="minorHAnsi" w:cstheme="minorHAnsi"/>
          <w:b/>
        </w:rPr>
        <w:t>Odpowiedź:</w:t>
      </w:r>
    </w:p>
    <w:p w:rsidR="007E4DC2" w:rsidRPr="007E4DC2" w:rsidRDefault="007E4DC2" w:rsidP="007E4DC2">
      <w:pPr>
        <w:pStyle w:val="Bezodstpw"/>
        <w:jc w:val="both"/>
        <w:rPr>
          <w:rFonts w:asciiTheme="minorHAnsi" w:hAnsiTheme="minorHAnsi" w:cstheme="minorHAnsi"/>
          <w:b/>
        </w:rPr>
      </w:pPr>
      <w:r w:rsidRPr="007E4DC2">
        <w:rPr>
          <w:rFonts w:asciiTheme="minorHAnsi" w:hAnsiTheme="minorHAnsi" w:cstheme="minorHAnsi"/>
        </w:rPr>
        <w:t>Zamawiający dopuszcza zaoferowanie produktu opisanego w pytaniu jako rozwiązania równoważnego, pod</w:t>
      </w:r>
      <w:r>
        <w:rPr>
          <w:rFonts w:asciiTheme="minorHAnsi" w:hAnsiTheme="minorHAnsi" w:cstheme="minorHAnsi"/>
        </w:rPr>
        <w:t xml:space="preserve"> </w:t>
      </w:r>
      <w:r w:rsidRPr="007E4DC2">
        <w:rPr>
          <w:rFonts w:asciiTheme="minorHAnsi" w:hAnsiTheme="minorHAnsi" w:cstheme="minorHAnsi"/>
        </w:rPr>
        <w:t>warunkiem spełnienia wszystkich wymagań określonych w SWZ dla danej pozycji.</w:t>
      </w:r>
    </w:p>
    <w:bookmarkEnd w:id="4"/>
    <w:p w:rsidR="00E7347D" w:rsidRDefault="00E7347D" w:rsidP="007E4DC2">
      <w:pPr>
        <w:pStyle w:val="Bezodstpw"/>
        <w:jc w:val="both"/>
        <w:rPr>
          <w:rFonts w:asciiTheme="minorHAnsi" w:hAnsiTheme="minorHAnsi" w:cstheme="minorHAnsi"/>
        </w:rPr>
      </w:pPr>
    </w:p>
    <w:p w:rsidR="00E7347D" w:rsidRPr="00E7347D" w:rsidRDefault="00E7347D" w:rsidP="00170BD5">
      <w:pPr>
        <w:pStyle w:val="Bezodstpw"/>
        <w:ind w:left="284" w:hanging="284"/>
        <w:jc w:val="both"/>
        <w:rPr>
          <w:rFonts w:asciiTheme="minorHAnsi" w:hAnsiTheme="minorHAnsi" w:cstheme="minorHAnsi"/>
          <w:b/>
        </w:rPr>
      </w:pPr>
      <w:r w:rsidRPr="00E7347D">
        <w:rPr>
          <w:rFonts w:asciiTheme="minorHAnsi" w:hAnsiTheme="minorHAnsi" w:cstheme="minorHAnsi"/>
          <w:b/>
        </w:rPr>
        <w:t>Pytanie 7</w:t>
      </w:r>
    </w:p>
    <w:p w:rsidR="00170BD5" w:rsidRPr="00170BD5" w:rsidRDefault="00E7347D" w:rsidP="00E7347D">
      <w:pPr>
        <w:pStyle w:val="Bezodstpw"/>
        <w:jc w:val="both"/>
        <w:rPr>
          <w:rFonts w:asciiTheme="minorHAnsi" w:hAnsiTheme="minorHAnsi" w:cstheme="minorHAnsi"/>
        </w:rPr>
      </w:pPr>
      <w:r w:rsidRPr="00E7347D">
        <w:rPr>
          <w:rFonts w:asciiTheme="minorHAnsi" w:hAnsiTheme="minorHAnsi" w:cstheme="minorHAnsi"/>
        </w:rPr>
        <w:t>Dotyczy ZADANIE 2:</w:t>
      </w:r>
      <w:r>
        <w:rPr>
          <w:rFonts w:asciiTheme="minorHAnsi" w:hAnsiTheme="minorHAnsi" w:cstheme="minorHAnsi"/>
        </w:rPr>
        <w:t xml:space="preserve"> </w:t>
      </w:r>
      <w:r w:rsidR="00170BD5" w:rsidRPr="00170BD5">
        <w:rPr>
          <w:rFonts w:asciiTheme="minorHAnsi" w:hAnsiTheme="minorHAnsi" w:cstheme="minorHAnsi"/>
        </w:rPr>
        <w:t xml:space="preserve">Czy w pozycji nr 15 dopuszcza się produkt w opakowaniu 1kg o składzie zawierającym 44 g nadwęglanu sodu oraz 26 g TAED (na 100 g granulatu) oraz o skuteczności </w:t>
      </w:r>
      <w:proofErr w:type="spellStart"/>
      <w:r w:rsidR="00170BD5" w:rsidRPr="00170BD5">
        <w:rPr>
          <w:rFonts w:asciiTheme="minorHAnsi" w:hAnsiTheme="minorHAnsi" w:cstheme="minorHAnsi"/>
        </w:rPr>
        <w:t>sporobójczej</w:t>
      </w:r>
      <w:proofErr w:type="spellEnd"/>
      <w:r w:rsidR="00170BD5" w:rsidRPr="00170BD5">
        <w:rPr>
          <w:rFonts w:asciiTheme="minorHAnsi" w:hAnsiTheme="minorHAnsi" w:cstheme="minorHAnsi"/>
        </w:rPr>
        <w:t xml:space="preserve"> S (C. </w:t>
      </w:r>
      <w:proofErr w:type="spellStart"/>
      <w:r w:rsidR="00170BD5" w:rsidRPr="00170BD5">
        <w:rPr>
          <w:rFonts w:asciiTheme="minorHAnsi" w:hAnsiTheme="minorHAnsi" w:cstheme="minorHAnsi"/>
        </w:rPr>
        <w:t>difficile</w:t>
      </w:r>
      <w:proofErr w:type="spellEnd"/>
      <w:r w:rsidR="00170BD5" w:rsidRPr="00170BD5">
        <w:rPr>
          <w:rFonts w:asciiTheme="minorHAnsi" w:hAnsiTheme="minorHAnsi" w:cstheme="minorHAnsi"/>
        </w:rPr>
        <w:t xml:space="preserve">, C. </w:t>
      </w:r>
      <w:proofErr w:type="spellStart"/>
      <w:r w:rsidR="00170BD5" w:rsidRPr="00170BD5">
        <w:rPr>
          <w:rFonts w:asciiTheme="minorHAnsi" w:hAnsiTheme="minorHAnsi" w:cstheme="minorHAnsi"/>
        </w:rPr>
        <w:t>perfringens</w:t>
      </w:r>
      <w:proofErr w:type="spellEnd"/>
      <w:r w:rsidR="00170BD5" w:rsidRPr="00170BD5">
        <w:rPr>
          <w:rFonts w:asciiTheme="minorHAnsi" w:hAnsiTheme="minorHAnsi" w:cstheme="minorHAnsi"/>
        </w:rPr>
        <w:t xml:space="preserve">, B. </w:t>
      </w:r>
      <w:proofErr w:type="spellStart"/>
      <w:r w:rsidR="00170BD5" w:rsidRPr="00170BD5">
        <w:rPr>
          <w:rFonts w:asciiTheme="minorHAnsi" w:hAnsiTheme="minorHAnsi" w:cstheme="minorHAnsi"/>
        </w:rPr>
        <w:t>subtilis</w:t>
      </w:r>
      <w:proofErr w:type="spellEnd"/>
      <w:r w:rsidR="00170BD5" w:rsidRPr="00170BD5">
        <w:rPr>
          <w:rFonts w:asciiTheme="minorHAnsi" w:hAnsiTheme="minorHAnsi" w:cstheme="minorHAnsi"/>
        </w:rPr>
        <w:t>, B. cereus) w warunkach brudnych (stężenie 2%) w czasie do 30 min oraz pozostałymi wymaganiami zgodnymi z SWZ. Wykonawca zobowiązuje się do przeliczenia ilości zgodnie z zapotrzebowaniem Zamawiającego.</w:t>
      </w:r>
    </w:p>
    <w:p w:rsidR="007E4DC2" w:rsidRDefault="007E4DC2" w:rsidP="007E4DC2">
      <w:pPr>
        <w:pStyle w:val="Bezodstpw"/>
        <w:ind w:left="284" w:hanging="284"/>
        <w:jc w:val="both"/>
        <w:rPr>
          <w:rFonts w:asciiTheme="minorHAnsi" w:hAnsiTheme="minorHAnsi" w:cstheme="minorHAnsi"/>
          <w:b/>
        </w:rPr>
      </w:pPr>
      <w:r w:rsidRPr="00416072">
        <w:rPr>
          <w:rFonts w:asciiTheme="minorHAnsi" w:hAnsiTheme="minorHAnsi" w:cstheme="minorHAnsi"/>
          <w:b/>
        </w:rPr>
        <w:t>Odpowiedź:</w:t>
      </w:r>
    </w:p>
    <w:p w:rsidR="00170BD5" w:rsidRPr="007E4DC2" w:rsidRDefault="007E4DC2" w:rsidP="007E4DC2">
      <w:pPr>
        <w:pStyle w:val="Bezodstpw"/>
        <w:jc w:val="both"/>
        <w:rPr>
          <w:rFonts w:asciiTheme="minorHAnsi" w:hAnsiTheme="minorHAnsi" w:cstheme="minorHAnsi"/>
          <w:b/>
        </w:rPr>
      </w:pPr>
      <w:r w:rsidRPr="007E4DC2">
        <w:rPr>
          <w:rFonts w:asciiTheme="minorHAnsi" w:hAnsiTheme="minorHAnsi" w:cstheme="minorHAnsi"/>
        </w:rPr>
        <w:t>Zamawiający dopuszcza zaoferowanie produktu opisanego w pytaniu jako rozwiązania równoważnego, pod</w:t>
      </w:r>
      <w:r>
        <w:rPr>
          <w:rFonts w:asciiTheme="minorHAnsi" w:hAnsiTheme="minorHAnsi" w:cstheme="minorHAnsi"/>
        </w:rPr>
        <w:t xml:space="preserve"> </w:t>
      </w:r>
      <w:r w:rsidRPr="007E4DC2">
        <w:rPr>
          <w:rFonts w:asciiTheme="minorHAnsi" w:hAnsiTheme="minorHAnsi" w:cstheme="minorHAnsi"/>
        </w:rPr>
        <w:t>warunkiem spełnienia wszystkich wymagań określonych w SWZ dla danej pozycji.</w:t>
      </w:r>
    </w:p>
    <w:p w:rsidR="00E7347D" w:rsidRDefault="00E7347D" w:rsidP="00170BD5">
      <w:pPr>
        <w:pStyle w:val="Bezodstpw"/>
        <w:ind w:left="284" w:hanging="284"/>
        <w:jc w:val="both"/>
        <w:rPr>
          <w:rFonts w:asciiTheme="minorHAnsi" w:hAnsiTheme="minorHAnsi" w:cstheme="minorHAnsi"/>
        </w:rPr>
      </w:pPr>
    </w:p>
    <w:p w:rsidR="00E7347D" w:rsidRPr="00E95283" w:rsidRDefault="00E7347D" w:rsidP="00170BD5">
      <w:pPr>
        <w:pStyle w:val="Bezodstpw"/>
        <w:ind w:left="284" w:hanging="284"/>
        <w:jc w:val="both"/>
        <w:rPr>
          <w:rFonts w:asciiTheme="minorHAnsi" w:hAnsiTheme="minorHAnsi" w:cstheme="minorHAnsi"/>
          <w:b/>
        </w:rPr>
      </w:pPr>
      <w:r w:rsidRPr="00E95283">
        <w:rPr>
          <w:rFonts w:asciiTheme="minorHAnsi" w:hAnsiTheme="minorHAnsi" w:cstheme="minorHAnsi"/>
          <w:b/>
        </w:rPr>
        <w:t>Pytanie 8</w:t>
      </w:r>
    </w:p>
    <w:p w:rsidR="00170BD5" w:rsidRPr="00170BD5" w:rsidRDefault="00E95283" w:rsidP="00E95283">
      <w:pPr>
        <w:pStyle w:val="Bezodstpw"/>
        <w:jc w:val="both"/>
        <w:rPr>
          <w:rFonts w:asciiTheme="minorHAnsi" w:hAnsiTheme="minorHAnsi" w:cstheme="minorHAnsi"/>
        </w:rPr>
      </w:pPr>
      <w:r w:rsidRPr="00E95283">
        <w:rPr>
          <w:rFonts w:asciiTheme="minorHAnsi" w:hAnsiTheme="minorHAnsi" w:cstheme="minorHAnsi"/>
        </w:rPr>
        <w:t>Dotyczy ZADANIE 2:</w:t>
      </w:r>
      <w:r>
        <w:rPr>
          <w:rFonts w:asciiTheme="minorHAnsi" w:hAnsiTheme="minorHAnsi" w:cstheme="minorHAnsi"/>
        </w:rPr>
        <w:t xml:space="preserve"> </w:t>
      </w:r>
      <w:r w:rsidR="00170BD5" w:rsidRPr="00170BD5">
        <w:rPr>
          <w:rFonts w:asciiTheme="minorHAnsi" w:hAnsiTheme="minorHAnsi" w:cstheme="minorHAnsi"/>
        </w:rPr>
        <w:t>Czy w pozycji 1</w:t>
      </w:r>
      <w:r>
        <w:rPr>
          <w:rFonts w:asciiTheme="minorHAnsi" w:hAnsiTheme="minorHAnsi" w:cstheme="minorHAnsi"/>
        </w:rPr>
        <w:t>6</w:t>
      </w:r>
      <w:r w:rsidR="00170BD5" w:rsidRPr="00170BD5">
        <w:rPr>
          <w:rFonts w:asciiTheme="minorHAnsi" w:hAnsiTheme="minorHAnsi" w:cstheme="minorHAnsi"/>
        </w:rPr>
        <w:t xml:space="preserve"> Zamawiający dopuści płyn do higienicznej i chirurgicznej dezynfekcji rąk typu VELODES SOFT o następujących parametrach: Płyn do higienicznej i chirurgicznej dezynfekcji rąk o szerokim spektrum działania o zawartości w 100 g: 60 g propan-2-olu i 0,5 g </w:t>
      </w:r>
      <w:proofErr w:type="spellStart"/>
      <w:r w:rsidR="00170BD5" w:rsidRPr="00170BD5">
        <w:rPr>
          <w:rFonts w:asciiTheme="minorHAnsi" w:hAnsiTheme="minorHAnsi" w:cstheme="minorHAnsi"/>
        </w:rPr>
        <w:t>chlorheksydyny</w:t>
      </w:r>
      <w:proofErr w:type="spellEnd"/>
      <w:r w:rsidR="00170BD5" w:rsidRPr="00170BD5">
        <w:rPr>
          <w:rFonts w:asciiTheme="minorHAnsi" w:hAnsiTheme="minorHAnsi" w:cstheme="minorHAnsi"/>
        </w:rPr>
        <w:t>. Łagodny dla skóry, zawierający glicerynę. Bezbarwny. Spektrum działania: B, F (</w:t>
      </w:r>
      <w:proofErr w:type="spellStart"/>
      <w:r w:rsidR="00170BD5" w:rsidRPr="00170BD5">
        <w:rPr>
          <w:rFonts w:asciiTheme="minorHAnsi" w:hAnsiTheme="minorHAnsi" w:cstheme="minorHAnsi"/>
        </w:rPr>
        <w:t>C.albicans</w:t>
      </w:r>
      <w:proofErr w:type="spellEnd"/>
      <w:r w:rsidR="00170BD5" w:rsidRPr="00170BD5">
        <w:rPr>
          <w:rFonts w:asciiTheme="minorHAnsi" w:hAnsiTheme="minorHAnsi" w:cstheme="minorHAnsi"/>
        </w:rPr>
        <w:t xml:space="preserve">), </w:t>
      </w:r>
      <w:proofErr w:type="spellStart"/>
      <w:r w:rsidR="00170BD5" w:rsidRPr="00170BD5">
        <w:rPr>
          <w:rFonts w:asciiTheme="minorHAnsi" w:hAnsiTheme="minorHAnsi" w:cstheme="minorHAnsi"/>
        </w:rPr>
        <w:t>Tbc</w:t>
      </w:r>
      <w:proofErr w:type="spellEnd"/>
      <w:r w:rsidR="00170BD5" w:rsidRPr="00170BD5">
        <w:rPr>
          <w:rFonts w:asciiTheme="minorHAnsi" w:hAnsiTheme="minorHAnsi" w:cstheme="minorHAnsi"/>
        </w:rPr>
        <w:t xml:space="preserve"> (</w:t>
      </w:r>
      <w:proofErr w:type="spellStart"/>
      <w:r w:rsidR="00170BD5" w:rsidRPr="00170BD5">
        <w:rPr>
          <w:rFonts w:asciiTheme="minorHAnsi" w:hAnsiTheme="minorHAnsi" w:cstheme="minorHAnsi"/>
        </w:rPr>
        <w:t>M.terrae</w:t>
      </w:r>
      <w:proofErr w:type="spellEnd"/>
      <w:r w:rsidR="00170BD5" w:rsidRPr="00170BD5">
        <w:rPr>
          <w:rFonts w:asciiTheme="minorHAnsi" w:hAnsiTheme="minorHAnsi" w:cstheme="minorHAnsi"/>
        </w:rPr>
        <w:t xml:space="preserve">), V (HIV, HBV, HCV, HSV, </w:t>
      </w:r>
      <w:proofErr w:type="spellStart"/>
      <w:r w:rsidR="00170BD5" w:rsidRPr="00170BD5">
        <w:rPr>
          <w:rFonts w:asciiTheme="minorHAnsi" w:hAnsiTheme="minorHAnsi" w:cstheme="minorHAnsi"/>
        </w:rPr>
        <w:t>Vaccinia</w:t>
      </w:r>
      <w:proofErr w:type="spellEnd"/>
      <w:r w:rsidR="00170BD5" w:rsidRPr="00170BD5">
        <w:rPr>
          <w:rFonts w:asciiTheme="minorHAnsi" w:hAnsiTheme="minorHAnsi" w:cstheme="minorHAnsi"/>
        </w:rPr>
        <w:t xml:space="preserve">, grypa, </w:t>
      </w:r>
      <w:proofErr w:type="spellStart"/>
      <w:r w:rsidR="00170BD5" w:rsidRPr="00170BD5">
        <w:rPr>
          <w:rFonts w:asciiTheme="minorHAnsi" w:hAnsiTheme="minorHAnsi" w:cstheme="minorHAnsi"/>
        </w:rPr>
        <w:t>Ebola</w:t>
      </w:r>
      <w:proofErr w:type="spellEnd"/>
      <w:r w:rsidR="00170BD5" w:rsidRPr="00170BD5">
        <w:rPr>
          <w:rFonts w:asciiTheme="minorHAnsi" w:hAnsiTheme="minorHAnsi" w:cstheme="minorHAnsi"/>
        </w:rPr>
        <w:t xml:space="preserve">, rota). Dezynfekcja higieniczna –2x 1,5 ml w czasie 2 x 15 sekund, dezynfekcja chirurgiczna –2x 1,5 ml w czasie 90 sekund. Posiada przedłużone działanie bakteriobójcze w czasie 3 godzin. Produkt biobójczy. Opakowanie 500 ml. Wymienna pompka nie wpływa negatywnie na skuteczność i datę przydatności produktu, ponieważ produkt jest </w:t>
      </w:r>
      <w:proofErr w:type="spellStart"/>
      <w:r w:rsidR="00170BD5" w:rsidRPr="00170BD5">
        <w:rPr>
          <w:rFonts w:asciiTheme="minorHAnsi" w:hAnsiTheme="minorHAnsi" w:cstheme="minorHAnsi"/>
        </w:rPr>
        <w:t>samodezynfekujący</w:t>
      </w:r>
      <w:proofErr w:type="spellEnd"/>
      <w:r w:rsidR="00170BD5" w:rsidRPr="00170BD5">
        <w:rPr>
          <w:rFonts w:asciiTheme="minorHAnsi" w:hAnsiTheme="minorHAnsi" w:cstheme="minorHAnsi"/>
        </w:rPr>
        <w:t xml:space="preserve"> się. </w:t>
      </w:r>
    </w:p>
    <w:p w:rsidR="007E4DC2" w:rsidRPr="00416072" w:rsidRDefault="007E4DC2" w:rsidP="007E4DC2">
      <w:pPr>
        <w:pStyle w:val="Bezodstpw"/>
        <w:ind w:left="284" w:hanging="284"/>
        <w:jc w:val="both"/>
        <w:rPr>
          <w:rFonts w:asciiTheme="minorHAnsi" w:hAnsiTheme="minorHAnsi" w:cstheme="minorHAnsi"/>
          <w:b/>
        </w:rPr>
      </w:pPr>
      <w:r w:rsidRPr="00416072">
        <w:rPr>
          <w:rFonts w:asciiTheme="minorHAnsi" w:hAnsiTheme="minorHAnsi" w:cstheme="minorHAnsi"/>
          <w:b/>
        </w:rPr>
        <w:t>Odpowiedź:</w:t>
      </w:r>
    </w:p>
    <w:p w:rsidR="007E4DC2" w:rsidRDefault="007E4DC2" w:rsidP="007E4DC2">
      <w:pPr>
        <w:pStyle w:val="Bezodstpw"/>
        <w:ind w:left="284" w:hanging="284"/>
        <w:jc w:val="both"/>
        <w:rPr>
          <w:rFonts w:asciiTheme="minorHAnsi" w:hAnsiTheme="minorHAnsi" w:cstheme="minorHAnsi"/>
        </w:rPr>
      </w:pPr>
      <w:r>
        <w:rPr>
          <w:rFonts w:asciiTheme="minorHAnsi" w:hAnsiTheme="minorHAnsi" w:cstheme="minorHAnsi"/>
        </w:rPr>
        <w:t>Zamawiający nie dopuszcza. Zapisy zgodnie z SWZ.</w:t>
      </w:r>
    </w:p>
    <w:p w:rsidR="00170BD5" w:rsidRPr="00170BD5" w:rsidRDefault="00170BD5" w:rsidP="00170BD5">
      <w:pPr>
        <w:pStyle w:val="Bezodstpw"/>
        <w:ind w:left="284" w:hanging="284"/>
        <w:jc w:val="both"/>
        <w:rPr>
          <w:rFonts w:asciiTheme="minorHAnsi" w:hAnsiTheme="minorHAnsi" w:cstheme="minorHAnsi"/>
        </w:rPr>
      </w:pPr>
    </w:p>
    <w:p w:rsidR="00E95283" w:rsidRDefault="00E95283" w:rsidP="00170BD5">
      <w:pPr>
        <w:pStyle w:val="Bezodstpw"/>
        <w:ind w:left="284" w:hanging="284"/>
        <w:jc w:val="both"/>
        <w:rPr>
          <w:rFonts w:asciiTheme="minorHAnsi" w:hAnsiTheme="minorHAnsi" w:cstheme="minorHAnsi"/>
        </w:rPr>
      </w:pPr>
    </w:p>
    <w:p w:rsidR="00E95283" w:rsidRPr="00E95283" w:rsidRDefault="00E95283" w:rsidP="00170BD5">
      <w:pPr>
        <w:pStyle w:val="Bezodstpw"/>
        <w:ind w:left="284" w:hanging="284"/>
        <w:jc w:val="both"/>
        <w:rPr>
          <w:rFonts w:asciiTheme="minorHAnsi" w:hAnsiTheme="minorHAnsi" w:cstheme="minorHAnsi"/>
          <w:b/>
        </w:rPr>
      </w:pPr>
      <w:r w:rsidRPr="00E95283">
        <w:rPr>
          <w:rFonts w:asciiTheme="minorHAnsi" w:hAnsiTheme="minorHAnsi" w:cstheme="minorHAnsi"/>
          <w:b/>
        </w:rPr>
        <w:lastRenderedPageBreak/>
        <w:t>Pytanie 9</w:t>
      </w:r>
    </w:p>
    <w:p w:rsidR="00170BD5" w:rsidRPr="007E4DC2" w:rsidRDefault="00E95283" w:rsidP="007E4DC2">
      <w:pPr>
        <w:pStyle w:val="Bezodstpw"/>
        <w:jc w:val="both"/>
        <w:rPr>
          <w:rFonts w:asciiTheme="minorHAnsi" w:hAnsiTheme="minorHAnsi" w:cstheme="minorHAnsi"/>
        </w:rPr>
      </w:pPr>
      <w:r w:rsidRPr="00E95283">
        <w:rPr>
          <w:rFonts w:asciiTheme="minorHAnsi" w:hAnsiTheme="minorHAnsi" w:cstheme="minorHAnsi"/>
        </w:rPr>
        <w:t>Dotyczy ZADANIE 2:</w:t>
      </w:r>
      <w:r>
        <w:rPr>
          <w:rFonts w:asciiTheme="minorHAnsi" w:hAnsiTheme="minorHAnsi" w:cstheme="minorHAnsi"/>
        </w:rPr>
        <w:t xml:space="preserve"> </w:t>
      </w:r>
      <w:r w:rsidR="00170BD5" w:rsidRPr="00170BD5">
        <w:rPr>
          <w:rFonts w:asciiTheme="minorHAnsi" w:hAnsiTheme="minorHAnsi" w:cstheme="minorHAnsi"/>
        </w:rPr>
        <w:t xml:space="preserve">Czy w pozycji </w:t>
      </w:r>
      <w:r>
        <w:rPr>
          <w:rFonts w:asciiTheme="minorHAnsi" w:hAnsiTheme="minorHAnsi" w:cstheme="minorHAnsi"/>
        </w:rPr>
        <w:t>17</w:t>
      </w:r>
      <w:r w:rsidR="00170BD5" w:rsidRPr="00170BD5">
        <w:rPr>
          <w:rFonts w:asciiTheme="minorHAnsi" w:hAnsiTheme="minorHAnsi" w:cstheme="minorHAnsi"/>
        </w:rPr>
        <w:t xml:space="preserve"> Zamawiający dopuści produkt „</w:t>
      </w:r>
      <w:proofErr w:type="spellStart"/>
      <w:r w:rsidR="00170BD5" w:rsidRPr="00170BD5">
        <w:rPr>
          <w:rFonts w:asciiTheme="minorHAnsi" w:hAnsiTheme="minorHAnsi" w:cstheme="minorHAnsi"/>
        </w:rPr>
        <w:t>Velodes</w:t>
      </w:r>
      <w:proofErr w:type="spellEnd"/>
      <w:r w:rsidR="00170BD5" w:rsidRPr="00170BD5">
        <w:rPr>
          <w:rFonts w:asciiTheme="minorHAnsi" w:hAnsiTheme="minorHAnsi" w:cstheme="minorHAnsi"/>
        </w:rPr>
        <w:t xml:space="preserve"> Skin” o następujących parametrach: Płyn do higienicznej i chirurgicznej dezynfekcji rąk i skóry. Skład: 80 g etanol, 8 g propan-2-ol. Preparat zawiera d-</w:t>
      </w:r>
      <w:proofErr w:type="spellStart"/>
      <w:r w:rsidR="00170BD5" w:rsidRPr="00170BD5">
        <w:rPr>
          <w:rFonts w:asciiTheme="minorHAnsi" w:hAnsiTheme="minorHAnsi" w:cstheme="minorHAnsi"/>
        </w:rPr>
        <w:t>pantenol</w:t>
      </w:r>
      <w:proofErr w:type="spellEnd"/>
      <w:r w:rsidR="00170BD5" w:rsidRPr="00170BD5">
        <w:rPr>
          <w:rFonts w:asciiTheme="minorHAnsi" w:hAnsiTheme="minorHAnsi" w:cstheme="minorHAnsi"/>
        </w:rPr>
        <w:t xml:space="preserve"> oraz witaminę E. Spektrum i czas działania: B, F (C. </w:t>
      </w:r>
      <w:proofErr w:type="spellStart"/>
      <w:r w:rsidR="00170BD5" w:rsidRPr="00170BD5">
        <w:rPr>
          <w:rFonts w:asciiTheme="minorHAnsi" w:hAnsiTheme="minorHAnsi" w:cstheme="minorHAnsi"/>
        </w:rPr>
        <w:t>albicans</w:t>
      </w:r>
      <w:proofErr w:type="spellEnd"/>
      <w:r w:rsidR="00170BD5" w:rsidRPr="00170BD5">
        <w:rPr>
          <w:rFonts w:asciiTheme="minorHAnsi" w:hAnsiTheme="minorHAnsi" w:cstheme="minorHAnsi"/>
        </w:rPr>
        <w:t xml:space="preserve">, A. </w:t>
      </w:r>
      <w:proofErr w:type="spellStart"/>
      <w:r w:rsidR="00170BD5" w:rsidRPr="00170BD5">
        <w:rPr>
          <w:rFonts w:asciiTheme="minorHAnsi" w:hAnsiTheme="minorHAnsi" w:cstheme="minorHAnsi"/>
        </w:rPr>
        <w:t>brasiliensis</w:t>
      </w:r>
      <w:proofErr w:type="spellEnd"/>
      <w:r w:rsidR="00170BD5" w:rsidRPr="00170BD5">
        <w:rPr>
          <w:rFonts w:asciiTheme="minorHAnsi" w:hAnsiTheme="minorHAnsi" w:cstheme="minorHAnsi"/>
        </w:rPr>
        <w:t xml:space="preserve">), Prątki (M. </w:t>
      </w:r>
      <w:proofErr w:type="spellStart"/>
      <w:r w:rsidR="00170BD5" w:rsidRPr="00170BD5">
        <w:rPr>
          <w:rFonts w:asciiTheme="minorHAnsi" w:hAnsiTheme="minorHAnsi" w:cstheme="minorHAnsi"/>
        </w:rPr>
        <w:t>avium</w:t>
      </w:r>
      <w:proofErr w:type="spellEnd"/>
      <w:r w:rsidR="00170BD5" w:rsidRPr="00170BD5">
        <w:rPr>
          <w:rFonts w:asciiTheme="minorHAnsi" w:hAnsiTheme="minorHAnsi" w:cstheme="minorHAnsi"/>
        </w:rPr>
        <w:t xml:space="preserve">, M. </w:t>
      </w:r>
      <w:proofErr w:type="spellStart"/>
      <w:r w:rsidR="00170BD5" w:rsidRPr="00170BD5">
        <w:rPr>
          <w:rFonts w:asciiTheme="minorHAnsi" w:hAnsiTheme="minorHAnsi" w:cstheme="minorHAnsi"/>
        </w:rPr>
        <w:t>terrae</w:t>
      </w:r>
      <w:proofErr w:type="spellEnd"/>
      <w:r w:rsidR="00170BD5" w:rsidRPr="00170BD5">
        <w:rPr>
          <w:rFonts w:asciiTheme="minorHAnsi" w:hAnsiTheme="minorHAnsi" w:cstheme="minorHAnsi"/>
        </w:rPr>
        <w:t xml:space="preserve">), V (osłonkowe, </w:t>
      </w:r>
      <w:proofErr w:type="spellStart"/>
      <w:r w:rsidR="00170BD5" w:rsidRPr="00170BD5">
        <w:rPr>
          <w:rFonts w:asciiTheme="minorHAnsi" w:hAnsiTheme="minorHAnsi" w:cstheme="minorHAnsi"/>
        </w:rPr>
        <w:t>Adeno</w:t>
      </w:r>
      <w:proofErr w:type="spellEnd"/>
      <w:r w:rsidR="00170BD5" w:rsidRPr="00170BD5">
        <w:rPr>
          <w:rFonts w:asciiTheme="minorHAnsi" w:hAnsiTheme="minorHAnsi" w:cstheme="minorHAnsi"/>
        </w:rPr>
        <w:t xml:space="preserve">, Noro, Polio). Higieniczna dezynfekcja rąk wg EN 1500 3 ml w czasie 30 sek., chirurgiczna dezynfekcja rąk według EN 12791 2 x 3 ml w czasie 120 sek. + przedłużone działanie do 3 godz. Opakowanie 500 ml. Wymienna pompka nie wpływa negatywnie na skuteczność i datę przydatności produktu, ponieważ produkt jest </w:t>
      </w:r>
      <w:proofErr w:type="spellStart"/>
      <w:r w:rsidR="00170BD5" w:rsidRPr="00170BD5">
        <w:rPr>
          <w:rFonts w:asciiTheme="minorHAnsi" w:hAnsiTheme="minorHAnsi" w:cstheme="minorHAnsi"/>
        </w:rPr>
        <w:t>samodezynfekujący</w:t>
      </w:r>
      <w:proofErr w:type="spellEnd"/>
      <w:r w:rsidR="00170BD5" w:rsidRPr="00170BD5">
        <w:rPr>
          <w:rFonts w:asciiTheme="minorHAnsi" w:hAnsiTheme="minorHAnsi" w:cstheme="minorHAnsi"/>
        </w:rPr>
        <w:t xml:space="preserve"> się.</w:t>
      </w:r>
      <w:r w:rsidRPr="00E95283">
        <w:rPr>
          <w:rFonts w:asciiTheme="minorHAnsi" w:hAnsiTheme="minorHAnsi" w:cstheme="minorHAnsi"/>
          <w:b/>
        </w:rPr>
        <w:t xml:space="preserve"> </w:t>
      </w:r>
    </w:p>
    <w:p w:rsidR="007E4DC2" w:rsidRPr="00416072" w:rsidRDefault="007E4DC2" w:rsidP="007E4DC2">
      <w:pPr>
        <w:pStyle w:val="Bezodstpw"/>
        <w:ind w:left="284" w:hanging="284"/>
        <w:jc w:val="both"/>
        <w:rPr>
          <w:rFonts w:asciiTheme="minorHAnsi" w:hAnsiTheme="minorHAnsi" w:cstheme="minorHAnsi"/>
          <w:b/>
        </w:rPr>
      </w:pPr>
      <w:r w:rsidRPr="00416072">
        <w:rPr>
          <w:rFonts w:asciiTheme="minorHAnsi" w:hAnsiTheme="minorHAnsi" w:cstheme="minorHAnsi"/>
          <w:b/>
        </w:rPr>
        <w:t>Odpowiedź:</w:t>
      </w:r>
    </w:p>
    <w:p w:rsidR="00E95283" w:rsidRDefault="007E4DC2" w:rsidP="007E4DC2">
      <w:pPr>
        <w:pStyle w:val="Bezodstpw"/>
        <w:ind w:left="284" w:hanging="284"/>
        <w:jc w:val="both"/>
        <w:rPr>
          <w:rFonts w:asciiTheme="minorHAnsi" w:hAnsiTheme="minorHAnsi" w:cstheme="minorHAnsi"/>
        </w:rPr>
      </w:pPr>
      <w:r>
        <w:rPr>
          <w:rFonts w:asciiTheme="minorHAnsi" w:hAnsiTheme="minorHAnsi" w:cstheme="minorHAnsi"/>
        </w:rPr>
        <w:t>Zamawiający nie dopuszcza. Zapisy zgodnie z SWZ.</w:t>
      </w:r>
    </w:p>
    <w:p w:rsidR="00E95283" w:rsidRPr="00170BD5" w:rsidRDefault="00E95283" w:rsidP="00170BD5">
      <w:pPr>
        <w:pStyle w:val="Bezodstpw"/>
        <w:ind w:left="284" w:hanging="284"/>
        <w:jc w:val="both"/>
        <w:rPr>
          <w:rFonts w:asciiTheme="minorHAnsi" w:hAnsiTheme="minorHAnsi" w:cstheme="minorHAnsi"/>
        </w:rPr>
      </w:pPr>
    </w:p>
    <w:p w:rsidR="00E95283" w:rsidRPr="00E95283" w:rsidRDefault="00E95283" w:rsidP="00170BD5">
      <w:pPr>
        <w:pStyle w:val="Bezodstpw"/>
        <w:ind w:left="284" w:hanging="284"/>
        <w:jc w:val="both"/>
        <w:rPr>
          <w:rFonts w:asciiTheme="minorHAnsi" w:hAnsiTheme="minorHAnsi" w:cstheme="minorHAnsi"/>
          <w:b/>
        </w:rPr>
      </w:pPr>
      <w:r w:rsidRPr="00E95283">
        <w:rPr>
          <w:rFonts w:asciiTheme="minorHAnsi" w:hAnsiTheme="minorHAnsi" w:cstheme="minorHAnsi"/>
          <w:b/>
        </w:rPr>
        <w:t>Pytanie 10</w:t>
      </w:r>
    </w:p>
    <w:p w:rsidR="00170BD5" w:rsidRPr="00170BD5" w:rsidRDefault="00E95283" w:rsidP="00E95283">
      <w:pPr>
        <w:pStyle w:val="Bezodstpw"/>
        <w:jc w:val="both"/>
        <w:rPr>
          <w:rFonts w:asciiTheme="minorHAnsi" w:hAnsiTheme="minorHAnsi" w:cstheme="minorHAnsi"/>
        </w:rPr>
      </w:pPr>
      <w:r w:rsidRPr="00E95283">
        <w:rPr>
          <w:rFonts w:asciiTheme="minorHAnsi" w:hAnsiTheme="minorHAnsi" w:cstheme="minorHAnsi"/>
        </w:rPr>
        <w:t>Dotyczy ZADANIE 2:</w:t>
      </w:r>
      <w:r>
        <w:rPr>
          <w:rFonts w:asciiTheme="minorHAnsi" w:hAnsiTheme="minorHAnsi" w:cstheme="minorHAnsi"/>
        </w:rPr>
        <w:t xml:space="preserve"> </w:t>
      </w:r>
      <w:r w:rsidR="00170BD5" w:rsidRPr="00170BD5">
        <w:rPr>
          <w:rFonts w:asciiTheme="minorHAnsi" w:hAnsiTheme="minorHAnsi" w:cstheme="minorHAnsi"/>
        </w:rPr>
        <w:t>Czy w pozycji 18 Zamawiający dopuści krem do rąk typu VELODES CREAM o następujących parametrach: Ochronny krem (na bazie oleju w wodzie) przeznaczony do pielęgnacji skóry rąk i ciała. Odżywia, regeneruje skórę, wykazuje działanie stymulujące procesy odnowy naskórka. Posiada właściwości nawilżające, łagodzi podrażnienia. Niweluje uczucie szorstkości, uelastycznia. Zalecany do codziennego stosowania po częstym myciu rąk. Polecany dla osób narażonych na wysuszenie i macerację skóry w wyniku częstego mycia i używania rękawic ochronnych. Wykazuje działanie osłaniające, szybko się wchłania. Posiada badania dermatologiczne. Zawiera witaminę E, glicerynę, oliwę z oliwek. Opakowanie 500 ml.</w:t>
      </w:r>
    </w:p>
    <w:p w:rsidR="007E4DC2" w:rsidRPr="00416072" w:rsidRDefault="007E4DC2" w:rsidP="007E4DC2">
      <w:pPr>
        <w:pStyle w:val="Bezodstpw"/>
        <w:ind w:left="284" w:hanging="284"/>
        <w:jc w:val="both"/>
        <w:rPr>
          <w:rFonts w:asciiTheme="minorHAnsi" w:hAnsiTheme="minorHAnsi" w:cstheme="minorHAnsi"/>
          <w:b/>
        </w:rPr>
      </w:pPr>
      <w:r w:rsidRPr="00416072">
        <w:rPr>
          <w:rFonts w:asciiTheme="minorHAnsi" w:hAnsiTheme="minorHAnsi" w:cstheme="minorHAnsi"/>
          <w:b/>
        </w:rPr>
        <w:t>Odpowiedź:</w:t>
      </w:r>
    </w:p>
    <w:p w:rsidR="00170BD5" w:rsidRPr="00170BD5" w:rsidRDefault="007E4DC2" w:rsidP="007E4DC2">
      <w:pPr>
        <w:pStyle w:val="Bezodstpw"/>
        <w:ind w:left="284" w:hanging="284"/>
        <w:jc w:val="both"/>
        <w:rPr>
          <w:rFonts w:asciiTheme="minorHAnsi" w:hAnsiTheme="minorHAnsi" w:cstheme="minorHAnsi"/>
        </w:rPr>
      </w:pPr>
      <w:r>
        <w:rPr>
          <w:rFonts w:asciiTheme="minorHAnsi" w:hAnsiTheme="minorHAnsi" w:cstheme="minorHAnsi"/>
        </w:rPr>
        <w:t xml:space="preserve">Zamawiający nie dopuszcza. </w:t>
      </w:r>
    </w:p>
    <w:p w:rsidR="00170BD5" w:rsidRPr="00170BD5" w:rsidRDefault="00170BD5" w:rsidP="00170BD5">
      <w:pPr>
        <w:pStyle w:val="Bezodstpw"/>
        <w:ind w:left="284" w:hanging="284"/>
        <w:jc w:val="both"/>
        <w:rPr>
          <w:rFonts w:asciiTheme="minorHAnsi" w:hAnsiTheme="minorHAnsi" w:cstheme="minorHAnsi"/>
        </w:rPr>
      </w:pPr>
    </w:p>
    <w:p w:rsidR="00E95283" w:rsidRPr="00E95283" w:rsidRDefault="00E95283" w:rsidP="00170BD5">
      <w:pPr>
        <w:pStyle w:val="Bezodstpw"/>
        <w:ind w:left="284" w:hanging="284"/>
        <w:jc w:val="both"/>
        <w:rPr>
          <w:rFonts w:asciiTheme="minorHAnsi" w:hAnsiTheme="minorHAnsi" w:cstheme="minorHAnsi"/>
          <w:b/>
        </w:rPr>
      </w:pPr>
      <w:r w:rsidRPr="00E95283">
        <w:rPr>
          <w:rFonts w:asciiTheme="minorHAnsi" w:hAnsiTheme="minorHAnsi" w:cstheme="minorHAnsi"/>
          <w:b/>
        </w:rPr>
        <w:t>Pytanie 11</w:t>
      </w:r>
    </w:p>
    <w:p w:rsidR="00170BD5" w:rsidRPr="00170BD5" w:rsidRDefault="00170BD5" w:rsidP="00E95283">
      <w:pPr>
        <w:pStyle w:val="Bezodstpw"/>
        <w:jc w:val="both"/>
        <w:rPr>
          <w:rFonts w:asciiTheme="minorHAnsi" w:hAnsiTheme="minorHAnsi" w:cstheme="minorHAnsi"/>
        </w:rPr>
      </w:pPr>
      <w:bookmarkStart w:id="5" w:name="_Hlk241739837"/>
      <w:r w:rsidRPr="00170BD5">
        <w:rPr>
          <w:rFonts w:asciiTheme="minorHAnsi" w:hAnsiTheme="minorHAnsi" w:cstheme="minorHAnsi"/>
        </w:rPr>
        <w:t>Dotyczy ZADANIE 3:</w:t>
      </w:r>
      <w:r w:rsidR="00E95283">
        <w:rPr>
          <w:rFonts w:asciiTheme="minorHAnsi" w:hAnsiTheme="minorHAnsi" w:cstheme="minorHAnsi"/>
        </w:rPr>
        <w:t xml:space="preserve"> </w:t>
      </w:r>
      <w:bookmarkEnd w:id="5"/>
      <w:r w:rsidRPr="00170BD5">
        <w:rPr>
          <w:rFonts w:asciiTheme="minorHAnsi" w:hAnsiTheme="minorHAnsi" w:cstheme="minorHAnsi"/>
        </w:rPr>
        <w:t xml:space="preserve">Czy w pozycji 1 Zamawiający dopuści preparat typu </w:t>
      </w:r>
      <w:proofErr w:type="spellStart"/>
      <w:r w:rsidRPr="00170BD5">
        <w:rPr>
          <w:rFonts w:asciiTheme="minorHAnsi" w:hAnsiTheme="minorHAnsi" w:cstheme="minorHAnsi"/>
        </w:rPr>
        <w:t>Quatrodes</w:t>
      </w:r>
      <w:proofErr w:type="spellEnd"/>
      <w:r w:rsidRPr="00170BD5">
        <w:rPr>
          <w:rFonts w:asciiTheme="minorHAnsi" w:hAnsiTheme="minorHAnsi" w:cstheme="minorHAnsi"/>
        </w:rPr>
        <w:t>® Extra o następujących parametrach: Koncentrat na bazie amin (QAV) przeznaczony do mycia i dezynfekcji sprzętu medycznego, dużych powierzchni wodoodpornych (łóżek, podłóg, blatów, ścian). Produkt o wysokiej tolerancji materiałowej, może być używany do dezynfekcji materiałów obiciowych, tworzywa ABS, szkła, porcelany, gumy, stali szlachetnej, aluminium, a także niklu oraz chromu. Polecany do wyrobów ze szkła akrylowego. Może być stosowany do powierzchni mających kontakt z żywnością. Produkt bez zawartości aldehydów i fenoli. Posiada opinię producenta wyrobów medycznych FAMED. Produkt posiada pozytywna opinię Centrum Zdrowia Dziecka. Spektrum działania: B, MRSA, F (</w:t>
      </w:r>
      <w:proofErr w:type="spellStart"/>
      <w:r w:rsidRPr="00170BD5">
        <w:rPr>
          <w:rFonts w:asciiTheme="minorHAnsi" w:hAnsiTheme="minorHAnsi" w:cstheme="minorHAnsi"/>
        </w:rPr>
        <w:t>C.albicans</w:t>
      </w:r>
      <w:proofErr w:type="spellEnd"/>
      <w:r w:rsidRPr="00170BD5">
        <w:rPr>
          <w:rFonts w:asciiTheme="minorHAnsi" w:hAnsiTheme="minorHAnsi" w:cstheme="minorHAnsi"/>
        </w:rPr>
        <w:t>) – 0,25% w 15 minut, prątki (</w:t>
      </w:r>
      <w:proofErr w:type="spellStart"/>
      <w:r w:rsidRPr="00170BD5">
        <w:rPr>
          <w:rFonts w:asciiTheme="minorHAnsi" w:hAnsiTheme="minorHAnsi" w:cstheme="minorHAnsi"/>
        </w:rPr>
        <w:t>M.terrae</w:t>
      </w:r>
      <w:proofErr w:type="spellEnd"/>
      <w:r w:rsidRPr="00170BD5">
        <w:rPr>
          <w:rFonts w:asciiTheme="minorHAnsi" w:hAnsiTheme="minorHAnsi" w:cstheme="minorHAnsi"/>
        </w:rPr>
        <w:t xml:space="preserve">, </w:t>
      </w:r>
      <w:proofErr w:type="spellStart"/>
      <w:r w:rsidRPr="00170BD5">
        <w:rPr>
          <w:rFonts w:asciiTheme="minorHAnsi" w:hAnsiTheme="minorHAnsi" w:cstheme="minorHAnsi"/>
        </w:rPr>
        <w:t>M.avium</w:t>
      </w:r>
      <w:proofErr w:type="spellEnd"/>
      <w:r w:rsidRPr="00170BD5">
        <w:rPr>
          <w:rFonts w:asciiTheme="minorHAnsi" w:hAnsiTheme="minorHAnsi" w:cstheme="minorHAnsi"/>
        </w:rPr>
        <w:t xml:space="preserve">), V (HIV, HBV, HCV, HSV, BVDV, </w:t>
      </w:r>
      <w:proofErr w:type="spellStart"/>
      <w:r w:rsidRPr="00170BD5">
        <w:rPr>
          <w:rFonts w:asciiTheme="minorHAnsi" w:hAnsiTheme="minorHAnsi" w:cstheme="minorHAnsi"/>
        </w:rPr>
        <w:t>Vaccinia</w:t>
      </w:r>
      <w:proofErr w:type="spellEnd"/>
      <w:r w:rsidRPr="00170BD5">
        <w:rPr>
          <w:rFonts w:asciiTheme="minorHAnsi" w:hAnsiTheme="minorHAnsi" w:cstheme="minorHAnsi"/>
        </w:rPr>
        <w:t xml:space="preserve">, </w:t>
      </w:r>
      <w:proofErr w:type="spellStart"/>
      <w:r w:rsidRPr="00170BD5">
        <w:rPr>
          <w:rFonts w:asciiTheme="minorHAnsi" w:hAnsiTheme="minorHAnsi" w:cstheme="minorHAnsi"/>
        </w:rPr>
        <w:t>Ebola</w:t>
      </w:r>
      <w:proofErr w:type="spellEnd"/>
      <w:r w:rsidRPr="00170BD5">
        <w:rPr>
          <w:rFonts w:asciiTheme="minorHAnsi" w:hAnsiTheme="minorHAnsi" w:cstheme="minorHAnsi"/>
        </w:rPr>
        <w:t xml:space="preserve">), wirus </w:t>
      </w:r>
      <w:proofErr w:type="spellStart"/>
      <w:r w:rsidRPr="00170BD5">
        <w:rPr>
          <w:rFonts w:asciiTheme="minorHAnsi" w:hAnsiTheme="minorHAnsi" w:cstheme="minorHAnsi"/>
        </w:rPr>
        <w:t>adeno</w:t>
      </w:r>
      <w:proofErr w:type="spellEnd"/>
      <w:r w:rsidRPr="00170BD5">
        <w:rPr>
          <w:rFonts w:asciiTheme="minorHAnsi" w:hAnsiTheme="minorHAnsi" w:cstheme="minorHAnsi"/>
        </w:rPr>
        <w:t xml:space="preserve"> - 0,5% w 30 minut. Wirus polio, rota - 1% w 15 minut. Możliwość poszerzenia spektrum o A. </w:t>
      </w:r>
      <w:proofErr w:type="spellStart"/>
      <w:r w:rsidRPr="00170BD5">
        <w:rPr>
          <w:rFonts w:asciiTheme="minorHAnsi" w:hAnsiTheme="minorHAnsi" w:cstheme="minorHAnsi"/>
        </w:rPr>
        <w:t>brasiliensis</w:t>
      </w:r>
      <w:proofErr w:type="spellEnd"/>
      <w:r w:rsidRPr="00170BD5">
        <w:rPr>
          <w:rFonts w:asciiTheme="minorHAnsi" w:hAnsiTheme="minorHAnsi" w:cstheme="minorHAnsi"/>
        </w:rPr>
        <w:t xml:space="preserve"> – 1,5% w 60 minut oraz wirus Noro – 4% w 15 minut. Pełne spectrum wirusobójcze i grzybobójcze. Produkt posiada badania wg. EN 16615 dla B, C. </w:t>
      </w:r>
      <w:proofErr w:type="spellStart"/>
      <w:r w:rsidRPr="00170BD5">
        <w:rPr>
          <w:rFonts w:asciiTheme="minorHAnsi" w:hAnsiTheme="minorHAnsi" w:cstheme="minorHAnsi"/>
        </w:rPr>
        <w:t>albicans</w:t>
      </w:r>
      <w:proofErr w:type="spellEnd"/>
      <w:r w:rsidRPr="00170BD5">
        <w:rPr>
          <w:rFonts w:asciiTheme="minorHAnsi" w:hAnsiTheme="minorHAnsi" w:cstheme="minorHAnsi"/>
        </w:rPr>
        <w:t xml:space="preserve"> – 1% w 15 minut oraz w fazie 2.2 do powierzchni zgodnie z normą 17387. Spektrum potwierdzone badaniami wg norm EN 14885. Aktywność nieskażonego roztworu - 14 dni. Środek posiada podwójną rejestrację jako wyrób medyczny klasy </w:t>
      </w:r>
      <w:proofErr w:type="spellStart"/>
      <w:r w:rsidRPr="00170BD5">
        <w:rPr>
          <w:rFonts w:asciiTheme="minorHAnsi" w:hAnsiTheme="minorHAnsi" w:cstheme="minorHAnsi"/>
        </w:rPr>
        <w:t>IIa</w:t>
      </w:r>
      <w:proofErr w:type="spellEnd"/>
      <w:r w:rsidRPr="00170BD5">
        <w:rPr>
          <w:rFonts w:asciiTheme="minorHAnsi" w:hAnsiTheme="minorHAnsi" w:cstheme="minorHAnsi"/>
        </w:rPr>
        <w:t xml:space="preserve"> i produkt biobójczy. Opakowanie: kanister 5 l. Wykonawca zobowiązuje się do przeliczenia ilości zgodnie z zapotrzebowaniem Zamawiającego.</w:t>
      </w:r>
    </w:p>
    <w:p w:rsidR="007E4DC2" w:rsidRPr="00416072" w:rsidRDefault="007E4DC2" w:rsidP="007E4DC2">
      <w:pPr>
        <w:pStyle w:val="Bezodstpw"/>
        <w:ind w:left="284" w:hanging="284"/>
        <w:jc w:val="both"/>
        <w:rPr>
          <w:rFonts w:asciiTheme="minorHAnsi" w:hAnsiTheme="minorHAnsi" w:cstheme="minorHAnsi"/>
          <w:b/>
        </w:rPr>
      </w:pPr>
      <w:r w:rsidRPr="00416072">
        <w:rPr>
          <w:rFonts w:asciiTheme="minorHAnsi" w:hAnsiTheme="minorHAnsi" w:cstheme="minorHAnsi"/>
          <w:b/>
        </w:rPr>
        <w:t>Odpowiedź:</w:t>
      </w:r>
    </w:p>
    <w:p w:rsidR="00170BD5" w:rsidRPr="00170BD5" w:rsidRDefault="007E4DC2" w:rsidP="007E4DC2">
      <w:pPr>
        <w:pStyle w:val="Bezodstpw"/>
        <w:ind w:left="284" w:hanging="284"/>
        <w:jc w:val="both"/>
        <w:rPr>
          <w:rFonts w:asciiTheme="minorHAnsi" w:hAnsiTheme="minorHAnsi" w:cstheme="minorHAnsi"/>
        </w:rPr>
      </w:pPr>
      <w:r>
        <w:rPr>
          <w:rFonts w:asciiTheme="minorHAnsi" w:hAnsiTheme="minorHAnsi" w:cstheme="minorHAnsi"/>
        </w:rPr>
        <w:t>Zamawiający nie dopuszcza. Zapisy zgodnie z SWZ.</w:t>
      </w:r>
    </w:p>
    <w:p w:rsidR="00E95283" w:rsidRDefault="00E95283" w:rsidP="00E95283">
      <w:pPr>
        <w:pStyle w:val="Bezodstpw"/>
        <w:jc w:val="both"/>
        <w:rPr>
          <w:rFonts w:asciiTheme="minorHAnsi" w:hAnsiTheme="minorHAnsi" w:cstheme="minorHAnsi"/>
        </w:rPr>
      </w:pPr>
    </w:p>
    <w:p w:rsidR="00E95283" w:rsidRPr="00E95283" w:rsidRDefault="00E95283" w:rsidP="00E95283">
      <w:pPr>
        <w:pStyle w:val="Bezodstpw"/>
        <w:jc w:val="both"/>
        <w:rPr>
          <w:rFonts w:asciiTheme="minorHAnsi" w:hAnsiTheme="minorHAnsi" w:cstheme="minorHAnsi"/>
          <w:b/>
        </w:rPr>
      </w:pPr>
      <w:r w:rsidRPr="00E95283">
        <w:rPr>
          <w:rFonts w:asciiTheme="minorHAnsi" w:hAnsiTheme="minorHAnsi" w:cstheme="minorHAnsi"/>
          <w:b/>
        </w:rPr>
        <w:t>Pytanie 12</w:t>
      </w:r>
    </w:p>
    <w:p w:rsidR="00170BD5" w:rsidRPr="00170BD5" w:rsidRDefault="00E95283" w:rsidP="00E95283">
      <w:pPr>
        <w:pStyle w:val="Bezodstpw"/>
        <w:jc w:val="both"/>
        <w:rPr>
          <w:rFonts w:asciiTheme="minorHAnsi" w:hAnsiTheme="minorHAnsi" w:cstheme="minorHAnsi"/>
        </w:rPr>
      </w:pPr>
      <w:r w:rsidRPr="00E95283">
        <w:rPr>
          <w:rFonts w:asciiTheme="minorHAnsi" w:hAnsiTheme="minorHAnsi" w:cstheme="minorHAnsi"/>
        </w:rPr>
        <w:t xml:space="preserve">Dotyczy ZADANIE 3: </w:t>
      </w:r>
      <w:r w:rsidR="00170BD5" w:rsidRPr="00170BD5">
        <w:rPr>
          <w:rFonts w:asciiTheme="minorHAnsi" w:hAnsiTheme="minorHAnsi" w:cstheme="minorHAnsi"/>
        </w:rPr>
        <w:t xml:space="preserve">Czy w pozycji 4 Zamawiający dopuści chusteczki typu VELOX® </w:t>
      </w:r>
      <w:proofErr w:type="spellStart"/>
      <w:r w:rsidR="00170BD5" w:rsidRPr="00170BD5">
        <w:rPr>
          <w:rFonts w:asciiTheme="minorHAnsi" w:hAnsiTheme="minorHAnsi" w:cstheme="minorHAnsi"/>
        </w:rPr>
        <w:t>Wipes</w:t>
      </w:r>
      <w:proofErr w:type="spellEnd"/>
      <w:r w:rsidR="00170BD5" w:rsidRPr="00170BD5">
        <w:rPr>
          <w:rFonts w:asciiTheme="minorHAnsi" w:hAnsiTheme="minorHAnsi" w:cstheme="minorHAnsi"/>
        </w:rPr>
        <w:t xml:space="preserve"> NA o następujących parametrach: Chusteczki bezalkoholowe przeznaczone do mycia i szybkiej dezynfekcji powierzchni sprzętu medycznego wrażliwego na działanie alkoholu i innych powierzchni. Skład: 0,15% N-(3-aminopropylo)-N-dodecylopropan-1,3-diamina, 0,14% masa poreakcyjna </w:t>
      </w:r>
      <w:proofErr w:type="spellStart"/>
      <w:r w:rsidR="00170BD5" w:rsidRPr="00170BD5">
        <w:rPr>
          <w:rFonts w:asciiTheme="minorHAnsi" w:hAnsiTheme="minorHAnsi" w:cstheme="minorHAnsi"/>
        </w:rPr>
        <w:t>propionianu</w:t>
      </w:r>
      <w:proofErr w:type="spellEnd"/>
      <w:r w:rsidR="00170BD5" w:rsidRPr="00170BD5">
        <w:rPr>
          <w:rFonts w:asciiTheme="minorHAnsi" w:hAnsiTheme="minorHAnsi" w:cstheme="minorHAnsi"/>
        </w:rPr>
        <w:t xml:space="preserve"> N,N-</w:t>
      </w:r>
      <w:proofErr w:type="spellStart"/>
      <w:r w:rsidR="00170BD5" w:rsidRPr="00170BD5">
        <w:rPr>
          <w:rFonts w:asciiTheme="minorHAnsi" w:hAnsiTheme="minorHAnsi" w:cstheme="minorHAnsi"/>
        </w:rPr>
        <w:t>didecylo</w:t>
      </w:r>
      <w:proofErr w:type="spellEnd"/>
      <w:r w:rsidR="00170BD5" w:rsidRPr="00170BD5">
        <w:rPr>
          <w:rFonts w:asciiTheme="minorHAnsi" w:hAnsiTheme="minorHAnsi" w:cstheme="minorHAnsi"/>
        </w:rPr>
        <w:t xml:space="preserve">-N-(2-hydroksyetylo)-N-metyloamonu i </w:t>
      </w:r>
      <w:proofErr w:type="spellStart"/>
      <w:r w:rsidR="00170BD5" w:rsidRPr="00170BD5">
        <w:rPr>
          <w:rFonts w:asciiTheme="minorHAnsi" w:hAnsiTheme="minorHAnsi" w:cstheme="minorHAnsi"/>
        </w:rPr>
        <w:t>propionianu</w:t>
      </w:r>
      <w:proofErr w:type="spellEnd"/>
      <w:r w:rsidR="00170BD5" w:rsidRPr="00170BD5">
        <w:rPr>
          <w:rFonts w:asciiTheme="minorHAnsi" w:hAnsiTheme="minorHAnsi" w:cstheme="minorHAnsi"/>
        </w:rPr>
        <w:t xml:space="preserve"> N,N-</w:t>
      </w:r>
      <w:proofErr w:type="spellStart"/>
      <w:r w:rsidR="00170BD5" w:rsidRPr="00170BD5">
        <w:rPr>
          <w:rFonts w:asciiTheme="minorHAnsi" w:hAnsiTheme="minorHAnsi" w:cstheme="minorHAnsi"/>
        </w:rPr>
        <w:t>didecylo</w:t>
      </w:r>
      <w:proofErr w:type="spellEnd"/>
      <w:r w:rsidR="00170BD5" w:rsidRPr="00170BD5">
        <w:rPr>
          <w:rFonts w:asciiTheme="minorHAnsi" w:hAnsiTheme="minorHAnsi" w:cstheme="minorHAnsi"/>
        </w:rPr>
        <w:t>-N-(2-(2-hydroksyetoksy)</w:t>
      </w:r>
      <w:proofErr w:type="spellStart"/>
      <w:r w:rsidR="00170BD5" w:rsidRPr="00170BD5">
        <w:rPr>
          <w:rFonts w:asciiTheme="minorHAnsi" w:hAnsiTheme="minorHAnsi" w:cstheme="minorHAnsi"/>
        </w:rPr>
        <w:t>etylo</w:t>
      </w:r>
      <w:proofErr w:type="spellEnd"/>
      <w:r w:rsidR="00170BD5" w:rsidRPr="00170BD5">
        <w:rPr>
          <w:rFonts w:asciiTheme="minorHAnsi" w:hAnsiTheme="minorHAnsi" w:cstheme="minorHAnsi"/>
        </w:rPr>
        <w:t>)-N-metyloamonu. Przeznaczone do dezynfekcji powierzchni sprzętu medycznego ze szkła, porcelany, metalu, gumy, tworzy sztucznych, szkła akrylowego. Do zastosowania na oddziale intensywnej terapii, blokach operacyjnych, do dezynfekcji aparatury medycznej, sprzętu, foteli zabiegowych, lamp, inkubatorów. Bez zawartości aldehydów i fenoli, nie odbarwiają dezynfekowanych powierzchni. Spektrum działania, potwierdzone normami z obszaru medycznego: B (w tym MRSA), F (</w:t>
      </w:r>
      <w:proofErr w:type="spellStart"/>
      <w:r w:rsidR="00170BD5" w:rsidRPr="00170BD5">
        <w:rPr>
          <w:rFonts w:asciiTheme="minorHAnsi" w:hAnsiTheme="minorHAnsi" w:cstheme="minorHAnsi"/>
        </w:rPr>
        <w:t>C.albicans</w:t>
      </w:r>
      <w:proofErr w:type="spellEnd"/>
      <w:r w:rsidR="00170BD5" w:rsidRPr="00170BD5">
        <w:rPr>
          <w:rFonts w:asciiTheme="minorHAnsi" w:hAnsiTheme="minorHAnsi" w:cstheme="minorHAnsi"/>
        </w:rPr>
        <w:t xml:space="preserve">), V (HIV, HBV, HCV, wirus grypy, </w:t>
      </w:r>
      <w:proofErr w:type="spellStart"/>
      <w:r w:rsidR="00170BD5" w:rsidRPr="00170BD5">
        <w:rPr>
          <w:rFonts w:asciiTheme="minorHAnsi" w:hAnsiTheme="minorHAnsi" w:cstheme="minorHAnsi"/>
        </w:rPr>
        <w:t>Vaccinia</w:t>
      </w:r>
      <w:proofErr w:type="spellEnd"/>
      <w:r w:rsidR="00170BD5" w:rsidRPr="00170BD5">
        <w:rPr>
          <w:rFonts w:asciiTheme="minorHAnsi" w:hAnsiTheme="minorHAnsi" w:cstheme="minorHAnsi"/>
        </w:rPr>
        <w:t xml:space="preserve">, BVDV, HSV, </w:t>
      </w:r>
      <w:proofErr w:type="spellStart"/>
      <w:r w:rsidR="00170BD5" w:rsidRPr="00170BD5">
        <w:rPr>
          <w:rFonts w:asciiTheme="minorHAnsi" w:hAnsiTheme="minorHAnsi" w:cstheme="minorHAnsi"/>
        </w:rPr>
        <w:t>Ebola</w:t>
      </w:r>
      <w:proofErr w:type="spellEnd"/>
      <w:r w:rsidR="00170BD5" w:rsidRPr="00170BD5">
        <w:rPr>
          <w:rFonts w:asciiTheme="minorHAnsi" w:hAnsiTheme="minorHAnsi" w:cstheme="minorHAnsi"/>
        </w:rPr>
        <w:t xml:space="preserve">) - 1 minuta. </w:t>
      </w:r>
      <w:proofErr w:type="spellStart"/>
      <w:r w:rsidR="00170BD5" w:rsidRPr="00170BD5">
        <w:rPr>
          <w:rFonts w:asciiTheme="minorHAnsi" w:hAnsiTheme="minorHAnsi" w:cstheme="minorHAnsi"/>
        </w:rPr>
        <w:t>Tbc</w:t>
      </w:r>
      <w:proofErr w:type="spellEnd"/>
      <w:r w:rsidR="00170BD5" w:rsidRPr="00170BD5">
        <w:rPr>
          <w:rFonts w:asciiTheme="minorHAnsi" w:hAnsiTheme="minorHAnsi" w:cstheme="minorHAnsi"/>
        </w:rPr>
        <w:t xml:space="preserve"> (</w:t>
      </w:r>
      <w:proofErr w:type="spellStart"/>
      <w:r w:rsidR="00170BD5" w:rsidRPr="00170BD5">
        <w:rPr>
          <w:rFonts w:asciiTheme="minorHAnsi" w:hAnsiTheme="minorHAnsi" w:cstheme="minorHAnsi"/>
        </w:rPr>
        <w:t>M.terrae</w:t>
      </w:r>
      <w:proofErr w:type="spellEnd"/>
      <w:r w:rsidR="00170BD5" w:rsidRPr="00170BD5">
        <w:rPr>
          <w:rFonts w:asciiTheme="minorHAnsi" w:hAnsiTheme="minorHAnsi" w:cstheme="minorHAnsi"/>
        </w:rPr>
        <w:t xml:space="preserve">) - 5 minut., prątki (M. </w:t>
      </w:r>
      <w:proofErr w:type="spellStart"/>
      <w:r w:rsidR="00170BD5" w:rsidRPr="00170BD5">
        <w:rPr>
          <w:rFonts w:asciiTheme="minorHAnsi" w:hAnsiTheme="minorHAnsi" w:cstheme="minorHAnsi"/>
        </w:rPr>
        <w:t>terrae</w:t>
      </w:r>
      <w:proofErr w:type="spellEnd"/>
      <w:r w:rsidR="00170BD5" w:rsidRPr="00170BD5">
        <w:rPr>
          <w:rFonts w:asciiTheme="minorHAnsi" w:hAnsiTheme="minorHAnsi" w:cstheme="minorHAnsi"/>
        </w:rPr>
        <w:t xml:space="preserve">, M. </w:t>
      </w:r>
      <w:proofErr w:type="spellStart"/>
      <w:r w:rsidR="00170BD5" w:rsidRPr="00170BD5">
        <w:rPr>
          <w:rFonts w:asciiTheme="minorHAnsi" w:hAnsiTheme="minorHAnsi" w:cstheme="minorHAnsi"/>
        </w:rPr>
        <w:t>avium</w:t>
      </w:r>
      <w:proofErr w:type="spellEnd"/>
      <w:r w:rsidR="00170BD5" w:rsidRPr="00170BD5">
        <w:rPr>
          <w:rFonts w:asciiTheme="minorHAnsi" w:hAnsiTheme="minorHAnsi" w:cstheme="minorHAnsi"/>
        </w:rPr>
        <w:t xml:space="preserve">) - 15 min. Wymagane badania zgodnie z EN </w:t>
      </w:r>
      <w:r w:rsidR="00170BD5" w:rsidRPr="00170BD5">
        <w:rPr>
          <w:rFonts w:asciiTheme="minorHAnsi" w:hAnsiTheme="minorHAnsi" w:cstheme="minorHAnsi"/>
        </w:rPr>
        <w:lastRenderedPageBreak/>
        <w:t>16615.  FLOWPACK - opakowanie 50 szt., wymiary 19x15, gramatura 50g/m2 Produkt zarejestrowany jako biobójczy - również do powierzchni mających kontakt z żywością, oraz wyrób medyczny. Zużycie do 30 dni po otwarciu. Wykonawca zobowiązuje się do przeliczenia ilości zgodnie z zapotrzebowaniem Zamawiającego.</w:t>
      </w:r>
    </w:p>
    <w:p w:rsidR="007E4DC2" w:rsidRPr="00416072" w:rsidRDefault="007E4DC2" w:rsidP="007E4DC2">
      <w:pPr>
        <w:pStyle w:val="Bezodstpw"/>
        <w:ind w:left="284" w:hanging="284"/>
        <w:jc w:val="both"/>
        <w:rPr>
          <w:rFonts w:asciiTheme="minorHAnsi" w:hAnsiTheme="minorHAnsi" w:cstheme="minorHAnsi"/>
          <w:b/>
        </w:rPr>
      </w:pPr>
      <w:r w:rsidRPr="00416072">
        <w:rPr>
          <w:rFonts w:asciiTheme="minorHAnsi" w:hAnsiTheme="minorHAnsi" w:cstheme="minorHAnsi"/>
          <w:b/>
        </w:rPr>
        <w:t>Odpowiedź:</w:t>
      </w:r>
    </w:p>
    <w:p w:rsidR="00170BD5" w:rsidRPr="00170BD5" w:rsidRDefault="007E4DC2" w:rsidP="00C63651">
      <w:pPr>
        <w:pStyle w:val="Bezodstpw"/>
        <w:ind w:left="284" w:hanging="284"/>
        <w:jc w:val="both"/>
        <w:rPr>
          <w:rFonts w:asciiTheme="minorHAnsi" w:hAnsiTheme="minorHAnsi" w:cstheme="minorHAnsi"/>
        </w:rPr>
      </w:pPr>
      <w:r>
        <w:rPr>
          <w:rFonts w:asciiTheme="minorHAnsi" w:hAnsiTheme="minorHAnsi" w:cstheme="minorHAnsi"/>
        </w:rPr>
        <w:t xml:space="preserve">Zamawiający nie dopuszcza. </w:t>
      </w:r>
    </w:p>
    <w:p w:rsidR="00E95283" w:rsidRDefault="00E95283" w:rsidP="00170BD5">
      <w:pPr>
        <w:pStyle w:val="Bezodstpw"/>
        <w:ind w:left="284" w:hanging="284"/>
        <w:jc w:val="both"/>
        <w:rPr>
          <w:rFonts w:asciiTheme="minorHAnsi" w:hAnsiTheme="minorHAnsi" w:cstheme="minorHAnsi"/>
        </w:rPr>
      </w:pPr>
    </w:p>
    <w:p w:rsidR="00E95283" w:rsidRPr="00A80C60" w:rsidRDefault="00E95283" w:rsidP="00170BD5">
      <w:pPr>
        <w:pStyle w:val="Bezodstpw"/>
        <w:ind w:left="284" w:hanging="284"/>
        <w:jc w:val="both"/>
        <w:rPr>
          <w:rFonts w:asciiTheme="minorHAnsi" w:hAnsiTheme="minorHAnsi" w:cstheme="minorHAnsi"/>
          <w:b/>
        </w:rPr>
      </w:pPr>
      <w:r w:rsidRPr="00A80C60">
        <w:rPr>
          <w:rFonts w:asciiTheme="minorHAnsi" w:hAnsiTheme="minorHAnsi" w:cstheme="minorHAnsi"/>
          <w:b/>
        </w:rPr>
        <w:t>Pytanie 13</w:t>
      </w:r>
    </w:p>
    <w:p w:rsidR="00170BD5" w:rsidRPr="00170BD5" w:rsidRDefault="00E95283" w:rsidP="00A80C60">
      <w:pPr>
        <w:pStyle w:val="Bezodstpw"/>
        <w:jc w:val="both"/>
        <w:rPr>
          <w:rFonts w:asciiTheme="minorHAnsi" w:hAnsiTheme="minorHAnsi" w:cstheme="minorHAnsi"/>
        </w:rPr>
      </w:pPr>
      <w:r w:rsidRPr="00E95283">
        <w:rPr>
          <w:rFonts w:asciiTheme="minorHAnsi" w:hAnsiTheme="minorHAnsi" w:cstheme="minorHAnsi"/>
        </w:rPr>
        <w:t xml:space="preserve">Dotyczy ZADANIE 3: </w:t>
      </w:r>
      <w:r w:rsidR="00170BD5" w:rsidRPr="00170BD5">
        <w:rPr>
          <w:rFonts w:asciiTheme="minorHAnsi" w:hAnsiTheme="minorHAnsi" w:cstheme="minorHAnsi"/>
        </w:rPr>
        <w:t xml:space="preserve">Czy w pozycji 5 Zamawiający dopuści chusteczki typu VELOX® Duo </w:t>
      </w:r>
      <w:proofErr w:type="spellStart"/>
      <w:r w:rsidR="00170BD5" w:rsidRPr="00170BD5">
        <w:rPr>
          <w:rFonts w:asciiTheme="minorHAnsi" w:hAnsiTheme="minorHAnsi" w:cstheme="minorHAnsi"/>
        </w:rPr>
        <w:t>Wipes</w:t>
      </w:r>
      <w:proofErr w:type="spellEnd"/>
      <w:r w:rsidR="00170BD5" w:rsidRPr="00170BD5">
        <w:rPr>
          <w:rFonts w:asciiTheme="minorHAnsi" w:hAnsiTheme="minorHAnsi" w:cstheme="minorHAnsi"/>
        </w:rPr>
        <w:t xml:space="preserve"> o następujących</w:t>
      </w:r>
      <w:r w:rsidR="00A80C60">
        <w:rPr>
          <w:rFonts w:asciiTheme="minorHAnsi" w:hAnsiTheme="minorHAnsi" w:cstheme="minorHAnsi"/>
        </w:rPr>
        <w:t xml:space="preserve"> </w:t>
      </w:r>
      <w:r w:rsidR="00170BD5" w:rsidRPr="00170BD5">
        <w:rPr>
          <w:rFonts w:asciiTheme="minorHAnsi" w:hAnsiTheme="minorHAnsi" w:cstheme="minorHAnsi"/>
        </w:rPr>
        <w:t xml:space="preserve">parametrach: Chusteczki do mycia i dezynfekcji małych powierzchni i sprzętu medycznego, przeznaczone także do dezynfekcji powierzchni mających kontakt z żywnością. Skład: etanol, propan-2-ol, bez zawartości dodatkowych substancji aktywnych. Zawartość alkoholu 70g/100 g produktu. Zalecane do dezynfekcji sprzętu medycznego: łózek, foteli zabiegowych, aparatury medycznej i operacyjnej oraz wszelkich powierzchni </w:t>
      </w:r>
      <w:proofErr w:type="spellStart"/>
      <w:r w:rsidR="00170BD5" w:rsidRPr="00170BD5">
        <w:rPr>
          <w:rFonts w:asciiTheme="minorHAnsi" w:hAnsiTheme="minorHAnsi" w:cstheme="minorHAnsi"/>
        </w:rPr>
        <w:t>nierważliwych</w:t>
      </w:r>
      <w:proofErr w:type="spellEnd"/>
      <w:r w:rsidR="00170BD5" w:rsidRPr="00170BD5">
        <w:rPr>
          <w:rFonts w:asciiTheme="minorHAnsi" w:hAnsiTheme="minorHAnsi" w:cstheme="minorHAnsi"/>
        </w:rPr>
        <w:t xml:space="preserve"> na działanie alkoholu. Spektrum działania zgodnie z EN 14885: B, MRSA, F (</w:t>
      </w:r>
      <w:proofErr w:type="spellStart"/>
      <w:r w:rsidR="00170BD5" w:rsidRPr="00170BD5">
        <w:rPr>
          <w:rFonts w:asciiTheme="minorHAnsi" w:hAnsiTheme="minorHAnsi" w:cstheme="minorHAnsi"/>
        </w:rPr>
        <w:t>C.albicans</w:t>
      </w:r>
      <w:proofErr w:type="spellEnd"/>
      <w:r w:rsidR="00170BD5" w:rsidRPr="00170BD5">
        <w:rPr>
          <w:rFonts w:asciiTheme="minorHAnsi" w:hAnsiTheme="minorHAnsi" w:cstheme="minorHAnsi"/>
        </w:rPr>
        <w:t xml:space="preserve">, C. </w:t>
      </w:r>
      <w:proofErr w:type="spellStart"/>
      <w:r w:rsidR="00170BD5" w:rsidRPr="00170BD5">
        <w:rPr>
          <w:rFonts w:asciiTheme="minorHAnsi" w:hAnsiTheme="minorHAnsi" w:cstheme="minorHAnsi"/>
        </w:rPr>
        <w:t>auris</w:t>
      </w:r>
      <w:proofErr w:type="spellEnd"/>
      <w:r w:rsidR="00170BD5" w:rsidRPr="00170BD5">
        <w:rPr>
          <w:rFonts w:asciiTheme="minorHAnsi" w:hAnsiTheme="minorHAnsi" w:cstheme="minorHAnsi"/>
        </w:rPr>
        <w:t xml:space="preserve">), </w:t>
      </w:r>
      <w:proofErr w:type="spellStart"/>
      <w:r w:rsidR="00170BD5" w:rsidRPr="00170BD5">
        <w:rPr>
          <w:rFonts w:asciiTheme="minorHAnsi" w:hAnsiTheme="minorHAnsi" w:cstheme="minorHAnsi"/>
        </w:rPr>
        <w:t>Tbc</w:t>
      </w:r>
      <w:proofErr w:type="spellEnd"/>
      <w:r w:rsidR="00170BD5" w:rsidRPr="00170BD5">
        <w:rPr>
          <w:rFonts w:asciiTheme="minorHAnsi" w:hAnsiTheme="minorHAnsi" w:cstheme="minorHAnsi"/>
        </w:rPr>
        <w:t xml:space="preserve">, V (HIV, HBV, HCV, HSV, rota, noro, BVDV) w czasie do 60 sekund przy wysokim obciążeniu organicznym. Badania zgodnie z EN 16615. Aktywność po otwarciu do 21 dni.  Produkt o podwójnej rejestracji: wyrób medyczny oraz produkt biobójczy. Przebadane dermatologiczne. FLOWPACK: 19x15 cm, 50g/m2. Opakowanie 80 szt. chusteczek w opakowaniu </w:t>
      </w:r>
      <w:proofErr w:type="spellStart"/>
      <w:r w:rsidR="00170BD5" w:rsidRPr="00170BD5">
        <w:rPr>
          <w:rFonts w:asciiTheme="minorHAnsi" w:hAnsiTheme="minorHAnsi" w:cstheme="minorHAnsi"/>
        </w:rPr>
        <w:t>flowpack</w:t>
      </w:r>
      <w:proofErr w:type="spellEnd"/>
      <w:r w:rsidR="00170BD5" w:rsidRPr="00170BD5">
        <w:rPr>
          <w:rFonts w:asciiTheme="minorHAnsi" w:hAnsiTheme="minorHAnsi" w:cstheme="minorHAnsi"/>
        </w:rPr>
        <w:t xml:space="preserve"> z klapką. Wykonawca zobowiązuje się do przeliczenia ilości zgodnie z zapotrzebowaniem Zamawiającego.</w:t>
      </w:r>
    </w:p>
    <w:p w:rsidR="007E4DC2" w:rsidRPr="00416072" w:rsidRDefault="007E4DC2" w:rsidP="007E4DC2">
      <w:pPr>
        <w:pStyle w:val="Bezodstpw"/>
        <w:ind w:left="284" w:hanging="284"/>
        <w:jc w:val="both"/>
        <w:rPr>
          <w:rFonts w:asciiTheme="minorHAnsi" w:hAnsiTheme="minorHAnsi" w:cstheme="minorHAnsi"/>
          <w:b/>
        </w:rPr>
      </w:pPr>
      <w:r w:rsidRPr="00416072">
        <w:rPr>
          <w:rFonts w:asciiTheme="minorHAnsi" w:hAnsiTheme="minorHAnsi" w:cstheme="minorHAnsi"/>
          <w:b/>
        </w:rPr>
        <w:t>Odpowiedź:</w:t>
      </w:r>
    </w:p>
    <w:p w:rsidR="00170BD5" w:rsidRPr="00170BD5" w:rsidRDefault="007E4DC2" w:rsidP="00B12806">
      <w:pPr>
        <w:pStyle w:val="Bezodstpw"/>
        <w:ind w:left="284" w:hanging="284"/>
        <w:jc w:val="both"/>
        <w:rPr>
          <w:rFonts w:asciiTheme="minorHAnsi" w:hAnsiTheme="minorHAnsi" w:cstheme="minorHAnsi"/>
        </w:rPr>
      </w:pPr>
      <w:r>
        <w:rPr>
          <w:rFonts w:asciiTheme="minorHAnsi" w:hAnsiTheme="minorHAnsi" w:cstheme="minorHAnsi"/>
        </w:rPr>
        <w:t>Zamawiający nie dopuszcza. Podtrzymuje zapisy zgodnie z</w:t>
      </w:r>
      <w:r w:rsidR="00B12806">
        <w:rPr>
          <w:rFonts w:asciiTheme="minorHAnsi" w:hAnsiTheme="minorHAnsi" w:cstheme="minorHAnsi"/>
        </w:rPr>
        <w:t xml:space="preserve"> opisem przedmiotu zamówienia</w:t>
      </w:r>
      <w:r>
        <w:rPr>
          <w:rFonts w:asciiTheme="minorHAnsi" w:hAnsiTheme="minorHAnsi" w:cstheme="minorHAnsi"/>
        </w:rPr>
        <w:t>.</w:t>
      </w:r>
    </w:p>
    <w:p w:rsidR="00A80C60" w:rsidRDefault="00A80C60" w:rsidP="00170BD5">
      <w:pPr>
        <w:pStyle w:val="Bezodstpw"/>
        <w:ind w:left="284" w:hanging="284"/>
        <w:jc w:val="both"/>
        <w:rPr>
          <w:rFonts w:asciiTheme="minorHAnsi" w:hAnsiTheme="minorHAnsi" w:cstheme="minorHAnsi"/>
        </w:rPr>
      </w:pPr>
    </w:p>
    <w:p w:rsidR="00A80C60" w:rsidRPr="00A80C60" w:rsidRDefault="00A80C60" w:rsidP="00170BD5">
      <w:pPr>
        <w:pStyle w:val="Bezodstpw"/>
        <w:ind w:left="284" w:hanging="284"/>
        <w:jc w:val="both"/>
        <w:rPr>
          <w:rFonts w:asciiTheme="minorHAnsi" w:hAnsiTheme="minorHAnsi" w:cstheme="minorHAnsi"/>
          <w:b/>
        </w:rPr>
      </w:pPr>
      <w:r w:rsidRPr="00A80C60">
        <w:rPr>
          <w:rFonts w:asciiTheme="minorHAnsi" w:hAnsiTheme="minorHAnsi" w:cstheme="minorHAnsi"/>
          <w:b/>
        </w:rPr>
        <w:t xml:space="preserve">Pytanie </w:t>
      </w:r>
      <w:r w:rsidR="00170BD5" w:rsidRPr="00A80C60">
        <w:rPr>
          <w:rFonts w:asciiTheme="minorHAnsi" w:hAnsiTheme="minorHAnsi" w:cstheme="minorHAnsi"/>
          <w:b/>
        </w:rPr>
        <w:t>14</w:t>
      </w:r>
    </w:p>
    <w:p w:rsidR="00170BD5" w:rsidRPr="00170BD5" w:rsidRDefault="00A80C60" w:rsidP="00A80C60">
      <w:pPr>
        <w:pStyle w:val="Bezodstpw"/>
        <w:jc w:val="both"/>
        <w:rPr>
          <w:rFonts w:asciiTheme="minorHAnsi" w:hAnsiTheme="minorHAnsi" w:cstheme="minorHAnsi"/>
        </w:rPr>
      </w:pPr>
      <w:r w:rsidRPr="00A80C60">
        <w:rPr>
          <w:rFonts w:asciiTheme="minorHAnsi" w:hAnsiTheme="minorHAnsi" w:cstheme="minorHAnsi"/>
        </w:rPr>
        <w:t xml:space="preserve">Dotyczy ZADANIE 3: </w:t>
      </w:r>
      <w:r w:rsidR="00170BD5" w:rsidRPr="00170BD5">
        <w:rPr>
          <w:rFonts w:asciiTheme="minorHAnsi" w:hAnsiTheme="minorHAnsi" w:cstheme="minorHAnsi"/>
        </w:rPr>
        <w:t xml:space="preserve">Prosimy o potwierdzenie, że zamawiający w pozycji nr 7 wymaga działania na C. </w:t>
      </w:r>
      <w:proofErr w:type="spellStart"/>
      <w:r w:rsidR="00170BD5" w:rsidRPr="00170BD5">
        <w:rPr>
          <w:rFonts w:asciiTheme="minorHAnsi" w:hAnsiTheme="minorHAnsi" w:cstheme="minorHAnsi"/>
        </w:rPr>
        <w:t>Auris</w:t>
      </w:r>
      <w:proofErr w:type="spellEnd"/>
      <w:r w:rsidR="00170BD5" w:rsidRPr="00170BD5">
        <w:rPr>
          <w:rFonts w:asciiTheme="minorHAnsi" w:hAnsiTheme="minorHAnsi" w:cstheme="minorHAnsi"/>
        </w:rPr>
        <w:t xml:space="preserve"> zgodnie z EN 13624 oraz dodatkowo zgodnie z normami 16777 i 17387. Pozostałe wymagania zgodnie z SWZ.</w:t>
      </w:r>
    </w:p>
    <w:p w:rsidR="00170BD5" w:rsidRPr="00B12806" w:rsidRDefault="00B12806" w:rsidP="00170BD5">
      <w:pPr>
        <w:pStyle w:val="Bezodstpw"/>
        <w:ind w:left="284" w:hanging="284"/>
        <w:jc w:val="both"/>
        <w:rPr>
          <w:rFonts w:asciiTheme="minorHAnsi" w:hAnsiTheme="minorHAnsi" w:cstheme="minorHAnsi"/>
          <w:b/>
        </w:rPr>
      </w:pPr>
      <w:r w:rsidRPr="00B12806">
        <w:rPr>
          <w:rFonts w:asciiTheme="minorHAnsi" w:hAnsiTheme="minorHAnsi" w:cstheme="minorHAnsi"/>
          <w:b/>
        </w:rPr>
        <w:t>Odpowiedź:</w:t>
      </w:r>
    </w:p>
    <w:p w:rsidR="00B12806" w:rsidRDefault="00B12806" w:rsidP="005E1361">
      <w:pPr>
        <w:spacing w:after="0"/>
        <w:jc w:val="both"/>
      </w:pPr>
      <w:r w:rsidRPr="00B12806">
        <w:t xml:space="preserve">Zamawiający wyjaśnia, że wymagania dotyczące skuteczności mikrobiologicznej dla pozycji 7 należy interpretować zgodnie z zakresem określonym w OPZ. Zamawiający nie wymaga dodatkowego potwierdzenia skuteczności wobec </w:t>
      </w:r>
      <w:r w:rsidRPr="00B12806">
        <w:rPr>
          <w:i/>
          <w:iCs/>
        </w:rPr>
        <w:t xml:space="preserve">C. </w:t>
      </w:r>
      <w:proofErr w:type="spellStart"/>
      <w:r w:rsidRPr="00B12806">
        <w:rPr>
          <w:i/>
          <w:iCs/>
        </w:rPr>
        <w:t>auris</w:t>
      </w:r>
      <w:proofErr w:type="spellEnd"/>
      <w:r w:rsidRPr="00B12806">
        <w:t>. Pozostałe wymagania określone w OPZ pozostają bez zmian.</w:t>
      </w:r>
    </w:p>
    <w:p w:rsidR="005E1361" w:rsidRPr="00B12806" w:rsidRDefault="005E1361" w:rsidP="005E1361">
      <w:pPr>
        <w:spacing w:after="0"/>
        <w:jc w:val="both"/>
      </w:pPr>
    </w:p>
    <w:p w:rsidR="00A80C60" w:rsidRPr="00A80C60" w:rsidRDefault="00A80C60" w:rsidP="005E1361">
      <w:pPr>
        <w:pStyle w:val="Bezodstpw"/>
        <w:ind w:left="284" w:hanging="284"/>
        <w:jc w:val="both"/>
        <w:rPr>
          <w:rFonts w:asciiTheme="minorHAnsi" w:hAnsiTheme="minorHAnsi" w:cstheme="minorHAnsi"/>
          <w:b/>
        </w:rPr>
      </w:pPr>
      <w:r w:rsidRPr="00A80C60">
        <w:rPr>
          <w:rFonts w:asciiTheme="minorHAnsi" w:hAnsiTheme="minorHAnsi" w:cstheme="minorHAnsi"/>
          <w:b/>
        </w:rPr>
        <w:t xml:space="preserve">Pytanie </w:t>
      </w:r>
      <w:r w:rsidR="00170BD5" w:rsidRPr="00A80C60">
        <w:rPr>
          <w:rFonts w:asciiTheme="minorHAnsi" w:hAnsiTheme="minorHAnsi" w:cstheme="minorHAnsi"/>
          <w:b/>
        </w:rPr>
        <w:t>15</w:t>
      </w:r>
    </w:p>
    <w:p w:rsidR="00170BD5" w:rsidRPr="00170BD5" w:rsidRDefault="00A80C60" w:rsidP="00A80C60">
      <w:pPr>
        <w:pStyle w:val="Bezodstpw"/>
        <w:jc w:val="both"/>
        <w:rPr>
          <w:rFonts w:asciiTheme="minorHAnsi" w:hAnsiTheme="minorHAnsi" w:cstheme="minorHAnsi"/>
        </w:rPr>
      </w:pPr>
      <w:r w:rsidRPr="00A80C60">
        <w:rPr>
          <w:rFonts w:asciiTheme="minorHAnsi" w:hAnsiTheme="minorHAnsi" w:cstheme="minorHAnsi"/>
        </w:rPr>
        <w:t xml:space="preserve">Dotyczy ZADANIE 3: </w:t>
      </w:r>
      <w:r w:rsidR="00170BD5" w:rsidRPr="00170BD5">
        <w:rPr>
          <w:rFonts w:asciiTheme="minorHAnsi" w:hAnsiTheme="minorHAnsi" w:cstheme="minorHAnsi"/>
        </w:rPr>
        <w:t xml:space="preserve">Prosimy o potwierdzenie, że w pozycji 8 produkt ma mieć pełne działanie wirusobójcze oraz </w:t>
      </w:r>
      <w:proofErr w:type="spellStart"/>
      <w:r w:rsidR="00170BD5" w:rsidRPr="00170BD5">
        <w:rPr>
          <w:rFonts w:asciiTheme="minorHAnsi" w:hAnsiTheme="minorHAnsi" w:cstheme="minorHAnsi"/>
        </w:rPr>
        <w:t>prątkobójcze</w:t>
      </w:r>
      <w:proofErr w:type="spellEnd"/>
      <w:r w:rsidR="00170BD5" w:rsidRPr="00170BD5">
        <w:rPr>
          <w:rFonts w:asciiTheme="minorHAnsi" w:hAnsiTheme="minorHAnsi" w:cstheme="minorHAnsi"/>
        </w:rPr>
        <w:t xml:space="preserve">. Produkt powinien być zarejestrowany jako dual </w:t>
      </w:r>
      <w:proofErr w:type="spellStart"/>
      <w:r w:rsidR="00170BD5" w:rsidRPr="00170BD5">
        <w:rPr>
          <w:rFonts w:asciiTheme="minorHAnsi" w:hAnsiTheme="minorHAnsi" w:cstheme="minorHAnsi"/>
        </w:rPr>
        <w:t>use</w:t>
      </w:r>
      <w:proofErr w:type="spellEnd"/>
      <w:r w:rsidR="00170BD5" w:rsidRPr="00170BD5">
        <w:rPr>
          <w:rFonts w:asciiTheme="minorHAnsi" w:hAnsiTheme="minorHAnsi" w:cstheme="minorHAnsi"/>
        </w:rPr>
        <w:t xml:space="preserve"> oraz do powierzchni mających kontakt z żywnością.</w:t>
      </w:r>
    </w:p>
    <w:p w:rsidR="00170BD5" w:rsidRPr="005E1361" w:rsidRDefault="005E1361" w:rsidP="00170BD5">
      <w:pPr>
        <w:pStyle w:val="Bezodstpw"/>
        <w:ind w:left="284" w:hanging="284"/>
        <w:jc w:val="both"/>
        <w:rPr>
          <w:rFonts w:asciiTheme="minorHAnsi" w:hAnsiTheme="minorHAnsi" w:cstheme="minorHAnsi"/>
          <w:b/>
        </w:rPr>
      </w:pPr>
      <w:r w:rsidRPr="005E1361">
        <w:rPr>
          <w:rFonts w:asciiTheme="minorHAnsi" w:hAnsiTheme="minorHAnsi" w:cstheme="minorHAnsi"/>
          <w:b/>
        </w:rPr>
        <w:t>Odpowiedź:</w:t>
      </w:r>
    </w:p>
    <w:p w:rsidR="000D741E" w:rsidRDefault="002B0B1D" w:rsidP="000D741E">
      <w:pPr>
        <w:spacing w:after="0"/>
        <w:jc w:val="both"/>
      </w:pPr>
      <w:r w:rsidRPr="002B0B1D">
        <w:t xml:space="preserve">Zamawiający potwierdza, że wymagania dla pozycji 8 należy interpretować zgodnie z zapisami OPZ. Zamawiający wymaga spełnienia wskazanego w spektrum działania mikrobiologicznego, w tym działania wirusobójczego wobec mikroorganizmów wskazanych w OPZ, w określonym czasie działania. Zamawiający nie wprowadza dodatkowego wymagania dotyczącego pełnego działania wirusobójczego, działania </w:t>
      </w:r>
      <w:proofErr w:type="spellStart"/>
      <w:r w:rsidRPr="002B0B1D">
        <w:t>prątkobójczego</w:t>
      </w:r>
      <w:proofErr w:type="spellEnd"/>
      <w:r w:rsidRPr="002B0B1D">
        <w:t xml:space="preserve">, rejestracji jako produkt dual </w:t>
      </w:r>
      <w:proofErr w:type="spellStart"/>
      <w:r w:rsidRPr="002B0B1D">
        <w:t>use</w:t>
      </w:r>
      <w:proofErr w:type="spellEnd"/>
      <w:r w:rsidRPr="002B0B1D">
        <w:t xml:space="preserve"> ani dopuszczenia do powierzchni mających kontakt z żywnością, jeżeli wymagania te nie zostały określone w OPZ</w:t>
      </w:r>
      <w:r w:rsidR="000D741E">
        <w:t>.</w:t>
      </w:r>
    </w:p>
    <w:p w:rsidR="000D741E" w:rsidRPr="000D741E" w:rsidRDefault="000D741E" w:rsidP="000D741E">
      <w:pPr>
        <w:spacing w:after="0"/>
        <w:jc w:val="both"/>
      </w:pPr>
    </w:p>
    <w:p w:rsidR="00A80C60" w:rsidRPr="00A80C60" w:rsidRDefault="00A80C60" w:rsidP="000D741E">
      <w:pPr>
        <w:pStyle w:val="Bezodstpw"/>
        <w:ind w:left="284" w:hanging="284"/>
        <w:jc w:val="both"/>
        <w:rPr>
          <w:rFonts w:asciiTheme="minorHAnsi" w:hAnsiTheme="minorHAnsi" w:cstheme="minorHAnsi"/>
          <w:b/>
        </w:rPr>
      </w:pPr>
      <w:r w:rsidRPr="00A80C60">
        <w:rPr>
          <w:rFonts w:asciiTheme="minorHAnsi" w:hAnsiTheme="minorHAnsi" w:cstheme="minorHAnsi"/>
          <w:b/>
        </w:rPr>
        <w:t xml:space="preserve">Pytanie </w:t>
      </w:r>
      <w:r w:rsidR="00170BD5" w:rsidRPr="00A80C60">
        <w:rPr>
          <w:rFonts w:asciiTheme="minorHAnsi" w:hAnsiTheme="minorHAnsi" w:cstheme="minorHAnsi"/>
          <w:b/>
        </w:rPr>
        <w:t>16</w:t>
      </w:r>
    </w:p>
    <w:p w:rsidR="00170BD5" w:rsidRPr="00170BD5" w:rsidRDefault="00A80C60" w:rsidP="00A80C60">
      <w:pPr>
        <w:pStyle w:val="Bezodstpw"/>
        <w:jc w:val="both"/>
        <w:rPr>
          <w:rFonts w:asciiTheme="minorHAnsi" w:hAnsiTheme="minorHAnsi" w:cstheme="minorHAnsi"/>
        </w:rPr>
      </w:pPr>
      <w:r w:rsidRPr="00A80C60">
        <w:rPr>
          <w:rFonts w:asciiTheme="minorHAnsi" w:hAnsiTheme="minorHAnsi" w:cstheme="minorHAnsi"/>
        </w:rPr>
        <w:t xml:space="preserve">Dotyczy ZADANIE 3: </w:t>
      </w:r>
      <w:r w:rsidR="00170BD5" w:rsidRPr="00170BD5">
        <w:rPr>
          <w:rFonts w:asciiTheme="minorHAnsi" w:hAnsiTheme="minorHAnsi" w:cstheme="minorHAnsi"/>
        </w:rPr>
        <w:t xml:space="preserve">Prosimy o potwierdzenie, że w pozycji 9 produkt ma posiadać pełne działanie </w:t>
      </w:r>
      <w:proofErr w:type="spellStart"/>
      <w:r w:rsidR="00170BD5" w:rsidRPr="00170BD5">
        <w:rPr>
          <w:rFonts w:asciiTheme="minorHAnsi" w:hAnsiTheme="minorHAnsi" w:cstheme="minorHAnsi"/>
        </w:rPr>
        <w:t>prątkobójcze</w:t>
      </w:r>
      <w:proofErr w:type="spellEnd"/>
      <w:r w:rsidR="00170BD5" w:rsidRPr="00170BD5">
        <w:rPr>
          <w:rFonts w:asciiTheme="minorHAnsi" w:hAnsiTheme="minorHAnsi" w:cstheme="minorHAnsi"/>
        </w:rPr>
        <w:t xml:space="preserve"> oraz możliwość poszerzenia spektrum do pełnej grzybobójczości i wirusobójczości. Dodatkowo powinien być przebadany zgodnie z normą EN 17387. Powinien posiadać pozytywną opinię CZD oraz certyfikację zgodnie z MDR.</w:t>
      </w:r>
    </w:p>
    <w:p w:rsidR="00170BD5" w:rsidRPr="000D741E" w:rsidRDefault="000D741E" w:rsidP="00170BD5">
      <w:pPr>
        <w:pStyle w:val="Bezodstpw"/>
        <w:ind w:left="284" w:hanging="284"/>
        <w:jc w:val="both"/>
        <w:rPr>
          <w:rFonts w:asciiTheme="minorHAnsi" w:hAnsiTheme="minorHAnsi" w:cstheme="minorHAnsi"/>
          <w:b/>
        </w:rPr>
      </w:pPr>
      <w:r w:rsidRPr="000D741E">
        <w:rPr>
          <w:rFonts w:asciiTheme="minorHAnsi" w:hAnsiTheme="minorHAnsi" w:cstheme="minorHAnsi"/>
          <w:b/>
        </w:rPr>
        <w:t>Odpowiedź:</w:t>
      </w:r>
    </w:p>
    <w:p w:rsidR="000D741E" w:rsidRPr="000D741E" w:rsidRDefault="000D741E" w:rsidP="000D741E">
      <w:r w:rsidRPr="000D741E">
        <w:t>Zamawiający podtrzymuje wymagania określone w OPZ dla poz. 9. Dodatkowe parametry wskazane w pytaniu nie stanowią odrębnych wymagań Zamawiającego.</w:t>
      </w:r>
    </w:p>
    <w:p w:rsidR="00170BD5" w:rsidRDefault="00170BD5" w:rsidP="00170BD5">
      <w:pPr>
        <w:pStyle w:val="Bezodstpw"/>
        <w:ind w:left="284" w:hanging="284"/>
        <w:jc w:val="both"/>
        <w:rPr>
          <w:rFonts w:asciiTheme="minorHAnsi" w:hAnsiTheme="minorHAnsi" w:cstheme="minorHAnsi"/>
        </w:rPr>
      </w:pPr>
    </w:p>
    <w:p w:rsidR="000D741E" w:rsidRDefault="000D741E" w:rsidP="00170BD5">
      <w:pPr>
        <w:pStyle w:val="Bezodstpw"/>
        <w:ind w:left="284" w:hanging="284"/>
        <w:jc w:val="both"/>
        <w:rPr>
          <w:rFonts w:asciiTheme="minorHAnsi" w:hAnsiTheme="minorHAnsi" w:cstheme="minorHAnsi"/>
        </w:rPr>
      </w:pPr>
    </w:p>
    <w:p w:rsidR="00C63651" w:rsidRPr="00170BD5" w:rsidRDefault="00C63651" w:rsidP="00170BD5">
      <w:pPr>
        <w:pStyle w:val="Bezodstpw"/>
        <w:ind w:left="284" w:hanging="284"/>
        <w:jc w:val="both"/>
        <w:rPr>
          <w:rFonts w:asciiTheme="minorHAnsi" w:hAnsiTheme="minorHAnsi" w:cstheme="minorHAnsi"/>
        </w:rPr>
      </w:pPr>
      <w:bookmarkStart w:id="6" w:name="_GoBack"/>
      <w:bookmarkEnd w:id="6"/>
    </w:p>
    <w:p w:rsidR="00A80C60" w:rsidRPr="00A80C60" w:rsidRDefault="00A80C60" w:rsidP="00170BD5">
      <w:pPr>
        <w:pStyle w:val="Bezodstpw"/>
        <w:ind w:left="284" w:hanging="284"/>
        <w:jc w:val="both"/>
        <w:rPr>
          <w:rFonts w:asciiTheme="minorHAnsi" w:hAnsiTheme="minorHAnsi" w:cstheme="minorHAnsi"/>
          <w:b/>
        </w:rPr>
      </w:pPr>
      <w:r w:rsidRPr="00A80C60">
        <w:rPr>
          <w:rFonts w:asciiTheme="minorHAnsi" w:hAnsiTheme="minorHAnsi" w:cstheme="minorHAnsi"/>
          <w:b/>
        </w:rPr>
        <w:lastRenderedPageBreak/>
        <w:t>Pytanie 17</w:t>
      </w:r>
    </w:p>
    <w:p w:rsidR="00170BD5" w:rsidRPr="00170BD5" w:rsidRDefault="00170BD5" w:rsidP="00A80C60">
      <w:pPr>
        <w:pStyle w:val="Bezodstpw"/>
        <w:jc w:val="both"/>
        <w:rPr>
          <w:rFonts w:asciiTheme="minorHAnsi" w:hAnsiTheme="minorHAnsi" w:cstheme="minorHAnsi"/>
        </w:rPr>
      </w:pPr>
      <w:bookmarkStart w:id="7" w:name="_Hlk241740441"/>
      <w:r w:rsidRPr="00170BD5">
        <w:rPr>
          <w:rFonts w:asciiTheme="minorHAnsi" w:hAnsiTheme="minorHAnsi" w:cstheme="minorHAnsi"/>
        </w:rPr>
        <w:t>Dotyczy ZADANIE 4:</w:t>
      </w:r>
      <w:r w:rsidR="00A80C60">
        <w:rPr>
          <w:rFonts w:asciiTheme="minorHAnsi" w:hAnsiTheme="minorHAnsi" w:cstheme="minorHAnsi"/>
        </w:rPr>
        <w:t xml:space="preserve"> </w:t>
      </w:r>
      <w:bookmarkEnd w:id="7"/>
      <w:r w:rsidRPr="00170BD5">
        <w:rPr>
          <w:rFonts w:asciiTheme="minorHAnsi" w:hAnsiTheme="minorHAnsi" w:cstheme="minorHAnsi"/>
        </w:rPr>
        <w:t xml:space="preserve">Czy w pozycji 2 Zamawiający dopuści produkt typu </w:t>
      </w:r>
      <w:proofErr w:type="spellStart"/>
      <w:r w:rsidRPr="00170BD5">
        <w:rPr>
          <w:rFonts w:asciiTheme="minorHAnsi" w:hAnsiTheme="minorHAnsi" w:cstheme="minorHAnsi"/>
        </w:rPr>
        <w:t>Quatrodes</w:t>
      </w:r>
      <w:proofErr w:type="spellEnd"/>
      <w:r w:rsidRPr="00170BD5">
        <w:rPr>
          <w:rFonts w:asciiTheme="minorHAnsi" w:hAnsiTheme="minorHAnsi" w:cstheme="minorHAnsi"/>
        </w:rPr>
        <w:t>® Extra o następujących parametrach: Koncentrat na bazie amin (QAV) przeznaczony do mycia i dezynfekcji sprzętu medycznego, dużych powierzchni wodoodpornych (łóżek, podłóg, blatów, ścian). Produkt o wysokiej tolerancji materiałowej, może być używany do dezynfekcji materiałów obiciowych, tworzywa ABS, szkła, porcelany, gumy, stali szlachetnej, aluminium, a także niklu oraz chromu. Polecany do wyrobów ze szkła akrylowego. Może być stosowany do powierzchni mających kontakt z żywnością. Produkt bez zawartości aldehydów i fenoli. Posiada opinię producenta wyrobów medycznych FAMED. Produkt posiada pozytywna opinię Centrum Zdrowia Dziecka. Spektrum działania: B, MRSA, F (</w:t>
      </w:r>
      <w:proofErr w:type="spellStart"/>
      <w:r w:rsidRPr="00170BD5">
        <w:rPr>
          <w:rFonts w:asciiTheme="minorHAnsi" w:hAnsiTheme="minorHAnsi" w:cstheme="minorHAnsi"/>
        </w:rPr>
        <w:t>C.albicans</w:t>
      </w:r>
      <w:proofErr w:type="spellEnd"/>
      <w:r w:rsidRPr="00170BD5">
        <w:rPr>
          <w:rFonts w:asciiTheme="minorHAnsi" w:hAnsiTheme="minorHAnsi" w:cstheme="minorHAnsi"/>
        </w:rPr>
        <w:t>) – 0,25% w 15 minut, prątki (</w:t>
      </w:r>
      <w:proofErr w:type="spellStart"/>
      <w:r w:rsidRPr="00170BD5">
        <w:rPr>
          <w:rFonts w:asciiTheme="minorHAnsi" w:hAnsiTheme="minorHAnsi" w:cstheme="minorHAnsi"/>
        </w:rPr>
        <w:t>M.terrae</w:t>
      </w:r>
      <w:proofErr w:type="spellEnd"/>
      <w:r w:rsidRPr="00170BD5">
        <w:rPr>
          <w:rFonts w:asciiTheme="minorHAnsi" w:hAnsiTheme="minorHAnsi" w:cstheme="minorHAnsi"/>
        </w:rPr>
        <w:t xml:space="preserve">, </w:t>
      </w:r>
      <w:proofErr w:type="spellStart"/>
      <w:r w:rsidRPr="00170BD5">
        <w:rPr>
          <w:rFonts w:asciiTheme="minorHAnsi" w:hAnsiTheme="minorHAnsi" w:cstheme="minorHAnsi"/>
        </w:rPr>
        <w:t>M.avium</w:t>
      </w:r>
      <w:proofErr w:type="spellEnd"/>
      <w:r w:rsidRPr="00170BD5">
        <w:rPr>
          <w:rFonts w:asciiTheme="minorHAnsi" w:hAnsiTheme="minorHAnsi" w:cstheme="minorHAnsi"/>
        </w:rPr>
        <w:t xml:space="preserve">), V (HIV, HBV, HCV, HSV, BVDV, </w:t>
      </w:r>
      <w:proofErr w:type="spellStart"/>
      <w:r w:rsidRPr="00170BD5">
        <w:rPr>
          <w:rFonts w:asciiTheme="minorHAnsi" w:hAnsiTheme="minorHAnsi" w:cstheme="minorHAnsi"/>
        </w:rPr>
        <w:t>Vaccinia</w:t>
      </w:r>
      <w:proofErr w:type="spellEnd"/>
      <w:r w:rsidRPr="00170BD5">
        <w:rPr>
          <w:rFonts w:asciiTheme="minorHAnsi" w:hAnsiTheme="minorHAnsi" w:cstheme="minorHAnsi"/>
        </w:rPr>
        <w:t xml:space="preserve">, </w:t>
      </w:r>
      <w:proofErr w:type="spellStart"/>
      <w:r w:rsidRPr="00170BD5">
        <w:rPr>
          <w:rFonts w:asciiTheme="minorHAnsi" w:hAnsiTheme="minorHAnsi" w:cstheme="minorHAnsi"/>
        </w:rPr>
        <w:t>Ebola</w:t>
      </w:r>
      <w:proofErr w:type="spellEnd"/>
      <w:r w:rsidRPr="00170BD5">
        <w:rPr>
          <w:rFonts w:asciiTheme="minorHAnsi" w:hAnsiTheme="minorHAnsi" w:cstheme="minorHAnsi"/>
        </w:rPr>
        <w:t xml:space="preserve">), wirus </w:t>
      </w:r>
      <w:proofErr w:type="spellStart"/>
      <w:r w:rsidRPr="00170BD5">
        <w:rPr>
          <w:rFonts w:asciiTheme="minorHAnsi" w:hAnsiTheme="minorHAnsi" w:cstheme="minorHAnsi"/>
        </w:rPr>
        <w:t>adeno</w:t>
      </w:r>
      <w:proofErr w:type="spellEnd"/>
      <w:r w:rsidRPr="00170BD5">
        <w:rPr>
          <w:rFonts w:asciiTheme="minorHAnsi" w:hAnsiTheme="minorHAnsi" w:cstheme="minorHAnsi"/>
        </w:rPr>
        <w:t xml:space="preserve"> - 0,5% w 30 minut. Wirus polio, rota - 1% w 15 minut. Możliwość poszerzenia spektrum o A. </w:t>
      </w:r>
      <w:proofErr w:type="spellStart"/>
      <w:r w:rsidRPr="00170BD5">
        <w:rPr>
          <w:rFonts w:asciiTheme="minorHAnsi" w:hAnsiTheme="minorHAnsi" w:cstheme="minorHAnsi"/>
        </w:rPr>
        <w:t>brasiliensis</w:t>
      </w:r>
      <w:proofErr w:type="spellEnd"/>
      <w:r w:rsidRPr="00170BD5">
        <w:rPr>
          <w:rFonts w:asciiTheme="minorHAnsi" w:hAnsiTheme="minorHAnsi" w:cstheme="minorHAnsi"/>
        </w:rPr>
        <w:t xml:space="preserve"> – 1,5% w 60 minut oraz wirus Noro – 4% w 15 minut. Pełne spectrum wirusobójcze i grzybobójcze. Produkt posiada badania wg. EN 16615 dla B, C. </w:t>
      </w:r>
      <w:proofErr w:type="spellStart"/>
      <w:r w:rsidRPr="00170BD5">
        <w:rPr>
          <w:rFonts w:asciiTheme="minorHAnsi" w:hAnsiTheme="minorHAnsi" w:cstheme="minorHAnsi"/>
        </w:rPr>
        <w:t>albicans</w:t>
      </w:r>
      <w:proofErr w:type="spellEnd"/>
      <w:r w:rsidRPr="00170BD5">
        <w:rPr>
          <w:rFonts w:asciiTheme="minorHAnsi" w:hAnsiTheme="minorHAnsi" w:cstheme="minorHAnsi"/>
        </w:rPr>
        <w:t xml:space="preserve"> – 1% w 15 minut oraz w fazie 2.2 do powierzchni zgodnie z normą 17387. Spektrum potwierdzone badaniami wg norm EN 14885. Aktywność nieskażonego roztworu - 14 dni. Środek posiada podwójną rejestrację jako wyrób medyczny klasy </w:t>
      </w:r>
      <w:proofErr w:type="spellStart"/>
      <w:r w:rsidRPr="00170BD5">
        <w:rPr>
          <w:rFonts w:asciiTheme="minorHAnsi" w:hAnsiTheme="minorHAnsi" w:cstheme="minorHAnsi"/>
        </w:rPr>
        <w:t>IIa</w:t>
      </w:r>
      <w:proofErr w:type="spellEnd"/>
      <w:r w:rsidRPr="00170BD5">
        <w:rPr>
          <w:rFonts w:asciiTheme="minorHAnsi" w:hAnsiTheme="minorHAnsi" w:cstheme="minorHAnsi"/>
        </w:rPr>
        <w:t xml:space="preserve"> i produkt biobójczy. Opakowanie: kanister 5 l. </w:t>
      </w:r>
    </w:p>
    <w:p w:rsidR="00170BD5" w:rsidRPr="000D741E" w:rsidRDefault="000D741E" w:rsidP="00170BD5">
      <w:pPr>
        <w:pStyle w:val="Bezodstpw"/>
        <w:ind w:left="284" w:hanging="284"/>
        <w:jc w:val="both"/>
        <w:rPr>
          <w:rFonts w:asciiTheme="minorHAnsi" w:hAnsiTheme="minorHAnsi" w:cstheme="minorHAnsi"/>
          <w:b/>
        </w:rPr>
      </w:pPr>
      <w:bookmarkStart w:id="8" w:name="_Hlk242183797"/>
      <w:r w:rsidRPr="000D741E">
        <w:rPr>
          <w:rFonts w:asciiTheme="minorHAnsi" w:hAnsiTheme="minorHAnsi" w:cstheme="minorHAnsi"/>
          <w:b/>
        </w:rPr>
        <w:t>Odpowiedź:</w:t>
      </w:r>
    </w:p>
    <w:p w:rsidR="000D741E" w:rsidRPr="000D741E" w:rsidRDefault="000D741E" w:rsidP="000D741E">
      <w:r w:rsidRPr="000D741E">
        <w:t>Zamawiający dopuszcza preparat o wskazanym składzie</w:t>
      </w:r>
      <w:r>
        <w:t>.</w:t>
      </w:r>
    </w:p>
    <w:bookmarkEnd w:id="8"/>
    <w:p w:rsidR="00A80C60" w:rsidRPr="00170BD5" w:rsidRDefault="00A80C60" w:rsidP="00170BD5">
      <w:pPr>
        <w:pStyle w:val="Bezodstpw"/>
        <w:ind w:left="284" w:hanging="284"/>
        <w:jc w:val="both"/>
        <w:rPr>
          <w:rFonts w:asciiTheme="minorHAnsi" w:hAnsiTheme="minorHAnsi" w:cstheme="minorHAnsi"/>
        </w:rPr>
      </w:pPr>
    </w:p>
    <w:p w:rsidR="00A80C60" w:rsidRDefault="00A80C60" w:rsidP="00170BD5">
      <w:pPr>
        <w:pStyle w:val="Bezodstpw"/>
        <w:ind w:left="284" w:hanging="284"/>
        <w:jc w:val="both"/>
        <w:rPr>
          <w:rFonts w:asciiTheme="minorHAnsi" w:hAnsiTheme="minorHAnsi" w:cstheme="minorHAnsi"/>
        </w:rPr>
      </w:pPr>
      <w:r w:rsidRPr="00A80C60">
        <w:rPr>
          <w:rFonts w:asciiTheme="minorHAnsi" w:hAnsiTheme="minorHAnsi" w:cstheme="minorHAnsi"/>
          <w:b/>
        </w:rPr>
        <w:t xml:space="preserve">Pytanie </w:t>
      </w:r>
      <w:r w:rsidR="00170BD5" w:rsidRPr="00A80C60">
        <w:rPr>
          <w:rFonts w:asciiTheme="minorHAnsi" w:hAnsiTheme="minorHAnsi" w:cstheme="minorHAnsi"/>
          <w:b/>
        </w:rPr>
        <w:t>18</w:t>
      </w:r>
      <w:r w:rsidR="00170BD5" w:rsidRPr="00170BD5">
        <w:rPr>
          <w:rFonts w:asciiTheme="minorHAnsi" w:hAnsiTheme="minorHAnsi" w:cstheme="minorHAnsi"/>
        </w:rPr>
        <w:tab/>
      </w:r>
    </w:p>
    <w:p w:rsidR="00170BD5" w:rsidRPr="00170BD5" w:rsidRDefault="00A80C60" w:rsidP="00A80C60">
      <w:pPr>
        <w:pStyle w:val="Bezodstpw"/>
        <w:jc w:val="both"/>
        <w:rPr>
          <w:rFonts w:asciiTheme="minorHAnsi" w:hAnsiTheme="minorHAnsi" w:cstheme="minorHAnsi"/>
        </w:rPr>
      </w:pPr>
      <w:r w:rsidRPr="00A80C60">
        <w:rPr>
          <w:rFonts w:asciiTheme="minorHAnsi" w:hAnsiTheme="minorHAnsi" w:cstheme="minorHAnsi"/>
        </w:rPr>
        <w:t xml:space="preserve">Dotyczy ZADANIE 4: </w:t>
      </w:r>
      <w:r w:rsidR="00170BD5" w:rsidRPr="00170BD5">
        <w:rPr>
          <w:rFonts w:asciiTheme="minorHAnsi" w:hAnsiTheme="minorHAnsi" w:cstheme="minorHAnsi"/>
        </w:rPr>
        <w:t xml:space="preserve">Czy w pozycji 3 Zamawiający dopuści produkt typu </w:t>
      </w:r>
      <w:proofErr w:type="spellStart"/>
      <w:r w:rsidR="00170BD5" w:rsidRPr="00170BD5">
        <w:rPr>
          <w:rFonts w:asciiTheme="minorHAnsi" w:hAnsiTheme="minorHAnsi" w:cstheme="minorHAnsi"/>
        </w:rPr>
        <w:t>Velox</w:t>
      </w:r>
      <w:proofErr w:type="spellEnd"/>
      <w:r w:rsidR="00170BD5" w:rsidRPr="00170BD5">
        <w:rPr>
          <w:rFonts w:asciiTheme="minorHAnsi" w:hAnsiTheme="minorHAnsi" w:cstheme="minorHAnsi"/>
        </w:rPr>
        <w:t xml:space="preserve"> Spray </w:t>
      </w:r>
      <w:proofErr w:type="spellStart"/>
      <w:r w:rsidR="00170BD5" w:rsidRPr="00170BD5">
        <w:rPr>
          <w:rFonts w:asciiTheme="minorHAnsi" w:hAnsiTheme="minorHAnsi" w:cstheme="minorHAnsi"/>
        </w:rPr>
        <w:t>Neutral</w:t>
      </w:r>
      <w:proofErr w:type="spellEnd"/>
      <w:r w:rsidR="00170BD5" w:rsidRPr="00170BD5">
        <w:rPr>
          <w:rFonts w:asciiTheme="minorHAnsi" w:hAnsiTheme="minorHAnsi" w:cstheme="minorHAnsi"/>
        </w:rPr>
        <w:t xml:space="preserve"> o następujących parametrach: Gotowy do użycia środek na bazie alkoholu, przeznaczony do szybkiej dezynfekcji i mycia powierzchni. Skład: etanol, 2-propanol. Łączna zawartość alkoholu do 70 g w 100 g. Bez zawartości dodatkowych substancji (aminy, QAV, aldehydu, fenolu). Polecany do dezynfekcji małych powierzchni: łóżek, foteli, aparatury medycznej oraz końcówek stomatologicznych, wycisków silikonowych, szafek, blatów oraz innych trudnodostępnych powierzchni. Zalecany do dezynfekcji powierzchni mających i niemających kontaktu z żywnością - jako produkt biobójczy. Produkt posiadający pozytywną opinię producenta sprzętu medycznego np. </w:t>
      </w:r>
      <w:proofErr w:type="spellStart"/>
      <w:r w:rsidR="00170BD5" w:rsidRPr="00170BD5">
        <w:rPr>
          <w:rFonts w:asciiTheme="minorHAnsi" w:hAnsiTheme="minorHAnsi" w:cstheme="minorHAnsi"/>
        </w:rPr>
        <w:t>Famed</w:t>
      </w:r>
      <w:proofErr w:type="spellEnd"/>
      <w:r w:rsidR="00170BD5" w:rsidRPr="00170BD5">
        <w:rPr>
          <w:rFonts w:asciiTheme="minorHAnsi" w:hAnsiTheme="minorHAnsi" w:cstheme="minorHAnsi"/>
        </w:rPr>
        <w:t xml:space="preserve"> (lub równoważna) w zakresie tolerancji materiałowej na tworzywo ABS i materiały obiciowe. Posiada pozytywną opinię CZD. Spektrum </w:t>
      </w:r>
      <w:proofErr w:type="spellStart"/>
      <w:r w:rsidR="00170BD5" w:rsidRPr="00170BD5">
        <w:rPr>
          <w:rFonts w:asciiTheme="minorHAnsi" w:hAnsiTheme="minorHAnsi" w:cstheme="minorHAnsi"/>
        </w:rPr>
        <w:t>bójcze</w:t>
      </w:r>
      <w:proofErr w:type="spellEnd"/>
      <w:r w:rsidR="00170BD5" w:rsidRPr="00170BD5">
        <w:rPr>
          <w:rFonts w:asciiTheme="minorHAnsi" w:hAnsiTheme="minorHAnsi" w:cstheme="minorHAnsi"/>
        </w:rPr>
        <w:t xml:space="preserve"> potwierdzone badaniami z obszaru medycznego: B, F (</w:t>
      </w:r>
      <w:proofErr w:type="spellStart"/>
      <w:r w:rsidR="00170BD5" w:rsidRPr="00170BD5">
        <w:rPr>
          <w:rFonts w:asciiTheme="minorHAnsi" w:hAnsiTheme="minorHAnsi" w:cstheme="minorHAnsi"/>
        </w:rPr>
        <w:t>C.albicans</w:t>
      </w:r>
      <w:proofErr w:type="spellEnd"/>
      <w:r w:rsidR="00170BD5" w:rsidRPr="00170BD5">
        <w:rPr>
          <w:rFonts w:asciiTheme="minorHAnsi" w:hAnsiTheme="minorHAnsi" w:cstheme="minorHAnsi"/>
        </w:rPr>
        <w:t xml:space="preserve">, C. </w:t>
      </w:r>
      <w:proofErr w:type="spellStart"/>
      <w:r w:rsidR="00170BD5" w:rsidRPr="00170BD5">
        <w:rPr>
          <w:rFonts w:asciiTheme="minorHAnsi" w:hAnsiTheme="minorHAnsi" w:cstheme="minorHAnsi"/>
        </w:rPr>
        <w:t>auris</w:t>
      </w:r>
      <w:proofErr w:type="spellEnd"/>
      <w:r w:rsidR="00170BD5" w:rsidRPr="00170BD5">
        <w:rPr>
          <w:rFonts w:asciiTheme="minorHAnsi" w:hAnsiTheme="minorHAnsi" w:cstheme="minorHAnsi"/>
        </w:rPr>
        <w:t>), badania zgodnie z EN 17387 prątki (</w:t>
      </w:r>
      <w:proofErr w:type="spellStart"/>
      <w:r w:rsidR="00170BD5" w:rsidRPr="00170BD5">
        <w:rPr>
          <w:rFonts w:asciiTheme="minorHAnsi" w:hAnsiTheme="minorHAnsi" w:cstheme="minorHAnsi"/>
        </w:rPr>
        <w:t>M.terrae</w:t>
      </w:r>
      <w:proofErr w:type="spellEnd"/>
      <w:r w:rsidR="00170BD5" w:rsidRPr="00170BD5">
        <w:rPr>
          <w:rFonts w:asciiTheme="minorHAnsi" w:hAnsiTheme="minorHAnsi" w:cstheme="minorHAnsi"/>
        </w:rPr>
        <w:t xml:space="preserve">, M. </w:t>
      </w:r>
      <w:proofErr w:type="spellStart"/>
      <w:r w:rsidR="00170BD5" w:rsidRPr="00170BD5">
        <w:rPr>
          <w:rFonts w:asciiTheme="minorHAnsi" w:hAnsiTheme="minorHAnsi" w:cstheme="minorHAnsi"/>
        </w:rPr>
        <w:t>avium</w:t>
      </w:r>
      <w:proofErr w:type="spellEnd"/>
      <w:r w:rsidR="00170BD5" w:rsidRPr="00170BD5">
        <w:rPr>
          <w:rFonts w:asciiTheme="minorHAnsi" w:hAnsiTheme="minorHAnsi" w:cstheme="minorHAnsi"/>
        </w:rPr>
        <w:t xml:space="preserve">), wirusy otoczkowe (HIV, HBV, HCV, HSV, </w:t>
      </w:r>
      <w:proofErr w:type="spellStart"/>
      <w:r w:rsidR="00170BD5" w:rsidRPr="00170BD5">
        <w:rPr>
          <w:rFonts w:asciiTheme="minorHAnsi" w:hAnsiTheme="minorHAnsi" w:cstheme="minorHAnsi"/>
        </w:rPr>
        <w:t>Vaccinia</w:t>
      </w:r>
      <w:proofErr w:type="spellEnd"/>
      <w:r w:rsidR="00170BD5" w:rsidRPr="00170BD5">
        <w:rPr>
          <w:rFonts w:asciiTheme="minorHAnsi" w:hAnsiTheme="minorHAnsi" w:cstheme="minorHAnsi"/>
        </w:rPr>
        <w:t>, wirus grypy) zgodnie z 14476 i 16777, rota, noro w czasie od 30 sekund do 1 minuty. Produkt o podwójnej rejestracji: wyrób medyczny oraz produkt biobójczy. Opakowanie: butelka 1 l ze spryskiwaczem.</w:t>
      </w:r>
    </w:p>
    <w:p w:rsidR="000D741E" w:rsidRPr="000D741E" w:rsidRDefault="000D741E" w:rsidP="000D741E">
      <w:pPr>
        <w:pStyle w:val="Bezodstpw"/>
        <w:ind w:left="284" w:hanging="284"/>
        <w:jc w:val="both"/>
        <w:rPr>
          <w:rFonts w:asciiTheme="minorHAnsi" w:hAnsiTheme="minorHAnsi" w:cstheme="minorHAnsi"/>
          <w:b/>
        </w:rPr>
      </w:pPr>
      <w:r w:rsidRPr="000D741E">
        <w:rPr>
          <w:rFonts w:asciiTheme="minorHAnsi" w:hAnsiTheme="minorHAnsi" w:cstheme="minorHAnsi"/>
          <w:b/>
        </w:rPr>
        <w:t>Odpowiedź:</w:t>
      </w:r>
    </w:p>
    <w:p w:rsidR="00170BD5" w:rsidRPr="000D741E" w:rsidRDefault="000D741E" w:rsidP="000D741E">
      <w:r w:rsidRPr="000D741E">
        <w:t xml:space="preserve">Zamawiający </w:t>
      </w:r>
      <w:r>
        <w:t xml:space="preserve">nie </w:t>
      </w:r>
      <w:r w:rsidRPr="000D741E">
        <w:t>dopuszcza</w:t>
      </w:r>
      <w:r>
        <w:t>.</w:t>
      </w:r>
    </w:p>
    <w:p w:rsidR="00FB2CCF" w:rsidRPr="00170BD5" w:rsidRDefault="00FB2CCF" w:rsidP="00170BD5">
      <w:pPr>
        <w:pStyle w:val="Bezodstpw"/>
        <w:ind w:left="284" w:hanging="284"/>
        <w:jc w:val="both"/>
        <w:rPr>
          <w:rFonts w:asciiTheme="minorHAnsi" w:hAnsiTheme="minorHAnsi" w:cstheme="minorHAnsi"/>
        </w:rPr>
      </w:pPr>
    </w:p>
    <w:p w:rsidR="00A80C60" w:rsidRPr="00A80C60" w:rsidRDefault="00A80C60" w:rsidP="00170BD5">
      <w:pPr>
        <w:pStyle w:val="Bezodstpw"/>
        <w:ind w:left="284" w:hanging="284"/>
        <w:jc w:val="both"/>
        <w:rPr>
          <w:rFonts w:asciiTheme="minorHAnsi" w:hAnsiTheme="minorHAnsi" w:cstheme="minorHAnsi"/>
          <w:b/>
        </w:rPr>
      </w:pPr>
      <w:r w:rsidRPr="00A80C60">
        <w:rPr>
          <w:rFonts w:asciiTheme="minorHAnsi" w:hAnsiTheme="minorHAnsi" w:cstheme="minorHAnsi"/>
          <w:b/>
        </w:rPr>
        <w:t xml:space="preserve">Pytanie </w:t>
      </w:r>
      <w:r w:rsidR="00170BD5" w:rsidRPr="00A80C60">
        <w:rPr>
          <w:rFonts w:asciiTheme="minorHAnsi" w:hAnsiTheme="minorHAnsi" w:cstheme="minorHAnsi"/>
          <w:b/>
        </w:rPr>
        <w:t>19</w:t>
      </w:r>
    </w:p>
    <w:p w:rsidR="00170BD5" w:rsidRPr="00170BD5" w:rsidRDefault="00A80C60" w:rsidP="00A80C60">
      <w:pPr>
        <w:pStyle w:val="Bezodstpw"/>
        <w:jc w:val="both"/>
        <w:rPr>
          <w:rFonts w:asciiTheme="minorHAnsi" w:hAnsiTheme="minorHAnsi" w:cstheme="minorHAnsi"/>
        </w:rPr>
      </w:pPr>
      <w:r w:rsidRPr="00A80C60">
        <w:rPr>
          <w:rFonts w:asciiTheme="minorHAnsi" w:hAnsiTheme="minorHAnsi" w:cstheme="minorHAnsi"/>
        </w:rPr>
        <w:t xml:space="preserve">Dotyczy ZADANIE 4: </w:t>
      </w:r>
      <w:r w:rsidR="00170BD5" w:rsidRPr="00170BD5">
        <w:rPr>
          <w:rFonts w:asciiTheme="minorHAnsi" w:hAnsiTheme="minorHAnsi" w:cstheme="minorHAnsi"/>
        </w:rPr>
        <w:t xml:space="preserve">Czy w pozycji 9 Zamawiający dopuści produkt typu </w:t>
      </w:r>
      <w:proofErr w:type="spellStart"/>
      <w:r w:rsidR="00170BD5" w:rsidRPr="00170BD5">
        <w:rPr>
          <w:rFonts w:asciiTheme="minorHAnsi" w:hAnsiTheme="minorHAnsi" w:cstheme="minorHAnsi"/>
        </w:rPr>
        <w:t>Velox</w:t>
      </w:r>
      <w:proofErr w:type="spellEnd"/>
      <w:r w:rsidR="00170BD5" w:rsidRPr="00170BD5">
        <w:rPr>
          <w:rFonts w:asciiTheme="minorHAnsi" w:hAnsiTheme="minorHAnsi" w:cstheme="minorHAnsi"/>
        </w:rPr>
        <w:t xml:space="preserve">® </w:t>
      </w:r>
      <w:proofErr w:type="spellStart"/>
      <w:r w:rsidR="00170BD5" w:rsidRPr="00170BD5">
        <w:rPr>
          <w:rFonts w:asciiTheme="minorHAnsi" w:hAnsiTheme="minorHAnsi" w:cstheme="minorHAnsi"/>
        </w:rPr>
        <w:t>Wipes</w:t>
      </w:r>
      <w:proofErr w:type="spellEnd"/>
      <w:r w:rsidR="00170BD5" w:rsidRPr="00170BD5">
        <w:rPr>
          <w:rFonts w:asciiTheme="minorHAnsi" w:hAnsiTheme="minorHAnsi" w:cstheme="minorHAnsi"/>
        </w:rPr>
        <w:t xml:space="preserve"> NA o następujących parametrach: Chusteczki bezalkoholowe przeznaczone do mycia i szybkiej dezynfekcji powierzchni sprzętu medycznego wrażliwego na działanie alkoholu i innych powierzchni. Skład: 0,15% N-(3-aminopropylo)-N-dodecylopropan-1,3-diamina, 0,14% masa poreakcyjna </w:t>
      </w:r>
      <w:proofErr w:type="spellStart"/>
      <w:r w:rsidR="00170BD5" w:rsidRPr="00170BD5">
        <w:rPr>
          <w:rFonts w:asciiTheme="minorHAnsi" w:hAnsiTheme="minorHAnsi" w:cstheme="minorHAnsi"/>
        </w:rPr>
        <w:t>propionianu</w:t>
      </w:r>
      <w:proofErr w:type="spellEnd"/>
      <w:r w:rsidR="00170BD5" w:rsidRPr="00170BD5">
        <w:rPr>
          <w:rFonts w:asciiTheme="minorHAnsi" w:hAnsiTheme="minorHAnsi" w:cstheme="minorHAnsi"/>
        </w:rPr>
        <w:t xml:space="preserve"> N,N-</w:t>
      </w:r>
      <w:proofErr w:type="spellStart"/>
      <w:r w:rsidR="00170BD5" w:rsidRPr="00170BD5">
        <w:rPr>
          <w:rFonts w:asciiTheme="minorHAnsi" w:hAnsiTheme="minorHAnsi" w:cstheme="minorHAnsi"/>
        </w:rPr>
        <w:t>didecylo</w:t>
      </w:r>
      <w:proofErr w:type="spellEnd"/>
      <w:r w:rsidR="00170BD5" w:rsidRPr="00170BD5">
        <w:rPr>
          <w:rFonts w:asciiTheme="minorHAnsi" w:hAnsiTheme="minorHAnsi" w:cstheme="minorHAnsi"/>
        </w:rPr>
        <w:t xml:space="preserve">-N-(2-hydroksyetylo)-N-metyloamonu i </w:t>
      </w:r>
      <w:proofErr w:type="spellStart"/>
      <w:r w:rsidR="00170BD5" w:rsidRPr="00170BD5">
        <w:rPr>
          <w:rFonts w:asciiTheme="minorHAnsi" w:hAnsiTheme="minorHAnsi" w:cstheme="minorHAnsi"/>
        </w:rPr>
        <w:t>propionianu</w:t>
      </w:r>
      <w:proofErr w:type="spellEnd"/>
      <w:r w:rsidR="00170BD5" w:rsidRPr="00170BD5">
        <w:rPr>
          <w:rFonts w:asciiTheme="minorHAnsi" w:hAnsiTheme="minorHAnsi" w:cstheme="minorHAnsi"/>
        </w:rPr>
        <w:t xml:space="preserve"> N,N-</w:t>
      </w:r>
      <w:proofErr w:type="spellStart"/>
      <w:r w:rsidR="00170BD5" w:rsidRPr="00170BD5">
        <w:rPr>
          <w:rFonts w:asciiTheme="minorHAnsi" w:hAnsiTheme="minorHAnsi" w:cstheme="minorHAnsi"/>
        </w:rPr>
        <w:t>didecylo</w:t>
      </w:r>
      <w:proofErr w:type="spellEnd"/>
      <w:r w:rsidR="00170BD5" w:rsidRPr="00170BD5">
        <w:rPr>
          <w:rFonts w:asciiTheme="minorHAnsi" w:hAnsiTheme="minorHAnsi" w:cstheme="minorHAnsi"/>
        </w:rPr>
        <w:t>-N-(2-(2-hydroksyetoksy)</w:t>
      </w:r>
      <w:proofErr w:type="spellStart"/>
      <w:r w:rsidR="00170BD5" w:rsidRPr="00170BD5">
        <w:rPr>
          <w:rFonts w:asciiTheme="minorHAnsi" w:hAnsiTheme="minorHAnsi" w:cstheme="minorHAnsi"/>
        </w:rPr>
        <w:t>etylo</w:t>
      </w:r>
      <w:proofErr w:type="spellEnd"/>
      <w:r w:rsidR="00170BD5" w:rsidRPr="00170BD5">
        <w:rPr>
          <w:rFonts w:asciiTheme="minorHAnsi" w:hAnsiTheme="minorHAnsi" w:cstheme="minorHAnsi"/>
        </w:rPr>
        <w:t xml:space="preserve">)-N-metyloamonu oraz </w:t>
      </w:r>
      <w:proofErr w:type="spellStart"/>
      <w:r w:rsidR="00170BD5" w:rsidRPr="00170BD5">
        <w:rPr>
          <w:rFonts w:asciiTheme="minorHAnsi" w:hAnsiTheme="minorHAnsi" w:cstheme="minorHAnsi"/>
        </w:rPr>
        <w:t>propionianu</w:t>
      </w:r>
      <w:proofErr w:type="spellEnd"/>
      <w:r w:rsidR="00170BD5" w:rsidRPr="00170BD5">
        <w:rPr>
          <w:rFonts w:asciiTheme="minorHAnsi" w:hAnsiTheme="minorHAnsi" w:cstheme="minorHAnsi"/>
        </w:rPr>
        <w:t xml:space="preserve"> N,N-didecylo-N-(2-(2-(2-hydroksyetoksy)etoksy)etylo)-N-metyloamonu. Przeznaczone do dezynfekcji</w:t>
      </w:r>
      <w:r w:rsidR="00FB2CCF">
        <w:rPr>
          <w:rFonts w:asciiTheme="minorHAnsi" w:hAnsiTheme="minorHAnsi" w:cstheme="minorHAnsi"/>
        </w:rPr>
        <w:t xml:space="preserve"> </w:t>
      </w:r>
      <w:r w:rsidR="00170BD5" w:rsidRPr="00170BD5">
        <w:rPr>
          <w:rFonts w:asciiTheme="minorHAnsi" w:hAnsiTheme="minorHAnsi" w:cstheme="minorHAnsi"/>
        </w:rPr>
        <w:t>powierzchni sprzętu medycznego ze szkła, porcelany, metalu, gumy, tworzy sztucznych, szkła akrylowego. Do zastosowania na oddziale intensywnej terapii, blokach operacyjnych, do dezynfekcji aparatury medycznej, sprzętu, foteli zabiegowych, lamp, inkubatorów. Bez zawartości aldehydów i fenoli, nie odbarwiają dezynfekowanych powierzchni. Spektrum działania, potwierdzone normami z obszaru medycznego: B (w tym MRSA), F (</w:t>
      </w:r>
      <w:proofErr w:type="spellStart"/>
      <w:r w:rsidR="00170BD5" w:rsidRPr="00170BD5">
        <w:rPr>
          <w:rFonts w:asciiTheme="minorHAnsi" w:hAnsiTheme="minorHAnsi" w:cstheme="minorHAnsi"/>
        </w:rPr>
        <w:t>C.albicans</w:t>
      </w:r>
      <w:proofErr w:type="spellEnd"/>
      <w:r w:rsidR="00170BD5" w:rsidRPr="00170BD5">
        <w:rPr>
          <w:rFonts w:asciiTheme="minorHAnsi" w:hAnsiTheme="minorHAnsi" w:cstheme="minorHAnsi"/>
        </w:rPr>
        <w:t xml:space="preserve">), V (HIV, HBV, HCV, wirus grypy, </w:t>
      </w:r>
      <w:proofErr w:type="spellStart"/>
      <w:r w:rsidR="00170BD5" w:rsidRPr="00170BD5">
        <w:rPr>
          <w:rFonts w:asciiTheme="minorHAnsi" w:hAnsiTheme="minorHAnsi" w:cstheme="minorHAnsi"/>
        </w:rPr>
        <w:t>Vaccinia</w:t>
      </w:r>
      <w:proofErr w:type="spellEnd"/>
      <w:r w:rsidR="00170BD5" w:rsidRPr="00170BD5">
        <w:rPr>
          <w:rFonts w:asciiTheme="minorHAnsi" w:hAnsiTheme="minorHAnsi" w:cstheme="minorHAnsi"/>
        </w:rPr>
        <w:t xml:space="preserve">, BVDV, HSV, </w:t>
      </w:r>
      <w:proofErr w:type="spellStart"/>
      <w:r w:rsidR="00170BD5" w:rsidRPr="00170BD5">
        <w:rPr>
          <w:rFonts w:asciiTheme="minorHAnsi" w:hAnsiTheme="minorHAnsi" w:cstheme="minorHAnsi"/>
        </w:rPr>
        <w:t>Ebola</w:t>
      </w:r>
      <w:proofErr w:type="spellEnd"/>
      <w:r w:rsidR="00170BD5" w:rsidRPr="00170BD5">
        <w:rPr>
          <w:rFonts w:asciiTheme="minorHAnsi" w:hAnsiTheme="minorHAnsi" w:cstheme="minorHAnsi"/>
        </w:rPr>
        <w:t xml:space="preserve">) - 1 minuta. </w:t>
      </w:r>
      <w:proofErr w:type="spellStart"/>
      <w:r w:rsidR="00170BD5" w:rsidRPr="00170BD5">
        <w:rPr>
          <w:rFonts w:asciiTheme="minorHAnsi" w:hAnsiTheme="minorHAnsi" w:cstheme="minorHAnsi"/>
        </w:rPr>
        <w:t>Tbc</w:t>
      </w:r>
      <w:proofErr w:type="spellEnd"/>
      <w:r w:rsidR="00170BD5" w:rsidRPr="00170BD5">
        <w:rPr>
          <w:rFonts w:asciiTheme="minorHAnsi" w:hAnsiTheme="minorHAnsi" w:cstheme="minorHAnsi"/>
        </w:rPr>
        <w:t xml:space="preserve"> (</w:t>
      </w:r>
      <w:proofErr w:type="spellStart"/>
      <w:r w:rsidR="00170BD5" w:rsidRPr="00170BD5">
        <w:rPr>
          <w:rFonts w:asciiTheme="minorHAnsi" w:hAnsiTheme="minorHAnsi" w:cstheme="minorHAnsi"/>
        </w:rPr>
        <w:t>M.terrae</w:t>
      </w:r>
      <w:proofErr w:type="spellEnd"/>
      <w:r w:rsidR="00170BD5" w:rsidRPr="00170BD5">
        <w:rPr>
          <w:rFonts w:asciiTheme="minorHAnsi" w:hAnsiTheme="minorHAnsi" w:cstheme="minorHAnsi"/>
        </w:rPr>
        <w:t xml:space="preserve">) - 5 minut., prątki (M. </w:t>
      </w:r>
      <w:proofErr w:type="spellStart"/>
      <w:r w:rsidR="00170BD5" w:rsidRPr="00170BD5">
        <w:rPr>
          <w:rFonts w:asciiTheme="minorHAnsi" w:hAnsiTheme="minorHAnsi" w:cstheme="minorHAnsi"/>
        </w:rPr>
        <w:t>terrae</w:t>
      </w:r>
      <w:proofErr w:type="spellEnd"/>
      <w:r w:rsidR="00170BD5" w:rsidRPr="00170BD5">
        <w:rPr>
          <w:rFonts w:asciiTheme="minorHAnsi" w:hAnsiTheme="minorHAnsi" w:cstheme="minorHAnsi"/>
        </w:rPr>
        <w:t xml:space="preserve">, M. </w:t>
      </w:r>
      <w:proofErr w:type="spellStart"/>
      <w:r w:rsidR="00170BD5" w:rsidRPr="00170BD5">
        <w:rPr>
          <w:rFonts w:asciiTheme="minorHAnsi" w:hAnsiTheme="minorHAnsi" w:cstheme="minorHAnsi"/>
        </w:rPr>
        <w:t>avium</w:t>
      </w:r>
      <w:proofErr w:type="spellEnd"/>
      <w:r w:rsidR="00170BD5" w:rsidRPr="00170BD5">
        <w:rPr>
          <w:rFonts w:asciiTheme="minorHAnsi" w:hAnsiTheme="minorHAnsi" w:cstheme="minorHAnsi"/>
        </w:rPr>
        <w:t>) - 15 min. Wymagane badania zgodnie z EN 16615.   Produkt zarejestrowany jako biobójczy - również do powierzchni mających kontakt z żywością, oraz wyrób medyczny. Zużycie do 30 dni po otwarciu. wymiary 19x15, gramatura 50g/m2. Opakowanie: FLOWPACK - opakowanie 50 szt. Wykonawca zobowiązuje się do przeliczenia ilości zgodnie z zapotrzebowaniem Zamawiającego.</w:t>
      </w:r>
    </w:p>
    <w:p w:rsidR="000D741E" w:rsidRPr="000D741E" w:rsidRDefault="000D741E" w:rsidP="000D741E">
      <w:pPr>
        <w:pStyle w:val="Bezodstpw"/>
        <w:ind w:left="284" w:hanging="284"/>
        <w:jc w:val="both"/>
        <w:rPr>
          <w:rFonts w:asciiTheme="minorHAnsi" w:hAnsiTheme="minorHAnsi" w:cstheme="minorHAnsi"/>
          <w:b/>
        </w:rPr>
      </w:pPr>
      <w:r w:rsidRPr="000D741E">
        <w:rPr>
          <w:rFonts w:asciiTheme="minorHAnsi" w:hAnsiTheme="minorHAnsi" w:cstheme="minorHAnsi"/>
          <w:b/>
        </w:rPr>
        <w:t>Odpowiedź:</w:t>
      </w:r>
    </w:p>
    <w:p w:rsidR="00170BD5" w:rsidRPr="000D741E" w:rsidRDefault="000D741E" w:rsidP="000D741E">
      <w:r w:rsidRPr="000D741E">
        <w:lastRenderedPageBreak/>
        <w:t xml:space="preserve">Zamawiający </w:t>
      </w:r>
      <w:r>
        <w:t xml:space="preserve">nie </w:t>
      </w:r>
      <w:r w:rsidRPr="000D741E">
        <w:t>dopuszcza</w:t>
      </w:r>
      <w:r>
        <w:t>.</w:t>
      </w:r>
    </w:p>
    <w:p w:rsidR="00FB2CCF" w:rsidRDefault="00FB2CCF" w:rsidP="00170BD5">
      <w:pPr>
        <w:pStyle w:val="Bezodstpw"/>
        <w:ind w:left="284" w:hanging="284"/>
        <w:jc w:val="both"/>
        <w:rPr>
          <w:rFonts w:asciiTheme="minorHAnsi" w:hAnsiTheme="minorHAnsi" w:cstheme="minorHAnsi"/>
        </w:rPr>
      </w:pPr>
    </w:p>
    <w:p w:rsidR="00FB2CCF" w:rsidRPr="00FB2CCF" w:rsidRDefault="00FB2CCF" w:rsidP="00170BD5">
      <w:pPr>
        <w:pStyle w:val="Bezodstpw"/>
        <w:ind w:left="284" w:hanging="284"/>
        <w:jc w:val="both"/>
        <w:rPr>
          <w:rFonts w:asciiTheme="minorHAnsi" w:hAnsiTheme="minorHAnsi" w:cstheme="minorHAnsi"/>
          <w:b/>
        </w:rPr>
      </w:pPr>
      <w:r w:rsidRPr="00FB2CCF">
        <w:rPr>
          <w:rFonts w:asciiTheme="minorHAnsi" w:hAnsiTheme="minorHAnsi" w:cstheme="minorHAnsi"/>
          <w:b/>
        </w:rPr>
        <w:t xml:space="preserve">Pytanie </w:t>
      </w:r>
      <w:r w:rsidR="00170BD5" w:rsidRPr="00FB2CCF">
        <w:rPr>
          <w:rFonts w:asciiTheme="minorHAnsi" w:hAnsiTheme="minorHAnsi" w:cstheme="minorHAnsi"/>
          <w:b/>
        </w:rPr>
        <w:t>20</w:t>
      </w:r>
    </w:p>
    <w:p w:rsidR="00170BD5" w:rsidRPr="00170BD5" w:rsidRDefault="00170BD5" w:rsidP="00FB2CCF">
      <w:pPr>
        <w:pStyle w:val="Bezodstpw"/>
        <w:ind w:hanging="284"/>
        <w:jc w:val="both"/>
        <w:rPr>
          <w:rFonts w:asciiTheme="minorHAnsi" w:hAnsiTheme="minorHAnsi" w:cstheme="minorHAnsi"/>
        </w:rPr>
      </w:pPr>
      <w:r w:rsidRPr="00170BD5">
        <w:rPr>
          <w:rFonts w:asciiTheme="minorHAnsi" w:hAnsiTheme="minorHAnsi" w:cstheme="minorHAnsi"/>
        </w:rPr>
        <w:tab/>
      </w:r>
      <w:r w:rsidR="00FB2CCF" w:rsidRPr="00FB2CCF">
        <w:rPr>
          <w:rFonts w:asciiTheme="minorHAnsi" w:hAnsiTheme="minorHAnsi" w:cstheme="minorHAnsi"/>
        </w:rPr>
        <w:t xml:space="preserve">Dotyczy ZADANIE 4: </w:t>
      </w:r>
      <w:r w:rsidRPr="00170BD5">
        <w:rPr>
          <w:rFonts w:asciiTheme="minorHAnsi" w:hAnsiTheme="minorHAnsi" w:cstheme="minorHAnsi"/>
        </w:rPr>
        <w:t xml:space="preserve">Czy w pozycji 10 Zamawiający dopuści produkt typu </w:t>
      </w:r>
      <w:proofErr w:type="spellStart"/>
      <w:r w:rsidRPr="00170BD5">
        <w:rPr>
          <w:rFonts w:asciiTheme="minorHAnsi" w:hAnsiTheme="minorHAnsi" w:cstheme="minorHAnsi"/>
        </w:rPr>
        <w:t>Velox</w:t>
      </w:r>
      <w:proofErr w:type="spellEnd"/>
      <w:r w:rsidRPr="00170BD5">
        <w:rPr>
          <w:rFonts w:asciiTheme="minorHAnsi" w:hAnsiTheme="minorHAnsi" w:cstheme="minorHAnsi"/>
        </w:rPr>
        <w:t xml:space="preserve">® </w:t>
      </w:r>
      <w:proofErr w:type="spellStart"/>
      <w:r w:rsidRPr="00170BD5">
        <w:rPr>
          <w:rFonts w:asciiTheme="minorHAnsi" w:hAnsiTheme="minorHAnsi" w:cstheme="minorHAnsi"/>
        </w:rPr>
        <w:t>Wipes</w:t>
      </w:r>
      <w:proofErr w:type="spellEnd"/>
      <w:r w:rsidRPr="00170BD5">
        <w:rPr>
          <w:rFonts w:asciiTheme="minorHAnsi" w:hAnsiTheme="minorHAnsi" w:cstheme="minorHAnsi"/>
        </w:rPr>
        <w:t xml:space="preserve"> NA o następujących parametrach: Chusteczki bezalkoholowe przeznaczone do mycia i szybkiej dezynfekcji powierzchni sprzętu medycznego wrażliwego na działanie alkoholu i innych powierzchni. Skład: 0,15% N-(3-aminopropylo)-N-dodecylopropan-1,3-diamina, 0,14% masa poreakcyjna </w:t>
      </w:r>
      <w:proofErr w:type="spellStart"/>
      <w:r w:rsidRPr="00170BD5">
        <w:rPr>
          <w:rFonts w:asciiTheme="minorHAnsi" w:hAnsiTheme="minorHAnsi" w:cstheme="minorHAnsi"/>
        </w:rPr>
        <w:t>propionianu</w:t>
      </w:r>
      <w:proofErr w:type="spellEnd"/>
      <w:r w:rsidRPr="00170BD5">
        <w:rPr>
          <w:rFonts w:asciiTheme="minorHAnsi" w:hAnsiTheme="minorHAnsi" w:cstheme="minorHAnsi"/>
        </w:rPr>
        <w:t xml:space="preserve"> N,N-</w:t>
      </w:r>
      <w:proofErr w:type="spellStart"/>
      <w:r w:rsidRPr="00170BD5">
        <w:rPr>
          <w:rFonts w:asciiTheme="minorHAnsi" w:hAnsiTheme="minorHAnsi" w:cstheme="minorHAnsi"/>
        </w:rPr>
        <w:t>didecylo</w:t>
      </w:r>
      <w:proofErr w:type="spellEnd"/>
      <w:r w:rsidRPr="00170BD5">
        <w:rPr>
          <w:rFonts w:asciiTheme="minorHAnsi" w:hAnsiTheme="minorHAnsi" w:cstheme="minorHAnsi"/>
        </w:rPr>
        <w:t xml:space="preserve">-N-(2-hydroksyetylo)-N-metyloamonu i </w:t>
      </w:r>
      <w:proofErr w:type="spellStart"/>
      <w:r w:rsidRPr="00170BD5">
        <w:rPr>
          <w:rFonts w:asciiTheme="minorHAnsi" w:hAnsiTheme="minorHAnsi" w:cstheme="minorHAnsi"/>
        </w:rPr>
        <w:t>propionianu</w:t>
      </w:r>
      <w:proofErr w:type="spellEnd"/>
      <w:r w:rsidRPr="00170BD5">
        <w:rPr>
          <w:rFonts w:asciiTheme="minorHAnsi" w:hAnsiTheme="minorHAnsi" w:cstheme="minorHAnsi"/>
        </w:rPr>
        <w:t xml:space="preserve"> N,N-</w:t>
      </w:r>
      <w:proofErr w:type="spellStart"/>
      <w:r w:rsidRPr="00170BD5">
        <w:rPr>
          <w:rFonts w:asciiTheme="minorHAnsi" w:hAnsiTheme="minorHAnsi" w:cstheme="minorHAnsi"/>
        </w:rPr>
        <w:t>didecylo</w:t>
      </w:r>
      <w:proofErr w:type="spellEnd"/>
      <w:r w:rsidRPr="00170BD5">
        <w:rPr>
          <w:rFonts w:asciiTheme="minorHAnsi" w:hAnsiTheme="minorHAnsi" w:cstheme="minorHAnsi"/>
        </w:rPr>
        <w:t>-N-(2-(2-hydroksyetoksy)</w:t>
      </w:r>
      <w:proofErr w:type="spellStart"/>
      <w:r w:rsidRPr="00170BD5">
        <w:rPr>
          <w:rFonts w:asciiTheme="minorHAnsi" w:hAnsiTheme="minorHAnsi" w:cstheme="minorHAnsi"/>
        </w:rPr>
        <w:t>etylo</w:t>
      </w:r>
      <w:proofErr w:type="spellEnd"/>
      <w:r w:rsidRPr="00170BD5">
        <w:rPr>
          <w:rFonts w:asciiTheme="minorHAnsi" w:hAnsiTheme="minorHAnsi" w:cstheme="minorHAnsi"/>
        </w:rPr>
        <w:t xml:space="preserve">)-N-metyloamonu oraz </w:t>
      </w:r>
      <w:proofErr w:type="spellStart"/>
      <w:r w:rsidRPr="00170BD5">
        <w:rPr>
          <w:rFonts w:asciiTheme="minorHAnsi" w:hAnsiTheme="minorHAnsi" w:cstheme="minorHAnsi"/>
        </w:rPr>
        <w:t>propionianu</w:t>
      </w:r>
      <w:proofErr w:type="spellEnd"/>
      <w:r w:rsidRPr="00170BD5">
        <w:rPr>
          <w:rFonts w:asciiTheme="minorHAnsi" w:hAnsiTheme="minorHAnsi" w:cstheme="minorHAnsi"/>
        </w:rPr>
        <w:t xml:space="preserve"> N,N-didecylo-N-(2-(2-(2-hydroksyetoksy)etoksy)etylo)-N-metyloamonu. Przeznaczone do dezynfekcji powierzchni sprzętu medycznego ze szkła, porcelany, metalu, gumy, tworzy sztucznych, szkła akrylowego. Do zastosowania na oddziale intensywnej terapii, blokach operacyjnych, do dezynfekcji aparatury medycznej, sprzętu, foteli zabiegowych, lamp, inkubatorów. Bez zawartości aldehydów i fenoli, nie odbarwiają dezynfekowanych powierzchni. Spektrum działania, potwierdzone normami z obszaru medycznego: B (w tym MRSA), F (</w:t>
      </w:r>
      <w:proofErr w:type="spellStart"/>
      <w:r w:rsidRPr="00170BD5">
        <w:rPr>
          <w:rFonts w:asciiTheme="minorHAnsi" w:hAnsiTheme="minorHAnsi" w:cstheme="minorHAnsi"/>
        </w:rPr>
        <w:t>C.albicans</w:t>
      </w:r>
      <w:proofErr w:type="spellEnd"/>
      <w:r w:rsidRPr="00170BD5">
        <w:rPr>
          <w:rFonts w:asciiTheme="minorHAnsi" w:hAnsiTheme="minorHAnsi" w:cstheme="minorHAnsi"/>
        </w:rPr>
        <w:t xml:space="preserve">), V (HIV, HBV, HCV, wirus grypy, </w:t>
      </w:r>
      <w:proofErr w:type="spellStart"/>
      <w:r w:rsidRPr="00170BD5">
        <w:rPr>
          <w:rFonts w:asciiTheme="minorHAnsi" w:hAnsiTheme="minorHAnsi" w:cstheme="minorHAnsi"/>
        </w:rPr>
        <w:t>Vaccinia</w:t>
      </w:r>
      <w:proofErr w:type="spellEnd"/>
      <w:r w:rsidRPr="00170BD5">
        <w:rPr>
          <w:rFonts w:asciiTheme="minorHAnsi" w:hAnsiTheme="minorHAnsi" w:cstheme="minorHAnsi"/>
        </w:rPr>
        <w:t xml:space="preserve">, BVDV, HSV, </w:t>
      </w:r>
      <w:proofErr w:type="spellStart"/>
      <w:r w:rsidRPr="00170BD5">
        <w:rPr>
          <w:rFonts w:asciiTheme="minorHAnsi" w:hAnsiTheme="minorHAnsi" w:cstheme="minorHAnsi"/>
        </w:rPr>
        <w:t>Ebola</w:t>
      </w:r>
      <w:proofErr w:type="spellEnd"/>
      <w:r w:rsidRPr="00170BD5">
        <w:rPr>
          <w:rFonts w:asciiTheme="minorHAnsi" w:hAnsiTheme="minorHAnsi" w:cstheme="minorHAnsi"/>
        </w:rPr>
        <w:t xml:space="preserve">) - 1 minuta. </w:t>
      </w:r>
      <w:proofErr w:type="spellStart"/>
      <w:r w:rsidRPr="00170BD5">
        <w:rPr>
          <w:rFonts w:asciiTheme="minorHAnsi" w:hAnsiTheme="minorHAnsi" w:cstheme="minorHAnsi"/>
        </w:rPr>
        <w:t>Tbc</w:t>
      </w:r>
      <w:proofErr w:type="spellEnd"/>
      <w:r w:rsidRPr="00170BD5">
        <w:rPr>
          <w:rFonts w:asciiTheme="minorHAnsi" w:hAnsiTheme="minorHAnsi" w:cstheme="minorHAnsi"/>
        </w:rPr>
        <w:t xml:space="preserve"> (</w:t>
      </w:r>
      <w:proofErr w:type="spellStart"/>
      <w:r w:rsidRPr="00170BD5">
        <w:rPr>
          <w:rFonts w:asciiTheme="minorHAnsi" w:hAnsiTheme="minorHAnsi" w:cstheme="minorHAnsi"/>
        </w:rPr>
        <w:t>M.terrae</w:t>
      </w:r>
      <w:proofErr w:type="spellEnd"/>
      <w:r w:rsidRPr="00170BD5">
        <w:rPr>
          <w:rFonts w:asciiTheme="minorHAnsi" w:hAnsiTheme="minorHAnsi" w:cstheme="minorHAnsi"/>
        </w:rPr>
        <w:t xml:space="preserve">) - 5 minut., prątki (M. </w:t>
      </w:r>
      <w:proofErr w:type="spellStart"/>
      <w:r w:rsidRPr="00170BD5">
        <w:rPr>
          <w:rFonts w:asciiTheme="minorHAnsi" w:hAnsiTheme="minorHAnsi" w:cstheme="minorHAnsi"/>
        </w:rPr>
        <w:t>terrae</w:t>
      </w:r>
      <w:proofErr w:type="spellEnd"/>
      <w:r w:rsidRPr="00170BD5">
        <w:rPr>
          <w:rFonts w:asciiTheme="minorHAnsi" w:hAnsiTheme="minorHAnsi" w:cstheme="minorHAnsi"/>
        </w:rPr>
        <w:t xml:space="preserve">, M. </w:t>
      </w:r>
      <w:proofErr w:type="spellStart"/>
      <w:r w:rsidRPr="00170BD5">
        <w:rPr>
          <w:rFonts w:asciiTheme="minorHAnsi" w:hAnsiTheme="minorHAnsi" w:cstheme="minorHAnsi"/>
        </w:rPr>
        <w:t>avium</w:t>
      </w:r>
      <w:proofErr w:type="spellEnd"/>
      <w:r w:rsidRPr="00170BD5">
        <w:rPr>
          <w:rFonts w:asciiTheme="minorHAnsi" w:hAnsiTheme="minorHAnsi" w:cstheme="minorHAnsi"/>
        </w:rPr>
        <w:t>) - 15 min. Wymagane badania zgodnie z EN 16615.   Produkt zarejestrowany jako biobójczy - również do powierzchni mających kontakt z żywością, oraz wyrób medyczny. Zużycie do 30 dni po otwarciu. Wymiary: 13x20 cm. gramatura 23 g/m2. Opakowanie: puszka 100 szt. Wykonawca zobowiązuje się do przeliczenia ilości zgodnie z zapotrzebowaniem Zamawiającego.</w:t>
      </w:r>
    </w:p>
    <w:p w:rsidR="00262CD2" w:rsidRPr="000D741E" w:rsidRDefault="00262CD2" w:rsidP="00262CD2">
      <w:pPr>
        <w:pStyle w:val="Bezodstpw"/>
        <w:ind w:left="284" w:hanging="284"/>
        <w:jc w:val="both"/>
        <w:rPr>
          <w:rFonts w:asciiTheme="minorHAnsi" w:hAnsiTheme="minorHAnsi" w:cstheme="minorHAnsi"/>
          <w:b/>
        </w:rPr>
      </w:pPr>
      <w:r w:rsidRPr="000D741E">
        <w:rPr>
          <w:rFonts w:asciiTheme="minorHAnsi" w:hAnsiTheme="minorHAnsi" w:cstheme="minorHAnsi"/>
          <w:b/>
        </w:rPr>
        <w:t>Odpowiedź:</w:t>
      </w:r>
    </w:p>
    <w:p w:rsidR="00262CD2" w:rsidRDefault="00262CD2" w:rsidP="00262CD2">
      <w:pPr>
        <w:spacing w:after="0"/>
      </w:pPr>
      <w:r w:rsidRPr="000D741E">
        <w:t>Zamawiający</w:t>
      </w:r>
      <w:r>
        <w:t xml:space="preserve"> nie</w:t>
      </w:r>
      <w:r w:rsidRPr="000D741E">
        <w:t xml:space="preserve"> dopuszcza</w:t>
      </w:r>
      <w:r>
        <w:t>.</w:t>
      </w:r>
    </w:p>
    <w:p w:rsidR="00262CD2" w:rsidRDefault="00262CD2" w:rsidP="00262CD2">
      <w:pPr>
        <w:spacing w:after="0"/>
      </w:pPr>
    </w:p>
    <w:p w:rsidR="00FB2CCF" w:rsidRPr="00262CD2" w:rsidRDefault="00FB2CCF" w:rsidP="00262CD2">
      <w:pPr>
        <w:spacing w:after="0"/>
      </w:pPr>
      <w:r w:rsidRPr="00FB2CCF">
        <w:rPr>
          <w:rFonts w:cstheme="minorHAnsi"/>
          <w:b/>
        </w:rPr>
        <w:t xml:space="preserve">Pytanie </w:t>
      </w:r>
      <w:r w:rsidR="00170BD5" w:rsidRPr="00FB2CCF">
        <w:rPr>
          <w:rFonts w:cstheme="minorHAnsi"/>
          <w:b/>
        </w:rPr>
        <w:t>21</w:t>
      </w:r>
    </w:p>
    <w:p w:rsidR="00170BD5" w:rsidRDefault="00FB2CCF" w:rsidP="00FB2CCF">
      <w:pPr>
        <w:pStyle w:val="Bezodstpw"/>
        <w:jc w:val="both"/>
        <w:rPr>
          <w:rFonts w:asciiTheme="minorHAnsi" w:hAnsiTheme="minorHAnsi" w:cstheme="minorHAnsi"/>
        </w:rPr>
      </w:pPr>
      <w:r w:rsidRPr="00FB2CCF">
        <w:rPr>
          <w:rFonts w:asciiTheme="minorHAnsi" w:hAnsiTheme="minorHAnsi" w:cstheme="minorHAnsi"/>
        </w:rPr>
        <w:t xml:space="preserve">Dotyczy ZADANIE 4: </w:t>
      </w:r>
      <w:r w:rsidR="00170BD5" w:rsidRPr="00170BD5">
        <w:rPr>
          <w:rFonts w:asciiTheme="minorHAnsi" w:hAnsiTheme="minorHAnsi" w:cstheme="minorHAnsi"/>
        </w:rPr>
        <w:t xml:space="preserve">Czy w pozycji 17 Zamawiający dopuści preparat typu </w:t>
      </w:r>
      <w:proofErr w:type="spellStart"/>
      <w:r w:rsidR="00170BD5" w:rsidRPr="00170BD5">
        <w:rPr>
          <w:rFonts w:asciiTheme="minorHAnsi" w:hAnsiTheme="minorHAnsi" w:cstheme="minorHAnsi"/>
        </w:rPr>
        <w:t>Viruton</w:t>
      </w:r>
      <w:proofErr w:type="spellEnd"/>
      <w:r w:rsidR="00170BD5" w:rsidRPr="00170BD5">
        <w:rPr>
          <w:rFonts w:asciiTheme="minorHAnsi" w:hAnsiTheme="minorHAnsi" w:cstheme="minorHAnsi"/>
        </w:rPr>
        <w:t xml:space="preserve">® </w:t>
      </w:r>
      <w:proofErr w:type="spellStart"/>
      <w:r w:rsidR="00170BD5" w:rsidRPr="00170BD5">
        <w:rPr>
          <w:rFonts w:asciiTheme="minorHAnsi" w:hAnsiTheme="minorHAnsi" w:cstheme="minorHAnsi"/>
        </w:rPr>
        <w:t>Pulver</w:t>
      </w:r>
      <w:proofErr w:type="spellEnd"/>
      <w:r w:rsidR="00170BD5" w:rsidRPr="00170BD5">
        <w:rPr>
          <w:rFonts w:asciiTheme="minorHAnsi" w:hAnsiTheme="minorHAnsi" w:cstheme="minorHAnsi"/>
        </w:rPr>
        <w:t xml:space="preserve"> o następujących parametrach: Preparat w proszku na bazie nadwęglanu sodu i TAED, z zawartością kwasu adypinowego oraz enzymów (proteaza, amylaza, lipaza, </w:t>
      </w:r>
      <w:proofErr w:type="spellStart"/>
      <w:r w:rsidR="00170BD5" w:rsidRPr="00170BD5">
        <w:rPr>
          <w:rFonts w:asciiTheme="minorHAnsi" w:hAnsiTheme="minorHAnsi" w:cstheme="minorHAnsi"/>
        </w:rPr>
        <w:t>mannaza</w:t>
      </w:r>
      <w:proofErr w:type="spellEnd"/>
      <w:r w:rsidR="00170BD5" w:rsidRPr="00170BD5">
        <w:rPr>
          <w:rFonts w:asciiTheme="minorHAnsi" w:hAnsiTheme="minorHAnsi" w:cstheme="minorHAnsi"/>
        </w:rPr>
        <w:t xml:space="preserve">) przeznaczony do mycia i dezynfekcji narzędzi medycznych (instrumentów chirurgicznych, dentystycznych, endoskopów, urządzeń anestezjologicznych). Możliwość zastosowania do dezynfekcji powierzchni sprzętów medycznych, m.in. inkubatorów. Do dezynfekcji manualnej, w myjkach ultradźwiękowych, myjkach automatycznych, myjkach endoskopowych. Z zawartością substancji zapobiegających pyleniu. Aktywność </w:t>
      </w:r>
      <w:proofErr w:type="spellStart"/>
      <w:r w:rsidR="00170BD5" w:rsidRPr="00170BD5">
        <w:rPr>
          <w:rFonts w:asciiTheme="minorHAnsi" w:hAnsiTheme="minorHAnsi" w:cstheme="minorHAnsi"/>
        </w:rPr>
        <w:t>niezanieczyszconego</w:t>
      </w:r>
      <w:proofErr w:type="spellEnd"/>
      <w:r w:rsidR="00170BD5" w:rsidRPr="00170BD5">
        <w:rPr>
          <w:rFonts w:asciiTheme="minorHAnsi" w:hAnsiTheme="minorHAnsi" w:cstheme="minorHAnsi"/>
        </w:rPr>
        <w:t xml:space="preserve"> roztworu roboczego - 30h. Spektrum działania dla wysokiego obciążenia organicznego: B (w tym MRSA) (EN 14561), F (</w:t>
      </w:r>
      <w:proofErr w:type="spellStart"/>
      <w:r w:rsidR="00170BD5" w:rsidRPr="00170BD5">
        <w:rPr>
          <w:rFonts w:asciiTheme="minorHAnsi" w:hAnsiTheme="minorHAnsi" w:cstheme="minorHAnsi"/>
        </w:rPr>
        <w:t>C.albicans</w:t>
      </w:r>
      <w:proofErr w:type="spellEnd"/>
      <w:r w:rsidR="00170BD5" w:rsidRPr="00170BD5">
        <w:rPr>
          <w:rFonts w:asciiTheme="minorHAnsi" w:hAnsiTheme="minorHAnsi" w:cstheme="minorHAnsi"/>
        </w:rPr>
        <w:t xml:space="preserve">, </w:t>
      </w:r>
      <w:proofErr w:type="spellStart"/>
      <w:r w:rsidR="00170BD5" w:rsidRPr="00170BD5">
        <w:rPr>
          <w:rFonts w:asciiTheme="minorHAnsi" w:hAnsiTheme="minorHAnsi" w:cstheme="minorHAnsi"/>
        </w:rPr>
        <w:t>A.brasiliensis</w:t>
      </w:r>
      <w:proofErr w:type="spellEnd"/>
      <w:r w:rsidR="00170BD5" w:rsidRPr="00170BD5">
        <w:rPr>
          <w:rFonts w:asciiTheme="minorHAnsi" w:hAnsiTheme="minorHAnsi" w:cstheme="minorHAnsi"/>
        </w:rPr>
        <w:t>) EN 14562, prątki (</w:t>
      </w:r>
      <w:proofErr w:type="spellStart"/>
      <w:r w:rsidR="00170BD5" w:rsidRPr="00170BD5">
        <w:rPr>
          <w:rFonts w:asciiTheme="minorHAnsi" w:hAnsiTheme="minorHAnsi" w:cstheme="minorHAnsi"/>
        </w:rPr>
        <w:t>M.terrae</w:t>
      </w:r>
      <w:proofErr w:type="spellEnd"/>
      <w:r w:rsidR="00170BD5" w:rsidRPr="00170BD5">
        <w:rPr>
          <w:rFonts w:asciiTheme="minorHAnsi" w:hAnsiTheme="minorHAnsi" w:cstheme="minorHAnsi"/>
        </w:rPr>
        <w:t xml:space="preserve">, </w:t>
      </w:r>
      <w:proofErr w:type="spellStart"/>
      <w:r w:rsidR="00170BD5" w:rsidRPr="00170BD5">
        <w:rPr>
          <w:rFonts w:asciiTheme="minorHAnsi" w:hAnsiTheme="minorHAnsi" w:cstheme="minorHAnsi"/>
        </w:rPr>
        <w:t>M.avium</w:t>
      </w:r>
      <w:proofErr w:type="spellEnd"/>
      <w:r w:rsidR="00170BD5" w:rsidRPr="00170BD5">
        <w:rPr>
          <w:rFonts w:asciiTheme="minorHAnsi" w:hAnsiTheme="minorHAnsi" w:cstheme="minorHAnsi"/>
        </w:rPr>
        <w:t>) EN 14563, V (</w:t>
      </w:r>
      <w:proofErr w:type="spellStart"/>
      <w:r w:rsidR="00170BD5" w:rsidRPr="00170BD5">
        <w:rPr>
          <w:rFonts w:asciiTheme="minorHAnsi" w:hAnsiTheme="minorHAnsi" w:cstheme="minorHAnsi"/>
        </w:rPr>
        <w:t>adeno</w:t>
      </w:r>
      <w:proofErr w:type="spellEnd"/>
      <w:r w:rsidR="00170BD5" w:rsidRPr="00170BD5">
        <w:rPr>
          <w:rFonts w:asciiTheme="minorHAnsi" w:hAnsiTheme="minorHAnsi" w:cstheme="minorHAnsi"/>
        </w:rPr>
        <w:t xml:space="preserve">, polio, noro) wg. EN 14476, oraz 17111 - pełna wirusobójczość w fazie 2.2., pełna </w:t>
      </w:r>
      <w:proofErr w:type="spellStart"/>
      <w:r w:rsidR="00170BD5" w:rsidRPr="00170BD5">
        <w:rPr>
          <w:rFonts w:asciiTheme="minorHAnsi" w:hAnsiTheme="minorHAnsi" w:cstheme="minorHAnsi"/>
        </w:rPr>
        <w:t>sporobójczość</w:t>
      </w:r>
      <w:proofErr w:type="spellEnd"/>
      <w:r w:rsidR="00170BD5" w:rsidRPr="00170BD5">
        <w:rPr>
          <w:rFonts w:asciiTheme="minorHAnsi" w:hAnsiTheme="minorHAnsi" w:cstheme="minorHAnsi"/>
        </w:rPr>
        <w:t xml:space="preserve"> potwierdzona normą 17126 (C. </w:t>
      </w:r>
      <w:proofErr w:type="spellStart"/>
      <w:r w:rsidR="00170BD5" w:rsidRPr="00170BD5">
        <w:rPr>
          <w:rFonts w:asciiTheme="minorHAnsi" w:hAnsiTheme="minorHAnsi" w:cstheme="minorHAnsi"/>
        </w:rPr>
        <w:t>difficile</w:t>
      </w:r>
      <w:proofErr w:type="spellEnd"/>
      <w:r w:rsidR="00170BD5" w:rsidRPr="00170BD5">
        <w:rPr>
          <w:rFonts w:asciiTheme="minorHAnsi" w:hAnsiTheme="minorHAnsi" w:cstheme="minorHAnsi"/>
        </w:rPr>
        <w:t xml:space="preserve">, B. </w:t>
      </w:r>
      <w:proofErr w:type="spellStart"/>
      <w:r w:rsidR="00170BD5" w:rsidRPr="00170BD5">
        <w:rPr>
          <w:rFonts w:asciiTheme="minorHAnsi" w:hAnsiTheme="minorHAnsi" w:cstheme="minorHAnsi"/>
        </w:rPr>
        <w:t>subtilis</w:t>
      </w:r>
      <w:proofErr w:type="spellEnd"/>
      <w:r w:rsidR="00170BD5" w:rsidRPr="00170BD5">
        <w:rPr>
          <w:rFonts w:asciiTheme="minorHAnsi" w:hAnsiTheme="minorHAnsi" w:cstheme="minorHAnsi"/>
        </w:rPr>
        <w:t>, B. cereus) - od 1% w 10 min., potwierdzone badania na przecieranie powierzchni zgodnie z EN 16615 Nie wymaga dodatku aktywatora. Opakowanie: 1 kg. Wykonawca zobowiązuje się do przeliczenia ilości zgodnie z zapotrzebowaniem Zamawiającego.</w:t>
      </w:r>
    </w:p>
    <w:p w:rsidR="00E95965" w:rsidRDefault="00E95965" w:rsidP="00E95965">
      <w:pPr>
        <w:pStyle w:val="Bezodstpw"/>
        <w:jc w:val="both"/>
        <w:rPr>
          <w:rFonts w:asciiTheme="minorHAnsi" w:hAnsiTheme="minorHAnsi" w:cstheme="minorHAnsi"/>
          <w:b/>
        </w:rPr>
      </w:pPr>
      <w:r w:rsidRPr="00E95965">
        <w:rPr>
          <w:rFonts w:asciiTheme="minorHAnsi" w:hAnsiTheme="minorHAnsi" w:cstheme="minorHAnsi"/>
          <w:b/>
        </w:rPr>
        <w:t>Odpowiedź:</w:t>
      </w:r>
    </w:p>
    <w:p w:rsidR="00E95965" w:rsidRPr="00E95965" w:rsidRDefault="00E95965" w:rsidP="00E95965">
      <w:pPr>
        <w:pStyle w:val="Bezodstpw"/>
        <w:jc w:val="both"/>
        <w:rPr>
          <w:rFonts w:asciiTheme="minorHAnsi" w:hAnsiTheme="minorHAnsi" w:cstheme="minorHAnsi"/>
          <w:b/>
        </w:rPr>
      </w:pPr>
      <w:r w:rsidRPr="00E95965">
        <w:rPr>
          <w:rFonts w:asciiTheme="minorHAnsi" w:hAnsiTheme="minorHAnsi" w:cstheme="minorHAnsi"/>
        </w:rPr>
        <w:t xml:space="preserve">Zamawiający dopuszcza preparat w opakowaniach 1kg  z przeliczeniem ilości , z zachowaniem maksymalnego czasu działania 10 min, zgodnie z SIWZ. </w:t>
      </w:r>
    </w:p>
    <w:p w:rsidR="00170BD5" w:rsidRPr="00E95965" w:rsidRDefault="00170BD5" w:rsidP="00170BD5">
      <w:pPr>
        <w:pStyle w:val="Bezodstpw"/>
        <w:ind w:left="284" w:hanging="284"/>
        <w:jc w:val="both"/>
        <w:rPr>
          <w:rFonts w:asciiTheme="minorHAnsi" w:hAnsiTheme="minorHAnsi" w:cstheme="minorHAnsi"/>
        </w:rPr>
      </w:pPr>
    </w:p>
    <w:p w:rsidR="00BD37C5" w:rsidRPr="00BD37C5" w:rsidRDefault="00847A17" w:rsidP="00170BD5">
      <w:pPr>
        <w:pStyle w:val="Bezodstpw"/>
        <w:ind w:left="284" w:hanging="284"/>
        <w:jc w:val="both"/>
        <w:rPr>
          <w:rFonts w:asciiTheme="minorHAnsi" w:hAnsiTheme="minorHAnsi" w:cstheme="minorHAnsi"/>
          <w:b/>
        </w:rPr>
      </w:pPr>
      <w:r w:rsidRPr="00BD37C5">
        <w:rPr>
          <w:rFonts w:asciiTheme="minorHAnsi" w:hAnsiTheme="minorHAnsi" w:cstheme="minorHAnsi"/>
          <w:b/>
        </w:rPr>
        <w:t xml:space="preserve">Pytanie </w:t>
      </w:r>
      <w:r w:rsidR="00170BD5" w:rsidRPr="00BD37C5">
        <w:rPr>
          <w:rFonts w:asciiTheme="minorHAnsi" w:hAnsiTheme="minorHAnsi" w:cstheme="minorHAnsi"/>
          <w:b/>
        </w:rPr>
        <w:t>22</w:t>
      </w:r>
    </w:p>
    <w:p w:rsidR="00170BD5" w:rsidRPr="00170BD5" w:rsidRDefault="00BD37C5" w:rsidP="00BD37C5">
      <w:pPr>
        <w:pStyle w:val="Bezodstpw"/>
        <w:jc w:val="both"/>
        <w:rPr>
          <w:rFonts w:asciiTheme="minorHAnsi" w:hAnsiTheme="minorHAnsi" w:cstheme="minorHAnsi"/>
        </w:rPr>
      </w:pPr>
      <w:r w:rsidRPr="00BD37C5">
        <w:rPr>
          <w:rFonts w:asciiTheme="minorHAnsi" w:hAnsiTheme="minorHAnsi" w:cstheme="minorHAnsi"/>
        </w:rPr>
        <w:t xml:space="preserve">Dotyczy ZADANIE 4: </w:t>
      </w:r>
      <w:r w:rsidR="00170BD5" w:rsidRPr="00170BD5">
        <w:rPr>
          <w:rFonts w:asciiTheme="minorHAnsi" w:hAnsiTheme="minorHAnsi" w:cstheme="minorHAnsi"/>
        </w:rPr>
        <w:t xml:space="preserve">Czy w pozycji 24 Zamawiający dopuści preparat typu </w:t>
      </w:r>
      <w:proofErr w:type="spellStart"/>
      <w:r w:rsidR="00170BD5" w:rsidRPr="00170BD5">
        <w:rPr>
          <w:rFonts w:asciiTheme="minorHAnsi" w:hAnsiTheme="minorHAnsi" w:cstheme="minorHAnsi"/>
        </w:rPr>
        <w:t>Quatrodes</w:t>
      </w:r>
      <w:proofErr w:type="spellEnd"/>
      <w:r w:rsidR="00170BD5" w:rsidRPr="00170BD5">
        <w:rPr>
          <w:rFonts w:asciiTheme="minorHAnsi" w:hAnsiTheme="minorHAnsi" w:cstheme="minorHAnsi"/>
        </w:rPr>
        <w:t>® Extra o następujących parametrach: Koncentrat na bazie amin (QAV) przeznaczony do mycia i dezynfekcji sprzętu medycznego, dużych powierzchni wodoodpornych (łóżek, podłóg, blatów, ścian). Produkt o wysokiej tolerancji materiałowej, może być używany do dezynfekcji materiałów obiciowych, tworzywa ABS, szkła, porcelany, gumy, stali szlachetnej, aluminium, a także niklu oraz chromu. Polecany do wyrobów ze szkła akrylowego. Może być stosowany do powierzchni mających kontakt z żywnością. Produkt bez zawartości aldehydów i fenoli. Posiada opinię producenta wyrobów medycznych FAMED. Produkt posiada pozytywna opinię Centrum Zdrowia Dziecka. Spektrum działania: B, MRSA, F (</w:t>
      </w:r>
      <w:proofErr w:type="spellStart"/>
      <w:r w:rsidR="00170BD5" w:rsidRPr="00170BD5">
        <w:rPr>
          <w:rFonts w:asciiTheme="minorHAnsi" w:hAnsiTheme="minorHAnsi" w:cstheme="minorHAnsi"/>
        </w:rPr>
        <w:t>C.albicans</w:t>
      </w:r>
      <w:proofErr w:type="spellEnd"/>
      <w:r w:rsidR="00170BD5" w:rsidRPr="00170BD5">
        <w:rPr>
          <w:rFonts w:asciiTheme="minorHAnsi" w:hAnsiTheme="minorHAnsi" w:cstheme="minorHAnsi"/>
        </w:rPr>
        <w:t>) – 0,25% w 15 minut, prątki (</w:t>
      </w:r>
      <w:proofErr w:type="spellStart"/>
      <w:r w:rsidR="00170BD5" w:rsidRPr="00170BD5">
        <w:rPr>
          <w:rFonts w:asciiTheme="minorHAnsi" w:hAnsiTheme="minorHAnsi" w:cstheme="minorHAnsi"/>
        </w:rPr>
        <w:t>M.terrae</w:t>
      </w:r>
      <w:proofErr w:type="spellEnd"/>
      <w:r w:rsidR="00170BD5" w:rsidRPr="00170BD5">
        <w:rPr>
          <w:rFonts w:asciiTheme="minorHAnsi" w:hAnsiTheme="minorHAnsi" w:cstheme="minorHAnsi"/>
        </w:rPr>
        <w:t xml:space="preserve">, </w:t>
      </w:r>
      <w:proofErr w:type="spellStart"/>
      <w:r w:rsidR="00170BD5" w:rsidRPr="00170BD5">
        <w:rPr>
          <w:rFonts w:asciiTheme="minorHAnsi" w:hAnsiTheme="minorHAnsi" w:cstheme="minorHAnsi"/>
        </w:rPr>
        <w:t>M.avium</w:t>
      </w:r>
      <w:proofErr w:type="spellEnd"/>
      <w:r w:rsidR="00170BD5" w:rsidRPr="00170BD5">
        <w:rPr>
          <w:rFonts w:asciiTheme="minorHAnsi" w:hAnsiTheme="minorHAnsi" w:cstheme="minorHAnsi"/>
        </w:rPr>
        <w:t xml:space="preserve">), V (HIV, HBV, HCV, HSV, BVDV, </w:t>
      </w:r>
      <w:proofErr w:type="spellStart"/>
      <w:r w:rsidR="00170BD5" w:rsidRPr="00170BD5">
        <w:rPr>
          <w:rFonts w:asciiTheme="minorHAnsi" w:hAnsiTheme="minorHAnsi" w:cstheme="minorHAnsi"/>
        </w:rPr>
        <w:t>Vaccinia</w:t>
      </w:r>
      <w:proofErr w:type="spellEnd"/>
      <w:r w:rsidR="00170BD5" w:rsidRPr="00170BD5">
        <w:rPr>
          <w:rFonts w:asciiTheme="minorHAnsi" w:hAnsiTheme="minorHAnsi" w:cstheme="minorHAnsi"/>
        </w:rPr>
        <w:t xml:space="preserve">, </w:t>
      </w:r>
      <w:proofErr w:type="spellStart"/>
      <w:r w:rsidR="00170BD5" w:rsidRPr="00170BD5">
        <w:rPr>
          <w:rFonts w:asciiTheme="minorHAnsi" w:hAnsiTheme="minorHAnsi" w:cstheme="minorHAnsi"/>
        </w:rPr>
        <w:t>Ebola</w:t>
      </w:r>
      <w:proofErr w:type="spellEnd"/>
      <w:r w:rsidR="00170BD5" w:rsidRPr="00170BD5">
        <w:rPr>
          <w:rFonts w:asciiTheme="minorHAnsi" w:hAnsiTheme="minorHAnsi" w:cstheme="minorHAnsi"/>
        </w:rPr>
        <w:t xml:space="preserve">), wirus </w:t>
      </w:r>
      <w:proofErr w:type="spellStart"/>
      <w:r w:rsidR="00170BD5" w:rsidRPr="00170BD5">
        <w:rPr>
          <w:rFonts w:asciiTheme="minorHAnsi" w:hAnsiTheme="minorHAnsi" w:cstheme="minorHAnsi"/>
        </w:rPr>
        <w:t>adeno</w:t>
      </w:r>
      <w:proofErr w:type="spellEnd"/>
      <w:r w:rsidR="00170BD5" w:rsidRPr="00170BD5">
        <w:rPr>
          <w:rFonts w:asciiTheme="minorHAnsi" w:hAnsiTheme="minorHAnsi" w:cstheme="minorHAnsi"/>
        </w:rPr>
        <w:t xml:space="preserve"> - 0,5% w 30 minut. Wirus polio, rota - 1% w 15 minut. Możliwość poszerzenia spektrum o A. </w:t>
      </w:r>
      <w:proofErr w:type="spellStart"/>
      <w:r w:rsidR="00170BD5" w:rsidRPr="00170BD5">
        <w:rPr>
          <w:rFonts w:asciiTheme="minorHAnsi" w:hAnsiTheme="minorHAnsi" w:cstheme="minorHAnsi"/>
        </w:rPr>
        <w:t>brasiliensis</w:t>
      </w:r>
      <w:proofErr w:type="spellEnd"/>
      <w:r w:rsidR="00170BD5" w:rsidRPr="00170BD5">
        <w:rPr>
          <w:rFonts w:asciiTheme="minorHAnsi" w:hAnsiTheme="minorHAnsi" w:cstheme="minorHAnsi"/>
        </w:rPr>
        <w:t xml:space="preserve"> – 1,5% w 60 minut oraz wirus Noro – 4% w 15 minut. Pełne spectrum wirusobójcze i grzybobójcze. Produkt posiada badania wg. EN 16615 dla B, C. </w:t>
      </w:r>
      <w:proofErr w:type="spellStart"/>
      <w:r w:rsidR="00170BD5" w:rsidRPr="00170BD5">
        <w:rPr>
          <w:rFonts w:asciiTheme="minorHAnsi" w:hAnsiTheme="minorHAnsi" w:cstheme="minorHAnsi"/>
        </w:rPr>
        <w:t>albicans</w:t>
      </w:r>
      <w:proofErr w:type="spellEnd"/>
      <w:r w:rsidR="00170BD5" w:rsidRPr="00170BD5">
        <w:rPr>
          <w:rFonts w:asciiTheme="minorHAnsi" w:hAnsiTheme="minorHAnsi" w:cstheme="minorHAnsi"/>
        </w:rPr>
        <w:t xml:space="preserve"> – 1% w 15 minut oraz w fazie 2.2 do powierzchni zgodnie z normą 17387. Spektrum potwierdzone badaniami wg </w:t>
      </w:r>
      <w:r w:rsidR="00170BD5" w:rsidRPr="00170BD5">
        <w:rPr>
          <w:rFonts w:asciiTheme="minorHAnsi" w:hAnsiTheme="minorHAnsi" w:cstheme="minorHAnsi"/>
        </w:rPr>
        <w:lastRenderedPageBreak/>
        <w:t xml:space="preserve">norm EN 14885. Aktywność nieskażonego roztworu - 14 dni. Środek posiada podwójną rejestrację jako wyrób medyczny klasy </w:t>
      </w:r>
      <w:proofErr w:type="spellStart"/>
      <w:r w:rsidR="00170BD5" w:rsidRPr="00170BD5">
        <w:rPr>
          <w:rFonts w:asciiTheme="minorHAnsi" w:hAnsiTheme="minorHAnsi" w:cstheme="minorHAnsi"/>
        </w:rPr>
        <w:t>IIa</w:t>
      </w:r>
      <w:proofErr w:type="spellEnd"/>
      <w:r w:rsidR="00170BD5" w:rsidRPr="00170BD5">
        <w:rPr>
          <w:rFonts w:asciiTheme="minorHAnsi" w:hAnsiTheme="minorHAnsi" w:cstheme="minorHAnsi"/>
        </w:rPr>
        <w:t xml:space="preserve"> i produkt biobójczy. Opakowanie: butelka 1 l z dozownikiem.</w:t>
      </w:r>
    </w:p>
    <w:p w:rsidR="00170BD5" w:rsidRPr="00E95965" w:rsidRDefault="00E95965" w:rsidP="00170BD5">
      <w:pPr>
        <w:pStyle w:val="Bezodstpw"/>
        <w:ind w:left="284" w:hanging="284"/>
        <w:jc w:val="both"/>
        <w:rPr>
          <w:rFonts w:asciiTheme="minorHAnsi" w:hAnsiTheme="minorHAnsi" w:cstheme="minorHAnsi"/>
          <w:b/>
        </w:rPr>
      </w:pPr>
      <w:r w:rsidRPr="00E95965">
        <w:rPr>
          <w:rFonts w:asciiTheme="minorHAnsi" w:hAnsiTheme="minorHAnsi" w:cstheme="minorHAnsi"/>
          <w:b/>
        </w:rPr>
        <w:t>Odpowiedź:</w:t>
      </w:r>
    </w:p>
    <w:p w:rsidR="00BD37C5" w:rsidRDefault="00E95965" w:rsidP="00E95965">
      <w:pPr>
        <w:pStyle w:val="Bezodstpw"/>
        <w:jc w:val="both"/>
        <w:rPr>
          <w:rFonts w:asciiTheme="minorHAnsi" w:hAnsiTheme="minorHAnsi" w:cstheme="minorHAnsi"/>
        </w:rPr>
      </w:pPr>
      <w:bookmarkStart w:id="9" w:name="_Hlk242184578"/>
      <w:r w:rsidRPr="00E95965">
        <w:rPr>
          <w:rFonts w:asciiTheme="minorHAnsi" w:hAnsiTheme="minorHAnsi" w:cstheme="minorHAnsi"/>
        </w:rPr>
        <w:t xml:space="preserve">Zamawiający dopuszcza preparat o wskazanym składzie,  pod warunkiem pełnej skuteczności wirusobójczej zgodnie z EN w czasie max 15min i stężeniu do 0,5% , </w:t>
      </w:r>
      <w:r>
        <w:rPr>
          <w:rFonts w:asciiTheme="minorHAnsi" w:hAnsiTheme="minorHAnsi" w:cstheme="minorHAnsi"/>
        </w:rPr>
        <w:t>pozostałe wymagania zgodnie z opisem przedmiotu zamówienia.</w:t>
      </w:r>
    </w:p>
    <w:p w:rsidR="00E95965" w:rsidRDefault="00E95965" w:rsidP="00170BD5">
      <w:pPr>
        <w:pStyle w:val="Bezodstpw"/>
        <w:ind w:left="284" w:hanging="284"/>
        <w:jc w:val="both"/>
        <w:rPr>
          <w:rFonts w:asciiTheme="minorHAnsi" w:hAnsiTheme="minorHAnsi" w:cstheme="minorHAnsi"/>
        </w:rPr>
      </w:pPr>
    </w:p>
    <w:bookmarkEnd w:id="9"/>
    <w:p w:rsidR="00BD37C5" w:rsidRPr="00BD37C5" w:rsidRDefault="00BD37C5" w:rsidP="00170BD5">
      <w:pPr>
        <w:pStyle w:val="Bezodstpw"/>
        <w:ind w:left="284" w:hanging="284"/>
        <w:jc w:val="both"/>
        <w:rPr>
          <w:rFonts w:asciiTheme="minorHAnsi" w:hAnsiTheme="minorHAnsi" w:cstheme="minorHAnsi"/>
          <w:b/>
        </w:rPr>
      </w:pPr>
      <w:r w:rsidRPr="00BD37C5">
        <w:rPr>
          <w:rFonts w:asciiTheme="minorHAnsi" w:hAnsiTheme="minorHAnsi" w:cstheme="minorHAnsi"/>
          <w:b/>
        </w:rPr>
        <w:t>Pytanie 23</w:t>
      </w:r>
    </w:p>
    <w:p w:rsidR="00170BD5" w:rsidRPr="00170BD5" w:rsidRDefault="00BD37C5" w:rsidP="00BD37C5">
      <w:pPr>
        <w:pStyle w:val="Bezodstpw"/>
        <w:jc w:val="both"/>
        <w:rPr>
          <w:rFonts w:asciiTheme="minorHAnsi" w:hAnsiTheme="minorHAnsi" w:cstheme="minorHAnsi"/>
        </w:rPr>
      </w:pPr>
      <w:r w:rsidRPr="00BD37C5">
        <w:rPr>
          <w:rFonts w:asciiTheme="minorHAnsi" w:hAnsiTheme="minorHAnsi" w:cstheme="minorHAnsi"/>
        </w:rPr>
        <w:t xml:space="preserve">Dotyczy ZADANIE 4: </w:t>
      </w:r>
      <w:r w:rsidR="00170BD5" w:rsidRPr="00170BD5">
        <w:rPr>
          <w:rFonts w:asciiTheme="minorHAnsi" w:hAnsiTheme="minorHAnsi" w:cstheme="minorHAnsi"/>
        </w:rPr>
        <w:t xml:space="preserve">Czy w pozycji 25 Zamawiający dopuści preparat typu </w:t>
      </w:r>
      <w:proofErr w:type="spellStart"/>
      <w:r w:rsidR="00170BD5" w:rsidRPr="00170BD5">
        <w:rPr>
          <w:rFonts w:asciiTheme="minorHAnsi" w:hAnsiTheme="minorHAnsi" w:cstheme="minorHAnsi"/>
        </w:rPr>
        <w:t>Quatrodes</w:t>
      </w:r>
      <w:proofErr w:type="spellEnd"/>
      <w:r w:rsidR="00170BD5" w:rsidRPr="00170BD5">
        <w:rPr>
          <w:rFonts w:asciiTheme="minorHAnsi" w:hAnsiTheme="minorHAnsi" w:cstheme="minorHAnsi"/>
        </w:rPr>
        <w:t>® Extra o następujących parametrach: Koncentrat na bazie amin (QAV) przeznaczony do mycia i dezynfekcji sprzętu medycznego, dużych powierzchni wodoodpornych (łóżek, podłóg, blatów, ścian). Produkt o wysokiej tolerancji materiałowej, może być używany do dezynfekcji materiałów obiciowych, tworzywa ABS, szkła, porcelany, gumy, stali szlachetnej, aluminium, a także niklu oraz chromu. Polecany do wyrobów ze szkła akrylowego. Może być stosowany do powierzchni mających kontakt z żywnością. Produkt bez zawartości aldehydów i fenoli. Posiada opinię producenta wyrobów medycznych FAMED. Produkt posiada pozytywna opinię Centrum Zdrowia Dziecka. Spektrum działania: B, MRSA, F (</w:t>
      </w:r>
      <w:proofErr w:type="spellStart"/>
      <w:r w:rsidR="00170BD5" w:rsidRPr="00170BD5">
        <w:rPr>
          <w:rFonts w:asciiTheme="minorHAnsi" w:hAnsiTheme="minorHAnsi" w:cstheme="minorHAnsi"/>
        </w:rPr>
        <w:t>C.albicans</w:t>
      </w:r>
      <w:proofErr w:type="spellEnd"/>
      <w:r w:rsidR="00170BD5" w:rsidRPr="00170BD5">
        <w:rPr>
          <w:rFonts w:asciiTheme="minorHAnsi" w:hAnsiTheme="minorHAnsi" w:cstheme="minorHAnsi"/>
        </w:rPr>
        <w:t>) – 0,25% w 15 minut, prątki (</w:t>
      </w:r>
      <w:proofErr w:type="spellStart"/>
      <w:r w:rsidR="00170BD5" w:rsidRPr="00170BD5">
        <w:rPr>
          <w:rFonts w:asciiTheme="minorHAnsi" w:hAnsiTheme="minorHAnsi" w:cstheme="minorHAnsi"/>
        </w:rPr>
        <w:t>M.terrae</w:t>
      </w:r>
      <w:proofErr w:type="spellEnd"/>
      <w:r w:rsidR="00170BD5" w:rsidRPr="00170BD5">
        <w:rPr>
          <w:rFonts w:asciiTheme="minorHAnsi" w:hAnsiTheme="minorHAnsi" w:cstheme="minorHAnsi"/>
        </w:rPr>
        <w:t xml:space="preserve">, </w:t>
      </w:r>
      <w:proofErr w:type="spellStart"/>
      <w:r w:rsidR="00170BD5" w:rsidRPr="00170BD5">
        <w:rPr>
          <w:rFonts w:asciiTheme="minorHAnsi" w:hAnsiTheme="minorHAnsi" w:cstheme="minorHAnsi"/>
        </w:rPr>
        <w:t>M.avium</w:t>
      </w:r>
      <w:proofErr w:type="spellEnd"/>
      <w:r w:rsidR="00170BD5" w:rsidRPr="00170BD5">
        <w:rPr>
          <w:rFonts w:asciiTheme="minorHAnsi" w:hAnsiTheme="minorHAnsi" w:cstheme="minorHAnsi"/>
        </w:rPr>
        <w:t xml:space="preserve">), V (HIV, HBV, HCV, HSV, BVDV, </w:t>
      </w:r>
      <w:proofErr w:type="spellStart"/>
      <w:r w:rsidR="00170BD5" w:rsidRPr="00170BD5">
        <w:rPr>
          <w:rFonts w:asciiTheme="minorHAnsi" w:hAnsiTheme="minorHAnsi" w:cstheme="minorHAnsi"/>
        </w:rPr>
        <w:t>Vaccinia</w:t>
      </w:r>
      <w:proofErr w:type="spellEnd"/>
      <w:r w:rsidR="00170BD5" w:rsidRPr="00170BD5">
        <w:rPr>
          <w:rFonts w:asciiTheme="minorHAnsi" w:hAnsiTheme="minorHAnsi" w:cstheme="minorHAnsi"/>
        </w:rPr>
        <w:t xml:space="preserve">, </w:t>
      </w:r>
      <w:proofErr w:type="spellStart"/>
      <w:r w:rsidR="00170BD5" w:rsidRPr="00170BD5">
        <w:rPr>
          <w:rFonts w:asciiTheme="minorHAnsi" w:hAnsiTheme="minorHAnsi" w:cstheme="minorHAnsi"/>
        </w:rPr>
        <w:t>Ebola</w:t>
      </w:r>
      <w:proofErr w:type="spellEnd"/>
      <w:r w:rsidR="00170BD5" w:rsidRPr="00170BD5">
        <w:rPr>
          <w:rFonts w:asciiTheme="minorHAnsi" w:hAnsiTheme="minorHAnsi" w:cstheme="minorHAnsi"/>
        </w:rPr>
        <w:t xml:space="preserve">), wirus </w:t>
      </w:r>
      <w:proofErr w:type="spellStart"/>
      <w:r w:rsidR="00170BD5" w:rsidRPr="00170BD5">
        <w:rPr>
          <w:rFonts w:asciiTheme="minorHAnsi" w:hAnsiTheme="minorHAnsi" w:cstheme="minorHAnsi"/>
        </w:rPr>
        <w:t>adeno</w:t>
      </w:r>
      <w:proofErr w:type="spellEnd"/>
      <w:r w:rsidR="00170BD5" w:rsidRPr="00170BD5">
        <w:rPr>
          <w:rFonts w:asciiTheme="minorHAnsi" w:hAnsiTheme="minorHAnsi" w:cstheme="minorHAnsi"/>
        </w:rPr>
        <w:t xml:space="preserve"> - 0,5% w 30 minut. Wirus polio, rota - 1% w 15 minut. Możliwość poszerzenia spektrum o A. </w:t>
      </w:r>
      <w:proofErr w:type="spellStart"/>
      <w:r w:rsidR="00170BD5" w:rsidRPr="00170BD5">
        <w:rPr>
          <w:rFonts w:asciiTheme="minorHAnsi" w:hAnsiTheme="minorHAnsi" w:cstheme="minorHAnsi"/>
        </w:rPr>
        <w:t>brasiliensis</w:t>
      </w:r>
      <w:proofErr w:type="spellEnd"/>
      <w:r w:rsidR="00170BD5" w:rsidRPr="00170BD5">
        <w:rPr>
          <w:rFonts w:asciiTheme="minorHAnsi" w:hAnsiTheme="minorHAnsi" w:cstheme="minorHAnsi"/>
        </w:rPr>
        <w:t xml:space="preserve"> – 1,5% w 60 minut oraz wirus Noro – 4% w 15 minut. Pełne spectrum wirusobójcze i grzybobójcze. Produkt posiada badania wg. EN 16615 dla B, C. </w:t>
      </w:r>
      <w:proofErr w:type="spellStart"/>
      <w:r w:rsidR="00170BD5" w:rsidRPr="00170BD5">
        <w:rPr>
          <w:rFonts w:asciiTheme="minorHAnsi" w:hAnsiTheme="minorHAnsi" w:cstheme="minorHAnsi"/>
        </w:rPr>
        <w:t>albicans</w:t>
      </w:r>
      <w:proofErr w:type="spellEnd"/>
      <w:r w:rsidR="00170BD5" w:rsidRPr="00170BD5">
        <w:rPr>
          <w:rFonts w:asciiTheme="minorHAnsi" w:hAnsiTheme="minorHAnsi" w:cstheme="minorHAnsi"/>
        </w:rPr>
        <w:t xml:space="preserve"> – 1% w 15 minut oraz w fazie 2.2 do powierzchni zgodnie z normą 17387. Spektrum potwierdzone badaniami wg norm EN 14885. Aktywność nieskażonego roztworu - 14 dni. Środek posiada podwójną rejestrację jako wyrób medyczny klasy </w:t>
      </w:r>
      <w:proofErr w:type="spellStart"/>
      <w:r w:rsidR="00170BD5" w:rsidRPr="00170BD5">
        <w:rPr>
          <w:rFonts w:asciiTheme="minorHAnsi" w:hAnsiTheme="minorHAnsi" w:cstheme="minorHAnsi"/>
        </w:rPr>
        <w:t>IIa</w:t>
      </w:r>
      <w:proofErr w:type="spellEnd"/>
      <w:r w:rsidR="00170BD5" w:rsidRPr="00170BD5">
        <w:rPr>
          <w:rFonts w:asciiTheme="minorHAnsi" w:hAnsiTheme="minorHAnsi" w:cstheme="minorHAnsi"/>
        </w:rPr>
        <w:t xml:space="preserve"> i produkt biobójczy. Opakowanie: kanister 5 l.</w:t>
      </w:r>
    </w:p>
    <w:p w:rsidR="00E95965" w:rsidRDefault="00E95965" w:rsidP="00E95965">
      <w:pPr>
        <w:pStyle w:val="Bezodstpw"/>
        <w:ind w:left="284" w:hanging="284"/>
        <w:jc w:val="both"/>
        <w:rPr>
          <w:rFonts w:asciiTheme="minorHAnsi" w:hAnsiTheme="minorHAnsi" w:cstheme="minorHAnsi"/>
          <w:b/>
        </w:rPr>
      </w:pPr>
      <w:r w:rsidRPr="00E95965">
        <w:rPr>
          <w:rFonts w:asciiTheme="minorHAnsi" w:hAnsiTheme="minorHAnsi" w:cstheme="minorHAnsi"/>
          <w:b/>
        </w:rPr>
        <w:t>Odpowiedź:</w:t>
      </w:r>
    </w:p>
    <w:p w:rsidR="00E95965" w:rsidRPr="00966496" w:rsidRDefault="00E95965" w:rsidP="00590903">
      <w:pPr>
        <w:pStyle w:val="Bezodstpw"/>
        <w:jc w:val="both"/>
        <w:rPr>
          <w:rFonts w:asciiTheme="minorHAnsi" w:hAnsiTheme="minorHAnsi" w:cstheme="minorHAnsi"/>
          <w:b/>
        </w:rPr>
      </w:pPr>
      <w:r w:rsidRPr="00966496">
        <w:rPr>
          <w:rFonts w:cstheme="minorHAnsi"/>
        </w:rPr>
        <w:t>Zamawiający dopuszcza preparat o wskazanym składzie,  pod warunkiem pełnej skuteczności wirusobójczej zgodnie z EN w czasie max 15min i stężeniu do 0,5% , pozostałe wymagania zgodnie z opisem przedmiotu zamówienia.</w:t>
      </w:r>
    </w:p>
    <w:p w:rsidR="00BD37C5" w:rsidRPr="00590903" w:rsidRDefault="00BD37C5" w:rsidP="00170BD5">
      <w:pPr>
        <w:pStyle w:val="Bezodstpw"/>
        <w:ind w:left="284" w:hanging="284"/>
        <w:jc w:val="both"/>
        <w:rPr>
          <w:rFonts w:asciiTheme="minorHAnsi" w:hAnsiTheme="minorHAnsi" w:cstheme="minorHAnsi"/>
          <w:color w:val="FF0000"/>
        </w:rPr>
      </w:pPr>
    </w:p>
    <w:p w:rsidR="00BD37C5" w:rsidRPr="00BD37C5" w:rsidRDefault="00BD37C5" w:rsidP="00170BD5">
      <w:pPr>
        <w:pStyle w:val="Bezodstpw"/>
        <w:ind w:left="284" w:hanging="284"/>
        <w:jc w:val="both"/>
        <w:rPr>
          <w:rFonts w:asciiTheme="minorHAnsi" w:hAnsiTheme="minorHAnsi" w:cstheme="minorHAnsi"/>
          <w:b/>
        </w:rPr>
      </w:pPr>
      <w:r w:rsidRPr="00BD37C5">
        <w:rPr>
          <w:rFonts w:asciiTheme="minorHAnsi" w:hAnsiTheme="minorHAnsi" w:cstheme="minorHAnsi"/>
          <w:b/>
        </w:rPr>
        <w:t xml:space="preserve">Pytanie </w:t>
      </w:r>
      <w:r w:rsidR="00170BD5" w:rsidRPr="00BD37C5">
        <w:rPr>
          <w:rFonts w:asciiTheme="minorHAnsi" w:hAnsiTheme="minorHAnsi" w:cstheme="minorHAnsi"/>
          <w:b/>
        </w:rPr>
        <w:t>24</w:t>
      </w:r>
    </w:p>
    <w:p w:rsidR="00170BD5" w:rsidRPr="00170BD5" w:rsidRDefault="00BD37C5" w:rsidP="00BD37C5">
      <w:pPr>
        <w:pStyle w:val="Bezodstpw"/>
        <w:jc w:val="both"/>
        <w:rPr>
          <w:rFonts w:asciiTheme="minorHAnsi" w:hAnsiTheme="minorHAnsi" w:cstheme="minorHAnsi"/>
        </w:rPr>
      </w:pPr>
      <w:r w:rsidRPr="00BD37C5">
        <w:rPr>
          <w:rFonts w:asciiTheme="minorHAnsi" w:hAnsiTheme="minorHAnsi" w:cstheme="minorHAnsi"/>
        </w:rPr>
        <w:t xml:space="preserve">Dotyczy ZADANIE 4: </w:t>
      </w:r>
      <w:r w:rsidR="00170BD5" w:rsidRPr="00170BD5">
        <w:rPr>
          <w:rFonts w:asciiTheme="minorHAnsi" w:hAnsiTheme="minorHAnsi" w:cstheme="minorHAnsi"/>
        </w:rPr>
        <w:t xml:space="preserve">Czy w pozycji 29 Zamawiający dopuści mydło typu MEDICLEAN 410 SOAP o następujących parametrach: Delikatne płynne mydło zawierające składniki myjące łagodne dla skóry. Dzięki zawartości gliceryny i pochodnej olejku kokosowego chroni skórę przed nadmiernym wysuszeniem i delikatnie ją nawilża. Dobrze się pieni. </w:t>
      </w:r>
      <w:proofErr w:type="spellStart"/>
      <w:r w:rsidR="00170BD5" w:rsidRPr="00170BD5">
        <w:rPr>
          <w:rFonts w:asciiTheme="minorHAnsi" w:hAnsiTheme="minorHAnsi" w:cstheme="minorHAnsi"/>
        </w:rPr>
        <w:t>pH</w:t>
      </w:r>
      <w:proofErr w:type="spellEnd"/>
      <w:r w:rsidR="00170BD5" w:rsidRPr="00170BD5">
        <w:rPr>
          <w:rFonts w:asciiTheme="minorHAnsi" w:hAnsiTheme="minorHAnsi" w:cstheme="minorHAnsi"/>
        </w:rPr>
        <w:t xml:space="preserve"> produktu wynosi 5,5-6,5. Można stosować zarówno do mycia rąk, jak i całego ciała. Opakowanie butelka 500 ml. Wykonawca zobowiązuje się do przeliczenia ilości zgodnie z zapotrzebowaniem Zamawiającego.</w:t>
      </w:r>
    </w:p>
    <w:p w:rsidR="00170BD5" w:rsidRPr="00160FB4" w:rsidRDefault="00160FB4" w:rsidP="00170BD5">
      <w:pPr>
        <w:pStyle w:val="Bezodstpw"/>
        <w:ind w:left="284" w:hanging="284"/>
        <w:jc w:val="both"/>
        <w:rPr>
          <w:rFonts w:asciiTheme="minorHAnsi" w:hAnsiTheme="minorHAnsi" w:cstheme="minorHAnsi"/>
          <w:b/>
        </w:rPr>
      </w:pPr>
      <w:bookmarkStart w:id="10" w:name="_Hlk242259433"/>
      <w:r w:rsidRPr="00160FB4">
        <w:rPr>
          <w:rFonts w:asciiTheme="minorHAnsi" w:hAnsiTheme="minorHAnsi" w:cstheme="minorHAnsi"/>
          <w:b/>
        </w:rPr>
        <w:t>Odpowiedź:</w:t>
      </w:r>
    </w:p>
    <w:p w:rsidR="00160FB4" w:rsidRDefault="00160FB4" w:rsidP="00FE4FE1">
      <w:pPr>
        <w:pStyle w:val="Bezodstpw"/>
        <w:ind w:left="284" w:hanging="284"/>
        <w:jc w:val="both"/>
        <w:rPr>
          <w:rFonts w:asciiTheme="minorHAnsi" w:hAnsiTheme="minorHAnsi" w:cstheme="minorHAnsi"/>
        </w:rPr>
      </w:pPr>
      <w:r>
        <w:rPr>
          <w:rFonts w:asciiTheme="minorHAnsi" w:hAnsiTheme="minorHAnsi" w:cstheme="minorHAnsi"/>
        </w:rPr>
        <w:t xml:space="preserve">Zamawiający nie dopuszcza. </w:t>
      </w:r>
      <w:bookmarkEnd w:id="10"/>
    </w:p>
    <w:p w:rsidR="00160FB4" w:rsidRPr="00170BD5" w:rsidRDefault="00160FB4" w:rsidP="00170BD5">
      <w:pPr>
        <w:pStyle w:val="Bezodstpw"/>
        <w:ind w:left="284" w:hanging="284"/>
        <w:jc w:val="both"/>
        <w:rPr>
          <w:rFonts w:asciiTheme="minorHAnsi" w:hAnsiTheme="minorHAnsi" w:cstheme="minorHAnsi"/>
        </w:rPr>
      </w:pPr>
    </w:p>
    <w:p w:rsidR="00170BD5" w:rsidRPr="008D6DF5" w:rsidRDefault="00B61296" w:rsidP="008D6DF5">
      <w:pPr>
        <w:pStyle w:val="Bezodstpw"/>
        <w:ind w:left="284" w:hanging="284"/>
        <w:jc w:val="both"/>
        <w:rPr>
          <w:rFonts w:asciiTheme="minorHAnsi" w:hAnsiTheme="minorHAnsi" w:cstheme="minorHAnsi"/>
          <w:b/>
        </w:rPr>
      </w:pPr>
      <w:r w:rsidRPr="008D6DF5">
        <w:rPr>
          <w:rFonts w:asciiTheme="minorHAnsi" w:hAnsiTheme="minorHAnsi" w:cstheme="minorHAnsi"/>
          <w:b/>
        </w:rPr>
        <w:t>Pytanie 25</w:t>
      </w:r>
    </w:p>
    <w:p w:rsidR="00170BD5" w:rsidRPr="00170BD5" w:rsidRDefault="00170BD5" w:rsidP="008D6DF5">
      <w:pPr>
        <w:pStyle w:val="Bezodstpw"/>
        <w:jc w:val="both"/>
        <w:rPr>
          <w:rFonts w:asciiTheme="minorHAnsi" w:hAnsiTheme="minorHAnsi" w:cstheme="minorHAnsi"/>
        </w:rPr>
      </w:pPr>
      <w:r w:rsidRPr="00170BD5">
        <w:rPr>
          <w:rFonts w:asciiTheme="minorHAnsi" w:hAnsiTheme="minorHAnsi" w:cstheme="minorHAnsi"/>
        </w:rPr>
        <w:t xml:space="preserve">Czy w pozycji </w:t>
      </w:r>
      <w:r w:rsidR="008D6DF5">
        <w:rPr>
          <w:rFonts w:asciiTheme="minorHAnsi" w:hAnsiTheme="minorHAnsi" w:cstheme="minorHAnsi"/>
        </w:rPr>
        <w:t>30</w:t>
      </w:r>
      <w:r w:rsidRPr="00170BD5">
        <w:rPr>
          <w:rFonts w:asciiTheme="minorHAnsi" w:hAnsiTheme="minorHAnsi" w:cstheme="minorHAnsi"/>
        </w:rPr>
        <w:t xml:space="preserve"> Zamawiający dopuści żel typu VELODES GEL o następujących parametrach: Żel przeznaczony do higienicznej i chirurgicznej dezynfekcji rąk. Skład: etanol 63,7g, propan-2-ol - 6,3g (alkohol 70g/100). Łagodny dla dłoni, zawierający w swoim składzie glicerynę oraz formułę zapobiegającą uczuciu lepkości dłoni. Higieniczna dezynfekcja rąk (wg EN 1500): 2 x 1,5 ml preparatu wcierać w dłonie przez 30 sekund (2 x 15 s). Chirurgiczna dezynfekcja rąk (wg EN 12791): 2 x 1,5ml, preparatu wcierać w dłonie przez 3 min. (2 x 90 s). Przedłużone działanie do 3godz. Spektrum i czas działania: B (w tym MRSA), prątki (</w:t>
      </w:r>
      <w:proofErr w:type="spellStart"/>
      <w:r w:rsidRPr="00170BD5">
        <w:rPr>
          <w:rFonts w:asciiTheme="minorHAnsi" w:hAnsiTheme="minorHAnsi" w:cstheme="minorHAnsi"/>
        </w:rPr>
        <w:t>M.terrae</w:t>
      </w:r>
      <w:proofErr w:type="spellEnd"/>
      <w:r w:rsidRPr="00170BD5">
        <w:rPr>
          <w:rFonts w:asciiTheme="minorHAnsi" w:hAnsiTheme="minorHAnsi" w:cstheme="minorHAnsi"/>
        </w:rPr>
        <w:t xml:space="preserve">, M. </w:t>
      </w:r>
      <w:proofErr w:type="spellStart"/>
      <w:r w:rsidRPr="00170BD5">
        <w:rPr>
          <w:rFonts w:asciiTheme="minorHAnsi" w:hAnsiTheme="minorHAnsi" w:cstheme="minorHAnsi"/>
        </w:rPr>
        <w:t>avium</w:t>
      </w:r>
      <w:proofErr w:type="spellEnd"/>
      <w:r w:rsidRPr="00170BD5">
        <w:rPr>
          <w:rFonts w:asciiTheme="minorHAnsi" w:hAnsiTheme="minorHAnsi" w:cstheme="minorHAnsi"/>
        </w:rPr>
        <w:t xml:space="preserve">), V (min. </w:t>
      </w:r>
      <w:proofErr w:type="spellStart"/>
      <w:r w:rsidRPr="00170BD5">
        <w:rPr>
          <w:rFonts w:asciiTheme="minorHAnsi" w:hAnsiTheme="minorHAnsi" w:cstheme="minorHAnsi"/>
        </w:rPr>
        <w:t>Vaccinia</w:t>
      </w:r>
      <w:proofErr w:type="spellEnd"/>
      <w:r w:rsidRPr="00170BD5">
        <w:rPr>
          <w:rFonts w:asciiTheme="minorHAnsi" w:hAnsiTheme="minorHAnsi" w:cstheme="minorHAnsi"/>
        </w:rPr>
        <w:t xml:space="preserve">, SARS-Cov-2, HIV, HBV, HCV), BVDV, Rota, Noro w czasie do 60 sekund przy wysokim obciążeniu organicznym. Spektrum działania jest zgodne z wymaganiami SWZ, a czas działania na wirusy otoczkowe i </w:t>
      </w:r>
      <w:proofErr w:type="spellStart"/>
      <w:r w:rsidRPr="00170BD5">
        <w:rPr>
          <w:rFonts w:asciiTheme="minorHAnsi" w:hAnsiTheme="minorHAnsi" w:cstheme="minorHAnsi"/>
        </w:rPr>
        <w:t>nieotoczkowe</w:t>
      </w:r>
      <w:proofErr w:type="spellEnd"/>
      <w:r w:rsidRPr="00170BD5">
        <w:rPr>
          <w:rFonts w:asciiTheme="minorHAnsi" w:hAnsiTheme="minorHAnsi" w:cstheme="minorHAnsi"/>
        </w:rPr>
        <w:t xml:space="preserve"> jest zgodny z normą EN 14776. Produkt biobójczy. Opakowanie 500ml.</w:t>
      </w:r>
    </w:p>
    <w:p w:rsidR="00BE51B9" w:rsidRPr="00160FB4" w:rsidRDefault="00BE51B9" w:rsidP="00BE51B9">
      <w:pPr>
        <w:pStyle w:val="Bezodstpw"/>
        <w:ind w:left="284" w:hanging="284"/>
        <w:jc w:val="both"/>
        <w:rPr>
          <w:rFonts w:asciiTheme="minorHAnsi" w:hAnsiTheme="minorHAnsi" w:cstheme="minorHAnsi"/>
          <w:b/>
        </w:rPr>
      </w:pPr>
      <w:bookmarkStart w:id="11" w:name="_Hlk242259497"/>
      <w:r w:rsidRPr="00160FB4">
        <w:rPr>
          <w:rFonts w:asciiTheme="minorHAnsi" w:hAnsiTheme="minorHAnsi" w:cstheme="minorHAnsi"/>
          <w:b/>
        </w:rPr>
        <w:t>Odpowiedź:</w:t>
      </w:r>
    </w:p>
    <w:p w:rsidR="00BE51B9" w:rsidRDefault="00BE51B9" w:rsidP="00BE51B9">
      <w:pPr>
        <w:pStyle w:val="Bezodstpw"/>
        <w:ind w:left="284" w:hanging="284"/>
        <w:jc w:val="both"/>
        <w:rPr>
          <w:rFonts w:asciiTheme="minorHAnsi" w:hAnsiTheme="minorHAnsi" w:cstheme="minorHAnsi"/>
        </w:rPr>
      </w:pPr>
      <w:r>
        <w:rPr>
          <w:rFonts w:asciiTheme="minorHAnsi" w:hAnsiTheme="minorHAnsi" w:cstheme="minorHAnsi"/>
        </w:rPr>
        <w:t xml:space="preserve">Zamawiający nie dopuszcza. </w:t>
      </w:r>
      <w:r w:rsidR="00295BF5">
        <w:rPr>
          <w:rFonts w:asciiTheme="minorHAnsi" w:hAnsiTheme="minorHAnsi" w:cstheme="minorHAnsi"/>
        </w:rPr>
        <w:t>Zgodnie z opisem przedmiotu zamówienia.</w:t>
      </w:r>
    </w:p>
    <w:p w:rsidR="00170BD5" w:rsidRPr="00170BD5" w:rsidRDefault="00170BD5" w:rsidP="00170BD5">
      <w:pPr>
        <w:pStyle w:val="Bezodstpw"/>
        <w:ind w:left="284" w:hanging="284"/>
        <w:jc w:val="both"/>
        <w:rPr>
          <w:rFonts w:asciiTheme="minorHAnsi" w:hAnsiTheme="minorHAnsi" w:cstheme="minorHAnsi"/>
        </w:rPr>
      </w:pPr>
    </w:p>
    <w:bookmarkEnd w:id="11"/>
    <w:p w:rsidR="008D6DF5" w:rsidRDefault="008D6DF5" w:rsidP="00170BD5">
      <w:pPr>
        <w:pStyle w:val="Bezodstpw"/>
        <w:ind w:left="284" w:hanging="284"/>
        <w:jc w:val="both"/>
        <w:rPr>
          <w:rFonts w:asciiTheme="minorHAnsi" w:hAnsiTheme="minorHAnsi" w:cstheme="minorHAnsi"/>
        </w:rPr>
      </w:pPr>
      <w:r w:rsidRPr="008D6DF5">
        <w:rPr>
          <w:rFonts w:asciiTheme="minorHAnsi" w:hAnsiTheme="minorHAnsi" w:cstheme="minorHAnsi"/>
          <w:b/>
        </w:rPr>
        <w:t>Pytanie 26</w:t>
      </w:r>
      <w:r>
        <w:rPr>
          <w:rFonts w:asciiTheme="minorHAnsi" w:hAnsiTheme="minorHAnsi" w:cstheme="minorHAnsi"/>
        </w:rPr>
        <w:t xml:space="preserve"> </w:t>
      </w:r>
    </w:p>
    <w:p w:rsidR="00B2760B" w:rsidRDefault="008D6DF5" w:rsidP="008D6DF5">
      <w:pPr>
        <w:pStyle w:val="Bezodstpw"/>
        <w:jc w:val="both"/>
        <w:rPr>
          <w:rFonts w:asciiTheme="minorHAnsi" w:hAnsiTheme="minorHAnsi" w:cstheme="minorHAnsi"/>
        </w:rPr>
      </w:pPr>
      <w:r w:rsidRPr="008D6DF5">
        <w:rPr>
          <w:rFonts w:asciiTheme="minorHAnsi" w:hAnsiTheme="minorHAnsi" w:cstheme="minorHAnsi"/>
        </w:rPr>
        <w:t xml:space="preserve">Dotyczy ZADANIE 4: </w:t>
      </w:r>
      <w:r w:rsidR="00170BD5" w:rsidRPr="00170BD5">
        <w:rPr>
          <w:rFonts w:asciiTheme="minorHAnsi" w:hAnsiTheme="minorHAnsi" w:cstheme="minorHAnsi"/>
        </w:rPr>
        <w:t xml:space="preserve">Czy w pozycji 31 Zamawiający dopuści produkt typu </w:t>
      </w:r>
      <w:proofErr w:type="spellStart"/>
      <w:r w:rsidR="00170BD5" w:rsidRPr="00170BD5">
        <w:rPr>
          <w:rFonts w:asciiTheme="minorHAnsi" w:hAnsiTheme="minorHAnsi" w:cstheme="minorHAnsi"/>
        </w:rPr>
        <w:t>Velodes</w:t>
      </w:r>
      <w:proofErr w:type="spellEnd"/>
      <w:r w:rsidR="00170BD5" w:rsidRPr="00170BD5">
        <w:rPr>
          <w:rFonts w:asciiTheme="minorHAnsi" w:hAnsiTheme="minorHAnsi" w:cstheme="minorHAnsi"/>
        </w:rPr>
        <w:t xml:space="preserve"> Skin o następujących parametrach: Płyn do higienicznej i chirurgicznej dezynfekcji rąk i skóry. Skład: 80 g etanol, 8 g propan-2-ol. Spektrum i czas działania: B, F (C. </w:t>
      </w:r>
      <w:proofErr w:type="spellStart"/>
      <w:r w:rsidR="00170BD5" w:rsidRPr="00170BD5">
        <w:rPr>
          <w:rFonts w:asciiTheme="minorHAnsi" w:hAnsiTheme="minorHAnsi" w:cstheme="minorHAnsi"/>
        </w:rPr>
        <w:t>albicans</w:t>
      </w:r>
      <w:proofErr w:type="spellEnd"/>
      <w:r w:rsidR="00170BD5" w:rsidRPr="00170BD5">
        <w:rPr>
          <w:rFonts w:asciiTheme="minorHAnsi" w:hAnsiTheme="minorHAnsi" w:cstheme="minorHAnsi"/>
        </w:rPr>
        <w:t xml:space="preserve">, A. </w:t>
      </w:r>
      <w:proofErr w:type="spellStart"/>
      <w:r w:rsidR="00170BD5" w:rsidRPr="00170BD5">
        <w:rPr>
          <w:rFonts w:asciiTheme="minorHAnsi" w:hAnsiTheme="minorHAnsi" w:cstheme="minorHAnsi"/>
        </w:rPr>
        <w:t>brasiliensis</w:t>
      </w:r>
      <w:proofErr w:type="spellEnd"/>
      <w:r w:rsidR="00170BD5" w:rsidRPr="00170BD5">
        <w:rPr>
          <w:rFonts w:asciiTheme="minorHAnsi" w:hAnsiTheme="minorHAnsi" w:cstheme="minorHAnsi"/>
        </w:rPr>
        <w:t xml:space="preserve">), Prątki (M. </w:t>
      </w:r>
      <w:proofErr w:type="spellStart"/>
      <w:r w:rsidR="00170BD5" w:rsidRPr="00170BD5">
        <w:rPr>
          <w:rFonts w:asciiTheme="minorHAnsi" w:hAnsiTheme="minorHAnsi" w:cstheme="minorHAnsi"/>
        </w:rPr>
        <w:t>avium</w:t>
      </w:r>
      <w:proofErr w:type="spellEnd"/>
      <w:r w:rsidR="00170BD5" w:rsidRPr="00170BD5">
        <w:rPr>
          <w:rFonts w:asciiTheme="minorHAnsi" w:hAnsiTheme="minorHAnsi" w:cstheme="minorHAnsi"/>
        </w:rPr>
        <w:t xml:space="preserve">, M. </w:t>
      </w:r>
      <w:proofErr w:type="spellStart"/>
      <w:r w:rsidR="00170BD5" w:rsidRPr="00170BD5">
        <w:rPr>
          <w:rFonts w:asciiTheme="minorHAnsi" w:hAnsiTheme="minorHAnsi" w:cstheme="minorHAnsi"/>
        </w:rPr>
        <w:t>terrae</w:t>
      </w:r>
      <w:proofErr w:type="spellEnd"/>
      <w:r w:rsidR="00170BD5" w:rsidRPr="00170BD5">
        <w:rPr>
          <w:rFonts w:asciiTheme="minorHAnsi" w:hAnsiTheme="minorHAnsi" w:cstheme="minorHAnsi"/>
        </w:rPr>
        <w:t xml:space="preserve">), V (osłonkowe, </w:t>
      </w:r>
      <w:proofErr w:type="spellStart"/>
      <w:r w:rsidR="00170BD5" w:rsidRPr="00170BD5">
        <w:rPr>
          <w:rFonts w:asciiTheme="minorHAnsi" w:hAnsiTheme="minorHAnsi" w:cstheme="minorHAnsi"/>
        </w:rPr>
        <w:t>Adeno</w:t>
      </w:r>
      <w:proofErr w:type="spellEnd"/>
      <w:r w:rsidR="00170BD5" w:rsidRPr="00170BD5">
        <w:rPr>
          <w:rFonts w:asciiTheme="minorHAnsi" w:hAnsiTheme="minorHAnsi" w:cstheme="minorHAnsi"/>
        </w:rPr>
        <w:t xml:space="preserve">, </w:t>
      </w:r>
      <w:r w:rsidR="00170BD5" w:rsidRPr="00170BD5">
        <w:rPr>
          <w:rFonts w:asciiTheme="minorHAnsi" w:hAnsiTheme="minorHAnsi" w:cstheme="minorHAnsi"/>
        </w:rPr>
        <w:lastRenderedPageBreak/>
        <w:t>Noro, Polio). Higieniczna dezynfekcja rąk wg EN 1500 3 ml w czasie 30 sek., chirurgiczna dezynfekcja rąk według EN 12791 2 x 3 ml w czasie 120 sek. + przedłużone działanie do 3 godz. Opakowanie: butelka 1 l.</w:t>
      </w:r>
    </w:p>
    <w:p w:rsidR="00295BF5" w:rsidRPr="00160FB4" w:rsidRDefault="00295BF5" w:rsidP="00295BF5">
      <w:pPr>
        <w:pStyle w:val="Bezodstpw"/>
        <w:ind w:left="284" w:hanging="284"/>
        <w:jc w:val="both"/>
        <w:rPr>
          <w:rFonts w:asciiTheme="minorHAnsi" w:hAnsiTheme="minorHAnsi" w:cstheme="minorHAnsi"/>
          <w:b/>
        </w:rPr>
      </w:pPr>
      <w:r w:rsidRPr="00160FB4">
        <w:rPr>
          <w:rFonts w:asciiTheme="minorHAnsi" w:hAnsiTheme="minorHAnsi" w:cstheme="minorHAnsi"/>
          <w:b/>
        </w:rPr>
        <w:t>Odpowiedź:</w:t>
      </w:r>
    </w:p>
    <w:p w:rsidR="00734802" w:rsidRDefault="00295BF5" w:rsidP="00295BF5">
      <w:pPr>
        <w:pStyle w:val="Bezodstpw"/>
        <w:ind w:left="284" w:hanging="284"/>
        <w:jc w:val="both"/>
        <w:rPr>
          <w:rFonts w:asciiTheme="minorHAnsi" w:hAnsiTheme="minorHAnsi" w:cstheme="minorHAnsi"/>
        </w:rPr>
      </w:pPr>
      <w:r>
        <w:rPr>
          <w:rFonts w:asciiTheme="minorHAnsi" w:hAnsiTheme="minorHAnsi" w:cstheme="minorHAnsi"/>
        </w:rPr>
        <w:t>Zamawiający nie dopuszcza. Zgodnie z opisem przedmiotu zamówienia.</w:t>
      </w:r>
    </w:p>
    <w:p w:rsidR="0080322B" w:rsidRDefault="0080322B" w:rsidP="008D6DF5">
      <w:pPr>
        <w:pStyle w:val="Bezodstpw"/>
        <w:jc w:val="both"/>
        <w:rPr>
          <w:rFonts w:asciiTheme="minorHAnsi" w:hAnsiTheme="minorHAnsi" w:cstheme="minorHAnsi"/>
        </w:rPr>
      </w:pPr>
    </w:p>
    <w:p w:rsidR="006D111F" w:rsidRPr="006D111F" w:rsidRDefault="006D111F" w:rsidP="006D111F">
      <w:pPr>
        <w:pStyle w:val="Bezodstpw"/>
        <w:jc w:val="both"/>
        <w:rPr>
          <w:rFonts w:asciiTheme="minorHAnsi" w:hAnsiTheme="minorHAnsi" w:cstheme="minorHAnsi"/>
          <w:b/>
        </w:rPr>
      </w:pPr>
      <w:r w:rsidRPr="006D111F">
        <w:rPr>
          <w:rFonts w:asciiTheme="minorHAnsi" w:hAnsiTheme="minorHAnsi" w:cstheme="minorHAnsi"/>
          <w:b/>
        </w:rPr>
        <w:t>Pytanie 27</w:t>
      </w:r>
    </w:p>
    <w:p w:rsidR="006D111F" w:rsidRDefault="00734802" w:rsidP="006D111F">
      <w:pPr>
        <w:pStyle w:val="Bezodstpw"/>
        <w:jc w:val="both"/>
        <w:rPr>
          <w:rFonts w:asciiTheme="minorHAnsi" w:hAnsiTheme="minorHAnsi" w:cstheme="minorHAnsi"/>
        </w:rPr>
      </w:pPr>
      <w:r w:rsidRPr="00734802">
        <w:rPr>
          <w:rFonts w:asciiTheme="minorHAnsi" w:hAnsiTheme="minorHAnsi" w:cstheme="minorHAnsi"/>
        </w:rPr>
        <w:t>W postanowieniach umowy zawarto zapis odnośnie do gwarantowanego poziomu realizacji umowy. Zwracamy się z prośbą do Zamawiającego o zmianę zapisów treści umowy na zapis, aby gwarantowany poziom realizacji umowy wynosił minimum 60% wartości umowy. Jest to praktyka powszechnie stosowana w placówkach służby zdrowia. Wykonawcy chcąc należycie wywiązywać się z zobowiązań wynikających z zawartej umowy z Zamawiającym podejmują niezbędne i kosztochłonne kroki w celu zgromadzenia wystarczającej ilości przedmiotu dostawy. Zwolnienie się Zamawiającego z zobowiązania nabycia co najmniej 60% przedmiotu umowy naraża Wykonawcę na niczym nieuzasadnione straty</w:t>
      </w:r>
      <w:r w:rsidR="006D111F">
        <w:rPr>
          <w:rFonts w:asciiTheme="minorHAnsi" w:hAnsiTheme="minorHAnsi" w:cstheme="minorHAnsi"/>
        </w:rPr>
        <w:t>.</w:t>
      </w:r>
    </w:p>
    <w:p w:rsidR="006D111F" w:rsidRPr="0014405F" w:rsidRDefault="002E06E5" w:rsidP="006D111F">
      <w:pPr>
        <w:pStyle w:val="Bezodstpw"/>
        <w:jc w:val="both"/>
        <w:rPr>
          <w:rFonts w:asciiTheme="minorHAnsi" w:hAnsiTheme="minorHAnsi" w:cstheme="minorHAnsi"/>
          <w:b/>
        </w:rPr>
      </w:pPr>
      <w:r w:rsidRPr="0014405F">
        <w:rPr>
          <w:rFonts w:asciiTheme="minorHAnsi" w:hAnsiTheme="minorHAnsi" w:cstheme="minorHAnsi"/>
          <w:b/>
        </w:rPr>
        <w:t>Odpowiedź:</w:t>
      </w:r>
    </w:p>
    <w:p w:rsidR="00514C4F" w:rsidRDefault="0014405F" w:rsidP="006524B2">
      <w:pPr>
        <w:rPr>
          <w:rFonts w:ascii="Calibri" w:eastAsia="Times New Roman" w:hAnsi="Calibri" w:cs="Calibri"/>
          <w:lang w:eastAsia="pl-PL"/>
        </w:rPr>
      </w:pPr>
      <w:r>
        <w:rPr>
          <w:rFonts w:cstheme="minorHAnsi"/>
        </w:rPr>
        <w:t>Zamawiający dokonuje zmiany w</w:t>
      </w:r>
      <w:r w:rsidR="006524B2">
        <w:rPr>
          <w:rFonts w:cstheme="minorHAnsi"/>
        </w:rPr>
        <w:t xml:space="preserve">e wzorze umowy w </w:t>
      </w:r>
      <w:r>
        <w:rPr>
          <w:rFonts w:cstheme="minorHAnsi"/>
        </w:rPr>
        <w:t>załączniku nr 6 do SWZ</w:t>
      </w:r>
      <w:r w:rsidR="006524B2">
        <w:rPr>
          <w:rFonts w:cstheme="minorHAnsi"/>
        </w:rPr>
        <w:t xml:space="preserve">. Nowa treść </w:t>
      </w:r>
      <w:r w:rsidR="006524B2" w:rsidRPr="006524B2">
        <w:rPr>
          <w:rFonts w:ascii="Calibri" w:eastAsia="Times New Roman" w:hAnsi="Calibri" w:cs="Calibri"/>
          <w:lang w:eastAsia="pl-PL"/>
        </w:rPr>
        <w:t>§ 6</w:t>
      </w:r>
      <w:r w:rsidR="006524B2">
        <w:rPr>
          <w:rFonts w:ascii="Calibri" w:eastAsia="Times New Roman" w:hAnsi="Calibri" w:cs="Calibri"/>
          <w:lang w:eastAsia="pl-PL"/>
        </w:rPr>
        <w:t xml:space="preserve"> pkt. 4 umowy otrzymuje brzmienie: </w:t>
      </w:r>
    </w:p>
    <w:p w:rsidR="00FE4FE1" w:rsidRDefault="00514C4F" w:rsidP="00FE4FE1">
      <w:pPr>
        <w:spacing w:after="0"/>
        <w:jc w:val="both"/>
        <w:rPr>
          <w:rFonts w:ascii="Calibri" w:eastAsia="Times New Roman" w:hAnsi="Calibri" w:cs="Calibri"/>
          <w:lang w:eastAsia="pl-PL"/>
        </w:rPr>
      </w:pPr>
      <w:r>
        <w:rPr>
          <w:rFonts w:ascii="Calibri" w:eastAsia="Times New Roman" w:hAnsi="Calibri" w:cs="Calibri"/>
          <w:lang w:eastAsia="pl-PL"/>
        </w:rPr>
        <w:t>„</w:t>
      </w:r>
      <w:r w:rsidRPr="00514C4F">
        <w:rPr>
          <w:rFonts w:ascii="Calibri" w:eastAsia="Times New Roman" w:hAnsi="Calibri" w:cs="Calibri"/>
          <w:lang w:eastAsia="pl-PL"/>
        </w:rPr>
        <w:t xml:space="preserve">Kupujący zastrzega sobie prawo rezygnacji z zakupu części przedmiotu sprzedaży. Sprzedającemu nie przysługują z tego tytułu roszczenia odszkodowawcze. Kupujący zobowiązuje się do zakupu co najmniej </w:t>
      </w:r>
      <w:r>
        <w:rPr>
          <w:rFonts w:ascii="Calibri" w:eastAsia="Times New Roman" w:hAnsi="Calibri" w:cs="Calibri"/>
          <w:lang w:eastAsia="pl-PL"/>
        </w:rPr>
        <w:t>6</w:t>
      </w:r>
      <w:r w:rsidRPr="00514C4F">
        <w:rPr>
          <w:rFonts w:ascii="Calibri" w:eastAsia="Times New Roman" w:hAnsi="Calibri" w:cs="Calibri"/>
          <w:lang w:eastAsia="pl-PL"/>
        </w:rPr>
        <w:t>0 % wartości przedmiotu zamówienia określonego w umowie.</w:t>
      </w:r>
      <w:r>
        <w:rPr>
          <w:rFonts w:ascii="Calibri" w:eastAsia="Times New Roman" w:hAnsi="Calibri" w:cs="Calibri"/>
          <w:lang w:eastAsia="pl-PL"/>
        </w:rPr>
        <w:t>”</w:t>
      </w:r>
    </w:p>
    <w:p w:rsidR="00FE4FE1" w:rsidRPr="00FE4FE1" w:rsidRDefault="00FE4FE1" w:rsidP="00FE4FE1">
      <w:pPr>
        <w:spacing w:after="0"/>
        <w:jc w:val="both"/>
        <w:rPr>
          <w:rFonts w:ascii="Calibri" w:eastAsia="Times New Roman" w:hAnsi="Calibri" w:cs="Calibri"/>
          <w:lang w:eastAsia="pl-PL"/>
        </w:rPr>
      </w:pPr>
    </w:p>
    <w:p w:rsidR="006D111F" w:rsidRPr="006D111F" w:rsidRDefault="006D111F" w:rsidP="00FE4FE1">
      <w:pPr>
        <w:pStyle w:val="Bezodstpw"/>
        <w:jc w:val="both"/>
        <w:rPr>
          <w:rFonts w:asciiTheme="minorHAnsi" w:hAnsiTheme="minorHAnsi" w:cstheme="minorHAnsi"/>
          <w:b/>
        </w:rPr>
      </w:pPr>
      <w:r w:rsidRPr="006D111F">
        <w:rPr>
          <w:rFonts w:asciiTheme="minorHAnsi" w:hAnsiTheme="minorHAnsi" w:cstheme="minorHAnsi"/>
          <w:b/>
        </w:rPr>
        <w:t>Pytanie 28</w:t>
      </w:r>
    </w:p>
    <w:p w:rsidR="00347271" w:rsidRDefault="00734802" w:rsidP="006D111F">
      <w:pPr>
        <w:pStyle w:val="Bezodstpw"/>
        <w:jc w:val="both"/>
        <w:rPr>
          <w:rFonts w:asciiTheme="minorHAnsi" w:hAnsiTheme="minorHAnsi" w:cstheme="minorHAnsi"/>
        </w:rPr>
      </w:pPr>
      <w:r w:rsidRPr="00734802">
        <w:rPr>
          <w:rFonts w:asciiTheme="minorHAnsi" w:hAnsiTheme="minorHAnsi" w:cstheme="minorHAnsi"/>
        </w:rPr>
        <w:t>Czy Zamawiający wyrazi zgodę na modyfikację zapisów dotyczących kar umownych zawartych w par. 4 wzoru umowy: ust. 1 „Sprzedający zapłaci na rzecz Kupującego kary umowne w wypadku: -niewykonania lub nienależytego wykonania przez Sprzedającego zobowiązań umownych określonych w § 4 niniejszej umowy – w wysokości 2,0% wartości niezrealizowanych towarów, za każdy rozpoczęty dzień zwłoki. -odmowy przyjęcia zamówienia na dostawę części przedmiotu sprzedaży – 1,0 % wartości towaru, który miał być wydany za każdy rozpoczęty dzień zwłoki” ust. 4 „Łączna maksymalna wysokość kar umownych, którą mogą dochodzić strony wynosi 30 % wartości brutto umowy”</w:t>
      </w:r>
      <w:r w:rsidR="006D111F">
        <w:rPr>
          <w:rFonts w:asciiTheme="minorHAnsi" w:hAnsiTheme="minorHAnsi" w:cstheme="minorHAnsi"/>
        </w:rPr>
        <w:t>.</w:t>
      </w:r>
    </w:p>
    <w:p w:rsidR="006D111F" w:rsidRPr="00FE4FE1" w:rsidRDefault="00FE4FE1" w:rsidP="006D111F">
      <w:pPr>
        <w:pStyle w:val="Bezodstpw"/>
        <w:jc w:val="both"/>
        <w:rPr>
          <w:rFonts w:asciiTheme="minorHAnsi" w:hAnsiTheme="minorHAnsi" w:cstheme="minorHAnsi"/>
          <w:b/>
        </w:rPr>
      </w:pPr>
      <w:r w:rsidRPr="00FE4FE1">
        <w:rPr>
          <w:rFonts w:asciiTheme="minorHAnsi" w:hAnsiTheme="minorHAnsi" w:cstheme="minorHAnsi"/>
          <w:b/>
        </w:rPr>
        <w:t>Odpowiedź:</w:t>
      </w:r>
    </w:p>
    <w:p w:rsidR="006D111F" w:rsidRDefault="00FE4FE1" w:rsidP="006D111F">
      <w:pPr>
        <w:pStyle w:val="Bezodstpw"/>
        <w:jc w:val="both"/>
        <w:rPr>
          <w:rFonts w:asciiTheme="minorHAnsi" w:hAnsiTheme="minorHAnsi" w:cstheme="minorHAnsi"/>
        </w:rPr>
      </w:pPr>
      <w:r>
        <w:rPr>
          <w:rFonts w:asciiTheme="minorHAnsi" w:hAnsiTheme="minorHAnsi" w:cstheme="minorHAnsi"/>
        </w:rPr>
        <w:t>Zgodnie z SWZ.</w:t>
      </w:r>
    </w:p>
    <w:p w:rsidR="006D111F" w:rsidRDefault="006D111F" w:rsidP="006D111F">
      <w:pPr>
        <w:pStyle w:val="Bezodstpw"/>
        <w:jc w:val="both"/>
        <w:rPr>
          <w:rFonts w:asciiTheme="minorHAnsi" w:hAnsiTheme="minorHAnsi" w:cstheme="minorHAnsi"/>
        </w:rPr>
      </w:pPr>
    </w:p>
    <w:p w:rsidR="00FE4FE1" w:rsidRDefault="00FE4FE1" w:rsidP="006D111F">
      <w:pPr>
        <w:pStyle w:val="Bezodstpw"/>
        <w:jc w:val="both"/>
        <w:rPr>
          <w:rFonts w:asciiTheme="minorHAnsi" w:hAnsiTheme="minorHAnsi" w:cstheme="minorHAnsi"/>
        </w:rPr>
      </w:pPr>
    </w:p>
    <w:p w:rsidR="00FE4FE1" w:rsidRPr="00170BD5" w:rsidRDefault="00FE4FE1" w:rsidP="006D111F">
      <w:pPr>
        <w:pStyle w:val="Bezodstpw"/>
        <w:jc w:val="both"/>
        <w:rPr>
          <w:rFonts w:asciiTheme="minorHAnsi" w:hAnsiTheme="minorHAnsi" w:cstheme="minorHAnsi"/>
        </w:rPr>
      </w:pPr>
    </w:p>
    <w:p w:rsidR="00347271" w:rsidRPr="00170BD5" w:rsidRDefault="00347271" w:rsidP="00170BD5">
      <w:pPr>
        <w:pStyle w:val="Bezodstpw"/>
        <w:tabs>
          <w:tab w:val="left" w:pos="8647"/>
          <w:tab w:val="left" w:pos="9072"/>
        </w:tabs>
        <w:ind w:hanging="142"/>
        <w:jc w:val="both"/>
        <w:rPr>
          <w:rFonts w:asciiTheme="minorHAnsi" w:hAnsiTheme="minorHAnsi" w:cstheme="minorHAnsi"/>
        </w:rPr>
      </w:pPr>
      <w:r w:rsidRPr="00170BD5">
        <w:rPr>
          <w:rFonts w:asciiTheme="minorHAnsi" w:hAnsiTheme="minorHAnsi" w:cstheme="minorHAnsi"/>
        </w:rPr>
        <w:t xml:space="preserve">   Odpowiedzi na pytania oraz zmiany wprowadzone w Specyfikacji Warunków Zamówienia są wi</w:t>
      </w:r>
      <w:r w:rsidRPr="00170BD5">
        <w:rPr>
          <w:rFonts w:asciiTheme="minorHAnsi" w:hAnsiTheme="minorHAnsi" w:cstheme="minorHAnsi"/>
          <w:bCs/>
        </w:rPr>
        <w:t>ążące dla wszystkich wykonawców biorących udział w niniejszym postępowaniu</w:t>
      </w:r>
      <w:r w:rsidRPr="00170BD5">
        <w:rPr>
          <w:rFonts w:asciiTheme="minorHAnsi" w:hAnsiTheme="minorHAnsi" w:cstheme="minorHAnsi"/>
        </w:rPr>
        <w:t>.</w:t>
      </w:r>
    </w:p>
    <w:p w:rsidR="00347271" w:rsidRPr="00170BD5" w:rsidRDefault="00347271" w:rsidP="00170BD5">
      <w:pPr>
        <w:widowControl w:val="0"/>
        <w:jc w:val="both"/>
        <w:rPr>
          <w:rFonts w:cstheme="minorHAnsi"/>
        </w:rPr>
      </w:pPr>
    </w:p>
    <w:p w:rsidR="00347271" w:rsidRPr="00170BD5" w:rsidRDefault="00347271" w:rsidP="00170BD5">
      <w:pPr>
        <w:widowControl w:val="0"/>
        <w:jc w:val="both"/>
        <w:rPr>
          <w:rFonts w:cstheme="minorHAnsi"/>
        </w:rPr>
      </w:pPr>
    </w:p>
    <w:p w:rsidR="005B42FD" w:rsidRPr="00170BD5" w:rsidRDefault="005B42FD" w:rsidP="00170BD5">
      <w:pPr>
        <w:jc w:val="both"/>
        <w:rPr>
          <w:rFonts w:cstheme="minorHAnsi"/>
        </w:rPr>
      </w:pPr>
    </w:p>
    <w:sectPr w:rsidR="005B42FD" w:rsidRPr="00170BD5" w:rsidSect="00347271">
      <w:headerReference w:type="first" r:id="rId7"/>
      <w:footerReference w:type="first" r:id="rId8"/>
      <w:pgSz w:w="11906" w:h="16838"/>
      <w:pgMar w:top="1134" w:right="1134" w:bottom="1134" w:left="1134"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1193" w:rsidRDefault="000D1193" w:rsidP="0069224C">
      <w:pPr>
        <w:spacing w:after="0" w:line="240" w:lineRule="auto"/>
      </w:pPr>
      <w:r>
        <w:separator/>
      </w:r>
    </w:p>
  </w:endnote>
  <w:endnote w:type="continuationSeparator" w:id="0">
    <w:p w:rsidR="000D1193" w:rsidRDefault="000D1193" w:rsidP="00692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ndara">
    <w:panose1 w:val="020E0502030303020204"/>
    <w:charset w:val="EE"/>
    <w:family w:val="swiss"/>
    <w:pitch w:val="variable"/>
    <w:sig w:usb0="A00002EF" w:usb1="4000A44B" w:usb2="00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erta">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54F7" w:rsidRPr="00F71786" w:rsidRDefault="00E754F7" w:rsidP="00E754F7">
    <w:pPr>
      <w:pBdr>
        <w:top w:val="single" w:sz="4" w:space="1" w:color="auto"/>
      </w:pBdr>
      <w:spacing w:after="0" w:line="240" w:lineRule="auto"/>
      <w:ind w:left="6096" w:hanging="6096"/>
      <w:jc w:val="both"/>
      <w:rPr>
        <w:rFonts w:ascii="Candara" w:hAnsi="Candara" w:cs="Tahoma"/>
        <w:b/>
        <w:color w:val="002060"/>
        <w:sz w:val="18"/>
        <w:szCs w:val="18"/>
      </w:rPr>
    </w:pPr>
    <w:r w:rsidRPr="00F71786">
      <w:rPr>
        <w:rFonts w:ascii="Candara" w:hAnsi="Candara" w:cs="Tahoma"/>
        <w:b/>
        <w:color w:val="002060"/>
        <w:sz w:val="18"/>
        <w:szCs w:val="18"/>
      </w:rPr>
      <w:t>Szpital Specjalistyczny w Brzozowie</w:t>
    </w:r>
    <w:r w:rsidRPr="00F71786">
      <w:rPr>
        <w:rFonts w:ascii="Candara" w:hAnsi="Candara" w:cs="Tahoma"/>
        <w:b/>
        <w:color w:val="002060"/>
        <w:sz w:val="18"/>
        <w:szCs w:val="18"/>
      </w:rPr>
      <w:tab/>
      <w:t>e-mail: onkologia@szpital-brzozow.pl</w:t>
    </w:r>
  </w:p>
  <w:p w:rsidR="00E754F7" w:rsidRDefault="00E754F7" w:rsidP="00E754F7">
    <w:pPr>
      <w:tabs>
        <w:tab w:val="left" w:pos="4820"/>
      </w:tabs>
      <w:spacing w:after="0" w:line="240" w:lineRule="auto"/>
      <w:ind w:right="1"/>
      <w:rPr>
        <w:rFonts w:ascii="Candara" w:hAnsi="Candara" w:cs="Tahoma"/>
        <w:b/>
        <w:color w:val="002060"/>
        <w:sz w:val="18"/>
        <w:szCs w:val="18"/>
      </w:rPr>
    </w:pPr>
    <w:r w:rsidRPr="00F71786">
      <w:rPr>
        <w:rFonts w:ascii="Candara" w:hAnsi="Candara" w:cs="Tahoma"/>
        <w:b/>
        <w:color w:val="002060"/>
        <w:sz w:val="18"/>
        <w:szCs w:val="18"/>
      </w:rPr>
      <w:t>Podkarpacki Ośrodek Onkologiczny</w:t>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Pr>
        <w:rFonts w:ascii="Candara" w:hAnsi="Candara" w:cs="Tahoma"/>
        <w:b/>
        <w:color w:val="002060"/>
        <w:sz w:val="18"/>
        <w:szCs w:val="18"/>
      </w:rPr>
      <w:t xml:space="preserve"> </w:t>
    </w:r>
    <w:hyperlink r:id="rId1" w:history="1">
      <w:r w:rsidRPr="009E7B50">
        <w:rPr>
          <w:rStyle w:val="Hipercze"/>
          <w:rFonts w:ascii="Candara" w:hAnsi="Candara" w:cs="Tahoma"/>
          <w:b/>
          <w:color w:val="002060"/>
          <w:sz w:val="18"/>
          <w:szCs w:val="18"/>
          <w:u w:val="none"/>
        </w:rPr>
        <w:t>www.szpital-brzozow.pl</w:t>
      </w:r>
    </w:hyperlink>
    <w:r w:rsidRPr="009E7B50">
      <w:rPr>
        <w:rFonts w:ascii="Candara" w:hAnsi="Candara" w:cs="Tahoma"/>
        <w:b/>
        <w:color w:val="002060"/>
        <w:sz w:val="18"/>
        <w:szCs w:val="18"/>
      </w:rPr>
      <w:t xml:space="preserve"> </w:t>
    </w:r>
  </w:p>
  <w:p w:rsidR="00E754F7" w:rsidRPr="00AA77C3" w:rsidRDefault="00E754F7" w:rsidP="00E754F7">
    <w:pPr>
      <w:spacing w:after="0" w:line="240" w:lineRule="auto"/>
      <w:ind w:right="1"/>
      <w:jc w:val="both"/>
      <w:rPr>
        <w:rFonts w:ascii="Certa" w:hAnsi="Certa" w:cs="Tahoma"/>
        <w:b/>
        <w:color w:val="002060"/>
        <w:sz w:val="18"/>
        <w:szCs w:val="18"/>
      </w:rPr>
    </w:pPr>
    <w:r>
      <w:rPr>
        <w:rFonts w:ascii="Candara" w:hAnsi="Candara" w:cs="Tahoma"/>
        <w:b/>
        <w:color w:val="002060"/>
        <w:sz w:val="18"/>
        <w:szCs w:val="18"/>
      </w:rPr>
      <w:t xml:space="preserve">im. Ks. Bronisława Markiewicza </w:t>
    </w:r>
  </w:p>
  <w:p w:rsidR="00E754F7" w:rsidRPr="00F71786" w:rsidRDefault="00E754F7" w:rsidP="00E754F7">
    <w:pPr>
      <w:spacing w:after="0" w:line="240" w:lineRule="auto"/>
      <w:jc w:val="both"/>
      <w:rPr>
        <w:rFonts w:ascii="Candara" w:hAnsi="Candara" w:cs="Tahoma"/>
        <w:b/>
        <w:color w:val="002060"/>
        <w:sz w:val="18"/>
        <w:szCs w:val="18"/>
      </w:rPr>
    </w:pPr>
    <w:r w:rsidRPr="00F71786">
      <w:rPr>
        <w:rFonts w:ascii="Candara" w:hAnsi="Candara" w:cs="Tahoma"/>
        <w:b/>
        <w:color w:val="002060"/>
        <w:sz w:val="18"/>
        <w:szCs w:val="18"/>
      </w:rPr>
      <w:t xml:space="preserve">36-200 Brzozów, </w:t>
    </w:r>
    <w:r>
      <w:rPr>
        <w:rFonts w:ascii="Candara" w:hAnsi="Candara" w:cs="Tahoma"/>
        <w:b/>
        <w:color w:val="002060"/>
        <w:sz w:val="18"/>
        <w:szCs w:val="18"/>
      </w:rPr>
      <w:t>u</w:t>
    </w:r>
    <w:r w:rsidRPr="00F71786">
      <w:rPr>
        <w:rFonts w:ascii="Candara" w:hAnsi="Candara" w:cs="Tahoma"/>
        <w:b/>
        <w:color w:val="002060"/>
        <w:sz w:val="18"/>
        <w:szCs w:val="18"/>
      </w:rPr>
      <w:t xml:space="preserve">l. </w:t>
    </w:r>
    <w:r>
      <w:rPr>
        <w:rFonts w:ascii="Candara" w:hAnsi="Candara" w:cs="Tahoma"/>
        <w:b/>
        <w:color w:val="002060"/>
        <w:sz w:val="18"/>
        <w:szCs w:val="18"/>
      </w:rPr>
      <w:t>K</w:t>
    </w:r>
    <w:r w:rsidRPr="00F71786">
      <w:rPr>
        <w:rFonts w:ascii="Candara" w:hAnsi="Candara" w:cs="Tahoma"/>
        <w:b/>
        <w:color w:val="002060"/>
        <w:sz w:val="18"/>
        <w:szCs w:val="18"/>
      </w:rPr>
      <w:t>s. Józefa Bielawskiego 18</w:t>
    </w:r>
  </w:p>
  <w:p w:rsidR="00E754F7" w:rsidRPr="00E754F7" w:rsidRDefault="00E754F7" w:rsidP="00E754F7">
    <w:pPr>
      <w:spacing w:after="0" w:line="240" w:lineRule="auto"/>
      <w:jc w:val="both"/>
      <w:rPr>
        <w:rFonts w:ascii="Candara" w:hAnsi="Candara" w:cs="Tahoma"/>
        <w:b/>
        <w:color w:val="002060"/>
        <w:sz w:val="18"/>
        <w:szCs w:val="18"/>
      </w:rPr>
    </w:pPr>
    <w:r w:rsidRPr="00F71786">
      <w:rPr>
        <w:rFonts w:ascii="Candara" w:hAnsi="Candara" w:cs="Tahoma"/>
        <w:b/>
        <w:color w:val="002060"/>
        <w:sz w:val="18"/>
        <w:szCs w:val="18"/>
      </w:rPr>
      <w:t>Sekretariat tel. 13 43 09 552, tel./fa</w:t>
    </w:r>
    <w:r w:rsidR="00347271">
      <w:rPr>
        <w:rFonts w:ascii="Candara" w:hAnsi="Candara" w:cs="Tahoma"/>
        <w:b/>
        <w:color w:val="002060"/>
        <w:sz w:val="18"/>
        <w:szCs w:val="18"/>
      </w:rPr>
      <w:t>ks</w:t>
    </w:r>
    <w:r w:rsidRPr="00F71786">
      <w:rPr>
        <w:rFonts w:ascii="Candara" w:hAnsi="Candara" w:cs="Tahoma"/>
        <w:b/>
        <w:color w:val="002060"/>
        <w:sz w:val="18"/>
        <w:szCs w:val="18"/>
      </w:rPr>
      <w:t xml:space="preserve"> 13 43 41</w:t>
    </w:r>
    <w:r>
      <w:rPr>
        <w:rFonts w:ascii="Candara" w:hAnsi="Candara" w:cs="Tahoma"/>
        <w:b/>
        <w:color w:val="002060"/>
        <w:sz w:val="18"/>
        <w:szCs w:val="18"/>
      </w:rPr>
      <w:t> </w:t>
    </w:r>
    <w:r w:rsidRPr="00F71786">
      <w:rPr>
        <w:rFonts w:ascii="Candara" w:hAnsi="Candara" w:cs="Tahoma"/>
        <w:b/>
        <w:color w:val="002060"/>
        <w:sz w:val="18"/>
        <w:szCs w:val="18"/>
      </w:rPr>
      <w:t>420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1193" w:rsidRDefault="000D1193" w:rsidP="0069224C">
      <w:pPr>
        <w:spacing w:after="0" w:line="240" w:lineRule="auto"/>
      </w:pPr>
      <w:r>
        <w:separator/>
      </w:r>
    </w:p>
  </w:footnote>
  <w:footnote w:type="continuationSeparator" w:id="0">
    <w:p w:rsidR="000D1193" w:rsidRDefault="000D1193" w:rsidP="00692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54F7" w:rsidRPr="005833EF" w:rsidRDefault="00E754F7" w:rsidP="00E754F7">
    <w:pPr>
      <w:spacing w:after="0" w:line="276" w:lineRule="auto"/>
      <w:ind w:left="1843"/>
      <w:rPr>
        <w:rFonts w:ascii="Candara" w:hAnsi="Candara" w:cs="Tahoma"/>
        <w:b/>
        <w:color w:val="002060"/>
        <w:sz w:val="28"/>
        <w:szCs w:val="28"/>
      </w:rPr>
    </w:pPr>
    <w:r>
      <w:rPr>
        <w:noProof/>
      </w:rPr>
      <w:drawing>
        <wp:anchor distT="0" distB="0" distL="114300" distR="114300" simplePos="0" relativeHeight="251663360" behindDoc="1" locked="0" layoutInCell="1" allowOverlap="1" wp14:anchorId="5FA577B2" wp14:editId="69EDDB34">
          <wp:simplePos x="0" y="0"/>
          <wp:positionH relativeFrom="column">
            <wp:posOffset>4986655</wp:posOffset>
          </wp:positionH>
          <wp:positionV relativeFrom="paragraph">
            <wp:posOffset>-97155</wp:posOffset>
          </wp:positionV>
          <wp:extent cx="709295" cy="685800"/>
          <wp:effectExtent l="0" t="0" r="0" b="0"/>
          <wp:wrapNone/>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295"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33EF">
      <w:rPr>
        <w:rFonts w:ascii="Georgia" w:hAnsi="Georgia"/>
        <w:b/>
        <w:noProof/>
        <w:color w:val="002060"/>
        <w:sz w:val="28"/>
        <w:szCs w:val="28"/>
      </w:rPr>
      <w:drawing>
        <wp:anchor distT="0" distB="0" distL="114300" distR="114300" simplePos="0" relativeHeight="251662336" behindDoc="0" locked="0" layoutInCell="1" allowOverlap="1" wp14:anchorId="64FF372D" wp14:editId="2DF498A8">
          <wp:simplePos x="0" y="0"/>
          <wp:positionH relativeFrom="column">
            <wp:posOffset>-4445</wp:posOffset>
          </wp:positionH>
          <wp:positionV relativeFrom="paragraph">
            <wp:posOffset>-278130</wp:posOffset>
          </wp:positionV>
          <wp:extent cx="1028700" cy="990600"/>
          <wp:effectExtent l="0" t="0" r="0" b="0"/>
          <wp:wrapSquare wrapText="bothSides"/>
          <wp:docPr id="44" name="Obraz 44" descr="logo 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s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287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33EF">
      <w:rPr>
        <w:rFonts w:ascii="Candara" w:hAnsi="Candara" w:cs="Tahoma"/>
        <w:b/>
        <w:color w:val="002060"/>
        <w:sz w:val="28"/>
        <w:szCs w:val="28"/>
      </w:rPr>
      <w:t>Szpital Specjalistyczny w Brzozowie</w:t>
    </w:r>
  </w:p>
  <w:p w:rsidR="00E754F7" w:rsidRPr="005833EF" w:rsidRDefault="00E754F7" w:rsidP="00E754F7">
    <w:pPr>
      <w:spacing w:after="0" w:line="240" w:lineRule="auto"/>
      <w:ind w:left="1843"/>
      <w:rPr>
        <w:rFonts w:ascii="Candara" w:hAnsi="Candara" w:cs="Tahoma"/>
        <w:b/>
        <w:color w:val="002060"/>
        <w:sz w:val="28"/>
        <w:szCs w:val="28"/>
      </w:rPr>
    </w:pPr>
    <w:r w:rsidRPr="005833EF">
      <w:rPr>
        <w:rFonts w:ascii="Candara" w:hAnsi="Candara" w:cs="Tahoma"/>
        <w:b/>
        <w:color w:val="002060"/>
        <w:sz w:val="28"/>
        <w:szCs w:val="28"/>
      </w:rPr>
      <w:t xml:space="preserve">Podkarpacki Ośrodek Onkologiczny </w:t>
    </w:r>
  </w:p>
  <w:p w:rsidR="00E754F7" w:rsidRDefault="00E754F7" w:rsidP="00E754F7">
    <w:pPr>
      <w:spacing w:after="0" w:line="240" w:lineRule="auto"/>
      <w:ind w:left="1843"/>
      <w:rPr>
        <w:rFonts w:ascii="Candara" w:hAnsi="Candara" w:cs="Tahoma"/>
        <w:b/>
        <w:color w:val="002060"/>
        <w:sz w:val="28"/>
        <w:szCs w:val="28"/>
      </w:rPr>
    </w:pPr>
    <w:r w:rsidRPr="005833EF">
      <w:rPr>
        <w:rFonts w:ascii="Candara" w:hAnsi="Candara" w:cs="Tahoma"/>
        <w:b/>
        <w:color w:val="002060"/>
        <w:sz w:val="28"/>
        <w:szCs w:val="28"/>
      </w:rPr>
      <w:t xml:space="preserve">im. Ks. Bronisława Markiewicza </w:t>
    </w:r>
  </w:p>
  <w:p w:rsidR="00E754F7" w:rsidRPr="00E754F7" w:rsidRDefault="00E754F7" w:rsidP="00E754F7">
    <w:pPr>
      <w:spacing w:after="0" w:line="240" w:lineRule="auto"/>
      <w:rPr>
        <w:rFonts w:ascii="Candara" w:eastAsia="Times New Roman" w:hAnsi="Candara" w:cs="Tahoma"/>
        <w:color w:val="002060"/>
        <w:sz w:val="25"/>
        <w:szCs w:val="25"/>
        <w:lang w:eastAsia="pl-PL"/>
      </w:rPr>
    </w:pPr>
    <w:r>
      <w:rPr>
        <w:rFonts w:ascii="Candara" w:eastAsia="Times New Roman" w:hAnsi="Candara" w:cs="Tahoma"/>
        <w:color w:val="002060"/>
        <w:sz w:val="25"/>
        <w:szCs w:val="25"/>
        <w:lang w:eastAsia="pl-PL"/>
      </w:rPr>
      <w:t>_______________________________________________________________________</w:t>
    </w:r>
  </w:p>
  <w:p w:rsidR="00E754F7" w:rsidRDefault="00E754F7">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24C"/>
    <w:rsid w:val="00035680"/>
    <w:rsid w:val="00080898"/>
    <w:rsid w:val="000812DF"/>
    <w:rsid w:val="000B1327"/>
    <w:rsid w:val="000C74BC"/>
    <w:rsid w:val="000D1193"/>
    <w:rsid w:val="000D741E"/>
    <w:rsid w:val="0014405F"/>
    <w:rsid w:val="001545F6"/>
    <w:rsid w:val="00160FB4"/>
    <w:rsid w:val="001652BC"/>
    <w:rsid w:val="001654AD"/>
    <w:rsid w:val="00170BD5"/>
    <w:rsid w:val="001A5AFA"/>
    <w:rsid w:val="00220066"/>
    <w:rsid w:val="00262CD2"/>
    <w:rsid w:val="00292122"/>
    <w:rsid w:val="00295BF5"/>
    <w:rsid w:val="002B0B1D"/>
    <w:rsid w:val="002D1605"/>
    <w:rsid w:val="002E06E5"/>
    <w:rsid w:val="00303ACB"/>
    <w:rsid w:val="003431A2"/>
    <w:rsid w:val="00347271"/>
    <w:rsid w:val="00356D3B"/>
    <w:rsid w:val="00357E67"/>
    <w:rsid w:val="0036448D"/>
    <w:rsid w:val="00371051"/>
    <w:rsid w:val="003B455E"/>
    <w:rsid w:val="003D76CF"/>
    <w:rsid w:val="003F59E0"/>
    <w:rsid w:val="0040162D"/>
    <w:rsid w:val="00416072"/>
    <w:rsid w:val="00432DCF"/>
    <w:rsid w:val="0045627D"/>
    <w:rsid w:val="00477083"/>
    <w:rsid w:val="004944FF"/>
    <w:rsid w:val="004F7FAC"/>
    <w:rsid w:val="00514C4F"/>
    <w:rsid w:val="005373F4"/>
    <w:rsid w:val="005736D5"/>
    <w:rsid w:val="005737A8"/>
    <w:rsid w:val="00575EE8"/>
    <w:rsid w:val="005833EF"/>
    <w:rsid w:val="00590903"/>
    <w:rsid w:val="00595385"/>
    <w:rsid w:val="005978EC"/>
    <w:rsid w:val="005B42FD"/>
    <w:rsid w:val="005D6696"/>
    <w:rsid w:val="005E1361"/>
    <w:rsid w:val="005E3382"/>
    <w:rsid w:val="006025D1"/>
    <w:rsid w:val="006105F6"/>
    <w:rsid w:val="006258E2"/>
    <w:rsid w:val="0063046A"/>
    <w:rsid w:val="0064002C"/>
    <w:rsid w:val="006524B2"/>
    <w:rsid w:val="00654745"/>
    <w:rsid w:val="00671C22"/>
    <w:rsid w:val="0067518B"/>
    <w:rsid w:val="0069224C"/>
    <w:rsid w:val="006965DC"/>
    <w:rsid w:val="006A0BB8"/>
    <w:rsid w:val="006A6197"/>
    <w:rsid w:val="006C761A"/>
    <w:rsid w:val="006D111F"/>
    <w:rsid w:val="006D4E6C"/>
    <w:rsid w:val="006F3021"/>
    <w:rsid w:val="00734802"/>
    <w:rsid w:val="00742866"/>
    <w:rsid w:val="00742F6B"/>
    <w:rsid w:val="007455A6"/>
    <w:rsid w:val="007517E2"/>
    <w:rsid w:val="007604FB"/>
    <w:rsid w:val="007A2735"/>
    <w:rsid w:val="007E4DC2"/>
    <w:rsid w:val="00801E33"/>
    <w:rsid w:val="0080322B"/>
    <w:rsid w:val="008169CD"/>
    <w:rsid w:val="0083443B"/>
    <w:rsid w:val="00847A17"/>
    <w:rsid w:val="00874038"/>
    <w:rsid w:val="008764B1"/>
    <w:rsid w:val="008D400C"/>
    <w:rsid w:val="008D6DF5"/>
    <w:rsid w:val="008E1EAA"/>
    <w:rsid w:val="008E44DB"/>
    <w:rsid w:val="008F09A3"/>
    <w:rsid w:val="00927818"/>
    <w:rsid w:val="009311FF"/>
    <w:rsid w:val="009442CA"/>
    <w:rsid w:val="00966496"/>
    <w:rsid w:val="00970833"/>
    <w:rsid w:val="009C6E7B"/>
    <w:rsid w:val="009D049C"/>
    <w:rsid w:val="009D4404"/>
    <w:rsid w:val="009E7B50"/>
    <w:rsid w:val="009F035C"/>
    <w:rsid w:val="00A80C60"/>
    <w:rsid w:val="00A90DD4"/>
    <w:rsid w:val="00AA77C3"/>
    <w:rsid w:val="00B12806"/>
    <w:rsid w:val="00B2760B"/>
    <w:rsid w:val="00B61296"/>
    <w:rsid w:val="00B66116"/>
    <w:rsid w:val="00BB5F7B"/>
    <w:rsid w:val="00BC0BC9"/>
    <w:rsid w:val="00BC3D0D"/>
    <w:rsid w:val="00BD37C5"/>
    <w:rsid w:val="00BE51B9"/>
    <w:rsid w:val="00C37E37"/>
    <w:rsid w:val="00C63651"/>
    <w:rsid w:val="00CA54FF"/>
    <w:rsid w:val="00CC4E9F"/>
    <w:rsid w:val="00CD35BA"/>
    <w:rsid w:val="00CE6444"/>
    <w:rsid w:val="00CF5897"/>
    <w:rsid w:val="00D00C02"/>
    <w:rsid w:val="00D54EB9"/>
    <w:rsid w:val="00D73590"/>
    <w:rsid w:val="00D76484"/>
    <w:rsid w:val="00DE7C69"/>
    <w:rsid w:val="00E71A6A"/>
    <w:rsid w:val="00E7347D"/>
    <w:rsid w:val="00E754F7"/>
    <w:rsid w:val="00E94892"/>
    <w:rsid w:val="00E95283"/>
    <w:rsid w:val="00E95965"/>
    <w:rsid w:val="00E960FA"/>
    <w:rsid w:val="00EA3A37"/>
    <w:rsid w:val="00EE6AEE"/>
    <w:rsid w:val="00F07C50"/>
    <w:rsid w:val="00F110E2"/>
    <w:rsid w:val="00F14ECA"/>
    <w:rsid w:val="00F17B08"/>
    <w:rsid w:val="00F214E7"/>
    <w:rsid w:val="00F328B4"/>
    <w:rsid w:val="00F6336D"/>
    <w:rsid w:val="00F71786"/>
    <w:rsid w:val="00F77750"/>
    <w:rsid w:val="00FB2CCF"/>
    <w:rsid w:val="00FC62FB"/>
    <w:rsid w:val="00FE4FE1"/>
    <w:rsid w:val="00FF1764"/>
    <w:rsid w:val="00FF5C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446B6"/>
  <w15:chartTrackingRefBased/>
  <w15:docId w15:val="{C743F58C-0E76-4708-BFF4-9E131D9F0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9224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9224C"/>
  </w:style>
  <w:style w:type="paragraph" w:styleId="Stopka">
    <w:name w:val="footer"/>
    <w:basedOn w:val="Normalny"/>
    <w:link w:val="StopkaZnak"/>
    <w:uiPriority w:val="99"/>
    <w:unhideWhenUsed/>
    <w:rsid w:val="0069224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9224C"/>
  </w:style>
  <w:style w:type="character" w:styleId="Hipercze">
    <w:name w:val="Hyperlink"/>
    <w:basedOn w:val="Domylnaczcionkaakapitu"/>
    <w:uiPriority w:val="99"/>
    <w:unhideWhenUsed/>
    <w:rsid w:val="0069224C"/>
    <w:rPr>
      <w:color w:val="0563C1" w:themeColor="hyperlink"/>
      <w:u w:val="single"/>
    </w:rPr>
  </w:style>
  <w:style w:type="character" w:styleId="Nierozpoznanawzmianka">
    <w:name w:val="Unresolved Mention"/>
    <w:basedOn w:val="Domylnaczcionkaakapitu"/>
    <w:uiPriority w:val="99"/>
    <w:semiHidden/>
    <w:unhideWhenUsed/>
    <w:rsid w:val="0069224C"/>
    <w:rPr>
      <w:color w:val="605E5C"/>
      <w:shd w:val="clear" w:color="auto" w:fill="E1DFDD"/>
    </w:rPr>
  </w:style>
  <w:style w:type="table" w:styleId="Tabela-Siatka">
    <w:name w:val="Table Grid"/>
    <w:basedOn w:val="Standardowy"/>
    <w:uiPriority w:val="39"/>
    <w:rsid w:val="006922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1545F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45F6"/>
    <w:rPr>
      <w:rFonts w:ascii="Segoe UI" w:hAnsi="Segoe UI" w:cs="Segoe UI"/>
      <w:sz w:val="18"/>
      <w:szCs w:val="18"/>
    </w:rPr>
  </w:style>
  <w:style w:type="paragraph" w:styleId="Tekstpodstawowy">
    <w:name w:val="Body Text"/>
    <w:basedOn w:val="Normalny"/>
    <w:link w:val="TekstpodstawowyZnak"/>
    <w:rsid w:val="00347271"/>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rsid w:val="00347271"/>
    <w:rPr>
      <w:rFonts w:ascii="Times New Roman" w:eastAsia="Times New Roman" w:hAnsi="Times New Roman" w:cs="Times New Roman"/>
      <w:sz w:val="24"/>
      <w:szCs w:val="24"/>
      <w:lang w:eastAsia="ar-SA"/>
    </w:rPr>
  </w:style>
  <w:style w:type="paragraph" w:styleId="Bezodstpw">
    <w:name w:val="No Spacing"/>
    <w:link w:val="BezodstpwZnak"/>
    <w:qFormat/>
    <w:rsid w:val="00347271"/>
    <w:pPr>
      <w:spacing w:after="0" w:line="240" w:lineRule="auto"/>
    </w:pPr>
    <w:rPr>
      <w:rFonts w:ascii="Calibri" w:eastAsia="Calibri" w:hAnsi="Calibri" w:cs="Times New Roman"/>
    </w:rPr>
  </w:style>
  <w:style w:type="character" w:customStyle="1" w:styleId="BezodstpwZnak">
    <w:name w:val="Bez odstępów Znak"/>
    <w:link w:val="Bezodstpw"/>
    <w:rsid w:val="00347271"/>
    <w:rPr>
      <w:rFonts w:ascii="Calibri" w:eastAsia="Calibri" w:hAnsi="Calibri" w:cs="Times New Roman"/>
    </w:rPr>
  </w:style>
  <w:style w:type="paragraph" w:customStyle="1" w:styleId="Default">
    <w:name w:val="Default"/>
    <w:rsid w:val="009D049C"/>
    <w:pPr>
      <w:autoSpaceDE w:val="0"/>
      <w:autoSpaceDN w:val="0"/>
      <w:adjustRightInd w:val="0"/>
      <w:spacing w:after="0" w:line="240" w:lineRule="auto"/>
    </w:pPr>
    <w:rPr>
      <w:rFonts w:ascii="Calibri" w:hAnsi="Calibri" w:cs="Calibri"/>
      <w:color w:val="000000"/>
      <w:sz w:val="24"/>
      <w:szCs w:val="24"/>
    </w:rPr>
  </w:style>
  <w:style w:type="paragraph" w:customStyle="1" w:styleId="isselectedend">
    <w:name w:val="isselectedend"/>
    <w:basedOn w:val="Normalny"/>
    <w:rsid w:val="007E4DC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E4DC2"/>
    <w:rPr>
      <w:b/>
      <w:bCs/>
    </w:rPr>
  </w:style>
  <w:style w:type="paragraph" w:styleId="NormalnyWeb">
    <w:name w:val="Normal (Web)"/>
    <w:basedOn w:val="Normalny"/>
    <w:uiPriority w:val="99"/>
    <w:unhideWhenUsed/>
    <w:rsid w:val="00E9596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E9596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95965"/>
    <w:rPr>
      <w:sz w:val="20"/>
      <w:szCs w:val="20"/>
    </w:rPr>
  </w:style>
  <w:style w:type="character" w:styleId="Odwoanieprzypisukocowego">
    <w:name w:val="endnote reference"/>
    <w:basedOn w:val="Domylnaczcionkaakapitu"/>
    <w:uiPriority w:val="99"/>
    <w:semiHidden/>
    <w:unhideWhenUsed/>
    <w:rsid w:val="00E959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6643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szpital-brzozow.p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B7BB7-A130-4AFB-82B3-DC365EF58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8</Pages>
  <Words>4080</Words>
  <Characters>24485</Characters>
  <Application>Microsoft Office Word</Application>
  <DocSecurity>0</DocSecurity>
  <Lines>204</Lines>
  <Paragraphs>57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Zamówienia Publiczne</cp:lastModifiedBy>
  <cp:revision>14</cp:revision>
  <cp:lastPrinted>2026-10-07T10:37:00Z</cp:lastPrinted>
  <dcterms:created xsi:type="dcterms:W3CDTF">2026-10-01T07:07:00Z</dcterms:created>
  <dcterms:modified xsi:type="dcterms:W3CDTF">2026-10-07T10:38:00Z</dcterms:modified>
</cp:coreProperties>
</file>