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974702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97470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97470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974702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C84415"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9</w:t>
      </w:r>
    </w:p>
    <w:p w:rsidR="00925A70" w:rsidRPr="00974702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974702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974702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97470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97470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974702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974702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974702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974702">
        <w:rPr>
          <w:rFonts w:asciiTheme="majorHAnsi" w:hAnsiTheme="majorHAnsi" w:cstheme="majorHAnsi"/>
          <w:sz w:val="22"/>
          <w:szCs w:val="22"/>
        </w:rPr>
        <w:t>„</w:t>
      </w:r>
      <w:r w:rsidR="004369F3" w:rsidRPr="00974702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974702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974702">
        <w:rPr>
          <w:rFonts w:asciiTheme="majorHAnsi" w:hAnsiTheme="majorHAnsi" w:cstheme="majorHAnsi"/>
          <w:sz w:val="22"/>
          <w:szCs w:val="22"/>
        </w:rPr>
        <w:t>”</w:t>
      </w:r>
      <w:r w:rsidRPr="00974702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974702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974702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974702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97470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97470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974702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974702" w:rsidRDefault="00C8441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Myjnia do narzędzi chirurgicznych 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9162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6266F" w:rsidRPr="0096266F" w:rsidRDefault="0096266F" w:rsidP="0096266F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974702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974702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974702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974702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97470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974702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97470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974702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lastRenderedPageBreak/>
        <w:t>Jeżeli na przedmiot zamówienia składają się elementy o różnej stawce podatku VAT należy w tabeli powyżej wyszczególnić je odrębnie.</w:t>
      </w: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4702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974702">
        <w:rPr>
          <w:rFonts w:asciiTheme="majorHAnsi" w:hAnsiTheme="majorHAnsi" w:cstheme="majorHAnsi"/>
          <w:sz w:val="22"/>
          <w:szCs w:val="22"/>
        </w:rPr>
        <w:t xml:space="preserve"> </w:t>
      </w:r>
      <w:r w:rsidR="009B6992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4702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974702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4702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974702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974702" w:rsidRDefault="00AA0D63" w:rsidP="00E9545A">
      <w:pPr>
        <w:rPr>
          <w:rFonts w:asciiTheme="majorHAnsi" w:hAnsiTheme="majorHAnsi" w:cstheme="majorHAnsi"/>
          <w:sz w:val="22"/>
          <w:szCs w:val="22"/>
        </w:rPr>
      </w:pPr>
    </w:p>
    <w:p w:rsidR="00AA0D63" w:rsidRPr="00974702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97470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4702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974702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A304FF">
        <w:rPr>
          <w:rFonts w:asciiTheme="majorHAnsi" w:eastAsia="Calibri" w:hAnsiTheme="majorHAnsi" w:cstheme="majorHAnsi"/>
          <w:b/>
          <w:sz w:val="22"/>
          <w:szCs w:val="22"/>
        </w:rPr>
        <w:t>9</w:t>
      </w:r>
    </w:p>
    <w:p w:rsidR="00925A70" w:rsidRPr="00974702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974702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974702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974702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974702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470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4702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97470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974702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974702" w:rsidRDefault="00C84415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MYJNIA DO NARZĘDZI CHIRURGICZNYCH – 2 SZT. </w:t>
            </w: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Przeznaczona jest do mycia i dezynfekcji wszystkich typów zanurzalnych endoskopów giętkich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Opis funkcji przycisków na panelu sterowania w języku polskim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Myjnia na endoskopy różnych producentów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p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>osiada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automatyczny proces mycia i dezynfekcji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Urządzenie realizujące automatycznie: 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mycie wstępne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 xml:space="preserve">- mycie z użyciem detergentu                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mycie zasadnicze,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dezynfekcję chemiczno-termiczna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płukanie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alkohol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suszenie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Możliwość skonfigurowania min. 16 ustawień programów pracy myjni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Dowolność stosowania środków dezynfekcyjnych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Możliwość jednokrotnego jak i wielokrotnego użycia płynu dezynfekującego – zamknięty system wielokrotny proces.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Dezynfekcja w obiegu zamkniętym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Zbiornik na płyn dezynfekcyjny wykonany 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ze stali kwasoodpornej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Czas mycia oraz dezynfekcji programowany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Licznik ilości cykli mycia i dezynfekcji zliczający wszystkie cykle od momentu zainstalowania myjni – informacja na wydruku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974702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Możliwość zaprogramowania ilości wydruku kopi raportów mycia i dezynfekcji na potrzeby archiwizacji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974702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Możliwość indywidualnego programowania pracy urządzenia przez użytkownika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p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>osiad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ające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wyświetlacz wskazujący poszczególne fazy danego cyklu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musi posiadać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możliwość podłączenia do standardowej instalacji hydraulicznej, oraz sieci elektrycznej jednofazowej 230V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posiadające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dodatkowy system filtracji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974702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Wymienny filtr płynu dezynfekcyjnego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974702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musi posiadać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4 dysze płucząco -myjące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4 niezależne porty do przyłączenia adapterów kanałów endoskopów umiejscowione w komorze wewnętrznej wanny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wyposażone w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zawór pozwalający na awaryjne zlanie płynu dezynfekcyjnego, w przypadku awarii zasilania i wykorzystania płynu do procesu ręcznej dezynfekcji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Zbiornik wody min. 13 litrów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>biornik na alkohol etylowy o pojemności min. 1 litr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974702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Zbiornik na środek myjący o pojemności min. 1 litr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wyposażone we wskaźniki poziomu płynu dezynfekcyjnego, alkoholu i detergentu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wyposażone w dwie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lampy UV stale zanurzone w zbiorniku wodnym, co  powoduje stałe uzdatnianie wody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Oferowana myjnia musi zapewniać jednakowe warunki mycia powierzchni wewnętrznych i zewnętrznych endoskopów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Automatyczne wstrzymanie cyklu mycia 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w przypadku podniesienia pokrywy myjni oraz kontynuacja cyklu po zamknięciu pokrywy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Zawory do ręcznego wylewania płynów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Wbudowana drukarka umożliwiająca dokumentowanie przebiegu procesu mycia i dezynfekcji – wydruk w języku polskim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Wydruk z informacją o wymaganym terminie wykonania przeglądu technicznego myjni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System identyfikacji endoskopów oraz personelu przez myjnię (imię, nazwisko, funkcja, typ, numer serii)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Automatyczny test szczelności i ciągła kontrola poziomu ciśnienia przez cały cykl mycia i dezynfekcji. W przypadku wykrycia nieszczelności w dowolnym momencie procesu mycia i dezynfekcji urządzenie sygnalizuje dźwiękowo oraz generuje wydruk z informacją o nieszczelnym endoskopie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Sygnał akustyczny w przypadku wykrycia nieszczelności aparatu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Możliwość komunikacji myjni z oprogramowaniem komputerowym 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(z archiwizacją danych)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Max. wymiary: 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szer. 600 mm 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gł. 600 mm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wys. 1000 mm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Pakiet startowy dedykowanych płynów do zatankowania myjni zapewniający ciągłość pracy przez min. 2 tygodnie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C84415" w:rsidRPr="00974702" w:rsidTr="00A43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C84415" w:rsidRPr="00974702" w:rsidRDefault="00974702" w:rsidP="00C8441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Autoryzowany Serwis techniczny w Polsce</w:t>
            </w: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84415" w:rsidRPr="00974702" w:rsidRDefault="00C84415" w:rsidP="00C8441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C84415" w:rsidRPr="00974702" w:rsidRDefault="00C84415" w:rsidP="00C8441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84415" w:rsidRPr="00974702" w:rsidRDefault="00C84415" w:rsidP="00C8441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84415" w:rsidRPr="00974702" w:rsidRDefault="00C84415" w:rsidP="00C8441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974702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974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0D3" w:rsidRDefault="003870D3" w:rsidP="000D4E7D">
      <w:r>
        <w:separator/>
      </w:r>
    </w:p>
  </w:endnote>
  <w:endnote w:type="continuationSeparator" w:id="0">
    <w:p w:rsidR="003870D3" w:rsidRDefault="003870D3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0D3" w:rsidRDefault="003870D3" w:rsidP="000D4E7D">
      <w:r>
        <w:separator/>
      </w:r>
    </w:p>
  </w:footnote>
  <w:footnote w:type="continuationSeparator" w:id="0">
    <w:p w:rsidR="003870D3" w:rsidRDefault="003870D3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20007B"/>
    <w:rsid w:val="00207081"/>
    <w:rsid w:val="0026721D"/>
    <w:rsid w:val="002C7A9C"/>
    <w:rsid w:val="002D0F79"/>
    <w:rsid w:val="003253CB"/>
    <w:rsid w:val="00343A27"/>
    <w:rsid w:val="0035036C"/>
    <w:rsid w:val="00352633"/>
    <w:rsid w:val="003870D3"/>
    <w:rsid w:val="003C5407"/>
    <w:rsid w:val="003D203A"/>
    <w:rsid w:val="003F184B"/>
    <w:rsid w:val="004369F3"/>
    <w:rsid w:val="00451A90"/>
    <w:rsid w:val="004541AF"/>
    <w:rsid w:val="004A1F75"/>
    <w:rsid w:val="004A3997"/>
    <w:rsid w:val="004F5166"/>
    <w:rsid w:val="00542FEA"/>
    <w:rsid w:val="005747F1"/>
    <w:rsid w:val="005A3C56"/>
    <w:rsid w:val="00601126"/>
    <w:rsid w:val="00637C20"/>
    <w:rsid w:val="00654C9B"/>
    <w:rsid w:val="00686F97"/>
    <w:rsid w:val="006F21AC"/>
    <w:rsid w:val="00716ABE"/>
    <w:rsid w:val="007645CC"/>
    <w:rsid w:val="007D77F2"/>
    <w:rsid w:val="007F0719"/>
    <w:rsid w:val="00823C89"/>
    <w:rsid w:val="008455E7"/>
    <w:rsid w:val="008D7142"/>
    <w:rsid w:val="00916221"/>
    <w:rsid w:val="00925A70"/>
    <w:rsid w:val="0096266F"/>
    <w:rsid w:val="00974702"/>
    <w:rsid w:val="00994802"/>
    <w:rsid w:val="009B10D8"/>
    <w:rsid w:val="009B1EF8"/>
    <w:rsid w:val="009B6992"/>
    <w:rsid w:val="00A304FF"/>
    <w:rsid w:val="00AA0D63"/>
    <w:rsid w:val="00AA3A67"/>
    <w:rsid w:val="00AA5D53"/>
    <w:rsid w:val="00BF460B"/>
    <w:rsid w:val="00C4595A"/>
    <w:rsid w:val="00C45B92"/>
    <w:rsid w:val="00C62B3D"/>
    <w:rsid w:val="00C84415"/>
    <w:rsid w:val="00C91A55"/>
    <w:rsid w:val="00CF2857"/>
    <w:rsid w:val="00D129F8"/>
    <w:rsid w:val="00D4717C"/>
    <w:rsid w:val="00D90E15"/>
    <w:rsid w:val="00DA7863"/>
    <w:rsid w:val="00DD7B9D"/>
    <w:rsid w:val="00DE28FF"/>
    <w:rsid w:val="00E9545A"/>
    <w:rsid w:val="00EA2034"/>
    <w:rsid w:val="00EE1528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DDAD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D54F-AEBF-456D-BB74-3A1629EA1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dcterms:created xsi:type="dcterms:W3CDTF">2026-06-22T06:47:00Z</dcterms:created>
  <dcterms:modified xsi:type="dcterms:W3CDTF">2026-08-26T09:04:00Z</dcterms:modified>
</cp:coreProperties>
</file>