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D2FE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7D2FE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1D13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4</w:t>
      </w:r>
    </w:p>
    <w:p w:rsidR="00925A70" w:rsidRPr="007D2FE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7D2FE8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7D2FE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7D2FE8">
        <w:rPr>
          <w:rFonts w:asciiTheme="majorHAnsi" w:hAnsiTheme="majorHAnsi" w:cstheme="majorHAnsi"/>
          <w:sz w:val="22"/>
          <w:szCs w:val="22"/>
        </w:rPr>
        <w:t>„</w:t>
      </w:r>
      <w:r w:rsidR="004369F3" w:rsidRPr="007D2FE8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7D2FE8">
        <w:rPr>
          <w:rFonts w:asciiTheme="majorHAnsi" w:hAnsiTheme="majorHAnsi" w:cstheme="majorHAnsi"/>
          <w:sz w:val="22"/>
          <w:szCs w:val="22"/>
        </w:rPr>
        <w:t>”</w:t>
      </w:r>
      <w:r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7D2FE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7D2FE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7D2FE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1D136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Lodówka na leki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543E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1D1369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7D2FE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7D2FE8">
        <w:rPr>
          <w:rFonts w:asciiTheme="majorHAnsi" w:hAnsiTheme="majorHAnsi" w:cstheme="majorHAnsi"/>
          <w:sz w:val="22"/>
          <w:szCs w:val="22"/>
        </w:rPr>
        <w:t xml:space="preserve"> </w:t>
      </w:r>
      <w:r w:rsidR="00D543E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r w:rsidR="00EE1528" w:rsidRPr="007D2FE8">
        <w:rPr>
          <w:rFonts w:asciiTheme="majorHAnsi" w:hAnsiTheme="majorHAnsi" w:cstheme="majorHAnsi"/>
          <w:sz w:val="22"/>
          <w:szCs w:val="22"/>
        </w:rPr>
        <w:t>8</w:t>
      </w:r>
      <w:r w:rsidRPr="007D2FE8">
        <w:rPr>
          <w:rFonts w:asciiTheme="majorHAnsi" w:hAnsiTheme="majorHAnsi" w:cstheme="majorHAnsi"/>
          <w:sz w:val="22"/>
          <w:szCs w:val="22"/>
        </w:rPr>
        <w:t xml:space="preserve"> tygodni 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7D2FE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7D2FE8" w:rsidRDefault="00925A70" w:rsidP="00076C4D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7D2FE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7D2FE8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0B1DEF">
        <w:rPr>
          <w:rFonts w:asciiTheme="majorHAnsi" w:eastAsia="Calibri" w:hAnsiTheme="majorHAnsi" w:cstheme="majorHAnsi"/>
          <w:b/>
          <w:sz w:val="22"/>
          <w:szCs w:val="22"/>
        </w:rPr>
        <w:t>4</w:t>
      </w: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7D2FE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7D2FE8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7D2FE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D2FE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7D2FE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7D2FE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7D2FE8" w:rsidRDefault="001D1369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LODÓWKA NA LEKI – 2 SZT.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D1369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Chłodziarka laboratoryjna do przechowywania materiałów wrażliwych temperaturowo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także substancji potencjalnie wybuchowych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roboczych komory: +2 do +15 stopni Celsjusza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9418A" w:rsidRPr="007D2FE8" w:rsidTr="00F95CB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18A" w:rsidRPr="00A9418A" w:rsidRDefault="00A9418A" w:rsidP="00A9418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Pojemność, wymiary, konstrukcja 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18A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Pojemność brutto /  netto</w:t>
            </w:r>
          </w:p>
          <w:p w:rsidR="000768D1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346 l brutto,</w:t>
            </w:r>
          </w:p>
          <w:p w:rsidR="00A9418A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312 l netto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Wymiary zewnętrzne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(szer. × gł. × wys.)</w:t>
            </w:r>
          </w:p>
          <w:p w:rsidR="00A9418A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Maksimum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595 × 640 × 1876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A9418A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Wnętrze komory wykonane z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odpornego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tworzywa sztucznego – polistyrenu (PS), zapewniającego trwałość i łatwość czyszczenia.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026CC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Obudowa zewnętrzna</w:t>
            </w:r>
            <w:r w:rsid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 w</w:t>
            </w:r>
            <w:r w:rsidR="00F508B2" w:rsidRP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ykonana ze stali lakierowanej na kolor biały, zapewniająca należytą odporność na uszkodzenia mechaniczne oraz działanie środków dezynfekujących.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Drzwi jednoskrzydłowe, przeszklone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F508B2" w:rsidRDefault="00CD1925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Drzwi z podwójną warstwą szkła termicznego,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wyposażone w zawiasy z prawej strony.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Urządzenie fabrycznie wyposażone w zamek drzwi oraz zestaw obejmujący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minimum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 klucze.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6 szt. półek drucianych powlekanych tworzywem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Nogi chłodziarki o regulowanej wysokości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1 szt. Przepustu serwisowego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26CC" w:rsidRPr="007D2FE8" w:rsidTr="007D68D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CC" w:rsidRPr="001026CC" w:rsidRDefault="001026CC" w:rsidP="001026C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026CC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Warunki pracy i parametry chłodnicze </w:t>
            </w: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otoczenia minimum od 10 do 32 stopni Celsjusza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Urządzenie musi wykorzystywać ekologiczny czynnik chłodniczy o niskim współczynniku ocieplenia globalnego GWP (np. R600a lub równoważny)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rządzenie wyposażone w wymuszony (wentylatorowy) obieg powietrza, zapewniający stabilność temperatury oraz konstrukcję eliminującą zjawisko tzw. „zimnych ścian”.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Urządzenie wyposażone w automatyczny system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odszraniania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z ponownym odparowaniem kondensatu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Zużycie energii nie większe niż 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1,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 xml:space="preserve"> kWh/24 h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Poziom hałasu nie większy niż 34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6CCD" w:rsidRPr="007D2FE8" w:rsidTr="006E02A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CCD" w:rsidRPr="00346CCD" w:rsidRDefault="00346CCD" w:rsidP="00346CC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Sterowanie i funkcje bezpieczeństwa</w:t>
            </w: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Urządzenie wyposażone w alarmy temperatury (akustyczne i wizualne – przekroczenie górnej i dolnej granicy) oraz alarm otwartych drzwi.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346CCD" w:rsidRDefault="00CD1925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Historia alarmów umożliwiająca odczyt czasu przekroczenia limitów temperatury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10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Wbudowany styk </w:t>
            </w:r>
            <w:proofErr w:type="spellStart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bezpotencjałowy</w:t>
            </w:r>
            <w:proofErr w:type="spellEnd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77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wyposażony w funkcję umożliwiającą precyzyjną kalibrację czujników temperatury.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305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Funkcja stałego odczytu oraz pamięci rejestrującej temperaturę maksymalną i minimalną w komorze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posiadający funkcję blokady klawiatury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zapobiegającą przypadkowej lub nieautoryzowanej zmianie parametrów pracy.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7D2FE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7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2CD" w:rsidRDefault="004502CD" w:rsidP="000D4E7D">
      <w:r>
        <w:separator/>
      </w:r>
    </w:p>
  </w:endnote>
  <w:endnote w:type="continuationSeparator" w:id="0">
    <w:p w:rsidR="004502CD" w:rsidRDefault="004502CD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2CD" w:rsidRDefault="004502CD" w:rsidP="000D4E7D">
      <w:r>
        <w:separator/>
      </w:r>
    </w:p>
  </w:footnote>
  <w:footnote w:type="continuationSeparator" w:id="0">
    <w:p w:rsidR="004502CD" w:rsidRDefault="004502CD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76C4D"/>
    <w:rsid w:val="000B1DEF"/>
    <w:rsid w:val="000D4E7D"/>
    <w:rsid w:val="001026CC"/>
    <w:rsid w:val="0013102C"/>
    <w:rsid w:val="001753A6"/>
    <w:rsid w:val="00191B55"/>
    <w:rsid w:val="001D1369"/>
    <w:rsid w:val="001E08AB"/>
    <w:rsid w:val="00207081"/>
    <w:rsid w:val="0026721D"/>
    <w:rsid w:val="002C7A9C"/>
    <w:rsid w:val="002D0F79"/>
    <w:rsid w:val="003253CB"/>
    <w:rsid w:val="00343A27"/>
    <w:rsid w:val="00346CCD"/>
    <w:rsid w:val="0035036C"/>
    <w:rsid w:val="00352633"/>
    <w:rsid w:val="003C5407"/>
    <w:rsid w:val="003D203A"/>
    <w:rsid w:val="003F184B"/>
    <w:rsid w:val="004369F3"/>
    <w:rsid w:val="004502CD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43BCF"/>
    <w:rsid w:val="00686F97"/>
    <w:rsid w:val="007964A4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94802"/>
    <w:rsid w:val="00A9418A"/>
    <w:rsid w:val="00AA0D63"/>
    <w:rsid w:val="00AA3A67"/>
    <w:rsid w:val="00AA5D53"/>
    <w:rsid w:val="00BF460B"/>
    <w:rsid w:val="00C4595A"/>
    <w:rsid w:val="00C45B92"/>
    <w:rsid w:val="00C56BEE"/>
    <w:rsid w:val="00C62B3D"/>
    <w:rsid w:val="00C91A55"/>
    <w:rsid w:val="00CD1925"/>
    <w:rsid w:val="00CF2857"/>
    <w:rsid w:val="00D129F8"/>
    <w:rsid w:val="00D2429F"/>
    <w:rsid w:val="00D4717C"/>
    <w:rsid w:val="00D543E6"/>
    <w:rsid w:val="00D76C31"/>
    <w:rsid w:val="00D90E15"/>
    <w:rsid w:val="00DA7863"/>
    <w:rsid w:val="00DE28FF"/>
    <w:rsid w:val="00E040D8"/>
    <w:rsid w:val="00EA2034"/>
    <w:rsid w:val="00EE1528"/>
    <w:rsid w:val="00F240CB"/>
    <w:rsid w:val="00F508B2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4942F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4624C-A69C-4185-9B4A-258AC449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9</cp:revision>
  <dcterms:created xsi:type="dcterms:W3CDTF">2026-06-23T12:46:00Z</dcterms:created>
  <dcterms:modified xsi:type="dcterms:W3CDTF">2026-07-24T07:58:00Z</dcterms:modified>
</cp:coreProperties>
</file>