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OFERTA – Część nr </w:t>
      </w:r>
      <w:r w:rsidR="00B05E9A">
        <w:rPr>
          <w:rFonts w:ascii="Calibri" w:eastAsia="Calibri" w:hAnsi="Calibri" w:cs="Calibri"/>
          <w:b/>
          <w:bCs/>
          <w:sz w:val="22"/>
          <w:szCs w:val="22"/>
          <w:lang w:eastAsia="ar-SA"/>
        </w:rPr>
        <w:t>6</w:t>
      </w:r>
    </w:p>
    <w:p w:rsidR="00B34711" w:rsidRPr="005519CC" w:rsidRDefault="00B34711" w:rsidP="00B34711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B05E9A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Ssak elektryczny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A9713C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5A70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B34711" w:rsidRDefault="00B34711" w:rsidP="00B34711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B34711" w:rsidRDefault="00B34711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B34711" w:rsidRDefault="00B34711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lastRenderedPageBreak/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 xml:space="preserve">Część nr </w:t>
      </w:r>
      <w:r w:rsidR="00B05E9A">
        <w:rPr>
          <w:rFonts w:ascii="Calibri Light" w:eastAsia="Calibri" w:hAnsi="Calibri Light" w:cs="Calibri Light"/>
          <w:b/>
        </w:rPr>
        <w:t>6</w:t>
      </w:r>
    </w:p>
    <w:p w:rsidR="00925A70" w:rsidRPr="00B34711" w:rsidRDefault="00925A70" w:rsidP="00B34711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  <w:bookmarkStart w:id="0" w:name="_Hlk220502869"/>
            <w:bookmarkStart w:id="1" w:name="_Hlk220502878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Ssak elektryczny akumulatorowy przenośny z pojemnikiem jednorazowym, zasilany 12V DC lub 230V AC, w zestawie ładowarka 230V z niezbędnym okablowaniem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Sprzęt musi być wyposażony w zintegrowany uchwyt do przenoszenia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Urządzenie musi posiadać przewód silikonowy z zaworkiem chroniony przed uszkodzeniem przez elementy obudowy ssaka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Obudowa wykonana z tworzywa o wysokiej odporności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Przepływ minimum 34 l/min +/- 4 l/min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9A" w:rsidRDefault="00B05E9A" w:rsidP="00B05E9A">
            <w:r>
              <w:rPr>
                <w:color w:val="000000"/>
              </w:rPr>
              <w:t>Elektroniczn</w:t>
            </w:r>
            <w:r>
              <w:t>e sterowanie</w:t>
            </w:r>
            <w:r>
              <w:rPr>
                <w:color w:val="000000"/>
              </w:rPr>
              <w:t xml:space="preserve"> ciśnienia ssania zapobiegając</w:t>
            </w:r>
            <w:r>
              <w:t>e</w:t>
            </w:r>
            <w:r>
              <w:rPr>
                <w:color w:val="000000"/>
              </w:rPr>
              <w:t xml:space="preserve"> przypadkowemu zassaniu tkanek miękkich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rPr>
                <w:color w:val="000000"/>
              </w:rPr>
              <w:t xml:space="preserve">Słój na jednorazowe pojemniki o pojemność minimum 1,0 l 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pPr>
              <w:rPr>
                <w:color w:val="000000"/>
              </w:rPr>
            </w:pPr>
            <w:r>
              <w:rPr>
                <w:color w:val="000000"/>
              </w:rPr>
              <w:t>Podświetlane wskaźniki przy klawiszach sterujących umożliwiające odczyt wybranego podciśnienia w warunkach ograniczonej widoczności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rPr>
                <w:color w:val="000000"/>
              </w:rPr>
              <w:t>Skokowo regulowana siła ssania  w zakresie minimum  -0,1 do -0,8 bar realizowana za pomocą dedykowanych klawiszy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rPr>
                <w:color w:val="000000"/>
              </w:rPr>
              <w:t>Informacja o stanie naładowania baterii na panelu kontrolnym ssaka - możliwość sprawdzenia poziomu naładowania baterii bez włączania urządzenia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rPr>
                <w:color w:val="000000"/>
              </w:rPr>
              <w:t>Temperatura pracy w zakresie od - 5 do 50 ºC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rPr>
                <w:color w:val="000000"/>
              </w:rPr>
              <w:t>Temperatura przechowywania w zakresie od - 40 do 70 ºC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Default="00B05E9A" w:rsidP="00B05E9A">
            <w:pPr>
              <w:jc w:val="center"/>
              <w:rPr>
                <w:rFonts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Ciężar kompletnego ssaka maksimum 4,5 kg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Default="00B05E9A" w:rsidP="00B05E9A">
            <w:pPr>
              <w:jc w:val="center"/>
              <w:rPr>
                <w:rFonts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rPr>
                <w:color w:val="000000"/>
              </w:rPr>
              <w:t>Czas pracy minimum 60 min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Default="00B05E9A" w:rsidP="00B05E9A">
            <w:pPr>
              <w:jc w:val="center"/>
              <w:rPr>
                <w:rFonts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rPr>
                <w:color w:val="000000"/>
              </w:rPr>
              <w:t>Żywotność akumulatora minimum 500 cykli</w:t>
            </w:r>
            <w:r>
              <w:t xml:space="preserve"> 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Default="00B05E9A" w:rsidP="00B05E9A">
            <w:pPr>
              <w:jc w:val="center"/>
              <w:rPr>
                <w:rFonts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Ładowanie akumulatora do poziomu 80% w maksymalnie 3 h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Default="00B05E9A" w:rsidP="00B05E9A">
            <w:pPr>
              <w:jc w:val="center"/>
              <w:rPr>
                <w:rFonts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Wielostopniowe zabezpieczenie przed wnikaniem płynów do wnętrza ssaka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Default="00B05E9A" w:rsidP="00B05E9A">
            <w:pPr>
              <w:jc w:val="center"/>
              <w:rPr>
                <w:rFonts w:cstheme="minorHAnsi"/>
              </w:rPr>
            </w:pPr>
          </w:p>
        </w:tc>
      </w:tr>
      <w:tr w:rsidR="00B05E9A" w:rsidTr="00F979A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9A" w:rsidRDefault="00B05E9A" w:rsidP="00B05E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E9A" w:rsidRDefault="00B05E9A" w:rsidP="00B05E9A">
            <w:r>
              <w:t>Ochrona IP34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B05E9A" w:rsidRPr="00B05E9A" w:rsidRDefault="00B05E9A" w:rsidP="00B05E9A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A" w:rsidRDefault="00B05E9A" w:rsidP="00B05E9A">
            <w:pPr>
              <w:jc w:val="center"/>
              <w:rPr>
                <w:rFonts w:cstheme="minorHAnsi"/>
              </w:rPr>
            </w:pPr>
          </w:p>
        </w:tc>
      </w:tr>
      <w:bookmarkEnd w:id="1"/>
      <w:tr w:rsidR="00F11946" w:rsidTr="008B5665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946" w:rsidRDefault="00F11946" w:rsidP="008B566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946" w:rsidRPr="00B05E9A" w:rsidRDefault="00F11946" w:rsidP="008B5665">
            <w:pPr>
              <w:rPr>
                <w:rFonts w:asciiTheme="minorHAnsi" w:hAnsiTheme="minorHAnsi" w:cstheme="minorHAnsi"/>
                <w:sz w:val="22"/>
              </w:rPr>
            </w:pPr>
            <w:r w:rsidRPr="00B05E9A">
              <w:rPr>
                <w:rFonts w:asciiTheme="minorHAnsi" w:hAnsiTheme="minorHAnsi" w:cstheme="minorHAnsi"/>
              </w:rPr>
              <w:t>Gwarancja minimum 24 miesiące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:rsidR="00F11946" w:rsidRDefault="00F11946" w:rsidP="008B5665">
            <w:pPr>
              <w:jc w:val="center"/>
              <w:rPr>
                <w:rFonts w:asciiTheme="minorHAnsi" w:hAnsiTheme="minorHAnsi" w:cstheme="minorHAnsi"/>
              </w:rPr>
            </w:pPr>
            <w:r w:rsidRPr="00B05E9A">
              <w:rPr>
                <w:rFonts w:asciiTheme="minorHAnsi" w:hAnsiTheme="minorHAnsi" w:cstheme="minorHAnsi"/>
              </w:rPr>
              <w:t>Tak, podać</w:t>
            </w:r>
          </w:p>
          <w:p w:rsidR="00F11946" w:rsidRPr="00EA7596" w:rsidRDefault="00F11946" w:rsidP="008B5665">
            <w:pPr>
              <w:rPr>
                <w:rFonts w:asciiTheme="minorHAnsi" w:eastAsia="Calibri" w:hAnsiTheme="minorHAnsi" w:cs="Arial"/>
              </w:rPr>
            </w:pPr>
            <w:r w:rsidRPr="00EA7596">
              <w:rPr>
                <w:rFonts w:asciiTheme="minorHAnsi" w:eastAsia="Calibri" w:hAnsiTheme="minorHAnsi" w:cs="Arial"/>
              </w:rPr>
              <w:t>Parametr oceniany:</w:t>
            </w:r>
          </w:p>
          <w:p w:rsidR="00F11946" w:rsidRPr="00EA7596" w:rsidRDefault="00F11946" w:rsidP="008B5665">
            <w:pPr>
              <w:rPr>
                <w:rFonts w:asciiTheme="minorHAnsi" w:eastAsia="Calibri" w:hAnsiTheme="minorHAnsi" w:cs="Arial"/>
              </w:rPr>
            </w:pPr>
            <w:r w:rsidRPr="00EA7596">
              <w:rPr>
                <w:rFonts w:asciiTheme="minorHAnsi" w:eastAsia="Calibri" w:hAnsiTheme="minorHAnsi" w:cs="Arial"/>
              </w:rPr>
              <w:t>24 miesiące- 0pkt</w:t>
            </w:r>
          </w:p>
          <w:p w:rsidR="00F11946" w:rsidRPr="00EA7596" w:rsidRDefault="00F11946" w:rsidP="008B5665">
            <w:pPr>
              <w:rPr>
                <w:rFonts w:asciiTheme="minorHAnsi" w:eastAsia="Calibri" w:hAnsiTheme="minorHAnsi" w:cs="Arial"/>
              </w:rPr>
            </w:pPr>
            <w:r w:rsidRPr="00EA7596">
              <w:rPr>
                <w:rFonts w:asciiTheme="minorHAnsi" w:eastAsia="Calibri" w:hAnsiTheme="minorHAnsi" w:cs="Arial"/>
              </w:rPr>
              <w:t>36 miesięcy- 20 pkt</w:t>
            </w:r>
          </w:p>
          <w:p w:rsidR="00F11946" w:rsidRPr="00EA7596" w:rsidRDefault="00F11946" w:rsidP="008B5665">
            <w:pPr>
              <w:rPr>
                <w:rFonts w:asciiTheme="minorHAnsi" w:eastAsia="Calibri" w:hAnsiTheme="minorHAnsi" w:cs="Arial"/>
              </w:rPr>
            </w:pPr>
            <w:r w:rsidRPr="00EA7596">
              <w:rPr>
                <w:rFonts w:asciiTheme="minorHAnsi" w:eastAsia="Calibri" w:hAnsiTheme="minorHAnsi" w:cs="Arial"/>
              </w:rPr>
              <w:t>48 miesięcy – 40 pkt</w:t>
            </w:r>
          </w:p>
          <w:p w:rsidR="00F11946" w:rsidRPr="00B05E9A" w:rsidRDefault="00F11946" w:rsidP="008B566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46" w:rsidRDefault="00F11946" w:rsidP="008B5665">
            <w:pPr>
              <w:jc w:val="center"/>
              <w:rPr>
                <w:rFonts w:cstheme="minorHAnsi"/>
              </w:rPr>
            </w:pPr>
          </w:p>
        </w:tc>
      </w:tr>
    </w:tbl>
    <w:p w:rsidR="00925A70" w:rsidRDefault="00925A70" w:rsidP="00925A70">
      <w:pPr>
        <w:suppressAutoHyphens/>
        <w:spacing w:after="120" w:line="480" w:lineRule="auto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2" w:name="_GoBack"/>
      <w:bookmarkEnd w:id="2"/>
    </w:p>
    <w:p w:rsidR="00C605E4" w:rsidRDefault="00C605E4" w:rsidP="00925A70">
      <w:pPr>
        <w:suppressAutoHyphens/>
        <w:spacing w:after="120" w:line="480" w:lineRule="auto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</w:p>
    <w:sectPr w:rsidR="00C605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E7" w:rsidRDefault="00D83BE7" w:rsidP="000D4E7D">
      <w:r>
        <w:separator/>
      </w:r>
    </w:p>
  </w:endnote>
  <w:endnote w:type="continuationSeparator" w:id="0">
    <w:p w:rsidR="00D83BE7" w:rsidRDefault="00D83BE7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E7" w:rsidRDefault="00D83BE7" w:rsidP="000D4E7D">
      <w:r>
        <w:separator/>
      </w:r>
    </w:p>
  </w:footnote>
  <w:footnote w:type="continuationSeparator" w:id="0">
    <w:p w:rsidR="00D83BE7" w:rsidRDefault="00D83BE7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E7D" w:rsidRDefault="000D4E7D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D4E7D"/>
    <w:rsid w:val="002605DD"/>
    <w:rsid w:val="002F5BD6"/>
    <w:rsid w:val="0033712D"/>
    <w:rsid w:val="0035600E"/>
    <w:rsid w:val="004359E4"/>
    <w:rsid w:val="00476998"/>
    <w:rsid w:val="004C6EC3"/>
    <w:rsid w:val="00510005"/>
    <w:rsid w:val="00666327"/>
    <w:rsid w:val="00823C89"/>
    <w:rsid w:val="00833E20"/>
    <w:rsid w:val="009141FB"/>
    <w:rsid w:val="00925A70"/>
    <w:rsid w:val="009A6CEA"/>
    <w:rsid w:val="00A9713C"/>
    <w:rsid w:val="00B05E9A"/>
    <w:rsid w:val="00B34711"/>
    <w:rsid w:val="00C605E4"/>
    <w:rsid w:val="00D129F8"/>
    <w:rsid w:val="00D83BE7"/>
    <w:rsid w:val="00EE1528"/>
    <w:rsid w:val="00F11946"/>
    <w:rsid w:val="00F37C99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1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1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4</cp:revision>
  <cp:lastPrinted>2026-03-16T11:34:00Z</cp:lastPrinted>
  <dcterms:created xsi:type="dcterms:W3CDTF">2026-03-13T12:13:00Z</dcterms:created>
  <dcterms:modified xsi:type="dcterms:W3CDTF">2026-03-16T11:36:00Z</dcterms:modified>
</cp:coreProperties>
</file>