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833EF" w:rsidRPr="00E5610F" w:rsidTr="005833EF">
        <w:tc>
          <w:tcPr>
            <w:tcW w:w="4531" w:type="dxa"/>
          </w:tcPr>
          <w:p w:rsidR="005833EF" w:rsidRPr="00E5610F" w:rsidRDefault="005833EF" w:rsidP="00E5610F">
            <w:pPr>
              <w:spacing w:line="276" w:lineRule="auto"/>
              <w:jc w:val="both"/>
              <w:rPr>
                <w:rFonts w:cstheme="minorHAnsi"/>
              </w:rPr>
            </w:pPr>
            <w:r w:rsidRPr="00E5610F">
              <w:rPr>
                <w:rFonts w:cstheme="minorHAnsi"/>
              </w:rPr>
              <w:t>Sz.S.POO</w:t>
            </w:r>
            <w:r w:rsidR="0063046A" w:rsidRPr="00E5610F">
              <w:rPr>
                <w:rFonts w:cstheme="minorHAnsi"/>
              </w:rPr>
              <w:t>.</w:t>
            </w:r>
            <w:r w:rsidR="00446DA8" w:rsidRPr="00E5610F">
              <w:rPr>
                <w:rFonts w:cstheme="minorHAnsi"/>
              </w:rPr>
              <w:t>SZP.3810</w:t>
            </w:r>
            <w:r w:rsidR="00C70762">
              <w:rPr>
                <w:rFonts w:cstheme="minorHAnsi"/>
              </w:rPr>
              <w:t>.7.</w:t>
            </w:r>
            <w:r w:rsidR="00446DA8" w:rsidRPr="00E5610F">
              <w:rPr>
                <w:rFonts w:cstheme="minorHAnsi"/>
              </w:rPr>
              <w:t>202</w:t>
            </w:r>
            <w:r w:rsidR="00B05B33">
              <w:rPr>
                <w:rFonts w:cstheme="minorHAnsi"/>
              </w:rPr>
              <w:t>6</w:t>
            </w:r>
          </w:p>
        </w:tc>
        <w:tc>
          <w:tcPr>
            <w:tcW w:w="4532" w:type="dxa"/>
          </w:tcPr>
          <w:p w:rsidR="005833EF" w:rsidRPr="00E5610F" w:rsidRDefault="005833EF" w:rsidP="00E5610F">
            <w:pPr>
              <w:spacing w:line="276" w:lineRule="auto"/>
              <w:jc w:val="right"/>
              <w:rPr>
                <w:rFonts w:cstheme="minorHAnsi"/>
              </w:rPr>
            </w:pPr>
          </w:p>
        </w:tc>
      </w:tr>
    </w:tbl>
    <w:p w:rsidR="007640BD" w:rsidRPr="00E5610F" w:rsidRDefault="007640BD" w:rsidP="00E5610F">
      <w:pPr>
        <w:spacing w:line="276" w:lineRule="auto"/>
        <w:rPr>
          <w:rFonts w:cstheme="minorHAnsi"/>
        </w:rPr>
      </w:pPr>
    </w:p>
    <w:p w:rsidR="00E5610F" w:rsidRPr="00E5610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u w:val="single"/>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E5610F">
        <w:rPr>
          <w:rFonts w:eastAsia="Times New Roman" w:cstheme="minorHAnsi"/>
          <w:b/>
          <w:bCs/>
          <w:iCs/>
          <w:u w:val="single"/>
          <w:lang w:val="x-none" w:eastAsia="x-none"/>
        </w:rPr>
        <w:t>(SWZ)</w:t>
      </w:r>
    </w:p>
    <w:p w:rsidR="003E3E6F" w:rsidRDefault="003E3E6F" w:rsidP="003E3E6F">
      <w:pPr>
        <w:pStyle w:val="Tekstpodstawowy"/>
        <w:spacing w:line="360" w:lineRule="auto"/>
        <w:jc w:val="center"/>
        <w:rPr>
          <w:rFonts w:cstheme="minorHAnsi"/>
          <w:b w:val="0"/>
          <w:bCs/>
          <w:iCs/>
          <w:color w:val="FF0000"/>
          <w:u w:val="single"/>
          <w:lang w:eastAsia="x-none"/>
        </w:rPr>
      </w:pPr>
    </w:p>
    <w:p w:rsidR="003E3E6F" w:rsidRDefault="003E3E6F" w:rsidP="003E3E6F">
      <w:pPr>
        <w:pStyle w:val="Tekstpodstawowy"/>
        <w:spacing w:line="360" w:lineRule="auto"/>
        <w:jc w:val="center"/>
        <w:rPr>
          <w:rFonts w:ascii="Lato" w:hAnsi="Lato" w:cs="Arial"/>
          <w:sz w:val="20"/>
        </w:rPr>
      </w:pPr>
      <w:r>
        <w:rPr>
          <w:rFonts w:ascii="Lato" w:hAnsi="Lato" w:cs="Arial"/>
          <w:sz w:val="20"/>
        </w:rPr>
        <w:t xml:space="preserve"> „Doposażenie Oddziału Kardiologii z Pododdziałem </w:t>
      </w:r>
      <w:proofErr w:type="spellStart"/>
      <w:r>
        <w:rPr>
          <w:rFonts w:ascii="Lato" w:hAnsi="Lato" w:cs="Arial"/>
          <w:sz w:val="20"/>
        </w:rPr>
        <w:t>Kardioonkologii</w:t>
      </w:r>
      <w:proofErr w:type="spellEnd"/>
      <w:r>
        <w:rPr>
          <w:rFonts w:ascii="Lato" w:hAnsi="Lato" w:cs="Arial"/>
          <w:sz w:val="20"/>
        </w:rPr>
        <w:t xml:space="preserve"> i Pracownią Elektroterapii Szpitala Specjalistycznego w Brzozowie Podkarpackiego Ośrodka Onkologicznego”</w:t>
      </w:r>
    </w:p>
    <w:p w:rsidR="003E3E6F" w:rsidRDefault="003E3E6F" w:rsidP="003E3E6F">
      <w:pPr>
        <w:pStyle w:val="Tekstpodstawowy"/>
        <w:spacing w:line="360" w:lineRule="auto"/>
        <w:jc w:val="center"/>
        <w:rPr>
          <w:rFonts w:ascii="Lato" w:hAnsi="Lato" w:cs="Arial"/>
          <w:sz w:val="20"/>
        </w:rPr>
      </w:pPr>
      <w:r>
        <w:rPr>
          <w:rFonts w:ascii="Lato" w:hAnsi="Lato" w:cs="Arial"/>
          <w:sz w:val="20"/>
        </w:rPr>
        <w:t>realizowanego w ramach Krajowego Planu Odbudowy i Zwiększania Odporności:</w:t>
      </w:r>
    </w:p>
    <w:p w:rsidR="003E3E6F" w:rsidRDefault="003E3E6F" w:rsidP="003E3E6F">
      <w:pPr>
        <w:pStyle w:val="Tekstpodstawowy"/>
        <w:spacing w:line="360" w:lineRule="auto"/>
        <w:jc w:val="center"/>
        <w:rPr>
          <w:rFonts w:ascii="Lato" w:hAnsi="Lato" w:cs="Arial"/>
          <w:sz w:val="20"/>
        </w:rPr>
      </w:pPr>
      <w:r>
        <w:rPr>
          <w:rFonts w:ascii="Lato" w:hAnsi="Lato" w:cs="Arial"/>
          <w:sz w:val="20"/>
        </w:rPr>
        <w:t>Komponent D „Efektywność, dostępność i jakość systemu ochrony zdrowia”</w:t>
      </w:r>
    </w:p>
    <w:p w:rsidR="003E3E6F" w:rsidRDefault="003E3E6F" w:rsidP="003E3E6F">
      <w:pPr>
        <w:pStyle w:val="Tekstpodstawowy"/>
        <w:spacing w:line="360" w:lineRule="auto"/>
        <w:jc w:val="center"/>
        <w:rPr>
          <w:rFonts w:ascii="Lato" w:hAnsi="Lato" w:cs="Arial"/>
          <w:sz w:val="20"/>
        </w:rPr>
      </w:pPr>
      <w:r>
        <w:rPr>
          <w:rFonts w:ascii="Lato" w:hAnsi="Lato" w:cs="Arial"/>
          <w:sz w:val="20"/>
        </w:rPr>
        <w:t>Inwestycja D1.1.1 „Rozwój i modernizacja infrastruktury centrów opieki wysokospecjalistycznej i innych podmiotów leczniczych”</w:t>
      </w:r>
    </w:p>
    <w:p w:rsidR="003E3E6F" w:rsidRDefault="003E3E6F" w:rsidP="003E3E6F">
      <w:pPr>
        <w:pStyle w:val="Tekstpodstawowy"/>
        <w:spacing w:line="360" w:lineRule="auto"/>
        <w:jc w:val="center"/>
        <w:rPr>
          <w:rFonts w:ascii="Lato" w:hAnsi="Lato" w:cs="Arial"/>
          <w:sz w:val="20"/>
        </w:rPr>
      </w:pPr>
    </w:p>
    <w:p w:rsidR="00E5610F" w:rsidRPr="003E3E6F" w:rsidRDefault="00E5610F" w:rsidP="003E3E6F">
      <w:pPr>
        <w:overflowPunct w:val="0"/>
        <w:autoSpaceDE w:val="0"/>
        <w:autoSpaceDN w:val="0"/>
        <w:adjustRightInd w:val="0"/>
        <w:spacing w:after="60" w:line="276" w:lineRule="auto"/>
        <w:jc w:val="center"/>
        <w:textAlignment w:val="baseline"/>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482C2B"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A2664F" w:rsidRDefault="00E5610F" w:rsidP="00596E57">
      <w:pPr>
        <w:autoSpaceDE w:val="0"/>
        <w:autoSpaceDN w:val="0"/>
        <w:adjustRightInd w:val="0"/>
        <w:spacing w:after="0" w:line="276" w:lineRule="auto"/>
        <w:jc w:val="both"/>
        <w:rPr>
          <w:rFonts w:eastAsia="Times New Roman" w:cstheme="minorHAnsi"/>
          <w:bCs/>
          <w:lang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w:t>
      </w:r>
      <w:r w:rsidR="00F41C29" w:rsidRPr="00A2664F">
        <w:rPr>
          <w:rFonts w:eastAsia="Times New Roman" w:cstheme="minorHAnsi"/>
          <w:bCs/>
          <w:lang w:eastAsia="x-none"/>
        </w:rPr>
        <w:t>U. z 2024 poz. 1320 ze zm.)</w:t>
      </w:r>
    </w:p>
    <w:p w:rsidR="00A2664F" w:rsidRPr="003E3E6F" w:rsidRDefault="00A2664F" w:rsidP="00A2664F">
      <w:pPr>
        <w:autoSpaceDE w:val="0"/>
        <w:autoSpaceDN w:val="0"/>
        <w:adjustRightInd w:val="0"/>
        <w:spacing w:after="0" w:line="240" w:lineRule="auto"/>
        <w:rPr>
          <w:rFonts w:cstheme="minorHAnsi"/>
        </w:rPr>
      </w:pPr>
      <w:r w:rsidRPr="00A2664F">
        <w:rPr>
          <w:rFonts w:cstheme="minorHAnsi"/>
          <w:color w:val="000000"/>
        </w:rPr>
        <w:lastRenderedPageBreak/>
        <w:t xml:space="preserve">Do czynności podejmowanych przez Zamawiającego i Wykonawców stosuje się przepisy ustawy z dnia 23 kwietnia 1964 r. Kodeks cywilny (Dz. U. z 2023r., poz. 326, 1285 z </w:t>
      </w:r>
      <w:proofErr w:type="spellStart"/>
      <w:r w:rsidRPr="00A2664F">
        <w:rPr>
          <w:rFonts w:cstheme="minorHAnsi"/>
          <w:color w:val="000000"/>
        </w:rPr>
        <w:t>późn</w:t>
      </w:r>
      <w:proofErr w:type="spellEnd"/>
      <w:r w:rsidRPr="00A2664F">
        <w:rPr>
          <w:rFonts w:cstheme="minorHAnsi"/>
          <w:color w:val="000000"/>
        </w:rPr>
        <w:t xml:space="preserve">. zm.), jeżeli przepisy ustawy nie stanowią inaczej. </w:t>
      </w:r>
    </w:p>
    <w:p w:rsidR="007E58BA" w:rsidRPr="003E3E6F" w:rsidRDefault="007E58BA" w:rsidP="00A2664F">
      <w:pPr>
        <w:autoSpaceDE w:val="0"/>
        <w:autoSpaceDN w:val="0"/>
        <w:adjustRightInd w:val="0"/>
        <w:spacing w:after="0" w:line="240" w:lineRule="auto"/>
        <w:rPr>
          <w:rFonts w:cstheme="minorHAnsi"/>
        </w:rPr>
      </w:pPr>
    </w:p>
    <w:p w:rsidR="003E3E6F" w:rsidRPr="003E3E6F" w:rsidRDefault="007E58BA" w:rsidP="003E3E6F">
      <w:pPr>
        <w:pStyle w:val="Tekstpodstawowy"/>
        <w:spacing w:line="360" w:lineRule="auto"/>
        <w:rPr>
          <w:rFonts w:asciiTheme="minorHAnsi" w:hAnsiTheme="minorHAnsi" w:cstheme="minorHAnsi"/>
          <w:sz w:val="22"/>
          <w:szCs w:val="22"/>
        </w:rPr>
      </w:pPr>
      <w:r w:rsidRPr="003E3E6F">
        <w:rPr>
          <w:rFonts w:asciiTheme="minorHAnsi" w:hAnsiTheme="minorHAnsi" w:cstheme="minorHAnsi"/>
          <w:bCs/>
          <w:sz w:val="22"/>
          <w:szCs w:val="22"/>
          <w:lang w:val="x-none" w:eastAsia="x-none"/>
        </w:rPr>
        <w:t xml:space="preserve">Zamawiający przeprowadza postępowanie o udzielenie zamówienia publicznego na zakup </w:t>
      </w:r>
      <w:r w:rsidRPr="003E3E6F">
        <w:rPr>
          <w:rFonts w:asciiTheme="minorHAnsi" w:hAnsiTheme="minorHAnsi" w:cstheme="minorHAnsi"/>
          <w:bCs/>
          <w:sz w:val="22"/>
          <w:szCs w:val="22"/>
          <w:lang w:eastAsia="x-none"/>
        </w:rPr>
        <w:t>sprzętu medycznego</w:t>
      </w:r>
      <w:r w:rsidRPr="003E3E6F">
        <w:rPr>
          <w:rFonts w:asciiTheme="minorHAnsi" w:hAnsiTheme="minorHAnsi" w:cstheme="minorHAnsi"/>
          <w:bCs/>
          <w:sz w:val="22"/>
          <w:szCs w:val="22"/>
          <w:lang w:val="x-none" w:eastAsia="x-none"/>
        </w:rPr>
        <w:t xml:space="preserve"> w ramach zadania pod nazwą</w:t>
      </w:r>
      <w:r w:rsidRPr="003E3E6F">
        <w:rPr>
          <w:rFonts w:asciiTheme="minorHAnsi" w:hAnsiTheme="minorHAnsi" w:cstheme="minorHAnsi"/>
          <w:bCs/>
          <w:sz w:val="22"/>
          <w:szCs w:val="22"/>
          <w:lang w:eastAsia="x-none"/>
        </w:rPr>
        <w:t xml:space="preserve">: </w:t>
      </w:r>
      <w:r w:rsidRPr="003E3E6F">
        <w:rPr>
          <w:rFonts w:asciiTheme="minorHAnsi" w:hAnsiTheme="minorHAnsi" w:cstheme="minorHAnsi"/>
          <w:bCs/>
          <w:sz w:val="22"/>
          <w:szCs w:val="22"/>
          <w:lang w:val="x-none" w:eastAsia="x-none"/>
        </w:rPr>
        <w:t>,,</w:t>
      </w:r>
      <w:r w:rsidR="003E3E6F" w:rsidRPr="003E3E6F">
        <w:rPr>
          <w:rFonts w:asciiTheme="minorHAnsi" w:hAnsiTheme="minorHAnsi" w:cstheme="minorHAnsi"/>
          <w:sz w:val="22"/>
          <w:szCs w:val="22"/>
        </w:rPr>
        <w:t xml:space="preserve"> „Doposażenie Oddziału Kardiologii z Pododdziałem </w:t>
      </w:r>
      <w:proofErr w:type="spellStart"/>
      <w:r w:rsidR="003E3E6F" w:rsidRPr="003E3E6F">
        <w:rPr>
          <w:rFonts w:asciiTheme="minorHAnsi" w:hAnsiTheme="minorHAnsi" w:cstheme="minorHAnsi"/>
          <w:sz w:val="22"/>
          <w:szCs w:val="22"/>
        </w:rPr>
        <w:t>Kardioonkologii</w:t>
      </w:r>
      <w:proofErr w:type="spellEnd"/>
      <w:r w:rsidR="003E3E6F" w:rsidRPr="003E3E6F">
        <w:rPr>
          <w:rFonts w:asciiTheme="minorHAnsi" w:hAnsiTheme="minorHAnsi" w:cstheme="minorHAnsi"/>
          <w:sz w:val="22"/>
          <w:szCs w:val="22"/>
        </w:rPr>
        <w:t xml:space="preserve"> i Pracownią Elektroterapii Szpitala Specjalistycznego w Brzozowie Podkarpackiego Ośrodka Onkologicznego” realizowanego w ramach Krajowego Planu Odbudowy i Zwiększania Odporności: Komponent D „Efektywność, dostępność i jakość systemu ochrony zdrowia”</w:t>
      </w:r>
    </w:p>
    <w:p w:rsidR="003E3E6F" w:rsidRPr="003E3E6F" w:rsidRDefault="003E3E6F" w:rsidP="003E3E6F">
      <w:pPr>
        <w:pStyle w:val="Tekstpodstawowy"/>
        <w:spacing w:line="360" w:lineRule="auto"/>
        <w:rPr>
          <w:rFonts w:asciiTheme="minorHAnsi" w:hAnsiTheme="minorHAnsi" w:cstheme="minorHAnsi"/>
          <w:sz w:val="22"/>
          <w:szCs w:val="22"/>
        </w:rPr>
      </w:pPr>
      <w:r w:rsidRPr="003E3E6F">
        <w:rPr>
          <w:rFonts w:asciiTheme="minorHAnsi" w:hAnsiTheme="minorHAnsi" w:cstheme="minorHAnsi"/>
          <w:sz w:val="22"/>
          <w:szCs w:val="22"/>
        </w:rPr>
        <w:t>Inwestycja D1.1.1 „Rozwój i modernizacja infrastruktury centrów opieki wysokospecjalistycznej i innych podmiotów leczniczych”</w:t>
      </w:r>
    </w:p>
    <w:p w:rsidR="00E5610F" w:rsidRPr="00F41C29" w:rsidRDefault="00E5610F" w:rsidP="00E5610F">
      <w:pPr>
        <w:autoSpaceDE w:val="0"/>
        <w:spacing w:after="0" w:line="276" w:lineRule="auto"/>
        <w:jc w:val="both"/>
        <w:rPr>
          <w:rFonts w:eastAsia="Times New Roman" w:cstheme="minorHAnsi"/>
          <w:color w:val="FF0000"/>
          <w:sz w:val="20"/>
          <w:szCs w:val="20"/>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stwierdzi spełnianie powyższego warunku na podstawie złożonego przez Wykonawcę oświadczenia  o niepodleganiu wykluczeniu, na formularzu Jednolitego Europejskiego Dokumentu 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F86CD9" w:rsidRPr="00E5610F" w:rsidRDefault="00F86CD9" w:rsidP="00F86CD9">
      <w:pPr>
        <w:spacing w:after="0" w:line="276" w:lineRule="auto"/>
        <w:jc w:val="both"/>
        <w:rPr>
          <w:rFonts w:eastAsia="Times New Roman" w:cstheme="minorHAnsi"/>
          <w:lang w:eastAsia="x-none"/>
        </w:rPr>
      </w:pPr>
    </w:p>
    <w:bookmarkEnd w:id="0"/>
    <w:p w:rsidR="00E5610F" w:rsidRPr="00482C2B"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xml:space="preserve">- zdolności technicznej lub </w:t>
      </w:r>
      <w:r w:rsidRPr="00482C2B">
        <w:rPr>
          <w:rFonts w:eastAsia="Times New Roman" w:cstheme="minorHAnsi"/>
          <w:b/>
          <w:lang w:eastAsia="x-none"/>
        </w:rPr>
        <w:t>zawodowej;</w:t>
      </w:r>
    </w:p>
    <w:p w:rsidR="00E5610F" w:rsidRPr="00482C2B" w:rsidRDefault="00482C2B" w:rsidP="00E5610F">
      <w:pPr>
        <w:spacing w:after="0" w:line="276" w:lineRule="auto"/>
        <w:ind w:left="284" w:hanging="142"/>
        <w:jc w:val="both"/>
        <w:rPr>
          <w:rFonts w:eastAsia="Times New Roman" w:cstheme="minorHAnsi"/>
          <w:lang w:eastAsia="x-none"/>
        </w:rPr>
      </w:pPr>
      <w:r w:rsidRPr="00482C2B">
        <w:rPr>
          <w:rFonts w:eastAsia="Times New Roman" w:cstheme="minorHAnsi"/>
          <w:b/>
          <w:lang w:eastAsia="x-none"/>
        </w:rPr>
        <w:t>Dotyczy Części nr 1 i 2.</w:t>
      </w:r>
    </w:p>
    <w:p w:rsidR="00482C2B" w:rsidRPr="00482C2B" w:rsidRDefault="00482C2B" w:rsidP="00E5610F">
      <w:pPr>
        <w:spacing w:after="0" w:line="276" w:lineRule="auto"/>
        <w:ind w:left="284" w:hanging="142"/>
        <w:jc w:val="both"/>
        <w:rPr>
          <w:rFonts w:eastAsia="Times New Roman" w:cstheme="minorHAnsi"/>
          <w:lang w:eastAsia="x-none"/>
        </w:rPr>
      </w:pPr>
      <w:r w:rsidRPr="00482C2B">
        <w:rPr>
          <w:rFonts w:eastAsia="Times New Roman" w:cstheme="minorHAnsi"/>
          <w:lang w:eastAsia="x-none"/>
        </w:rPr>
        <w:t>Warunek ten Zamawiający uzna za spełniony jeśli Wykonawca posiada doświadczenie zawodowe i stosuje normy zarządzania jakością w zakresie wymaganym  przez Zamawiającego, oraz potwierdzi  spełnienie tego warunku składając odpowiednie dokumenty określone  w wykazie dokumentach podmiotowych do złożenia których zobowiązany jest Wykonawca którego oferta zostanie wybrana jako najkorzystniejsza.</w:t>
      </w:r>
    </w:p>
    <w:p w:rsidR="00F41C29" w:rsidRPr="00E5610F" w:rsidRDefault="00F41C29" w:rsidP="00F86CD9">
      <w:pPr>
        <w:spacing w:after="0" w:line="276" w:lineRule="auto"/>
        <w:jc w:val="both"/>
        <w:rPr>
          <w:rFonts w:eastAsia="Times New Roman" w:cstheme="minorHAnsi"/>
          <w:b/>
          <w:sz w:val="24"/>
          <w:szCs w:val="24"/>
          <w:lang w:eastAsia="x-none"/>
        </w:rPr>
      </w:pPr>
    </w:p>
    <w:p w:rsidR="00E5610F" w:rsidRPr="00EE77F3"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Pr>
          <w:rFonts w:eastAsia="Times New Roman" w:cstheme="minorHAnsi"/>
          <w:b/>
          <w:sz w:val="24"/>
          <w:szCs w:val="24"/>
          <w:lang w:eastAsia="pl-PL"/>
        </w:rPr>
        <w:t xml:space="preserve">IV.   </w:t>
      </w:r>
      <w:r w:rsidR="00E5610F" w:rsidRPr="00EE77F3">
        <w:rPr>
          <w:rFonts w:eastAsia="Times New Roman" w:cstheme="minorHAnsi"/>
          <w:b/>
          <w:sz w:val="24"/>
          <w:szCs w:val="24"/>
          <w:lang w:eastAsia="pl-PL"/>
        </w:rPr>
        <w:t>Opis przedmiotu zamówienia.</w:t>
      </w:r>
    </w:p>
    <w:p w:rsidR="00E5610F" w:rsidRPr="00C86647" w:rsidRDefault="00E5610F" w:rsidP="0017422D">
      <w:pPr>
        <w:pStyle w:val="Akapitzlist"/>
        <w:numPr>
          <w:ilvl w:val="0"/>
          <w:numId w:val="31"/>
        </w:numPr>
        <w:suppressAutoHyphens/>
        <w:spacing w:after="0" w:line="276" w:lineRule="auto"/>
        <w:ind w:left="0"/>
        <w:jc w:val="both"/>
        <w:rPr>
          <w:rFonts w:eastAsia="Times New Roman" w:cstheme="minorHAnsi"/>
          <w:color w:val="FF0000"/>
          <w:lang w:eastAsia="ar-SA"/>
        </w:rPr>
      </w:pPr>
      <w:bookmarkStart w:id="1" w:name="_Hlk67299855"/>
      <w:r w:rsidRPr="00C86647">
        <w:rPr>
          <w:rFonts w:eastAsia="Times New Roman" w:cstheme="minorHAnsi"/>
          <w:lang w:eastAsia="ar-SA"/>
        </w:rPr>
        <w:lastRenderedPageBreak/>
        <w:t xml:space="preserve">Przedmiotem </w:t>
      </w:r>
      <w:r w:rsidRPr="003E3E6F">
        <w:rPr>
          <w:rFonts w:eastAsia="Times New Roman" w:cstheme="minorHAnsi"/>
          <w:lang w:eastAsia="ar-SA"/>
        </w:rPr>
        <w:t xml:space="preserve">zamówienia jest </w:t>
      </w:r>
      <w:r w:rsidR="003E3E6F" w:rsidRPr="003E3E6F">
        <w:rPr>
          <w:rFonts w:eastAsia="Times New Roman" w:cstheme="minorHAnsi"/>
          <w:lang w:eastAsia="ar-SA"/>
        </w:rPr>
        <w:t>zakup sprzętu medycznego</w:t>
      </w:r>
      <w:r w:rsidR="00B42ED5" w:rsidRPr="003E3E6F">
        <w:rPr>
          <w:rFonts w:eastAsia="Times New Roman" w:cstheme="minorHAnsi"/>
          <w:lang w:eastAsia="ar-SA"/>
        </w:rPr>
        <w:t xml:space="preserve"> </w:t>
      </w:r>
      <w:r w:rsidRPr="003E3E6F">
        <w:rPr>
          <w:rFonts w:eastAsia="Times New Roman" w:cstheme="minorHAnsi"/>
          <w:lang w:eastAsia="ar-SA"/>
        </w:rPr>
        <w:t xml:space="preserve"> według </w:t>
      </w:r>
      <w:r w:rsidR="003E3E6F" w:rsidRPr="003E3E6F">
        <w:rPr>
          <w:rFonts w:eastAsia="Times New Roman" w:cstheme="minorHAnsi"/>
          <w:lang w:eastAsia="ar-SA"/>
        </w:rPr>
        <w:t>7</w:t>
      </w:r>
      <w:r w:rsidRPr="003E3E6F">
        <w:rPr>
          <w:rFonts w:eastAsia="Times New Roman" w:cstheme="minorHAnsi"/>
          <w:lang w:eastAsia="ar-SA"/>
        </w:rPr>
        <w:t xml:space="preserve"> części</w:t>
      </w:r>
      <w:r w:rsidRPr="00C86647">
        <w:rPr>
          <w:rFonts w:eastAsia="Times New Roman" w:cstheme="minorHAnsi"/>
          <w:color w:val="FF0000"/>
          <w:lang w:eastAsia="ar-SA"/>
        </w:rPr>
        <w:t>:</w:t>
      </w:r>
    </w:p>
    <w:p w:rsidR="00E5610F" w:rsidRPr="00BC5C0C" w:rsidRDefault="00E5610F"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 xml:space="preserve">Część 1- </w:t>
      </w:r>
      <w:r w:rsidR="00596E57" w:rsidRPr="00BC5C0C">
        <w:rPr>
          <w:rFonts w:eastAsia="Times New Roman" w:cstheme="minorHAnsi"/>
          <w:b/>
          <w:lang w:eastAsia="ar-SA"/>
        </w:rPr>
        <w:t xml:space="preserve"> </w:t>
      </w:r>
      <w:r w:rsidR="00BC5C0C" w:rsidRPr="00BC5C0C">
        <w:rPr>
          <w:rFonts w:eastAsia="Times New Roman" w:cstheme="minorHAnsi"/>
          <w:b/>
          <w:lang w:eastAsia="ar-SA"/>
        </w:rPr>
        <w:t xml:space="preserve">Łózko elektromechaniczne wyposażone w wagę- sztuk </w:t>
      </w:r>
      <w:r w:rsidR="00C05A49">
        <w:rPr>
          <w:rFonts w:eastAsia="Times New Roman" w:cstheme="minorHAnsi"/>
          <w:b/>
          <w:lang w:eastAsia="ar-SA"/>
        </w:rPr>
        <w:t>8</w:t>
      </w:r>
    </w:p>
    <w:p w:rsidR="00E5610F" w:rsidRPr="00BC5C0C" w:rsidRDefault="00E5610F"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 xml:space="preserve">Część 2- </w:t>
      </w:r>
      <w:r w:rsidR="00BC5C0C" w:rsidRPr="00BC5C0C">
        <w:rPr>
          <w:rFonts w:eastAsia="Times New Roman" w:cstheme="minorHAnsi"/>
          <w:b/>
          <w:lang w:eastAsia="ar-SA"/>
        </w:rPr>
        <w:t>Łózko szpitalne elektromechaniczne- sztuk 15</w:t>
      </w:r>
    </w:p>
    <w:p w:rsidR="00F5701B" w:rsidRPr="00BC5C0C" w:rsidRDefault="00F5701B"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Część 3</w:t>
      </w:r>
      <w:r w:rsidR="00BC5C0C" w:rsidRPr="00BC5C0C">
        <w:rPr>
          <w:rFonts w:eastAsia="Times New Roman" w:cstheme="minorHAnsi"/>
          <w:b/>
          <w:lang w:eastAsia="ar-SA"/>
        </w:rPr>
        <w:t>- Kardiomonitor na salę intensywnego nadzoru, wyposażony w 12- odprowadzeniowy zestaw EKG i uchwyt ścienny- sztuk 8</w:t>
      </w:r>
    </w:p>
    <w:p w:rsidR="00F5701B" w:rsidRPr="00BC5C0C" w:rsidRDefault="00F5701B"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Część 4</w:t>
      </w:r>
      <w:r w:rsidR="00BC5C0C" w:rsidRPr="00BC5C0C">
        <w:rPr>
          <w:rFonts w:eastAsia="Times New Roman" w:cstheme="minorHAnsi"/>
          <w:b/>
          <w:lang w:eastAsia="ar-SA"/>
        </w:rPr>
        <w:t>- Centrala monitorująca do kardiomonitorów na salę intensywnego nadzoru- sztuk 1</w:t>
      </w:r>
    </w:p>
    <w:p w:rsidR="00F5701B" w:rsidRPr="00BC5C0C" w:rsidRDefault="00F5701B"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Część 5</w:t>
      </w:r>
      <w:r w:rsidR="00BC5C0C" w:rsidRPr="00BC5C0C">
        <w:rPr>
          <w:rFonts w:eastAsia="Times New Roman" w:cstheme="minorHAnsi"/>
          <w:b/>
          <w:lang w:eastAsia="ar-SA"/>
        </w:rPr>
        <w:t>- Moduł hemodynamiczny do kardiomonitorów Sali intensywnego nadzoru- sztuk 2</w:t>
      </w:r>
    </w:p>
    <w:p w:rsidR="00F5701B" w:rsidRPr="00BC5C0C" w:rsidRDefault="00F5701B"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Część 6</w:t>
      </w:r>
      <w:r w:rsidR="00BC5C0C" w:rsidRPr="00BC5C0C">
        <w:rPr>
          <w:rFonts w:eastAsia="Times New Roman" w:cstheme="minorHAnsi"/>
          <w:b/>
          <w:lang w:eastAsia="ar-SA"/>
        </w:rPr>
        <w:t xml:space="preserve">- Pompa do </w:t>
      </w:r>
      <w:proofErr w:type="spellStart"/>
      <w:r w:rsidR="00BC5C0C" w:rsidRPr="00BC5C0C">
        <w:rPr>
          <w:rFonts w:eastAsia="Times New Roman" w:cstheme="minorHAnsi"/>
          <w:b/>
          <w:lang w:eastAsia="ar-SA"/>
        </w:rPr>
        <w:t>kontrapulsacji</w:t>
      </w:r>
      <w:proofErr w:type="spellEnd"/>
      <w:r w:rsidR="00BC5C0C" w:rsidRPr="00BC5C0C">
        <w:rPr>
          <w:rFonts w:eastAsia="Times New Roman" w:cstheme="minorHAnsi"/>
          <w:b/>
          <w:lang w:eastAsia="ar-SA"/>
        </w:rPr>
        <w:t xml:space="preserve"> – sztuk 1</w:t>
      </w:r>
    </w:p>
    <w:p w:rsidR="00F5701B" w:rsidRDefault="00F5701B" w:rsidP="00756E6E">
      <w:pPr>
        <w:suppressAutoHyphens/>
        <w:spacing w:after="0" w:line="276" w:lineRule="auto"/>
        <w:jc w:val="both"/>
        <w:rPr>
          <w:rFonts w:eastAsia="Times New Roman" w:cstheme="minorHAnsi"/>
          <w:b/>
          <w:lang w:eastAsia="ar-SA"/>
        </w:rPr>
      </w:pPr>
      <w:r w:rsidRPr="00BC5C0C">
        <w:rPr>
          <w:rFonts w:eastAsia="Times New Roman" w:cstheme="minorHAnsi"/>
          <w:b/>
          <w:lang w:eastAsia="ar-SA"/>
        </w:rPr>
        <w:t>Część 7</w:t>
      </w:r>
      <w:r w:rsidR="00BC5C0C" w:rsidRPr="00BC5C0C">
        <w:rPr>
          <w:rFonts w:eastAsia="Times New Roman" w:cstheme="minorHAnsi"/>
          <w:b/>
          <w:lang w:eastAsia="ar-SA"/>
        </w:rPr>
        <w:t>- Zestaw stanowiskowy pomp infuzyjnych na salę intensywnego nadzoru (4 pompy, stacja dokująca, stojak)- sztuk 8</w:t>
      </w:r>
    </w:p>
    <w:p w:rsidR="00BC5C0C" w:rsidRPr="00BC5C0C" w:rsidRDefault="00BC5C0C" w:rsidP="00756E6E">
      <w:pPr>
        <w:suppressAutoHyphens/>
        <w:spacing w:after="0" w:line="276" w:lineRule="auto"/>
        <w:jc w:val="both"/>
        <w:rPr>
          <w:rFonts w:eastAsia="Times New Roman" w:cstheme="minorHAnsi"/>
          <w:b/>
          <w:lang w:eastAsia="ar-SA"/>
        </w:rPr>
      </w:pPr>
    </w:p>
    <w:bookmarkEnd w:id="1"/>
    <w:p w:rsidR="001E3817" w:rsidRPr="00FB1758" w:rsidRDefault="001E3817" w:rsidP="001E3817">
      <w:pPr>
        <w:spacing w:after="0" w:line="276" w:lineRule="auto"/>
        <w:jc w:val="both"/>
        <w:rPr>
          <w:rFonts w:eastAsia="Times New Roman" w:cstheme="minorHAnsi"/>
          <w:b/>
          <w:lang w:eastAsia="pl-PL"/>
        </w:rPr>
      </w:pPr>
      <w:r w:rsidRPr="00E5610F">
        <w:rPr>
          <w:rFonts w:eastAsia="Times New Roman" w:cstheme="minorHAnsi"/>
          <w:b/>
          <w:lang w:eastAsia="pl-PL"/>
        </w:rPr>
        <w:t xml:space="preserve">Szczegółowy opis przedmiotu </w:t>
      </w:r>
      <w:r w:rsidRPr="00FB1758">
        <w:rPr>
          <w:rFonts w:eastAsia="Times New Roman" w:cstheme="minorHAnsi"/>
          <w:b/>
          <w:lang w:eastAsia="pl-PL"/>
        </w:rPr>
        <w:t>zamówienia znajduje się w załączniku nr 1 do SWZ.</w:t>
      </w:r>
    </w:p>
    <w:p w:rsidR="009B2A10" w:rsidRPr="00FB1758" w:rsidRDefault="009B2A10" w:rsidP="00247083">
      <w:pPr>
        <w:tabs>
          <w:tab w:val="left" w:pos="284"/>
        </w:tabs>
        <w:autoSpaceDE w:val="0"/>
        <w:autoSpaceDN w:val="0"/>
        <w:adjustRightInd w:val="0"/>
        <w:spacing w:after="0" w:line="240" w:lineRule="auto"/>
        <w:jc w:val="both"/>
        <w:rPr>
          <w:rFonts w:cstheme="minorHAnsi"/>
          <w:sz w:val="24"/>
          <w:szCs w:val="24"/>
        </w:rPr>
      </w:pPr>
    </w:p>
    <w:p w:rsidR="00A2664F" w:rsidRPr="00FB1758" w:rsidRDefault="00A2664F" w:rsidP="0017422D">
      <w:pPr>
        <w:pStyle w:val="Akapitzlist"/>
        <w:numPr>
          <w:ilvl w:val="0"/>
          <w:numId w:val="31"/>
        </w:numPr>
        <w:tabs>
          <w:tab w:val="left" w:pos="284"/>
        </w:tabs>
        <w:autoSpaceDE w:val="0"/>
        <w:autoSpaceDN w:val="0"/>
        <w:adjustRightInd w:val="0"/>
        <w:spacing w:after="0" w:line="240" w:lineRule="auto"/>
        <w:ind w:left="0" w:firstLine="0"/>
        <w:jc w:val="both"/>
        <w:rPr>
          <w:rFonts w:cstheme="minorHAnsi"/>
        </w:rPr>
      </w:pPr>
      <w:r w:rsidRPr="00FB1758">
        <w:rPr>
          <w:rFonts w:cstheme="minorHAnsi"/>
        </w:rPr>
        <w:t xml:space="preserve">Realizacja i eksploatacja sprzętu medycznego będącego przedmiotu zamówienia nie narusza zasady „nie czyń poważnej szkody” dla żadnej z sześciu dziedzin środowiskowych, zgodnie z art. 17 Rozporządzenia (UE) 2020/852 – Wykonawca składa oświadczenie w  </w:t>
      </w:r>
      <w:r w:rsidR="00FB1758" w:rsidRPr="00FB1758">
        <w:rPr>
          <w:rFonts w:cstheme="minorHAnsi"/>
        </w:rPr>
        <w:t>z</w:t>
      </w:r>
      <w:r w:rsidR="007E58BA" w:rsidRPr="00FB1758">
        <w:rPr>
          <w:rFonts w:cstheme="minorHAnsi"/>
        </w:rPr>
        <w:t>ałączniku 3a</w:t>
      </w:r>
      <w:r w:rsidR="009E4920" w:rsidRPr="00FB1758">
        <w:rPr>
          <w:rFonts w:cstheme="minorHAnsi"/>
        </w:rPr>
        <w:t>.</w:t>
      </w:r>
    </w:p>
    <w:p w:rsidR="00756E6E" w:rsidRPr="00FB1758" w:rsidRDefault="00756E6E" w:rsidP="00247083">
      <w:pPr>
        <w:tabs>
          <w:tab w:val="left" w:pos="284"/>
        </w:tabs>
        <w:spacing w:after="0" w:line="276" w:lineRule="auto"/>
        <w:jc w:val="both"/>
        <w:rPr>
          <w:rFonts w:eastAsia="Times New Roman" w:cstheme="minorHAnsi"/>
          <w:b/>
          <w:lang w:eastAsia="pl-PL"/>
        </w:rPr>
      </w:pPr>
    </w:p>
    <w:p w:rsidR="00E5610F" w:rsidRPr="009C61EF" w:rsidRDefault="00E5610F" w:rsidP="0017422D">
      <w:pPr>
        <w:pStyle w:val="Akapitzlist"/>
        <w:numPr>
          <w:ilvl w:val="0"/>
          <w:numId w:val="31"/>
        </w:numPr>
        <w:tabs>
          <w:tab w:val="left" w:pos="284"/>
        </w:tabs>
        <w:autoSpaceDE w:val="0"/>
        <w:adjustRightInd w:val="0"/>
        <w:spacing w:after="0" w:line="276" w:lineRule="auto"/>
        <w:ind w:left="0" w:firstLine="0"/>
        <w:jc w:val="both"/>
        <w:rPr>
          <w:rFonts w:eastAsia="Times New Roman" w:cstheme="minorHAnsi"/>
        </w:rPr>
      </w:pPr>
      <w:r w:rsidRPr="009C61EF">
        <w:rPr>
          <w:rFonts w:eastAsia="Times New Roman" w:cstheme="minorHAnsi"/>
          <w:lang w:val="x-none"/>
        </w:rPr>
        <w:t>Zamawiający  dopuszcza składanie ofert częściowych</w:t>
      </w:r>
      <w:r w:rsidRPr="009C61EF">
        <w:rPr>
          <w:rFonts w:eastAsia="Times New Roman" w:cstheme="minorHAnsi"/>
        </w:rPr>
        <w:t xml:space="preserve"> w zakresie nie mniejszym  niż jedna część.</w:t>
      </w:r>
    </w:p>
    <w:p w:rsidR="00014352" w:rsidRPr="00014352" w:rsidRDefault="00014352" w:rsidP="00247083">
      <w:pPr>
        <w:tabs>
          <w:tab w:val="left" w:pos="284"/>
        </w:tabs>
        <w:autoSpaceDE w:val="0"/>
        <w:adjustRightInd w:val="0"/>
        <w:spacing w:after="0" w:line="276" w:lineRule="auto"/>
        <w:jc w:val="both"/>
        <w:rPr>
          <w:rFonts w:eastAsia="Times New Roman" w:cstheme="minorHAnsi"/>
          <w:color w:val="FF0000"/>
        </w:rPr>
      </w:pPr>
    </w:p>
    <w:p w:rsidR="00756E6E" w:rsidRPr="00E5610F" w:rsidRDefault="00756E6E" w:rsidP="00247083">
      <w:pPr>
        <w:tabs>
          <w:tab w:val="left" w:pos="142"/>
          <w:tab w:val="left" w:pos="284"/>
          <w:tab w:val="left" w:pos="709"/>
        </w:tabs>
        <w:autoSpaceDE w:val="0"/>
        <w:autoSpaceDN w:val="0"/>
        <w:adjustRightInd w:val="0"/>
        <w:spacing w:after="0" w:line="276" w:lineRule="auto"/>
        <w:jc w:val="both"/>
        <w:rPr>
          <w:rFonts w:eastAsia="Times New Roman" w:cstheme="minorHAnsi"/>
          <w:lang w:val="x-none"/>
        </w:rPr>
      </w:pPr>
      <w:r w:rsidRPr="00E5610F">
        <w:rPr>
          <w:rFonts w:eastAsia="Times New Roman" w:cstheme="minorHAnsi"/>
          <w:lang w:val="x-none"/>
        </w:rPr>
        <w:t xml:space="preserve">Oznaczenie przedmiotu zamówienia według wspólnego słownika zamówień:  </w:t>
      </w:r>
    </w:p>
    <w:p w:rsidR="00FB1758" w:rsidRDefault="00FB1758"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lang w:val="x-none"/>
        </w:rPr>
      </w:pPr>
      <w:r>
        <w:rPr>
          <w:rFonts w:eastAsia="Times New Roman" w:cstheme="minorHAnsi"/>
          <w:b/>
        </w:rPr>
        <w:t xml:space="preserve">Kod </w:t>
      </w:r>
      <w:r w:rsidR="00756E6E" w:rsidRPr="00FB1758">
        <w:rPr>
          <w:rFonts w:eastAsia="Times New Roman" w:cstheme="minorHAnsi"/>
          <w:b/>
          <w:lang w:val="x-none"/>
        </w:rPr>
        <w:t xml:space="preserve">CPV: </w:t>
      </w:r>
    </w:p>
    <w:p w:rsidR="00756E6E" w:rsidRPr="00F429D8"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F429D8">
        <w:rPr>
          <w:rFonts w:eastAsia="Times New Roman" w:cstheme="minorHAnsi"/>
          <w:b/>
        </w:rPr>
        <w:t>33100000-1 Urządzenia medyczne</w:t>
      </w:r>
    </w:p>
    <w:p w:rsidR="003E3E6F" w:rsidRPr="00F429D8"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F429D8">
        <w:rPr>
          <w:rFonts w:eastAsia="Times New Roman" w:cstheme="minorHAnsi"/>
          <w:b/>
        </w:rPr>
        <w:t>33192</w:t>
      </w:r>
      <w:r w:rsidR="00FB1758" w:rsidRPr="00F429D8">
        <w:rPr>
          <w:rFonts w:eastAsia="Times New Roman" w:cstheme="minorHAnsi"/>
          <w:b/>
        </w:rPr>
        <w:t>120-9 Łózka szpitalne</w:t>
      </w:r>
    </w:p>
    <w:p w:rsidR="003E3E6F" w:rsidRPr="00F429D8"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F429D8">
        <w:rPr>
          <w:rFonts w:eastAsia="Times New Roman" w:cstheme="minorHAnsi"/>
          <w:b/>
        </w:rPr>
        <w:t>33195000-3 Systemy monitorowania pacjenta</w:t>
      </w:r>
    </w:p>
    <w:p w:rsidR="003E3E6F" w:rsidRPr="00CA1F0B"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color w:val="FF0000"/>
        </w:rPr>
      </w:pPr>
      <w:r w:rsidRPr="00F429D8">
        <w:rPr>
          <w:rFonts w:eastAsia="Times New Roman" w:cstheme="minorHAnsi"/>
          <w:b/>
        </w:rPr>
        <w:t>33194110-0 Pompy infuzyjne</w:t>
      </w:r>
    </w:p>
    <w:p w:rsidR="00250C10" w:rsidRPr="00E5610F" w:rsidRDefault="00250C10" w:rsidP="00DD7F0B">
      <w:pPr>
        <w:tabs>
          <w:tab w:val="left" w:pos="142"/>
          <w:tab w:val="left" w:pos="284"/>
        </w:tabs>
        <w:autoSpaceDE w:val="0"/>
        <w:adjustRightInd w:val="0"/>
        <w:spacing w:after="0" w:line="276" w:lineRule="auto"/>
        <w:jc w:val="both"/>
        <w:rPr>
          <w:rFonts w:eastAsia="Times New Roman" w:cstheme="minorHAnsi"/>
        </w:rPr>
      </w:pPr>
    </w:p>
    <w:p w:rsidR="00EF44D8" w:rsidRPr="00DD7F0B" w:rsidRDefault="00EF44D8" w:rsidP="0017422D">
      <w:pPr>
        <w:pStyle w:val="Akapitzlist"/>
        <w:numPr>
          <w:ilvl w:val="0"/>
          <w:numId w:val="31"/>
        </w:numPr>
        <w:tabs>
          <w:tab w:val="left" w:pos="142"/>
          <w:tab w:val="left" w:pos="284"/>
        </w:tabs>
        <w:autoSpaceDE w:val="0"/>
        <w:autoSpaceDN w:val="0"/>
        <w:adjustRightInd w:val="0"/>
        <w:spacing w:after="0" w:line="240" w:lineRule="auto"/>
        <w:ind w:left="0" w:firstLine="0"/>
        <w:jc w:val="both"/>
        <w:rPr>
          <w:rFonts w:cstheme="minorHAnsi"/>
          <w:sz w:val="24"/>
          <w:szCs w:val="24"/>
        </w:rPr>
      </w:pPr>
      <w:r w:rsidRPr="00DD7F0B">
        <w:rPr>
          <w:rFonts w:cstheme="minorHAnsi"/>
        </w:rPr>
        <w:t xml:space="preserve">Ilekroć w niniejszej treści SWZ, w zakresie dotyczącym opisu przedmiotu zamówienia, jest mowa o znaku towarowym, patencie lub pochodzeniu, źródle lub szczególnym procesie charakteryzującym konkretny produkt przyjmuje się, że wskazaniu takiemu towarzyszy wyraz: „lub równoważne”. Za asortyment równoważny Zamawiający uzna ten, który posiada te same lub lepsze od opisanych w SWZ parametry jakościowe, a jego zastosowanie nie wpłynie w negatywny sposób na prawidłowe funkcjonowanie/użycie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 </w:t>
      </w:r>
    </w:p>
    <w:p w:rsidR="00EF44D8" w:rsidRPr="00DD7F0B" w:rsidRDefault="00EF44D8" w:rsidP="00DD7F0B">
      <w:pPr>
        <w:tabs>
          <w:tab w:val="left" w:pos="0"/>
          <w:tab w:val="left" w:pos="142"/>
        </w:tabs>
        <w:autoSpaceDE w:val="0"/>
        <w:adjustRightInd w:val="0"/>
        <w:spacing w:after="0" w:line="276" w:lineRule="auto"/>
        <w:jc w:val="both"/>
        <w:rPr>
          <w:rFonts w:eastAsia="Times New Roman" w:cstheme="minorHAnsi"/>
          <w:bCs/>
        </w:rPr>
      </w:pPr>
      <w:r w:rsidRPr="00DD7F0B">
        <w:rPr>
          <w:rFonts w:cstheme="minorHAnsi"/>
        </w:rPr>
        <w:t xml:space="preserve">W każdym przypadku użycia w opisie przedmiotu zamówienia norm, ocen technicznych, specyfikacji technicznych i systemów referencji technicznych, o których mowa w art. 101 ust. 1 pkt 2 oraz ust. 3 ustawy </w:t>
      </w:r>
      <w:proofErr w:type="spellStart"/>
      <w:r w:rsidRPr="00DD7F0B">
        <w:rPr>
          <w:rFonts w:cstheme="minorHAnsi"/>
        </w:rPr>
        <w:t>Pzp</w:t>
      </w:r>
      <w:proofErr w:type="spellEnd"/>
      <w:r w:rsidRPr="00DD7F0B">
        <w:rPr>
          <w:rFonts w:cstheme="minorHAnsi"/>
        </w:rPr>
        <w:t>, Wykonawca powinien przyjąć, że odniesieniu takiemu towarzyszą wyrazy „lub równoważne”.</w:t>
      </w:r>
    </w:p>
    <w:p w:rsidR="00811A98" w:rsidRPr="00DD7F0B" w:rsidRDefault="00811A98" w:rsidP="00DD7F0B">
      <w:pPr>
        <w:pStyle w:val="Akapitzlist"/>
        <w:tabs>
          <w:tab w:val="left" w:pos="0"/>
          <w:tab w:val="left" w:pos="142"/>
        </w:tabs>
        <w:autoSpaceDE w:val="0"/>
        <w:autoSpaceDN w:val="0"/>
        <w:adjustRightInd w:val="0"/>
        <w:spacing w:after="0" w:line="240" w:lineRule="auto"/>
        <w:ind w:left="0"/>
        <w:jc w:val="both"/>
        <w:rPr>
          <w:rFonts w:cstheme="minorHAnsi"/>
        </w:rPr>
      </w:pPr>
    </w:p>
    <w:p w:rsidR="00BF3480" w:rsidRPr="00EE77F3" w:rsidRDefault="00BF3480" w:rsidP="0017422D">
      <w:pPr>
        <w:pStyle w:val="Akapitzlist"/>
        <w:numPr>
          <w:ilvl w:val="0"/>
          <w:numId w:val="31"/>
        </w:numPr>
        <w:tabs>
          <w:tab w:val="left" w:pos="0"/>
          <w:tab w:val="left" w:pos="142"/>
        </w:tabs>
        <w:autoSpaceDE w:val="0"/>
        <w:autoSpaceDN w:val="0"/>
        <w:adjustRightInd w:val="0"/>
        <w:spacing w:after="0" w:line="240" w:lineRule="auto"/>
        <w:ind w:left="0" w:firstLine="0"/>
        <w:jc w:val="both"/>
        <w:rPr>
          <w:rFonts w:cstheme="minorHAnsi"/>
          <w:color w:val="FF0000"/>
        </w:rPr>
      </w:pPr>
      <w:r w:rsidRPr="00FA4057">
        <w:rPr>
          <w:rFonts w:cstheme="minorHAnsi"/>
        </w:rPr>
        <w:t xml:space="preserve">Zamawiający przewiduje dokonanie procedury zgodnie z art. 139 ustawy </w:t>
      </w:r>
      <w:proofErr w:type="spellStart"/>
      <w:r w:rsidRPr="00FA4057">
        <w:rPr>
          <w:rFonts w:cstheme="minorHAnsi"/>
        </w:rPr>
        <w:t>Pzp</w:t>
      </w:r>
      <w:proofErr w:type="spellEnd"/>
      <w:r w:rsidRPr="00FA4057">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r w:rsidR="00C86647" w:rsidRPr="00EE77F3">
        <w:rPr>
          <w:rFonts w:cstheme="minorHAnsi"/>
          <w:color w:val="FF0000"/>
        </w:rPr>
        <w:t>.</w:t>
      </w:r>
    </w:p>
    <w:p w:rsidR="00811A98" w:rsidRDefault="00811A98" w:rsidP="0017422D">
      <w:pPr>
        <w:pStyle w:val="Akapitzlist"/>
        <w:numPr>
          <w:ilvl w:val="0"/>
          <w:numId w:val="31"/>
        </w:numPr>
        <w:spacing w:line="276" w:lineRule="auto"/>
        <w:ind w:left="0" w:firstLine="0"/>
        <w:jc w:val="both"/>
        <w:rPr>
          <w:rFonts w:eastAsia="Times New Roman" w:cstheme="minorHAnsi"/>
          <w:bCs/>
          <w:lang w:eastAsia="pl-PL"/>
        </w:rPr>
      </w:pPr>
      <w:r w:rsidRPr="00811A98">
        <w:rPr>
          <w:rFonts w:eastAsia="Times New Roman" w:cstheme="minorHAnsi"/>
          <w:bCs/>
          <w:lang w:eastAsia="pl-PL"/>
        </w:rPr>
        <w:t xml:space="preserve">Wymagania </w:t>
      </w:r>
      <w:r>
        <w:rPr>
          <w:rFonts w:eastAsia="Times New Roman" w:cstheme="minorHAnsi"/>
          <w:bCs/>
          <w:lang w:eastAsia="pl-PL"/>
        </w:rPr>
        <w:t xml:space="preserve">w zakresie warunków zatrudnienia </w:t>
      </w:r>
      <w:r w:rsidRPr="00811A98">
        <w:rPr>
          <w:rFonts w:eastAsia="Times New Roman" w:cstheme="minorHAnsi"/>
          <w:bCs/>
          <w:lang w:eastAsia="pl-PL"/>
        </w:rPr>
        <w:t xml:space="preserve">określone w art.95 </w:t>
      </w:r>
      <w:proofErr w:type="spellStart"/>
      <w:r w:rsidRPr="00811A98">
        <w:rPr>
          <w:rFonts w:eastAsia="Times New Roman" w:cstheme="minorHAnsi"/>
          <w:bCs/>
          <w:lang w:eastAsia="pl-PL"/>
        </w:rPr>
        <w:t>Pzp</w:t>
      </w:r>
      <w:proofErr w:type="spellEnd"/>
      <w:r>
        <w:rPr>
          <w:rFonts w:eastAsia="Times New Roman" w:cstheme="minorHAnsi"/>
          <w:bCs/>
          <w:lang w:eastAsia="pl-PL"/>
        </w:rPr>
        <w:t>- nie wymaga</w:t>
      </w:r>
    </w:p>
    <w:p w:rsidR="009C61EF"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rPr>
        <w:t>Wymagania w zakresie zatrudnienia osób, o których mowa w art. 96 ust. 2 pkt 2 ustawy</w:t>
      </w:r>
      <w:r w:rsidR="00811A98" w:rsidRPr="00FA4057">
        <w:rPr>
          <w:rFonts w:cstheme="minorHAnsi"/>
        </w:rPr>
        <w:t xml:space="preserve"> – nie </w:t>
      </w:r>
      <w:r w:rsidRPr="00FA4057">
        <w:rPr>
          <w:rFonts w:cstheme="minorHAnsi"/>
        </w:rPr>
        <w:t xml:space="preserve"> wymaga</w:t>
      </w:r>
      <w:r w:rsidR="00C86647" w:rsidRPr="00FA4057">
        <w:rPr>
          <w:rFonts w:cstheme="minorHAnsi"/>
        </w:rPr>
        <w:t>.</w:t>
      </w:r>
    </w:p>
    <w:p w:rsidR="00C86647"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lastRenderedPageBreak/>
        <w:t xml:space="preserve"> Informację o zastrzeżeniu możliwości ubiegania się o udzielenie zamówienia wyłącznie przez wykonawców, o których mowa w art. 94 ustawy</w:t>
      </w:r>
      <w:r w:rsidR="007B378A" w:rsidRPr="00FA4057">
        <w:rPr>
          <w:rFonts w:cstheme="minorHAnsi"/>
          <w:bCs/>
        </w:rPr>
        <w:t xml:space="preserve">- </w:t>
      </w:r>
      <w:r w:rsidRPr="00FA4057">
        <w:rPr>
          <w:rFonts w:cstheme="minorHAnsi"/>
          <w:bCs/>
        </w:rPr>
        <w:t xml:space="preserve"> nie dotyczy</w:t>
      </w:r>
      <w:r w:rsidR="00C86647" w:rsidRPr="00FA4057">
        <w:rPr>
          <w:rFonts w:cstheme="minorHAnsi"/>
          <w:bCs/>
        </w:rPr>
        <w:t>.</w:t>
      </w:r>
    </w:p>
    <w:p w:rsidR="009C61EF" w:rsidRPr="00FA4057" w:rsidRDefault="009C61EF" w:rsidP="007B378A">
      <w:pPr>
        <w:pStyle w:val="Akapitzlist"/>
        <w:autoSpaceDE w:val="0"/>
        <w:autoSpaceDN w:val="0"/>
        <w:adjustRightInd w:val="0"/>
        <w:spacing w:after="0" w:line="240" w:lineRule="auto"/>
        <w:ind w:left="0"/>
        <w:rPr>
          <w:rFonts w:cstheme="minorHAnsi"/>
        </w:rPr>
      </w:pPr>
    </w:p>
    <w:p w:rsidR="00EE564B" w:rsidRPr="00FA4057" w:rsidRDefault="00EE564B"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Informacje dotyczące przeprowadzenia przez wykonawcę wizji lokalnej lub sprawdzenia przez niego dokumentów niezbędnych do realizacji zamówienia, o których mowa w art. 131 ust. 2 ustawy</w:t>
      </w:r>
      <w:r w:rsidR="007B378A" w:rsidRPr="00FA4057">
        <w:rPr>
          <w:rFonts w:cstheme="minorHAnsi"/>
          <w:bCs/>
        </w:rPr>
        <w:t>- nie wymaga.</w:t>
      </w:r>
    </w:p>
    <w:p w:rsidR="007B378A" w:rsidRPr="00FA4057" w:rsidRDefault="007B378A" w:rsidP="007B378A">
      <w:pPr>
        <w:autoSpaceDE w:val="0"/>
        <w:autoSpaceDN w:val="0"/>
        <w:adjustRightInd w:val="0"/>
        <w:spacing w:after="0" w:line="240" w:lineRule="auto"/>
        <w:rPr>
          <w:rFonts w:cstheme="minorHAnsi"/>
        </w:rPr>
      </w:pPr>
    </w:p>
    <w:p w:rsidR="00FC7691" w:rsidRPr="00FA4057" w:rsidRDefault="00FC7691" w:rsidP="0017422D">
      <w:pPr>
        <w:pStyle w:val="Akapitzlist"/>
        <w:widowControl w:val="0"/>
        <w:numPr>
          <w:ilvl w:val="0"/>
          <w:numId w:val="31"/>
        </w:numPr>
        <w:spacing w:after="0" w:line="276" w:lineRule="auto"/>
        <w:ind w:left="0" w:right="40" w:firstLine="0"/>
        <w:jc w:val="both"/>
        <w:rPr>
          <w:rFonts w:eastAsia="Trebuchet MS" w:cstheme="minorHAnsi"/>
          <w:lang w:eastAsia="pl-PL" w:bidi="pl-PL"/>
        </w:rPr>
      </w:pPr>
      <w:r w:rsidRPr="00FA4057">
        <w:rPr>
          <w:rFonts w:cstheme="minorHAnsi"/>
        </w:rPr>
        <w:t xml:space="preserve">Zamawiający nie przewiduje udzielania zamówień, o których mowa w art. 214 ust. 1 pkt 7 i 8 ustawy </w:t>
      </w:r>
      <w:proofErr w:type="spellStart"/>
      <w:r w:rsidRPr="00FA4057">
        <w:rPr>
          <w:rFonts w:cstheme="minorHAnsi"/>
        </w:rPr>
        <w:t>Pzp</w:t>
      </w:r>
      <w:proofErr w:type="spellEnd"/>
      <w:r w:rsidRPr="00FA4057">
        <w:rPr>
          <w:rFonts w:cstheme="minorHAnsi"/>
        </w:rPr>
        <w:t>.</w:t>
      </w:r>
    </w:p>
    <w:p w:rsidR="00FC7691" w:rsidRPr="00811A98" w:rsidRDefault="00FC7691" w:rsidP="00756E6E">
      <w:pPr>
        <w:pStyle w:val="Akapitzlist"/>
        <w:autoSpaceDE w:val="0"/>
        <w:autoSpaceDN w:val="0"/>
        <w:adjustRightInd w:val="0"/>
        <w:spacing w:after="0" w:line="240" w:lineRule="auto"/>
        <w:ind w:left="0"/>
        <w:rPr>
          <w:rFonts w:ascii="Calibri" w:hAnsi="Calibri" w:cs="Calibri"/>
          <w:sz w:val="23"/>
          <w:szCs w:val="23"/>
        </w:rPr>
      </w:pPr>
    </w:p>
    <w:p w:rsidR="00E5610F" w:rsidRPr="00E5610F"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E5610F">
        <w:rPr>
          <w:rFonts w:eastAsia="Times New Roman" w:cstheme="minorHAnsi"/>
          <w:b/>
          <w:bCs/>
          <w:sz w:val="24"/>
          <w:szCs w:val="24"/>
          <w:lang w:val="x-none" w:eastAsia="x-none"/>
        </w:rPr>
        <w:t xml:space="preserve">Termin </w:t>
      </w:r>
      <w:r w:rsidRPr="00E5610F">
        <w:rPr>
          <w:rFonts w:eastAsia="Times New Roman" w:cstheme="minorHAnsi"/>
          <w:b/>
          <w:bCs/>
          <w:sz w:val="24"/>
          <w:szCs w:val="24"/>
          <w:lang w:eastAsia="x-none"/>
        </w:rPr>
        <w:t xml:space="preserve">i miejsce </w:t>
      </w:r>
      <w:r w:rsidRPr="00E5610F">
        <w:rPr>
          <w:rFonts w:eastAsia="Times New Roman" w:cstheme="minorHAnsi"/>
          <w:b/>
          <w:bCs/>
          <w:sz w:val="24"/>
          <w:szCs w:val="24"/>
          <w:lang w:val="x-none" w:eastAsia="x-none"/>
        </w:rPr>
        <w:t>wykonania przedmiotu zamówienia.</w:t>
      </w:r>
    </w:p>
    <w:p w:rsidR="00E5610F" w:rsidRPr="00E5610F" w:rsidRDefault="00E5610F" w:rsidP="00E5610F">
      <w:pPr>
        <w:tabs>
          <w:tab w:val="left" w:pos="0"/>
        </w:tabs>
        <w:autoSpaceDE w:val="0"/>
        <w:spacing w:after="0" w:line="276" w:lineRule="auto"/>
        <w:jc w:val="both"/>
        <w:rPr>
          <w:rFonts w:eastAsia="Times New Roman" w:cstheme="minorHAnsi"/>
          <w:lang w:eastAsia="pl-PL"/>
        </w:rPr>
      </w:pPr>
      <w:r w:rsidRPr="00E5610F">
        <w:rPr>
          <w:rFonts w:eastAsia="Times New Roman" w:cstheme="minorHAnsi"/>
          <w:lang w:eastAsia="pl-PL"/>
        </w:rPr>
        <w:t>Termin wykonania niniejszego zamówienia</w:t>
      </w:r>
      <w:r w:rsidR="001E3817">
        <w:rPr>
          <w:rFonts w:eastAsia="Times New Roman" w:cstheme="minorHAnsi"/>
          <w:lang w:eastAsia="pl-PL"/>
        </w:rPr>
        <w:t xml:space="preserve"> Część 1-7 </w:t>
      </w:r>
      <w:r w:rsidRPr="00F429D8">
        <w:rPr>
          <w:rFonts w:eastAsia="Times New Roman" w:cstheme="minorHAnsi"/>
          <w:lang w:eastAsia="pl-PL"/>
        </w:rPr>
        <w:t xml:space="preserve">: </w:t>
      </w:r>
      <w:r w:rsidR="001E3817" w:rsidRPr="00F429D8">
        <w:rPr>
          <w:rFonts w:eastAsia="Times New Roman" w:cstheme="minorHAnsi"/>
          <w:lang w:eastAsia="pl-PL"/>
        </w:rPr>
        <w:t>do</w:t>
      </w:r>
      <w:r w:rsidR="00F429D8" w:rsidRPr="00F429D8">
        <w:rPr>
          <w:rFonts w:eastAsia="Times New Roman" w:cstheme="minorHAnsi"/>
          <w:lang w:eastAsia="pl-PL"/>
        </w:rPr>
        <w:t xml:space="preserve"> </w:t>
      </w:r>
      <w:r w:rsidR="00C05A49">
        <w:rPr>
          <w:rFonts w:eastAsia="Times New Roman" w:cstheme="minorHAnsi"/>
          <w:lang w:eastAsia="pl-PL"/>
        </w:rPr>
        <w:t>10</w:t>
      </w:r>
      <w:r w:rsidR="001E3817" w:rsidRPr="00F429D8">
        <w:rPr>
          <w:rFonts w:eastAsia="Times New Roman" w:cstheme="minorHAnsi"/>
          <w:lang w:eastAsia="pl-PL"/>
        </w:rPr>
        <w:t xml:space="preserve"> tygodni </w:t>
      </w:r>
      <w:r w:rsidR="00F46953" w:rsidRPr="00F429D8">
        <w:rPr>
          <w:rFonts w:eastAsia="Times New Roman" w:cstheme="minorHAnsi"/>
          <w:lang w:eastAsia="pl-PL"/>
        </w:rPr>
        <w:t xml:space="preserve"> od dnia </w:t>
      </w:r>
      <w:r w:rsidR="00F429D8" w:rsidRPr="00F429D8">
        <w:rPr>
          <w:rFonts w:eastAsia="Times New Roman" w:cstheme="minorHAnsi"/>
          <w:lang w:eastAsia="pl-PL"/>
        </w:rPr>
        <w:t>podpisania umowy</w:t>
      </w:r>
      <w:r w:rsidR="00F46953">
        <w:rPr>
          <w:rFonts w:eastAsia="Times New Roman" w:cstheme="minorHAnsi"/>
          <w:lang w:eastAsia="pl-PL"/>
        </w:rPr>
        <w:t>.</w:t>
      </w:r>
    </w:p>
    <w:p w:rsidR="00E5610F" w:rsidRPr="00E5610F" w:rsidRDefault="00E5610F" w:rsidP="00E5610F">
      <w:pPr>
        <w:tabs>
          <w:tab w:val="left" w:pos="0"/>
        </w:tabs>
        <w:autoSpaceDE w:val="0"/>
        <w:spacing w:after="0" w:line="276" w:lineRule="auto"/>
        <w:jc w:val="both"/>
        <w:rPr>
          <w:rFonts w:eastAsia="Times New Roman" w:cstheme="minorHAnsi"/>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0"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Pr="00C70762"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 xml:space="preserve">Oświadczenie dotyczące </w:t>
      </w:r>
      <w:r w:rsidRPr="00C70762">
        <w:rPr>
          <w:rFonts w:eastAsia="Times New Roman" w:cstheme="minorHAnsi"/>
          <w:b/>
          <w:lang w:eastAsia="pl-PL"/>
        </w:rPr>
        <w:t>RODO</w:t>
      </w:r>
      <w:r w:rsidRPr="00C70762">
        <w:rPr>
          <w:rFonts w:eastAsia="Times New Roman" w:cstheme="minorHAnsi"/>
          <w:lang w:eastAsia="pl-PL"/>
        </w:rPr>
        <w:t xml:space="preserve">- wzór zawarty jest w </w:t>
      </w:r>
      <w:r w:rsidRPr="00C70762">
        <w:rPr>
          <w:rFonts w:eastAsia="Times New Roman" w:cstheme="minorHAnsi"/>
          <w:b/>
          <w:lang w:eastAsia="pl-PL"/>
        </w:rPr>
        <w:t>załączniku  nr 3</w:t>
      </w:r>
      <w:r w:rsidRPr="00C70762">
        <w:rPr>
          <w:rFonts w:eastAsia="Times New Roman" w:cstheme="minorHAnsi"/>
          <w:lang w:eastAsia="pl-PL"/>
        </w:rPr>
        <w:t xml:space="preserve"> do SWZ.</w:t>
      </w:r>
    </w:p>
    <w:p w:rsidR="00301946" w:rsidRPr="00C70762" w:rsidRDefault="00301946" w:rsidP="00301946">
      <w:pPr>
        <w:numPr>
          <w:ilvl w:val="0"/>
          <w:numId w:val="2"/>
        </w:numPr>
        <w:spacing w:after="240" w:line="276" w:lineRule="auto"/>
        <w:ind w:left="0" w:firstLine="0"/>
        <w:jc w:val="both"/>
        <w:rPr>
          <w:rFonts w:eastAsia="Times New Roman" w:cstheme="minorHAnsi"/>
          <w:lang w:eastAsia="pl-PL"/>
        </w:rPr>
      </w:pPr>
      <w:r w:rsidRPr="00C70762">
        <w:rPr>
          <w:rFonts w:ascii="Calibri" w:eastAsia="Times New Roman" w:hAnsi="Calibri" w:cs="Calibri"/>
          <w:lang w:eastAsia="pl-PL"/>
        </w:rPr>
        <w:lastRenderedPageBreak/>
        <w:t>Oświadczenie dotyczące zasady DNSH</w:t>
      </w:r>
      <w:r w:rsidRPr="00C70762">
        <w:rPr>
          <w:rFonts w:eastAsia="Times New Roman" w:cstheme="minorHAnsi"/>
          <w:lang w:eastAsia="pl-PL"/>
        </w:rPr>
        <w:t xml:space="preserve"> -wzór zawarty jest w </w:t>
      </w:r>
      <w:r w:rsidRPr="00C70762">
        <w:rPr>
          <w:rFonts w:eastAsia="Times New Roman" w:cstheme="minorHAnsi"/>
          <w:b/>
          <w:lang w:eastAsia="pl-PL"/>
        </w:rPr>
        <w:t>załączniku  nr 3a</w:t>
      </w:r>
      <w:r w:rsidRPr="00C70762">
        <w:rPr>
          <w:rFonts w:eastAsia="Times New Roman" w:cstheme="minorHAnsi"/>
          <w:lang w:eastAsia="pl-PL"/>
        </w:rPr>
        <w:t xml:space="preserve"> do SWZ. </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C86647" w:rsidRPr="00495B7F" w:rsidRDefault="00C86647" w:rsidP="00301946">
      <w:pPr>
        <w:spacing w:after="0" w:line="276" w:lineRule="auto"/>
        <w:jc w:val="both"/>
        <w:rPr>
          <w:rFonts w:eastAsia="Times New Roman" w:cstheme="minorHAnsi"/>
          <w:b/>
          <w:u w:val="single"/>
          <w:lang w:eastAsia="pl-PL"/>
        </w:rPr>
      </w:pPr>
    </w:p>
    <w:p w:rsidR="00C86647" w:rsidRDefault="00495B7F" w:rsidP="00301946">
      <w:pPr>
        <w:pStyle w:val="Default"/>
        <w:numPr>
          <w:ilvl w:val="0"/>
          <w:numId w:val="2"/>
        </w:numPr>
        <w:ind w:left="0" w:firstLine="0"/>
        <w:jc w:val="both"/>
        <w:rPr>
          <w:rFonts w:asciiTheme="minorHAnsi" w:hAnsiTheme="minorHAnsi" w:cstheme="minorHAnsi"/>
          <w:color w:val="auto"/>
          <w:sz w:val="22"/>
          <w:szCs w:val="22"/>
        </w:rPr>
      </w:pPr>
      <w:r w:rsidRPr="00291FC6">
        <w:rPr>
          <w:rFonts w:asciiTheme="minorHAnsi" w:hAnsiTheme="minorHAnsi" w:cstheme="minorHAnsi"/>
          <w:sz w:val="22"/>
          <w:szCs w:val="22"/>
        </w:rPr>
        <w:t xml:space="preserve">Zobowiązanie podmiotu udostępniającego zasoby do oddania do </w:t>
      </w:r>
      <w:r w:rsidRPr="00CA1F0B">
        <w:rPr>
          <w:rFonts w:asciiTheme="minorHAnsi" w:hAnsiTheme="minorHAnsi" w:cstheme="minorHAnsi"/>
          <w:color w:val="auto"/>
          <w:sz w:val="22"/>
          <w:szCs w:val="22"/>
        </w:rPr>
        <w:t xml:space="preserve">dyspozycji niezbędnych zasobów na potrzeby realizacji zamówienia – jeżeli dotyczy, wzór oświadczenia stanowi Załącznik nr </w:t>
      </w:r>
      <w:r w:rsidR="00301946">
        <w:rPr>
          <w:rFonts w:asciiTheme="minorHAnsi" w:hAnsiTheme="minorHAnsi" w:cstheme="minorHAnsi"/>
          <w:color w:val="auto"/>
          <w:sz w:val="22"/>
          <w:szCs w:val="22"/>
        </w:rPr>
        <w:t>6</w:t>
      </w:r>
      <w:r w:rsidRPr="00CA1F0B">
        <w:rPr>
          <w:rFonts w:asciiTheme="minorHAnsi" w:hAnsiTheme="minorHAnsi" w:cstheme="minorHAnsi"/>
          <w:color w:val="auto"/>
          <w:sz w:val="22"/>
          <w:szCs w:val="22"/>
        </w:rPr>
        <w:t xml:space="preserve"> do SWZ. </w:t>
      </w:r>
    </w:p>
    <w:p w:rsidR="00495B7F" w:rsidRPr="00FB1758" w:rsidRDefault="00495B7F" w:rsidP="00FA4057">
      <w:pPr>
        <w:spacing w:after="0" w:line="276" w:lineRule="auto"/>
        <w:jc w:val="both"/>
        <w:rPr>
          <w:rFonts w:eastAsia="Times New Roman" w:cstheme="minorHAnsi"/>
          <w:b/>
          <w:u w:val="single"/>
          <w:lang w:eastAsia="pl-PL"/>
        </w:rPr>
      </w:pPr>
    </w:p>
    <w:p w:rsidR="00E5610F" w:rsidRPr="00FB1758" w:rsidRDefault="00E5610F" w:rsidP="008937E8">
      <w:pPr>
        <w:numPr>
          <w:ilvl w:val="0"/>
          <w:numId w:val="2"/>
        </w:numPr>
        <w:spacing w:after="0" w:line="276" w:lineRule="auto"/>
        <w:ind w:left="284" w:hanging="284"/>
        <w:jc w:val="both"/>
        <w:rPr>
          <w:rFonts w:eastAsia="Times New Roman" w:cstheme="minorHAnsi"/>
          <w:b/>
          <w:u w:val="single"/>
          <w:lang w:eastAsia="pl-PL"/>
        </w:rPr>
      </w:pPr>
      <w:r w:rsidRPr="00FB1758">
        <w:rPr>
          <w:rFonts w:eastAsia="Times New Roman" w:cstheme="minorHAnsi"/>
          <w:b/>
          <w:u w:val="single"/>
          <w:lang w:eastAsia="pl-PL"/>
        </w:rPr>
        <w:t>Przedmiotowe środki dowodowe:</w:t>
      </w:r>
    </w:p>
    <w:p w:rsidR="00C86647" w:rsidRPr="00FB1758" w:rsidRDefault="0058739B" w:rsidP="00DD7F0B">
      <w:pPr>
        <w:numPr>
          <w:ilvl w:val="0"/>
          <w:numId w:val="5"/>
        </w:numPr>
        <w:spacing w:after="240" w:line="276" w:lineRule="auto"/>
        <w:ind w:left="426"/>
        <w:jc w:val="both"/>
        <w:rPr>
          <w:rFonts w:eastAsia="Times New Roman" w:cstheme="minorHAnsi"/>
          <w:lang w:eastAsia="pl-PL"/>
        </w:rPr>
      </w:pPr>
      <w:r w:rsidRPr="00FB1758">
        <w:rPr>
          <w:rFonts w:cstheme="minorHAnsi"/>
          <w:b/>
        </w:rPr>
        <w:t xml:space="preserve">Certyfikat zgodności lub deklaracja zgodności </w:t>
      </w:r>
      <w:r w:rsidRPr="00FB1758">
        <w:rPr>
          <w:rFonts w:cstheme="minorHAnsi"/>
        </w:rPr>
        <w:t xml:space="preserve">(zgodnie z określeniami użytymi w Ustawie z dnia 7 kwietnia 2022 r. o wyrobach medycznych), w zależności od klasy oferowanego wyrobu medycznego. </w:t>
      </w:r>
    </w:p>
    <w:p w:rsidR="00636CD1" w:rsidRPr="00C86647" w:rsidRDefault="00636CD1" w:rsidP="00DD7F0B">
      <w:pPr>
        <w:pStyle w:val="Akapitzlist"/>
        <w:numPr>
          <w:ilvl w:val="0"/>
          <w:numId w:val="5"/>
        </w:numPr>
        <w:spacing w:after="240" w:line="276" w:lineRule="auto"/>
        <w:ind w:left="426"/>
        <w:jc w:val="both"/>
        <w:rPr>
          <w:rFonts w:eastAsia="Times New Roman" w:cstheme="minorHAnsi"/>
          <w:lang w:eastAsia="pl-PL"/>
        </w:rPr>
      </w:pPr>
      <w:r w:rsidRPr="00C86647">
        <w:rPr>
          <w:rFonts w:eastAsia="Times New Roman" w:cstheme="minorHAnsi"/>
          <w:lang w:eastAsia="pl-PL"/>
        </w:rPr>
        <w:t>Przedmiotowe środki dowodowe podlegają uzupełnieniu .</w:t>
      </w:r>
    </w:p>
    <w:p w:rsidR="00E5610F" w:rsidRPr="00E5610F"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E5610F">
        <w:rPr>
          <w:rFonts w:eastAsia="Times New Roman" w:cstheme="minorHAnsi"/>
          <w:b/>
          <w:shd w:val="clear" w:color="auto" w:fill="D9D9D9"/>
          <w:lang w:eastAsia="ar-SA"/>
        </w:rPr>
        <w:t>VIII Podmiotowe środki dowodowe składane na wezwanie:</w:t>
      </w:r>
    </w:p>
    <w:p w:rsidR="00E5610F" w:rsidRPr="00E5610F" w:rsidRDefault="00E5610F" w:rsidP="00A44791">
      <w:pPr>
        <w:suppressAutoHyphens/>
        <w:spacing w:after="0" w:line="276" w:lineRule="auto"/>
        <w:jc w:val="both"/>
        <w:rPr>
          <w:rFonts w:eastAsia="Times New Roman" w:cstheme="minorHAnsi"/>
          <w:lang w:eastAsia="ar-SA"/>
        </w:rPr>
      </w:pPr>
      <w:r w:rsidRPr="00E5610F">
        <w:rPr>
          <w:rFonts w:eastAsia="Times New Roman" w:cstheme="minorHAnsi"/>
          <w:lang w:eastAsia="ar-SA"/>
        </w:rPr>
        <w:t xml:space="preserve">Zamawiający wezwie Wykonawcę, którego oferta została najwyżej oceniona, do złożenia   w wyznaczonym terminie, </w:t>
      </w:r>
      <w:r w:rsidRPr="00E5610F">
        <w:rPr>
          <w:rFonts w:eastAsia="Times New Roman" w:cstheme="minorHAnsi"/>
          <w:b/>
          <w:lang w:eastAsia="ar-SA"/>
        </w:rPr>
        <w:t xml:space="preserve">nie krótszym niż 10 dni od dnia wezwania, </w:t>
      </w:r>
      <w:r w:rsidRPr="00E5610F">
        <w:rPr>
          <w:rFonts w:eastAsia="Times New Roman" w:cstheme="minorHAnsi"/>
          <w:lang w:eastAsia="ar-SA"/>
        </w:rPr>
        <w:t>podmiotowych środków dowodowych, aktualnych na dzień ich złożenia, tj.:</w:t>
      </w:r>
    </w:p>
    <w:p w:rsidR="00E5610F" w:rsidRPr="00E5610F" w:rsidRDefault="00E5610F" w:rsidP="00E5610F">
      <w:pPr>
        <w:suppressAutoHyphens/>
        <w:spacing w:after="240" w:line="276" w:lineRule="auto"/>
        <w:ind w:left="426" w:hanging="426"/>
        <w:jc w:val="both"/>
        <w:rPr>
          <w:rFonts w:eastAsia="Times New Roman" w:cstheme="minorHAnsi"/>
          <w:lang w:eastAsia="ar-SA"/>
        </w:rPr>
      </w:pPr>
      <w:r w:rsidRPr="00E5610F">
        <w:rPr>
          <w:rFonts w:eastAsia="Times New Roman" w:cstheme="minorHAnsi"/>
          <w:b/>
          <w:lang w:eastAsia="ar-SA"/>
        </w:rPr>
        <w:t>1.</w:t>
      </w:r>
      <w:r w:rsidRPr="00E5610F">
        <w:rPr>
          <w:rFonts w:eastAsia="Times New Roman" w:cstheme="minorHAnsi"/>
          <w:lang w:eastAsia="ar-SA"/>
        </w:rPr>
        <w:t xml:space="preserve">  </w:t>
      </w:r>
      <w:r w:rsidRPr="00E5610F">
        <w:rPr>
          <w:rFonts w:eastAsia="Times New Roman" w:cstheme="minorHAnsi"/>
          <w:b/>
          <w:lang w:eastAsia="ar-SA"/>
        </w:rPr>
        <w:t>Odpis lub informacja z Krajowego Rejestru Sądowego lub z Centralnej Ewidencji i Informacji o Działalności Gospodarczej</w:t>
      </w:r>
      <w:r w:rsidRPr="00E5610F">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E5610F" w:rsidRDefault="00E5610F" w:rsidP="00E5610F">
      <w:pPr>
        <w:suppressAutoHyphens/>
        <w:spacing w:after="0" w:line="276" w:lineRule="auto"/>
        <w:ind w:left="426" w:hanging="426"/>
        <w:jc w:val="both"/>
        <w:rPr>
          <w:rFonts w:eastAsia="Times New Roman" w:cstheme="minorHAnsi"/>
          <w:lang w:eastAsia="ar-SA"/>
        </w:rPr>
      </w:pPr>
      <w:r w:rsidRPr="00E5610F">
        <w:rPr>
          <w:rFonts w:eastAsia="Times New Roman" w:cstheme="minorHAnsi"/>
          <w:b/>
          <w:lang w:eastAsia="ar-SA"/>
        </w:rPr>
        <w:t xml:space="preserve">2. </w:t>
      </w:r>
      <w:r w:rsidRPr="00E5610F">
        <w:rPr>
          <w:rFonts w:eastAsia="Times New Roman" w:cstheme="minorHAnsi"/>
          <w:b/>
          <w:lang w:eastAsia="ar-SA"/>
        </w:rPr>
        <w:tab/>
        <w:t>Informacja z Krajowego Rejestru Karnego</w:t>
      </w:r>
      <w:r w:rsidRPr="00E5610F">
        <w:rPr>
          <w:rFonts w:eastAsia="Times New Roman" w:cstheme="minorHAnsi"/>
          <w:lang w:eastAsia="ar-SA"/>
        </w:rPr>
        <w:t xml:space="preserve"> w zakresie określonym w art. 108 ust. 1 pkt. 1, 2 i 4 ustawy, sporządzona nie wcześniej niż 6 miesięcy przed jej złożeniem.</w:t>
      </w:r>
    </w:p>
    <w:p w:rsidR="00E5610F" w:rsidRPr="00E5610F" w:rsidRDefault="00E5610F" w:rsidP="00E5610F">
      <w:pPr>
        <w:suppressAutoHyphens/>
        <w:spacing w:after="0" w:line="276" w:lineRule="auto"/>
        <w:ind w:left="426" w:hanging="426"/>
        <w:jc w:val="both"/>
        <w:rPr>
          <w:rFonts w:eastAsia="Times New Roman" w:cstheme="minorHAnsi"/>
          <w:lang w:eastAsia="ar-SA"/>
        </w:rPr>
      </w:pPr>
    </w:p>
    <w:p w:rsidR="00E5610F" w:rsidRPr="00E5610F" w:rsidRDefault="00E5610F" w:rsidP="00E3196D">
      <w:pPr>
        <w:numPr>
          <w:ilvl w:val="0"/>
          <w:numId w:val="6"/>
        </w:numPr>
        <w:suppressAutoHyphens/>
        <w:spacing w:after="0" w:line="276" w:lineRule="auto"/>
        <w:ind w:left="0" w:firstLine="0"/>
        <w:jc w:val="both"/>
        <w:rPr>
          <w:rFonts w:eastAsia="Times New Roman" w:cstheme="minorHAnsi"/>
          <w:lang w:eastAsia="ar-SA"/>
        </w:rPr>
      </w:pPr>
      <w:r w:rsidRPr="00E5610F">
        <w:rPr>
          <w:rFonts w:eastAsia="Times New Roman" w:cstheme="minorHAnsi"/>
          <w:b/>
          <w:lang w:eastAsia="ar-SA"/>
        </w:rPr>
        <w:t>Oświadczenie wykonawcy o aktualności informacji zawartych w oświadczeniu</w:t>
      </w:r>
      <w:r w:rsidRPr="00E5610F">
        <w:rPr>
          <w:rFonts w:eastAsia="Times New Roman" w:cstheme="minorHAnsi"/>
          <w:lang w:eastAsia="ar-SA"/>
        </w:rPr>
        <w:t>, o którym mowa w art. 125 ust. 1 ustawy, w zakresie podstaw wykluczenia z postępowania wskazanych przez zamawiającego - wzór stanowi  załącznik nr 4 do SWZ.</w:t>
      </w:r>
    </w:p>
    <w:p w:rsidR="00E5610F" w:rsidRPr="00E5610F" w:rsidRDefault="00E5610F" w:rsidP="00E3196D">
      <w:pPr>
        <w:suppressAutoHyphens/>
        <w:spacing w:after="0" w:line="276" w:lineRule="auto"/>
        <w:jc w:val="both"/>
        <w:rPr>
          <w:rFonts w:eastAsia="Times New Roman" w:cstheme="minorHAnsi"/>
          <w:lang w:eastAsia="ar-SA"/>
        </w:rPr>
      </w:pPr>
    </w:p>
    <w:p w:rsidR="0098369E" w:rsidRPr="00482C2B" w:rsidRDefault="00E5610F" w:rsidP="00E3196D">
      <w:pPr>
        <w:numPr>
          <w:ilvl w:val="0"/>
          <w:numId w:val="6"/>
        </w:numPr>
        <w:suppressAutoHyphens/>
        <w:spacing w:after="240" w:line="276" w:lineRule="auto"/>
        <w:ind w:left="0" w:firstLine="0"/>
        <w:jc w:val="both"/>
        <w:rPr>
          <w:rFonts w:eastAsia="Times New Roman" w:cstheme="minorHAnsi"/>
          <w:b/>
          <w:lang w:eastAsia="ar-SA"/>
        </w:rPr>
      </w:pPr>
      <w:r w:rsidRPr="00E5610F">
        <w:rPr>
          <w:rFonts w:eastAsia="Times New Roman" w:cstheme="minorHAnsi"/>
          <w:b/>
          <w:lang w:eastAsia="ar-SA"/>
        </w:rPr>
        <w:t>Oświadczenie dotyczące przynależności do grupy kapitałowej</w:t>
      </w:r>
      <w:r w:rsidRPr="00E5610F">
        <w:rPr>
          <w:rFonts w:eastAsia="Times New Roman" w:cstheme="minorHAnsi"/>
          <w:lang w:eastAsia="ar-SA"/>
        </w:rPr>
        <w:t xml:space="preserve"> - wzór zawarty jest  w załączniku  nr 4 do SWZ.</w:t>
      </w:r>
    </w:p>
    <w:p w:rsidR="00482C2B" w:rsidRDefault="00482C2B" w:rsidP="00E3196D">
      <w:pPr>
        <w:pStyle w:val="Akapitzlist"/>
        <w:numPr>
          <w:ilvl w:val="0"/>
          <w:numId w:val="6"/>
        </w:numPr>
        <w:suppressAutoHyphens/>
        <w:spacing w:after="240" w:line="276" w:lineRule="auto"/>
        <w:ind w:left="0" w:firstLine="0"/>
        <w:jc w:val="both"/>
        <w:rPr>
          <w:rFonts w:eastAsia="Times New Roman" w:cstheme="minorHAnsi"/>
          <w:b/>
          <w:lang w:eastAsia="ar-SA"/>
        </w:rPr>
      </w:pPr>
      <w:r>
        <w:rPr>
          <w:rFonts w:eastAsia="Times New Roman" w:cstheme="minorHAnsi"/>
          <w:b/>
          <w:lang w:eastAsia="ar-SA"/>
        </w:rPr>
        <w:t>Podmiotowe środki dowodowe spełnienie warunku zdolności technicznej lub zawodowe</w:t>
      </w:r>
      <w:bookmarkStart w:id="2" w:name="_GoBack"/>
      <w:bookmarkEnd w:id="2"/>
      <w:r>
        <w:rPr>
          <w:rFonts w:eastAsia="Times New Roman" w:cstheme="minorHAnsi"/>
          <w:b/>
          <w:lang w:eastAsia="ar-SA"/>
        </w:rPr>
        <w:t xml:space="preserve"> dla Części 1 i części 2:</w:t>
      </w:r>
    </w:p>
    <w:p w:rsidR="00482C2B" w:rsidRPr="00482C2B" w:rsidRDefault="00482C2B" w:rsidP="00E3196D">
      <w:pPr>
        <w:pStyle w:val="Akapitzlist"/>
        <w:suppressAutoHyphens/>
        <w:spacing w:after="240" w:line="276" w:lineRule="auto"/>
        <w:ind w:left="0"/>
        <w:jc w:val="both"/>
        <w:rPr>
          <w:rFonts w:eastAsia="Times New Roman" w:cstheme="minorHAnsi"/>
          <w:b/>
          <w:lang w:eastAsia="ar-SA"/>
        </w:rPr>
      </w:pPr>
      <w:r>
        <w:rPr>
          <w:rFonts w:eastAsia="Times New Roman" w:cstheme="minorHAnsi"/>
          <w:b/>
          <w:lang w:eastAsia="ar-SA"/>
        </w:rPr>
        <w:t>Wykonawca zobowiązany jest złożyć  Certyfikat: ISO 9001:2015</w:t>
      </w:r>
      <w:r w:rsidR="00E3196D">
        <w:rPr>
          <w:rFonts w:eastAsia="Times New Roman" w:cstheme="minorHAnsi"/>
          <w:b/>
          <w:lang w:eastAsia="ar-SA"/>
        </w:rPr>
        <w:t>, ISO 13485:2016 lub równoważne</w:t>
      </w:r>
    </w:p>
    <w:p w:rsidR="00E5610F" w:rsidRPr="00E5610F" w:rsidRDefault="00E5610F" w:rsidP="00E5610F">
      <w:pPr>
        <w:spacing w:after="0" w:line="276" w:lineRule="auto"/>
        <w:jc w:val="both"/>
        <w:rPr>
          <w:rFonts w:eastAsia="Times New Roman" w:cstheme="minorHAnsi"/>
          <w:lang w:eastAsia="pl-PL"/>
        </w:rPr>
      </w:pPr>
      <w:r w:rsidRPr="00E5610F">
        <w:rPr>
          <w:rFonts w:eastAsia="Times New Roman" w:cstheme="minorHAnsi"/>
          <w:lang w:eastAsia="pl-PL"/>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E5610F" w:rsidRDefault="00E5610F" w:rsidP="00E5610F">
      <w:pPr>
        <w:spacing w:after="0" w:line="276" w:lineRule="auto"/>
        <w:ind w:firstLine="426"/>
        <w:jc w:val="both"/>
        <w:rPr>
          <w:rFonts w:eastAsia="Times New Roman" w:cstheme="minorHAnsi"/>
          <w:sz w:val="24"/>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 w:val="24"/>
          <w:szCs w:val="24"/>
          <w:lang w:eastAsia="pl-PL"/>
        </w:rPr>
        <w:t>a)</w:t>
      </w:r>
      <w:r w:rsidRPr="00E5610F">
        <w:rPr>
          <w:rFonts w:eastAsia="Times New Roman" w:cstheme="minorHAnsi"/>
          <w:sz w:val="24"/>
          <w:szCs w:val="24"/>
          <w:lang w:eastAsia="pl-PL"/>
        </w:rPr>
        <w:t xml:space="preserve"> </w:t>
      </w:r>
      <w:r w:rsidRPr="00E5610F">
        <w:rPr>
          <w:rFonts w:eastAsia="Times New Roman" w:cstheme="minorHAnsi"/>
          <w:b/>
          <w:szCs w:val="24"/>
          <w:lang w:eastAsia="pl-PL"/>
        </w:rPr>
        <w:t>informacji z Krajowego Rejestru Karnego</w:t>
      </w:r>
      <w:r w:rsidRPr="00E5610F">
        <w:rPr>
          <w:rFonts w:eastAsia="Times New Roman" w:cstheme="minorHAnsi"/>
          <w:szCs w:val="24"/>
          <w:lang w:eastAsia="pl-PL"/>
        </w:rPr>
        <w:t xml:space="preserve">, o której mowa w § 2 ust. 1 pkt 1 rozporządzenia, składa informację z odpowiedniego rejestru, takiego jak rejestr sądowy, albo, w przypadku braku takiego rejestru, inny równoważny dokument wydany przez właściwy organ sądowy lub administracyjny kraju, w </w:t>
      </w:r>
      <w:r w:rsidRPr="00E5610F">
        <w:rPr>
          <w:rFonts w:eastAsia="Times New Roman" w:cstheme="minorHAnsi"/>
          <w:szCs w:val="24"/>
          <w:lang w:eastAsia="pl-PL"/>
        </w:rPr>
        <w:lastRenderedPageBreak/>
        <w:t>którym wykonawca ma siedzibę lub miejsce zamieszkania lub miejsce zamieszkania ma osoba, której dotyczy informacja albo dokument, w zakresie wymaganym przez zamawiającego,</w:t>
      </w:r>
    </w:p>
    <w:p w:rsidR="00E5610F" w:rsidRPr="00E5610F" w:rsidRDefault="00E5610F" w:rsidP="00E5610F">
      <w:pPr>
        <w:spacing w:after="0" w:line="276" w:lineRule="auto"/>
        <w:jc w:val="both"/>
        <w:rPr>
          <w:rFonts w:eastAsia="Times New Roman" w:cstheme="minorHAnsi"/>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Cs w:val="24"/>
          <w:lang w:eastAsia="pl-PL"/>
        </w:rPr>
        <w:t>b) odpisu albo informacji z Krajowego Rejestru Sądowego lub Centralnej Ewidencji  i Informacji o Działalności Gospodarczej</w:t>
      </w:r>
      <w:r w:rsidRPr="00E5610F">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E5610F"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E5610F">
        <w:rPr>
          <w:rFonts w:eastAsia="Times New Roman" w:cstheme="minorHAnsi"/>
          <w:szCs w:val="24"/>
          <w:lang w:eastAsia="pl-PL"/>
        </w:rPr>
        <w:t xml:space="preserve">Jeżeli w kraju, w którym wykonawca ma siedzibę lub miejsce zamieszkania lub miejsce zamieszkania ma osoba, której dokument dotyczy, nie wydaje się dokumentów,  o których mowa w </w:t>
      </w:r>
      <w:r w:rsidRPr="00E5610F">
        <w:rPr>
          <w:rFonts w:eastAsia="Times New Roman" w:cstheme="minorHAnsi"/>
          <w:b/>
          <w:szCs w:val="24"/>
          <w:lang w:eastAsia="pl-PL"/>
        </w:rPr>
        <w:t>pkt.</w:t>
      </w:r>
      <w:r w:rsidRPr="00E5610F">
        <w:rPr>
          <w:rFonts w:eastAsia="Times New Roman" w:cstheme="minorHAnsi"/>
          <w:szCs w:val="24"/>
          <w:lang w:eastAsia="pl-PL"/>
        </w:rPr>
        <w:t xml:space="preserve"> </w:t>
      </w:r>
      <w:r w:rsidRPr="00E5610F">
        <w:rPr>
          <w:rFonts w:eastAsia="Times New Roman" w:cstheme="minorHAnsi"/>
          <w:b/>
          <w:szCs w:val="24"/>
          <w:lang w:eastAsia="pl-PL"/>
        </w:rPr>
        <w:t>a i b powyżej</w:t>
      </w:r>
      <w:r w:rsidRPr="00E5610F">
        <w:rPr>
          <w:rFonts w:eastAsia="Times New Roman" w:cstheme="minorHAnsi"/>
          <w:szCs w:val="24"/>
          <w:lang w:eastAsia="pl-PL"/>
        </w:rPr>
        <w:t xml:space="preserve">, lub gdy dokumenty te nie 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8937E8">
      <w:pPr>
        <w:numPr>
          <w:ilvl w:val="0"/>
          <w:numId w:val="7"/>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udziału w zorganizowanej grupie przestępczej albo związku mającym na celu popełnienie przestępstwa lub przestępstwa skarbowego, o którym mowa w art. 258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charakterze terrorystycznym, o którym mowa w art. 115 § 20 Kodeksu karnego, lub mające na celu popełnienie tego przestępstwa,</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przeciwko obrotowi gospodarczemu, o których mowa w art. 296-307 Kodeksu karnego, przestępstwo oszustwa, o którym mowa w art. 286 Kodeksu karnego, przestępstwo przeciwko </w:t>
      </w:r>
      <w:r w:rsidRPr="00E5610F">
        <w:rPr>
          <w:rFonts w:eastAsia="Times New Roman" w:cstheme="minorHAnsi"/>
          <w:bCs/>
          <w:iCs/>
          <w:szCs w:val="24"/>
          <w:lang w:eastAsia="pl-PL" w:bidi="pl-PL"/>
        </w:rPr>
        <w:lastRenderedPageBreak/>
        <w:t>wiarygodności dokumentów, o których mowa w art. 270- 277d Kodeksu karnego, lub przestępstwo skarbowe,</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8937E8">
      <w:pPr>
        <w:numPr>
          <w:ilvl w:val="1"/>
          <w:numId w:val="7"/>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C61EF" w:rsidRPr="00FA4057" w:rsidRDefault="009C61EF" w:rsidP="008937E8">
      <w:pPr>
        <w:pStyle w:val="Akapitzlist"/>
        <w:numPr>
          <w:ilvl w:val="0"/>
          <w:numId w:val="7"/>
        </w:numPr>
        <w:autoSpaceDE w:val="0"/>
        <w:autoSpaceDN w:val="0"/>
        <w:adjustRightInd w:val="0"/>
        <w:spacing w:after="0" w:line="240" w:lineRule="auto"/>
        <w:ind w:left="0"/>
        <w:rPr>
          <w:rFonts w:ascii="Calibri" w:hAnsi="Calibri" w:cs="Calibri"/>
        </w:rPr>
      </w:pPr>
      <w:r w:rsidRPr="00FA4057">
        <w:rPr>
          <w:rFonts w:ascii="Calibri" w:hAnsi="Calibri" w:cs="Calibri"/>
        </w:rPr>
        <w:t xml:space="preserve">Podstawy wykluczenia, o których mowa w art. 108 ust. 2 ustawy </w:t>
      </w:r>
      <w:proofErr w:type="spellStart"/>
      <w:r w:rsidRPr="00FA4057">
        <w:rPr>
          <w:rFonts w:ascii="Calibri" w:hAnsi="Calibri" w:cs="Calibri"/>
        </w:rPr>
        <w:t>Pzp</w:t>
      </w:r>
      <w:proofErr w:type="spellEnd"/>
      <w:r w:rsidRPr="00FA4057">
        <w:rPr>
          <w:rFonts w:ascii="Calibri" w:hAnsi="Calibri" w:cs="Calibri"/>
        </w:rPr>
        <w:t>: NIE DOTYCZY ze względu na wartość zamówienia – zamawiający nie przewiduje wykluczenia na podstawie wyżej wskazanego przepisu</w:t>
      </w:r>
      <w:r w:rsidR="00C86647" w:rsidRPr="00FA4057">
        <w:rPr>
          <w:rFonts w:ascii="Calibri" w:hAnsi="Calibri" w:cs="Calibri"/>
        </w:rPr>
        <w:t>.</w:t>
      </w:r>
      <w:r w:rsidR="007B378A" w:rsidRPr="00FA4057">
        <w:rPr>
          <w:rFonts w:ascii="Calibri" w:hAnsi="Calibri" w:cs="Calibri"/>
        </w:rPr>
        <w:t xml:space="preserve">  </w:t>
      </w:r>
    </w:p>
    <w:p w:rsidR="009F62A1" w:rsidRPr="00EF44D8" w:rsidRDefault="009F62A1" w:rsidP="009F62A1">
      <w:pPr>
        <w:pStyle w:val="Akapitzlist"/>
        <w:autoSpaceDE w:val="0"/>
        <w:autoSpaceDN w:val="0"/>
        <w:adjustRightInd w:val="0"/>
        <w:spacing w:after="0" w:line="240" w:lineRule="auto"/>
        <w:ind w:left="0"/>
        <w:rPr>
          <w:rFonts w:ascii="Calibri" w:hAnsi="Calibri" w:cs="Calibri"/>
          <w:color w:val="FF0000"/>
        </w:rPr>
      </w:pP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 xml:space="preserve">który w wyniku zamierzonego działania lub rażącego niedbalstwa wprowadził zamawiającego w błąd przy przedstawianiu informacji, że nie podlega wykluczeniu, spełnia warunki udziału </w:t>
      </w:r>
      <w:r w:rsidRPr="00013129">
        <w:rPr>
          <w:rFonts w:eastAsia="Times New Roman" w:cstheme="minorHAnsi"/>
          <w:bCs/>
          <w:iCs/>
          <w:szCs w:val="24"/>
          <w:lang w:eastAsia="pl-PL" w:bidi="pl-PL"/>
        </w:rPr>
        <w:lastRenderedPageBreak/>
        <w:t>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7E58BA" w:rsidRDefault="00E5610F" w:rsidP="008937E8">
      <w:pPr>
        <w:numPr>
          <w:ilvl w:val="0"/>
          <w:numId w:val="7"/>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 xml:space="preserve">Wykonawca może zostać wykluczony przez Zamawiającego na każdym etapie postępowania o udzielenie </w:t>
      </w:r>
      <w:r w:rsidRPr="007E58BA">
        <w:rPr>
          <w:rFonts w:eastAsia="Times New Roman" w:cstheme="minorHAnsi"/>
          <w:bCs/>
          <w:iCs/>
          <w:szCs w:val="24"/>
          <w:lang w:eastAsia="pl-PL" w:bidi="pl-PL"/>
        </w:rPr>
        <w:t>zamówienia</w:t>
      </w:r>
      <w:r w:rsidRPr="007E58BA">
        <w:rPr>
          <w:rFonts w:eastAsia="Times New Roman" w:cstheme="minorHAnsi"/>
          <w:b/>
          <w:bCs/>
          <w:iCs/>
          <w:szCs w:val="24"/>
          <w:lang w:eastAsia="pl-PL" w:bidi="pl-PL"/>
        </w:rPr>
        <w:t>.</w:t>
      </w:r>
    </w:p>
    <w:p w:rsidR="0098369E" w:rsidRPr="007E58BA" w:rsidRDefault="0098369E" w:rsidP="0098369E">
      <w:pPr>
        <w:pStyle w:val="Akapitzlist"/>
        <w:numPr>
          <w:ilvl w:val="0"/>
          <w:numId w:val="7"/>
        </w:numPr>
        <w:autoSpaceDE w:val="0"/>
        <w:autoSpaceDN w:val="0"/>
        <w:adjustRightInd w:val="0"/>
        <w:spacing w:after="0" w:line="276" w:lineRule="auto"/>
        <w:ind w:left="142"/>
        <w:jc w:val="both"/>
        <w:rPr>
          <w:rFonts w:eastAsia="Calibri" w:cstheme="minorHAnsi"/>
          <w:b/>
          <w:lang w:eastAsia="pl-PL"/>
        </w:rPr>
      </w:pPr>
      <w:r w:rsidRPr="007E58BA">
        <w:rPr>
          <w:rFonts w:eastAsia="Calibri" w:cstheme="minorHAnsi"/>
          <w:lang w:eastAsia="pl-PL"/>
        </w:rPr>
        <w:t xml:space="preserve">Zgodnie z treścią </w:t>
      </w:r>
      <w:r w:rsidRPr="007E58BA">
        <w:rPr>
          <w:rFonts w:eastAsia="Calibri" w:cstheme="minorHAnsi"/>
          <w:b/>
          <w:lang w:eastAsia="pl-PL"/>
        </w:rPr>
        <w:t>art. 5k ust. 1 rozporządzenia 833/2014</w:t>
      </w:r>
      <w:r w:rsidRPr="007E58BA">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8369E" w:rsidRPr="007E58BA" w:rsidRDefault="0098369E" w:rsidP="0098369E">
      <w:pPr>
        <w:autoSpaceDE w:val="0"/>
        <w:autoSpaceDN w:val="0"/>
        <w:adjustRightInd w:val="0"/>
        <w:spacing w:after="0" w:line="276" w:lineRule="auto"/>
        <w:ind w:left="142"/>
        <w:jc w:val="both"/>
        <w:rPr>
          <w:rFonts w:eastAsia="Calibri" w:cstheme="minorHAnsi"/>
          <w:b/>
          <w:lang w:eastAsia="pl-PL"/>
        </w:rPr>
      </w:pP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obywateli rosyjskich lub osób fizycznych lub prawnych, podmiotów lub organów z siedzibą w Rosji;</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fizycznych lub prawnych, podmiotów lub organów działających w imieniu lub pod kierunkiem podmiotu, o którym mowa w lit. a) lub b) niniejszego ustępu,</w:t>
      </w:r>
    </w:p>
    <w:p w:rsidR="0098369E" w:rsidRPr="007E58BA" w:rsidRDefault="0098369E" w:rsidP="0098369E">
      <w:pPr>
        <w:spacing w:after="0" w:line="276" w:lineRule="auto"/>
        <w:ind w:left="142"/>
        <w:jc w:val="both"/>
        <w:rPr>
          <w:rFonts w:eastAsia="Times New Roman" w:cstheme="minorHAnsi"/>
          <w:lang w:eastAsia="pl-PL"/>
        </w:rPr>
      </w:pPr>
      <w:r w:rsidRPr="007E58BA">
        <w:rPr>
          <w:rFonts w:eastAsia="Times New Roman" w:cstheme="minorHAnsi"/>
          <w:lang w:eastAsia="pl-PL"/>
        </w:rPr>
        <w:t xml:space="preserve">w tym podwykonawców, dostawców lub podmiotów, na których zdolności polega się w rozumieniu dyrektyw w sprawie zamówień publicznych, w przypadku, gdy przypada na nich ponad </w:t>
      </w:r>
      <w:r w:rsidRPr="007E58BA">
        <w:rPr>
          <w:rFonts w:eastAsia="Times New Roman" w:cstheme="minorHAnsi"/>
          <w:b/>
          <w:lang w:eastAsia="pl-PL"/>
        </w:rPr>
        <w:t>10 % wartości zamówienia</w:t>
      </w:r>
      <w:r w:rsidRPr="007E58BA">
        <w:rPr>
          <w:rFonts w:eastAsia="Times New Roman" w:cstheme="minorHAnsi"/>
          <w:lang w:eastAsia="pl-PL"/>
        </w:rPr>
        <w:t>.</w:t>
      </w:r>
    </w:p>
    <w:p w:rsidR="0098369E" w:rsidRPr="007E58BA" w:rsidRDefault="0098369E" w:rsidP="0098369E">
      <w:pPr>
        <w:spacing w:after="0" w:line="276" w:lineRule="auto"/>
        <w:ind w:left="142"/>
        <w:jc w:val="both"/>
        <w:rPr>
          <w:rFonts w:eastAsia="Calibri" w:cstheme="minorHAnsi"/>
        </w:rPr>
      </w:pPr>
    </w:p>
    <w:p w:rsidR="0098369E" w:rsidRPr="007E58BA" w:rsidRDefault="0098369E" w:rsidP="0098369E">
      <w:pPr>
        <w:pStyle w:val="Akapitzlist"/>
        <w:numPr>
          <w:ilvl w:val="0"/>
          <w:numId w:val="7"/>
        </w:numPr>
        <w:spacing w:after="0" w:line="276" w:lineRule="auto"/>
        <w:ind w:left="142"/>
        <w:jc w:val="both"/>
        <w:rPr>
          <w:rFonts w:eastAsia="Calibri" w:cstheme="minorHAnsi"/>
          <w:u w:val="single"/>
        </w:rPr>
      </w:pPr>
      <w:r w:rsidRPr="007E58BA">
        <w:rPr>
          <w:rFonts w:eastAsia="Calibri" w:cstheme="minorHAnsi"/>
        </w:rPr>
        <w:t xml:space="preserve">Zgodnie z treścią </w:t>
      </w:r>
      <w:r w:rsidRPr="007E58BA">
        <w:rPr>
          <w:rFonts w:eastAsia="Calibri" w:cstheme="minorHAnsi"/>
          <w:b/>
        </w:rPr>
        <w:t xml:space="preserve">art. 7 ust. 1 ustawy z dnia 13 kwietnia 2022r. </w:t>
      </w:r>
      <w:r w:rsidRPr="007E58BA">
        <w:rPr>
          <w:rFonts w:eastAsia="Calibri" w:cstheme="minorHAnsi"/>
          <w:b/>
          <w:iCs/>
        </w:rPr>
        <w:t>o szczególnych rozwiązaniach w zakresie przeciwdziałania wspieraniu agresji na Ukrainę oraz służących ochronie bezpieczeństwa narodowego</w:t>
      </w:r>
      <w:r w:rsidRPr="007E58BA">
        <w:rPr>
          <w:rFonts w:eastAsia="Calibri" w:cstheme="minorHAnsi"/>
          <w:iCs/>
        </w:rPr>
        <w:t xml:space="preserve">, </w:t>
      </w:r>
      <w:r w:rsidRPr="007E58BA">
        <w:rPr>
          <w:rFonts w:eastAsia="Calibri" w:cstheme="minorHAnsi"/>
        </w:rPr>
        <w:t xml:space="preserve">z </w:t>
      </w:r>
      <w:r w:rsidRPr="007E58BA">
        <w:rPr>
          <w:rFonts w:eastAsia="Times New Roman" w:cstheme="minorHAnsi"/>
          <w:lang w:eastAsia="pl-PL"/>
        </w:rPr>
        <w:t xml:space="preserve">postępowania o udzielenie zamówienia publicznego lub konkursu prowadzonego na podstawie ustawy </w:t>
      </w:r>
      <w:proofErr w:type="spellStart"/>
      <w:r w:rsidRPr="007E58BA">
        <w:rPr>
          <w:rFonts w:eastAsia="Times New Roman" w:cstheme="minorHAnsi"/>
          <w:lang w:eastAsia="pl-PL"/>
        </w:rPr>
        <w:t>Pzp</w:t>
      </w:r>
      <w:proofErr w:type="spellEnd"/>
      <w:r w:rsidRPr="007E58BA">
        <w:rPr>
          <w:rFonts w:eastAsia="Times New Roman" w:cstheme="minorHAnsi"/>
          <w:lang w:eastAsia="pl-PL"/>
        </w:rPr>
        <w:t xml:space="preserve"> </w:t>
      </w:r>
      <w:r w:rsidRPr="007E58BA">
        <w:rPr>
          <w:rFonts w:eastAsia="Times New Roman" w:cstheme="minorHAnsi"/>
          <w:u w:val="single"/>
          <w:lang w:eastAsia="pl-PL"/>
        </w:rPr>
        <w:t>wyklucza się:</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 xml:space="preserve">wykonawcę oraz uczestnika konkursu wymienionego w wykazach określonych w </w:t>
      </w:r>
      <w:r w:rsidRPr="007E58BA">
        <w:rPr>
          <w:rFonts w:eastAsia="Times New Roman" w:cstheme="minorHAnsi"/>
          <w:b/>
          <w:lang w:eastAsia="pl-PL"/>
        </w:rPr>
        <w:t xml:space="preserve">rozporządzeniu 765/2006 i rozporządzeniu 269/2014 </w:t>
      </w:r>
      <w:r w:rsidRPr="007E58BA">
        <w:rPr>
          <w:rFonts w:eastAsia="Times New Roman" w:cstheme="minorHAnsi"/>
          <w:lang w:eastAsia="pl-PL"/>
        </w:rPr>
        <w:t>albo wpisanego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lastRenderedPageBreak/>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5610F" w:rsidRPr="00E5610F" w:rsidRDefault="00E5610F" w:rsidP="001E3817">
      <w:pPr>
        <w:autoSpaceDE w:val="0"/>
        <w:autoSpaceDN w:val="0"/>
        <w:adjustRightInd w:val="0"/>
        <w:spacing w:after="0" w:line="276" w:lineRule="auto"/>
        <w:rPr>
          <w:rFonts w:eastAsia="Times New Roman" w:cstheme="minorHAnsi"/>
          <w:b/>
          <w:bCs/>
          <w:iCs/>
          <w:sz w:val="20"/>
          <w:szCs w:val="20"/>
          <w:lang w:eastAsia="pl-PL" w:bidi="pl-PL"/>
        </w:rPr>
      </w:pPr>
    </w:p>
    <w:p w:rsidR="00E5610F" w:rsidRPr="00E5610F" w:rsidRDefault="00EF44D8" w:rsidP="008937E8">
      <w:pPr>
        <w:numPr>
          <w:ilvl w:val="0"/>
          <w:numId w:val="10"/>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8937E8">
      <w:pPr>
        <w:numPr>
          <w:ilvl w:val="1"/>
          <w:numId w:val="9"/>
        </w:numPr>
        <w:suppressAutoHyphens/>
        <w:spacing w:after="0" w:line="276" w:lineRule="auto"/>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8937E8">
      <w:pPr>
        <w:pStyle w:val="Akapitzlist"/>
        <w:numPr>
          <w:ilvl w:val="2"/>
          <w:numId w:val="9"/>
        </w:numPr>
        <w:suppressAutoHyphens/>
        <w:spacing w:after="120" w:line="276" w:lineRule="auto"/>
        <w:ind w:left="709"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8937E8">
      <w:pPr>
        <w:numPr>
          <w:ilvl w:val="2"/>
          <w:numId w:val="9"/>
        </w:numPr>
        <w:suppressAutoHyphens/>
        <w:spacing w:after="120" w:line="276" w:lineRule="auto"/>
        <w:ind w:left="709"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E5610F" w:rsidRPr="00E5610F" w:rsidRDefault="00E5610F" w:rsidP="00E5610F">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AC4F38" w:rsidRPr="00AC4F38" w:rsidRDefault="00AC4F38" w:rsidP="00AC4F38">
      <w:pPr>
        <w:autoSpaceDE w:val="0"/>
        <w:autoSpaceDN w:val="0"/>
        <w:adjustRightInd w:val="0"/>
        <w:spacing w:after="0" w:line="276" w:lineRule="auto"/>
        <w:jc w:val="both"/>
        <w:rPr>
          <w:rFonts w:cstheme="minorHAnsi"/>
          <w:color w:val="000000"/>
          <w:sz w:val="24"/>
          <w:szCs w:val="24"/>
        </w:rPr>
      </w:pPr>
    </w:p>
    <w:p w:rsidR="00FA4057" w:rsidRPr="00FA4057" w:rsidRDefault="00AC4F38"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AC4F38">
        <w:rPr>
          <w:rFonts w:cstheme="minorHAnsi"/>
          <w:color w:val="000000"/>
        </w:rPr>
        <w:t xml:space="preserve">Zamawiający dopuszcza powierzenie podwykonawcom wykonania dowolnej części zamówienia. Zamawiający żąda, jeżeli </w:t>
      </w:r>
      <w:r w:rsidRPr="00FA4057">
        <w:rPr>
          <w:rFonts w:cstheme="minorHAnsi"/>
        </w:rPr>
        <w:t>Wykonawca zamierza powierzyć podwykonawcom wykonanie części zamówienia, wskazania tych części zamówienia w ofercie  i podania nazwy podwykonawców (o ile są mu wiadome na tym etapie</w:t>
      </w:r>
      <w:r w:rsidR="007E58BA">
        <w:rPr>
          <w:rFonts w:cstheme="minorHAnsi"/>
        </w:rPr>
        <w:t>.</w:t>
      </w:r>
    </w:p>
    <w:p w:rsidR="00E5610F" w:rsidRPr="00E5610F" w:rsidRDefault="00E5610F"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E5610F">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013129">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E5610F" w:rsidRDefault="00E5610F" w:rsidP="008937E8">
      <w:pPr>
        <w:widowControl w:val="0"/>
        <w:numPr>
          <w:ilvl w:val="0"/>
          <w:numId w:val="11"/>
        </w:numPr>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 postępowaniu o udzielenie zamówienia komunikacja między Zamawiającym,  a Wykonawcami odbywa się w sposób następujący:</w:t>
      </w:r>
    </w:p>
    <w:p w:rsidR="00E5610F" w:rsidRPr="00806A08"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E5610F">
        <w:rPr>
          <w:rFonts w:eastAsia="Trebuchet MS" w:cstheme="minorHAnsi"/>
          <w:szCs w:val="24"/>
          <w:lang w:eastAsia="pl-PL" w:bidi="pl-PL"/>
        </w:rPr>
        <w:t xml:space="preserve">- </w:t>
      </w:r>
      <w:r w:rsidRPr="00E5610F">
        <w:rPr>
          <w:rFonts w:eastAsia="Trebuchet MS" w:cstheme="minorHAnsi"/>
          <w:b/>
          <w:szCs w:val="24"/>
          <w:lang w:eastAsia="pl-PL" w:bidi="pl-PL"/>
        </w:rPr>
        <w:t>przy użyciu strony internetowej prowadzonego postępowania</w:t>
      </w:r>
      <w:r w:rsidRPr="00E5610F">
        <w:rPr>
          <w:rFonts w:eastAsia="Trebuchet MS" w:cstheme="minorHAnsi"/>
          <w:szCs w:val="24"/>
          <w:lang w:eastAsia="pl-PL" w:bidi="pl-PL"/>
        </w:rPr>
        <w:t xml:space="preserve">: </w:t>
      </w:r>
      <w:r w:rsidR="00BC40A3">
        <w:rPr>
          <w:rFonts w:eastAsia="Trebuchet MS" w:cstheme="minorHAnsi"/>
          <w:szCs w:val="24"/>
          <w:lang w:eastAsia="pl-PL" w:bidi="pl-PL"/>
        </w:rPr>
        <w:t xml:space="preserve">  </w:t>
      </w:r>
      <w:hyperlink r:id="rId11" w:history="1">
        <w:r w:rsidR="00BC40A3" w:rsidRPr="00264985">
          <w:rPr>
            <w:rStyle w:val="Hipercze"/>
            <w:rFonts w:eastAsia="Trebuchet MS" w:cstheme="minorHAnsi"/>
            <w:szCs w:val="24"/>
            <w:lang w:eastAsia="pl-PL" w:bidi="pl-PL"/>
          </w:rPr>
          <w:t>https://ezamowienia.gov.pl/mp-client/tenders/ocds-148610-6b599ddf-bb7f-47d3-8ce0-0297e5eaa45d</w:t>
        </w:r>
      </w:hyperlink>
      <w:r w:rsidR="00BC40A3">
        <w:rPr>
          <w:rFonts w:eastAsia="Trebuchet MS" w:cstheme="minorHAnsi"/>
          <w:szCs w:val="24"/>
          <w:lang w:eastAsia="pl-PL" w:bidi="pl-PL"/>
        </w:rPr>
        <w:t xml:space="preserve"> </w:t>
      </w:r>
      <w:r w:rsidRPr="00C86647">
        <w:rPr>
          <w:rFonts w:eastAsia="Trebuchet MS" w:cstheme="minorHAnsi"/>
          <w:color w:val="FF0000"/>
          <w:szCs w:val="24"/>
          <w:lang w:eastAsia="pl-PL" w:bidi="pl-PL"/>
        </w:rPr>
        <w:t xml:space="preserve">- </w:t>
      </w:r>
      <w:r w:rsidRPr="00BC40A3">
        <w:rPr>
          <w:rFonts w:eastAsia="Trebuchet MS" w:cstheme="minorHAnsi"/>
          <w:szCs w:val="24"/>
          <w:u w:val="single"/>
          <w:lang w:eastAsia="pl-PL" w:bidi="pl-PL"/>
        </w:rPr>
        <w:t>dotyczy</w:t>
      </w:r>
      <w:r w:rsidRPr="00C86647">
        <w:rPr>
          <w:rFonts w:eastAsia="Trebuchet MS" w:cstheme="minorHAnsi"/>
          <w:color w:val="FF0000"/>
          <w:szCs w:val="24"/>
          <w:u w:val="single"/>
          <w:lang w:eastAsia="pl-PL" w:bidi="pl-PL"/>
        </w:rPr>
        <w:t xml:space="preserve"> </w:t>
      </w:r>
      <w:r w:rsidRPr="00806A08">
        <w:rPr>
          <w:rFonts w:eastAsia="Trebuchet MS" w:cstheme="minorHAnsi"/>
          <w:szCs w:val="24"/>
          <w:u w:val="single"/>
          <w:lang w:eastAsia="pl-PL" w:bidi="pl-PL"/>
        </w:rPr>
        <w:t>złożenia oferty wraz z dokumentami składanymi wraz z ofertą przetargową,</w:t>
      </w:r>
    </w:p>
    <w:p w:rsidR="00E5610F" w:rsidRPr="00E5610F" w:rsidRDefault="00E5610F" w:rsidP="00E5610F">
      <w:pPr>
        <w:widowControl w:val="0"/>
        <w:spacing w:after="60" w:line="276" w:lineRule="auto"/>
        <w:ind w:left="567" w:right="20" w:hanging="141"/>
        <w:jc w:val="both"/>
        <w:rPr>
          <w:rFonts w:eastAsia="Trebuchet MS" w:cstheme="minorHAnsi"/>
          <w:szCs w:val="24"/>
          <w:lang w:eastAsia="pl-PL" w:bidi="pl-PL"/>
        </w:rPr>
      </w:pPr>
      <w:r w:rsidRPr="00E5610F">
        <w:rPr>
          <w:rFonts w:eastAsia="Trebuchet MS" w:cstheme="minorHAnsi"/>
          <w:szCs w:val="24"/>
          <w:lang w:eastAsia="pl-PL" w:bidi="pl-PL"/>
        </w:rPr>
        <w:lastRenderedPageBreak/>
        <w:t xml:space="preserve">- </w:t>
      </w:r>
      <w:r w:rsidRPr="00E5610F">
        <w:rPr>
          <w:rFonts w:eastAsia="Trebuchet MS" w:cstheme="minorHAnsi"/>
          <w:b/>
          <w:szCs w:val="24"/>
          <w:lang w:eastAsia="pl-PL" w:bidi="pl-PL"/>
        </w:rPr>
        <w:t xml:space="preserve">przy użyciu poczty elektronicznej, </w:t>
      </w:r>
      <w:r w:rsidRPr="00E5610F">
        <w:rPr>
          <w:rFonts w:eastAsia="Trebuchet MS" w:cstheme="minorHAnsi"/>
          <w:szCs w:val="24"/>
          <w:lang w:eastAsia="pl-PL" w:bidi="pl-PL"/>
        </w:rPr>
        <w:t xml:space="preserve">email: </w:t>
      </w:r>
      <w:hyperlink r:id="rId12" w:history="1">
        <w:r w:rsidRPr="00E5610F">
          <w:rPr>
            <w:rFonts w:eastAsia="Trebuchet MS" w:cstheme="minorHAnsi"/>
            <w:szCs w:val="24"/>
            <w:u w:val="single"/>
            <w:lang w:eastAsia="pl-PL" w:bidi="pl-PL"/>
          </w:rPr>
          <w:t>monika.kos@szpital-brzozow.pl</w:t>
        </w:r>
      </w:hyperlink>
      <w:r w:rsidRPr="00E5610F">
        <w:rPr>
          <w:rFonts w:eastAsia="Trebuchet MS" w:cstheme="minorHAnsi"/>
          <w:szCs w:val="24"/>
          <w:lang w:eastAsia="pl-PL" w:bidi="pl-PL"/>
        </w:rPr>
        <w:t xml:space="preserve"> w pozostałych przypadkach (np. zadawanie pytań, składanie wyjaśnień, wzywanie do wyjaśnień dotyczących treści złożonej oferty, składanie dokumentów, uzupełnienie dokumentów itp.)</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Oferta powinna być sporządzona w języku polskim, w formie  elektronicznej opatrzonej  elektronicznym podpisem kwalifikowanym.  </w:t>
      </w:r>
    </w:p>
    <w:p w:rsidR="00013129" w:rsidRPr="00FC7691"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Pr="007E58BA" w:rsidRDefault="00E5610F" w:rsidP="00E5610F">
      <w:pPr>
        <w:keepNext/>
        <w:spacing w:before="120" w:after="60" w:line="276" w:lineRule="auto"/>
        <w:ind w:left="284" w:hanging="284"/>
        <w:jc w:val="both"/>
        <w:outlineLvl w:val="3"/>
        <w:rPr>
          <w:rFonts w:eastAsia="Times New Roman" w:cstheme="minorHAnsi"/>
          <w:color w:val="FF0000"/>
          <w:szCs w:val="24"/>
          <w:lang w:val="x-none" w:eastAsia="x-none"/>
        </w:rPr>
      </w:pPr>
      <w:r w:rsidRPr="00E5610F">
        <w:rPr>
          <w:rFonts w:eastAsia="Times New Roman" w:cstheme="minorHAnsi"/>
          <w:sz w:val="24"/>
          <w:szCs w:val="24"/>
          <w:lang w:val="x-none" w:eastAsia="x-none"/>
        </w:rPr>
        <w:t>1.</w:t>
      </w:r>
      <w:r w:rsidRPr="00E5610F">
        <w:rPr>
          <w:rFonts w:eastAsia="Times New Roman" w:cstheme="minorHAnsi"/>
          <w:sz w:val="24"/>
          <w:szCs w:val="24"/>
          <w:lang w:val="x-none" w:eastAsia="x-none"/>
        </w:rPr>
        <w:tab/>
      </w: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636CD1">
        <w:rPr>
          <w:rFonts w:eastAsia="Times New Roman" w:cstheme="minorHAnsi"/>
          <w:szCs w:val="24"/>
          <w:lang w:eastAsia="x-none"/>
        </w:rPr>
        <w:t>:</w:t>
      </w:r>
      <w:r w:rsidRPr="00636CD1">
        <w:rPr>
          <w:rFonts w:eastAsia="Times New Roman" w:cstheme="minorHAnsi"/>
          <w:szCs w:val="24"/>
          <w:lang w:val="x-none" w:eastAsia="x-none"/>
        </w:rPr>
        <w:t xml:space="preserve"> </w:t>
      </w:r>
      <w:r w:rsidR="00C70762">
        <w:rPr>
          <w:rFonts w:eastAsia="Times New Roman" w:cstheme="minorHAnsi"/>
          <w:color w:val="FF0000"/>
          <w:szCs w:val="24"/>
          <w:lang w:eastAsia="x-none"/>
        </w:rPr>
        <w:t>0</w:t>
      </w:r>
      <w:r w:rsidR="00F429D8">
        <w:rPr>
          <w:rFonts w:eastAsia="Times New Roman" w:cstheme="minorHAnsi"/>
          <w:color w:val="FF0000"/>
          <w:szCs w:val="24"/>
          <w:lang w:eastAsia="x-none"/>
        </w:rPr>
        <w:t>3</w:t>
      </w:r>
      <w:r w:rsidRPr="007E58BA">
        <w:rPr>
          <w:rFonts w:eastAsia="Times New Roman" w:cstheme="minorHAnsi"/>
          <w:color w:val="FF0000"/>
          <w:szCs w:val="24"/>
          <w:lang w:eastAsia="x-none"/>
        </w:rPr>
        <w:t>.</w:t>
      </w:r>
      <w:r w:rsidR="00C70762">
        <w:rPr>
          <w:rFonts w:eastAsia="Times New Roman" w:cstheme="minorHAnsi"/>
          <w:color w:val="FF0000"/>
          <w:szCs w:val="24"/>
          <w:lang w:eastAsia="x-none"/>
        </w:rPr>
        <w:t>06</w:t>
      </w:r>
      <w:r w:rsidRPr="007E58BA">
        <w:rPr>
          <w:rFonts w:eastAsia="Times New Roman" w:cstheme="minorHAnsi"/>
          <w:color w:val="FF0000"/>
          <w:szCs w:val="24"/>
          <w:lang w:eastAsia="x-none"/>
        </w:rPr>
        <w:t>.202</w:t>
      </w:r>
      <w:r w:rsidR="00C70762">
        <w:rPr>
          <w:rFonts w:eastAsia="Times New Roman" w:cstheme="minorHAnsi"/>
          <w:color w:val="FF0000"/>
          <w:szCs w:val="24"/>
          <w:lang w:eastAsia="x-none"/>
        </w:rPr>
        <w:t>6</w:t>
      </w:r>
      <w:r w:rsidRPr="007E58BA">
        <w:rPr>
          <w:rFonts w:eastAsia="Times New Roman" w:cstheme="minorHAnsi"/>
          <w:color w:val="FF0000"/>
          <w:szCs w:val="24"/>
          <w:lang w:eastAsia="x-none"/>
        </w:rPr>
        <w:t xml:space="preserve"> roku.</w:t>
      </w: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FA4057" w:rsidRDefault="00E5610F" w:rsidP="00E5610F">
      <w:pPr>
        <w:spacing w:after="0" w:line="276" w:lineRule="auto"/>
        <w:ind w:left="993" w:hanging="567"/>
        <w:jc w:val="both"/>
        <w:rPr>
          <w:rFonts w:eastAsia="Times New Roman" w:cstheme="minorHAnsi"/>
          <w:sz w:val="20"/>
          <w:szCs w:val="20"/>
          <w:lang w:eastAsia="pl-PL"/>
        </w:rPr>
      </w:pPr>
    </w:p>
    <w:p w:rsidR="00E5610F" w:rsidRPr="00FA4057" w:rsidRDefault="00E5610F" w:rsidP="00E5610F">
      <w:pPr>
        <w:spacing w:after="0" w:line="276" w:lineRule="auto"/>
        <w:jc w:val="both"/>
        <w:rPr>
          <w:rFonts w:eastAsia="Times New Roman" w:cstheme="minorHAnsi"/>
          <w:szCs w:val="24"/>
          <w:lang w:eastAsia="pl-PL"/>
        </w:rPr>
      </w:pPr>
      <w:r w:rsidRPr="00FA4057">
        <w:rPr>
          <w:rFonts w:eastAsia="Times New Roman" w:cstheme="minorHAnsi"/>
          <w:szCs w:val="24"/>
          <w:lang w:eastAsia="pl-PL"/>
        </w:rPr>
        <w:t>Wadium nie jest wymagane.</w:t>
      </w:r>
    </w:p>
    <w:p w:rsidR="00E5610F" w:rsidRPr="00FA4057" w:rsidRDefault="00E5610F" w:rsidP="00E5610F">
      <w:pPr>
        <w:spacing w:after="0" w:line="276" w:lineRule="auto"/>
        <w:rPr>
          <w:rFonts w:eastAsia="Times New Roman" w:cstheme="minorHAnsi"/>
          <w:b/>
          <w:sz w:val="20"/>
          <w:szCs w:val="20"/>
          <w:u w:val="single"/>
          <w:lang w:eastAsia="pl-PL"/>
        </w:rPr>
      </w:pPr>
    </w:p>
    <w:p w:rsidR="00E5610F" w:rsidRPr="00E5610F" w:rsidRDefault="00E5610F" w:rsidP="008937E8">
      <w:pPr>
        <w:numPr>
          <w:ilvl w:val="0"/>
          <w:numId w:val="13"/>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8937E8">
      <w:pPr>
        <w:numPr>
          <w:ilvl w:val="0"/>
          <w:numId w:val="13"/>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w:t>
      </w:r>
      <w:r w:rsidRPr="00E5610F">
        <w:rPr>
          <w:rFonts w:eastAsia="Calibri" w:cstheme="minorHAnsi"/>
          <w:szCs w:val="24"/>
          <w:lang w:eastAsia="pl-PL" w:bidi="pl-PL"/>
        </w:rPr>
        <w:lastRenderedPageBreak/>
        <w:t xml:space="preserve">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8937E8">
      <w:pPr>
        <w:pStyle w:val="pkt"/>
        <w:numPr>
          <w:ilvl w:val="0"/>
          <w:numId w:val="13"/>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Wykonawca po upływie terminu do składania ofert nie może skutecznie  wycofać złożonej oferty.</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8937E8">
      <w:pPr>
        <w:pStyle w:val="pkt"/>
        <w:numPr>
          <w:ilvl w:val="0"/>
          <w:numId w:val="14"/>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C70762">
        <w:rPr>
          <w:rFonts w:asciiTheme="minorHAnsi" w:hAnsiTheme="minorHAnsi" w:cstheme="minorHAnsi"/>
          <w:b/>
          <w:color w:val="FF0000"/>
          <w:sz w:val="22"/>
          <w:u w:val="single"/>
          <w:lang w:bidi="pl-PL"/>
        </w:rPr>
        <w:t>0</w:t>
      </w:r>
      <w:r w:rsidR="00F429D8">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.0</w:t>
      </w:r>
      <w:r w:rsidR="00C70762">
        <w:rPr>
          <w:rFonts w:asciiTheme="minorHAnsi" w:hAnsiTheme="minorHAnsi" w:cstheme="minorHAnsi"/>
          <w:b/>
          <w:color w:val="FF0000"/>
          <w:sz w:val="22"/>
          <w:u w:val="single"/>
          <w:lang w:bidi="pl-PL"/>
        </w:rPr>
        <w:t>3</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10.00</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1E3817" w:rsidRDefault="00E5610F" w:rsidP="001E3817">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poinformuje o zmianie terminu otwarcia ofert na stronie internetowej prowadzonego postępowania.</w:t>
      </w:r>
    </w:p>
    <w:p w:rsidR="00E5610F" w:rsidRPr="00E5610F" w:rsidRDefault="00E5610F" w:rsidP="00EE77F3">
      <w:pPr>
        <w:pStyle w:val="pkt"/>
        <w:numPr>
          <w:ilvl w:val="0"/>
          <w:numId w:val="13"/>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8937E8">
      <w:pPr>
        <w:pStyle w:val="pkt"/>
        <w:numPr>
          <w:ilvl w:val="0"/>
          <w:numId w:val="15"/>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C70762">
        <w:rPr>
          <w:rFonts w:asciiTheme="minorHAnsi" w:hAnsiTheme="minorHAnsi" w:cstheme="minorHAnsi"/>
          <w:b/>
          <w:color w:val="FF0000"/>
          <w:sz w:val="22"/>
          <w:u w:val="single"/>
          <w:lang w:bidi="pl-PL"/>
        </w:rPr>
        <w:t>0</w:t>
      </w:r>
      <w:r w:rsidR="00F429D8">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w:t>
      </w:r>
      <w:r w:rsidR="00C70762">
        <w:rPr>
          <w:rFonts w:asciiTheme="minorHAnsi" w:hAnsiTheme="minorHAnsi" w:cstheme="minorHAnsi"/>
          <w:b/>
          <w:color w:val="FF0000"/>
          <w:sz w:val="22"/>
          <w:u w:val="single"/>
          <w:lang w:bidi="pl-PL"/>
        </w:rPr>
        <w:t>03</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10:05</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lastRenderedPageBreak/>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8937E8">
      <w:pPr>
        <w:keepNext/>
        <w:numPr>
          <w:ilvl w:val="0"/>
          <w:numId w:val="13"/>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t>Sposób obliczenia ceny</w:t>
      </w:r>
      <w:r w:rsidRPr="00E5610F">
        <w:rPr>
          <w:rFonts w:eastAsia="Times New Roman" w:cstheme="minorHAnsi"/>
          <w:b/>
          <w:bCs/>
          <w:sz w:val="24"/>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Oferowaną cenę należy podać w PLN. Przez cenę należy rozumieć cenę w rozumieniu art. 3 ust. 1 pkt. 1 i ust. 2 ustawy z dnia 9 maja 2014 r. o informowaniu o cenach towarów i usług (Dz.U. z 20</w:t>
      </w:r>
      <w:r w:rsidRPr="00E5610F">
        <w:rPr>
          <w:rFonts w:eastAsia="Batang" w:cstheme="minorHAnsi"/>
          <w:szCs w:val="24"/>
          <w:lang w:eastAsia="x-none"/>
        </w:rPr>
        <w:t>23</w:t>
      </w:r>
      <w:r w:rsidRPr="00E5610F">
        <w:rPr>
          <w:rFonts w:eastAsia="Batang" w:cstheme="minorHAnsi"/>
          <w:szCs w:val="24"/>
          <w:lang w:val="x-none" w:eastAsia="x-none"/>
        </w:rPr>
        <w:t xml:space="preserve"> r., poz. </w:t>
      </w:r>
      <w:r w:rsidRPr="00E5610F">
        <w:rPr>
          <w:rFonts w:eastAsia="Batang" w:cstheme="minorHAnsi"/>
          <w:szCs w:val="24"/>
          <w:lang w:eastAsia="x-none"/>
        </w:rPr>
        <w:t>168</w:t>
      </w:r>
      <w:r w:rsidRPr="00E5610F">
        <w:rPr>
          <w:rFonts w:eastAsia="Batang" w:cstheme="minorHAnsi"/>
          <w:szCs w:val="24"/>
          <w:lang w:val="x-none" w:eastAsia="x-none"/>
        </w:rPr>
        <w:t xml:space="preserve"> z</w:t>
      </w:r>
      <w:r w:rsidRPr="00E5610F">
        <w:rPr>
          <w:rFonts w:eastAsia="Batang" w:cstheme="minorHAnsi"/>
          <w:szCs w:val="24"/>
          <w:lang w:eastAsia="x-none"/>
        </w:rPr>
        <w:t> </w:t>
      </w:r>
      <w:proofErr w:type="spellStart"/>
      <w:r w:rsidRPr="00E5610F">
        <w:rPr>
          <w:rFonts w:eastAsia="Batang" w:cstheme="minorHAnsi"/>
          <w:szCs w:val="24"/>
          <w:lang w:val="x-none" w:eastAsia="x-none"/>
        </w:rPr>
        <w:t>późn</w:t>
      </w:r>
      <w:proofErr w:type="spellEnd"/>
      <w:r w:rsidRPr="00E5610F">
        <w:rPr>
          <w:rFonts w:eastAsia="Batang" w:cstheme="minorHAnsi"/>
          <w:szCs w:val="24"/>
          <w:lang w:val="x-none" w:eastAsia="x-none"/>
        </w:rPr>
        <w:t xml:space="preserve">. zm.). </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Cenę należy podać z dokładnością do dwóch miejsc po przecinku. </w:t>
      </w:r>
    </w:p>
    <w:p w:rsidR="00E5610F" w:rsidRPr="00C70762"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Sposób obliczania ceny, jaki wykonawcy powinni </w:t>
      </w:r>
      <w:r w:rsidRPr="00C70762">
        <w:rPr>
          <w:rFonts w:eastAsia="Batang" w:cstheme="minorHAnsi"/>
          <w:szCs w:val="24"/>
          <w:lang w:val="x-none" w:eastAsia="x-none"/>
        </w:rPr>
        <w:t>przyjąć w ofertach:</w:t>
      </w:r>
    </w:p>
    <w:p w:rsidR="00E5610F" w:rsidRPr="00C70762" w:rsidRDefault="00E5610F" w:rsidP="00E5610F">
      <w:pPr>
        <w:tabs>
          <w:tab w:val="left" w:pos="284"/>
        </w:tabs>
        <w:spacing w:after="60" w:line="276" w:lineRule="auto"/>
        <w:jc w:val="center"/>
        <w:rPr>
          <w:rFonts w:eastAsia="Batang" w:cstheme="minorHAnsi"/>
          <w:b/>
          <w:szCs w:val="24"/>
          <w:lang w:val="x-none" w:eastAsia="x-none"/>
        </w:rPr>
      </w:pPr>
      <w:r w:rsidRPr="00C70762">
        <w:rPr>
          <w:rFonts w:eastAsia="Batang" w:cstheme="minorHAnsi"/>
          <w:b/>
          <w:szCs w:val="24"/>
          <w:lang w:eastAsia="x-none"/>
        </w:rPr>
        <w:t xml:space="preserve">      </w:t>
      </w:r>
      <w:r w:rsidRPr="00C70762">
        <w:rPr>
          <w:rFonts w:eastAsia="Batang" w:cstheme="minorHAnsi"/>
          <w:b/>
          <w:szCs w:val="24"/>
          <w:lang w:val="x-none" w:eastAsia="x-none"/>
        </w:rPr>
        <w:t>Cena jednostkowa netto x ilość = wartość netto + podatek VAT = wartość brutto</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C70762">
        <w:rPr>
          <w:rFonts w:eastAsia="Batang" w:cstheme="minorHAnsi"/>
          <w:szCs w:val="24"/>
          <w:lang w:val="x-none" w:eastAsia="x-none"/>
        </w:rPr>
        <w:t>Przez cenę  zamówienia zamawiający rozumie łączną cenę za całość przedmiotu zamówienia</w:t>
      </w:r>
      <w:r w:rsidRPr="00C70762">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8937E8">
      <w:pPr>
        <w:numPr>
          <w:ilvl w:val="0"/>
          <w:numId w:val="18"/>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3"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3"/>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xml:space="preserve">, wezwie Wykonawców, którzy złożyli te oferty, do złożenia w terminie określonym przez Zamawiającego ofert dodatkowych </w:t>
      </w:r>
      <w:r w:rsidRPr="00E5610F">
        <w:rPr>
          <w:rFonts w:eastAsia="Batang" w:cstheme="minorHAnsi"/>
          <w:szCs w:val="24"/>
          <w:lang w:val="x-none" w:eastAsia="x-none" w:bidi="pl-PL"/>
        </w:rPr>
        <w:lastRenderedPageBreak/>
        <w:t>zawierających nową cenę. Wykonawcy, składając oferty dodatkowe, nie mogą zaoferować cen wyższych niż zaoferowane w uprzednio złożonych przez nich ofertach.</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Zamawiający wybiera najkorzystniejszą ofertą w terminie związania ofertą określonym w SWZ.</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i ich opis:</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oceny ofert i ich opis:</w:t>
      </w:r>
    </w:p>
    <w:p w:rsidR="00E5610F" w:rsidRPr="005C7B7C" w:rsidRDefault="00E5610F" w:rsidP="00E5610F">
      <w:pPr>
        <w:spacing w:line="276" w:lineRule="auto"/>
        <w:jc w:val="both"/>
        <w:rPr>
          <w:rFonts w:cstheme="minorHAnsi"/>
          <w:smallCaps/>
        </w:rPr>
      </w:pPr>
    </w:p>
    <w:p w:rsidR="00E5610F" w:rsidRPr="005C7B7C" w:rsidRDefault="00E5610F" w:rsidP="00E5610F">
      <w:pPr>
        <w:spacing w:line="276" w:lineRule="auto"/>
        <w:jc w:val="both"/>
        <w:rPr>
          <w:rFonts w:cstheme="minorHAnsi"/>
        </w:rPr>
      </w:pPr>
      <w:r w:rsidRPr="005C7B7C">
        <w:rPr>
          <w:rFonts w:cstheme="minorHAnsi"/>
          <w:b/>
        </w:rPr>
        <w:t xml:space="preserve">    Kryterium:</w:t>
      </w:r>
      <w:r w:rsidRPr="005C7B7C">
        <w:rPr>
          <w:rFonts w:cstheme="minorHAnsi"/>
          <w:b/>
        </w:rPr>
        <w:tab/>
      </w:r>
      <w:r w:rsidRPr="005C7B7C">
        <w:rPr>
          <w:rFonts w:cstheme="minorHAnsi"/>
        </w:rPr>
        <w:tab/>
      </w:r>
      <w:r w:rsidRPr="005C7B7C">
        <w:rPr>
          <w:rFonts w:cstheme="minorHAnsi"/>
        </w:rPr>
        <w:tab/>
      </w:r>
      <w:r w:rsidRPr="005C7B7C">
        <w:rPr>
          <w:rFonts w:cstheme="minorHAnsi"/>
        </w:rPr>
        <w:tab/>
      </w:r>
      <w:r w:rsidRPr="005C7B7C">
        <w:rPr>
          <w:rFonts w:cstheme="minorHAnsi"/>
        </w:rPr>
        <w:tab/>
      </w:r>
      <w:r w:rsidRPr="005C7B7C">
        <w:rPr>
          <w:rFonts w:cstheme="minorHAnsi"/>
        </w:rPr>
        <w:tab/>
        <w:t xml:space="preserve">          </w:t>
      </w:r>
      <w:r w:rsidRPr="005C7B7C">
        <w:rPr>
          <w:rFonts w:cstheme="minorHAnsi"/>
          <w:b/>
        </w:rPr>
        <w:t>Waga kryterium:</w:t>
      </w:r>
      <w:r w:rsidRPr="005C7B7C">
        <w:rPr>
          <w:rFonts w:cstheme="minorHAnsi"/>
        </w:rPr>
        <w:tab/>
      </w:r>
    </w:p>
    <w:p w:rsidR="00E5610F" w:rsidRPr="005C7B7C" w:rsidRDefault="00E5610F" w:rsidP="00E5610F">
      <w:pPr>
        <w:spacing w:line="276" w:lineRule="auto"/>
        <w:jc w:val="both"/>
        <w:rPr>
          <w:rFonts w:cstheme="minorHAnsi"/>
          <w:b/>
        </w:rPr>
      </w:pPr>
      <w:r w:rsidRPr="005C7B7C">
        <w:rPr>
          <w:rFonts w:cstheme="minorHAnsi"/>
          <w:b/>
        </w:rPr>
        <w:t xml:space="preserve">    1) cena            </w:t>
      </w:r>
      <w:r w:rsidRPr="005C7B7C">
        <w:rPr>
          <w:rFonts w:cstheme="minorHAnsi"/>
          <w:b/>
        </w:rPr>
        <w:tab/>
      </w:r>
      <w:r w:rsidRPr="005C7B7C">
        <w:rPr>
          <w:rFonts w:cstheme="minorHAnsi"/>
          <w:b/>
        </w:rPr>
        <w:tab/>
      </w:r>
      <w:r w:rsidRPr="005C7B7C">
        <w:rPr>
          <w:rFonts w:cstheme="minorHAnsi"/>
          <w:b/>
        </w:rPr>
        <w:tab/>
      </w:r>
      <w:r w:rsidRPr="005C7B7C">
        <w:rPr>
          <w:rFonts w:cstheme="minorHAnsi"/>
          <w:b/>
        </w:rPr>
        <w:tab/>
      </w:r>
      <w:r w:rsidRPr="005C7B7C">
        <w:rPr>
          <w:rFonts w:cstheme="minorHAnsi"/>
          <w:b/>
        </w:rPr>
        <w:tab/>
        <w:t xml:space="preserve">                        60 pkt</w:t>
      </w:r>
    </w:p>
    <w:p w:rsidR="00E5610F" w:rsidRPr="00E5610F" w:rsidRDefault="00E5610F" w:rsidP="00E5610F">
      <w:pPr>
        <w:spacing w:line="276" w:lineRule="auto"/>
        <w:jc w:val="both"/>
        <w:rPr>
          <w:rFonts w:cstheme="minorHAnsi"/>
          <w:b/>
        </w:rPr>
      </w:pPr>
      <w:r w:rsidRPr="005C7B7C">
        <w:rPr>
          <w:rFonts w:cstheme="minorHAnsi"/>
          <w:b/>
        </w:rPr>
        <w:t xml:space="preserve">    2) </w:t>
      </w:r>
      <w:r w:rsidR="00F429D8" w:rsidRPr="00F429D8">
        <w:rPr>
          <w:rFonts w:cstheme="minorHAnsi"/>
          <w:b/>
        </w:rPr>
        <w:t xml:space="preserve">parametry techniczne        </w:t>
      </w:r>
      <w:r w:rsidR="00F429D8">
        <w:rPr>
          <w:rFonts w:cstheme="minorHAnsi"/>
          <w:b/>
          <w:color w:val="FF0000"/>
        </w:rPr>
        <w:tab/>
      </w:r>
      <w:r w:rsidR="00F429D8">
        <w:rPr>
          <w:rFonts w:cstheme="minorHAnsi"/>
          <w:b/>
          <w:color w:val="FF0000"/>
        </w:rPr>
        <w:tab/>
      </w:r>
      <w:r w:rsidR="00F429D8">
        <w:rPr>
          <w:rFonts w:cstheme="minorHAnsi"/>
          <w:b/>
          <w:color w:val="FF0000"/>
        </w:rPr>
        <w:tab/>
      </w:r>
      <w:r w:rsidRPr="00721FBC">
        <w:rPr>
          <w:rFonts w:cstheme="minorHAnsi"/>
          <w:b/>
          <w:color w:val="FF0000"/>
        </w:rPr>
        <w:tab/>
      </w:r>
      <w:r w:rsidRPr="00721FBC">
        <w:rPr>
          <w:rFonts w:cstheme="minorHAnsi"/>
          <w:b/>
          <w:color w:val="FF0000"/>
        </w:rPr>
        <w:tab/>
        <w:t xml:space="preserve">         </w:t>
      </w:r>
      <w:r w:rsidRPr="005C7B7C">
        <w:rPr>
          <w:rFonts w:cstheme="minorHAnsi"/>
          <w:b/>
        </w:rPr>
        <w:t>40 pkt</w:t>
      </w:r>
      <w:r w:rsidRPr="00E5610F">
        <w:rPr>
          <w:rFonts w:cstheme="minorHAnsi"/>
          <w:b/>
        </w:rPr>
        <w:tab/>
      </w:r>
      <w:r w:rsidRPr="00E5610F">
        <w:rPr>
          <w:rFonts w:cstheme="minorHAnsi"/>
          <w:b/>
        </w:rPr>
        <w:tab/>
      </w:r>
      <w:r w:rsidRPr="00E5610F">
        <w:rPr>
          <w:rFonts w:cstheme="minorHAnsi"/>
          <w:b/>
        </w:rPr>
        <w:tab/>
      </w:r>
      <w:r w:rsidRPr="00E5610F">
        <w:rPr>
          <w:rFonts w:cstheme="minorHAnsi"/>
          <w:b/>
        </w:rPr>
        <w:tab/>
        <w:t xml:space="preserve"> </w:t>
      </w:r>
    </w:p>
    <w:p w:rsidR="00E5610F" w:rsidRPr="00E5610F" w:rsidRDefault="00E5610F" w:rsidP="00E5610F">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E5610F" w:rsidRPr="00E5610F" w:rsidRDefault="00E5610F" w:rsidP="00E5610F">
      <w:pPr>
        <w:spacing w:line="276" w:lineRule="auto"/>
        <w:jc w:val="both"/>
        <w:rPr>
          <w:rFonts w:cstheme="minorHAnsi"/>
          <w:lang w:val="x-none"/>
        </w:rPr>
      </w:pPr>
      <w:r w:rsidRPr="00E5610F">
        <w:rPr>
          <w:rFonts w:cstheme="minorHAnsi"/>
          <w:lang w:val="x-none"/>
        </w:rPr>
        <w:t>Liczbę punktów, jaką uzyska badana oferta zamawiający obliczy w następujący sposób:</w:t>
      </w:r>
    </w:p>
    <w:p w:rsidR="00E5610F" w:rsidRPr="00E5610F" w:rsidRDefault="00E5610F" w:rsidP="00E5610F">
      <w:pPr>
        <w:spacing w:line="276" w:lineRule="auto"/>
        <w:jc w:val="both"/>
        <w:rPr>
          <w:rFonts w:cstheme="minorHAnsi"/>
          <w:lang w:val="x-none"/>
        </w:rPr>
      </w:pPr>
      <w:r w:rsidRPr="00E5610F">
        <w:rPr>
          <w:rFonts w:cstheme="minorHAnsi"/>
          <w:b/>
          <w:lang w:val="x-none"/>
        </w:rPr>
        <w:t>1) Cena  oferty.</w:t>
      </w:r>
    </w:p>
    <w:p w:rsidR="00E5610F" w:rsidRPr="00E5610F" w:rsidRDefault="00E5610F" w:rsidP="00E5610F">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E5610F" w:rsidRPr="00E5610F" w:rsidRDefault="00E5610F" w:rsidP="00E5610F">
      <w:pPr>
        <w:spacing w:line="276" w:lineRule="auto"/>
        <w:jc w:val="both"/>
        <w:rPr>
          <w:rFonts w:cstheme="minorHAnsi"/>
          <w:lang w:val="x-none"/>
        </w:rPr>
      </w:pPr>
      <w:r w:rsidRPr="00E5610F">
        <w:rPr>
          <w:rFonts w:cstheme="minorHAnsi"/>
          <w:lang w:val="x-none"/>
        </w:rPr>
        <w:t>Oferta z najniższą oferowaną ceną brutto „C min”  otrzymuje punktów 60.</w:t>
      </w:r>
    </w:p>
    <w:p w:rsidR="00E5610F" w:rsidRPr="00E5610F" w:rsidRDefault="00E5610F" w:rsidP="00E5610F">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E5610F" w:rsidRPr="005C7B7C" w:rsidRDefault="00E5610F" w:rsidP="00E5610F">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E5610F" w:rsidRPr="00E5610F" w:rsidRDefault="00E5610F" w:rsidP="00E5610F">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E5610F" w:rsidRPr="00E5610F" w:rsidRDefault="00E5610F" w:rsidP="00E5610F">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E5610F" w:rsidRPr="00E5610F" w:rsidRDefault="00E5610F" w:rsidP="00E5610F">
      <w:pPr>
        <w:spacing w:line="276" w:lineRule="auto"/>
        <w:jc w:val="both"/>
        <w:rPr>
          <w:rFonts w:cstheme="minorHAnsi"/>
          <w:lang w:val="x-none"/>
        </w:rPr>
      </w:pPr>
      <w:r w:rsidRPr="00E5610F">
        <w:rPr>
          <w:rFonts w:cstheme="minorHAnsi"/>
          <w:lang w:val="x-none"/>
        </w:rPr>
        <w:t>Sposób obliczania ceny, jaki Wykonawcy powinni przyjąć w ofertach:</w:t>
      </w:r>
    </w:p>
    <w:p w:rsidR="00E5610F" w:rsidRPr="00F429D8" w:rsidRDefault="00E5610F" w:rsidP="00E5610F">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806A08" w:rsidRPr="00F429D8" w:rsidRDefault="00F429D8" w:rsidP="00F429D8">
      <w:pPr>
        <w:spacing w:line="276" w:lineRule="auto"/>
        <w:jc w:val="both"/>
        <w:rPr>
          <w:rFonts w:cstheme="minorHAnsi"/>
          <w:b/>
        </w:rPr>
      </w:pPr>
      <w:r w:rsidRPr="00F429D8">
        <w:rPr>
          <w:rFonts w:cstheme="minorHAnsi"/>
          <w:b/>
        </w:rPr>
        <w:t>2)Parametry techniczne</w:t>
      </w:r>
    </w:p>
    <w:p w:rsidR="00806A08" w:rsidRPr="00F429D8" w:rsidRDefault="00806A08" w:rsidP="00301946">
      <w:pPr>
        <w:spacing w:line="240" w:lineRule="auto"/>
        <w:jc w:val="both"/>
        <w:rPr>
          <w:rFonts w:cstheme="minorHAnsi"/>
        </w:rPr>
      </w:pPr>
      <w:r w:rsidRPr="00F429D8">
        <w:rPr>
          <w:rFonts w:cstheme="minorHAnsi"/>
        </w:rPr>
        <w:lastRenderedPageBreak/>
        <w:t xml:space="preserve">Maksymalna ilość możliwych do uzyskania punktów wg kryterium </w:t>
      </w:r>
      <w:r w:rsidR="00F429D8" w:rsidRPr="00F429D8">
        <w:rPr>
          <w:rFonts w:cstheme="minorHAnsi"/>
        </w:rPr>
        <w:t>parametry techniczne</w:t>
      </w:r>
      <w:r w:rsidRPr="00F429D8">
        <w:rPr>
          <w:rFonts w:cstheme="minorHAnsi"/>
        </w:rPr>
        <w:t xml:space="preserve"> – 40 punktów.</w:t>
      </w:r>
    </w:p>
    <w:p w:rsidR="00F429D8" w:rsidRDefault="00F429D8" w:rsidP="00F429D8">
      <w:pPr>
        <w:spacing w:line="276" w:lineRule="auto"/>
        <w:jc w:val="both"/>
        <w:rPr>
          <w:rFonts w:ascii="Calibri" w:hAnsi="Calibri" w:cs="Calibri"/>
        </w:rPr>
      </w:pPr>
      <w:r>
        <w:rPr>
          <w:rFonts w:ascii="Calibri" w:hAnsi="Calibri" w:cs="Calibri"/>
        </w:rPr>
        <w:t xml:space="preserve">Szczegółowy opis możliwych do uzyskania punktów w kryterium parametry techniczne określony jest w załączniku nr 1 do SWZ wzór oferty przetargowej, stanowiącej również opis przedmiotu zamówienia. </w:t>
      </w:r>
    </w:p>
    <w:p w:rsidR="00F429D8" w:rsidRDefault="00F429D8" w:rsidP="00301946">
      <w:pPr>
        <w:spacing w:after="0" w:line="276" w:lineRule="auto"/>
        <w:jc w:val="both"/>
        <w:rPr>
          <w:rFonts w:cstheme="minorHAnsi"/>
        </w:rPr>
      </w:pPr>
    </w:p>
    <w:p w:rsidR="00E5610F" w:rsidRPr="00E5610F" w:rsidRDefault="00E5610F" w:rsidP="00301946">
      <w:pPr>
        <w:spacing w:after="0" w:line="276" w:lineRule="auto"/>
        <w:jc w:val="both"/>
        <w:rPr>
          <w:rFonts w:eastAsia="Times New Roman" w:cstheme="minorHAnsi"/>
          <w:lang w:eastAsia="pl-PL"/>
        </w:rPr>
      </w:pPr>
      <w:r w:rsidRPr="00E5610F">
        <w:rPr>
          <w:rFonts w:eastAsia="Times New Roman" w:cstheme="minorHAnsi"/>
          <w:lang w:eastAsia="pl-PL"/>
        </w:rPr>
        <w:t>W</w:t>
      </w:r>
      <w:r w:rsidRPr="00E5610F">
        <w:rPr>
          <w:rFonts w:eastAsia="Times New Roman" w:cstheme="minorHAnsi"/>
          <w:lang w:val="x-none" w:eastAsia="pl-PL"/>
        </w:rPr>
        <w:t xml:space="preserve"> postępowaniu zwycięży oferta, która w wyniku oceny otrzyma najwyższą sumę  punktów uzyskanych w</w:t>
      </w:r>
      <w:r w:rsidRPr="00E5610F">
        <w:rPr>
          <w:rFonts w:eastAsia="Times New Roman" w:cstheme="minorHAnsi"/>
          <w:lang w:eastAsia="pl-PL"/>
        </w:rPr>
        <w:t> </w:t>
      </w:r>
      <w:r w:rsidRPr="00E5610F">
        <w:rPr>
          <w:rFonts w:eastAsia="Times New Roman" w:cstheme="minorHAnsi"/>
          <w:lang w:val="x-none" w:eastAsia="pl-PL"/>
        </w:rPr>
        <w:t>poszczególnych kryteriach i spełni wszystkie wymogi zawarte</w:t>
      </w:r>
      <w:r w:rsidRPr="00E5610F">
        <w:rPr>
          <w:rFonts w:eastAsia="Times New Roman" w:cstheme="minorHAnsi"/>
          <w:lang w:eastAsia="pl-PL"/>
        </w:rPr>
        <w:t xml:space="preserve"> </w:t>
      </w:r>
      <w:r w:rsidRPr="00E5610F">
        <w:rPr>
          <w:rFonts w:eastAsia="Times New Roman" w:cstheme="minorHAnsi"/>
          <w:lang w:val="x-none" w:eastAsia="pl-PL"/>
        </w:rPr>
        <w:t>w ustawie prawo zamówień publicznych i specyfikacji  warunków zamówienia.</w:t>
      </w:r>
      <w:r w:rsidRPr="00E5610F">
        <w:rPr>
          <w:rFonts w:eastAsia="Times New Roman" w:cstheme="minorHAnsi"/>
          <w:lang w:eastAsia="pl-PL"/>
        </w:rPr>
        <w:t xml:space="preserve"> Maksymalna ilość możliwych do zdobycia punktów: 100.</w:t>
      </w:r>
    </w:p>
    <w:p w:rsidR="00E5610F" w:rsidRPr="00B42ED5" w:rsidRDefault="00E5610F" w:rsidP="00E5610F">
      <w:pPr>
        <w:spacing w:after="0" w:line="276" w:lineRule="auto"/>
        <w:jc w:val="both"/>
        <w:rPr>
          <w:rFonts w:eastAsia="Times New Roman" w:cstheme="minorHAnsi"/>
          <w:b/>
          <w:smallCaps/>
          <w:sz w:val="24"/>
          <w:szCs w:val="24"/>
          <w:lang w:eastAsia="pl-PL"/>
        </w:rPr>
      </w:pP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umowy w sprawie zamówienia publicznego.</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8937E8">
      <w:pPr>
        <w:widowControl w:val="0"/>
        <w:numPr>
          <w:ilvl w:val="0"/>
          <w:numId w:val="19"/>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8937E8">
      <w:pPr>
        <w:numPr>
          <w:ilvl w:val="0"/>
          <w:numId w:val="21"/>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E5610F" w:rsidRDefault="00E5610F" w:rsidP="00E5610F">
      <w:pPr>
        <w:spacing w:after="0" w:line="276" w:lineRule="auto"/>
        <w:ind w:left="993" w:hanging="360"/>
        <w:jc w:val="center"/>
        <w:rPr>
          <w:rFonts w:eastAsia="Batang" w:cstheme="minorHAnsi"/>
          <w:b/>
          <w:sz w:val="18"/>
          <w:szCs w:val="20"/>
          <w:lang w:val="x-none" w:eastAsia="x-none"/>
        </w:rPr>
      </w:pPr>
    </w:p>
    <w:p w:rsidR="00EF0F57" w:rsidRPr="00FA4057" w:rsidRDefault="00EF0F57" w:rsidP="00EF0F57">
      <w:pPr>
        <w:autoSpaceDE w:val="0"/>
        <w:autoSpaceDN w:val="0"/>
        <w:adjustRightInd w:val="0"/>
        <w:spacing w:after="24" w:line="240" w:lineRule="auto"/>
        <w:rPr>
          <w:rFonts w:cstheme="minorHAnsi"/>
        </w:rPr>
      </w:pPr>
      <w:r w:rsidRPr="00FA4057">
        <w:rPr>
          <w:rFonts w:eastAsia="Trebuchet MS" w:cstheme="minorHAnsi"/>
          <w:szCs w:val="24"/>
          <w:lang w:eastAsia="pl-PL" w:bidi="pl-PL"/>
        </w:rPr>
        <w:t xml:space="preserve">Projektowe postanowienia </w:t>
      </w:r>
      <w:r w:rsidRPr="00FA4057">
        <w:rPr>
          <w:rFonts w:cstheme="minorHAnsi"/>
        </w:rPr>
        <w:t xml:space="preserve"> umowy w sprawie zamówienia publicznego, które zostaną wprowadzone do treści tej umowy, określone zostały w załączniku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2. Zakres świadczenia Wykonawcy wynikający z projektowanych postanowień umowy jest tożsamy z jego zobowiązaniem zawartym w ofercie.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3. Zamawiający przewiduje możliwość zmiany zawartej umowy w stosunku do treści wybranej oferty w zakresie uregulowanym w art. 454-455 ustawy </w:t>
      </w:r>
      <w:proofErr w:type="spellStart"/>
      <w:r w:rsidRPr="00FA4057">
        <w:rPr>
          <w:rFonts w:cstheme="minorHAnsi"/>
        </w:rPr>
        <w:t>Pzp</w:t>
      </w:r>
      <w:proofErr w:type="spellEnd"/>
      <w:r w:rsidRPr="00FA4057">
        <w:rPr>
          <w:rFonts w:cstheme="minorHAnsi"/>
        </w:rPr>
        <w:t xml:space="preserve"> oraz wskazanym we wzorze projektowanych postanowień umowy, stanowiącym Załącznik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0" w:line="240" w:lineRule="auto"/>
        <w:rPr>
          <w:rFonts w:cstheme="minorHAnsi"/>
        </w:rPr>
      </w:pPr>
      <w:r w:rsidRPr="00FA4057">
        <w:rPr>
          <w:rFonts w:cstheme="minorHAnsi"/>
        </w:rPr>
        <w:t xml:space="preserve">4. Zmiana umowy wymaga dla swej ważności, pod rygorem nieważności,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8937E8">
      <w:pPr>
        <w:widowControl w:val="0"/>
        <w:numPr>
          <w:ilvl w:val="0"/>
          <w:numId w:val="21"/>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t>Pouczenie o środkach ochrony prawnej przysługujących Wykonawcy.</w:t>
      </w:r>
    </w:p>
    <w:p w:rsidR="00E5610F" w:rsidRPr="00E5610F" w:rsidRDefault="00E5610F" w:rsidP="008937E8">
      <w:pPr>
        <w:widowControl w:val="0"/>
        <w:numPr>
          <w:ilvl w:val="0"/>
          <w:numId w:val="20"/>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8937E8">
      <w:pPr>
        <w:widowControl w:val="0"/>
        <w:numPr>
          <w:ilvl w:val="0"/>
          <w:numId w:val="20"/>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lastRenderedPageBreak/>
        <w:t>Odwołanie przysługuje na:</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 zaniechanie czynności w postępowaniu o udzielenie zamówienia, do której Zamawiający był obowiązany na podstawie ustawy.</w:t>
      </w:r>
    </w:p>
    <w:p w:rsidR="00E5610F" w:rsidRPr="00E5610F" w:rsidRDefault="00E5610F" w:rsidP="008937E8">
      <w:pPr>
        <w:widowControl w:val="0"/>
        <w:numPr>
          <w:ilvl w:val="0"/>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8937E8">
      <w:pPr>
        <w:pStyle w:val="Akapitzlist"/>
        <w:numPr>
          <w:ilvl w:val="0"/>
          <w:numId w:val="20"/>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8937E8">
      <w:pPr>
        <w:widowControl w:val="0"/>
        <w:numPr>
          <w:ilvl w:val="0"/>
          <w:numId w:val="20"/>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8937E8">
      <w:pPr>
        <w:widowControl w:val="0"/>
        <w:numPr>
          <w:ilvl w:val="0"/>
          <w:numId w:val="21"/>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bookmarkStart w:id="4"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17422D">
      <w:pPr>
        <w:widowControl w:val="0"/>
        <w:numPr>
          <w:ilvl w:val="0"/>
          <w:numId w:val="30"/>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17422D">
      <w:pPr>
        <w:widowControl w:val="0"/>
        <w:numPr>
          <w:ilvl w:val="0"/>
          <w:numId w:val="30"/>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4"/>
    <w:p w:rsidR="00E5610F" w:rsidRPr="00EF0F57" w:rsidRDefault="00E5610F" w:rsidP="008937E8">
      <w:pPr>
        <w:pStyle w:val="Akapitzlist"/>
        <w:numPr>
          <w:ilvl w:val="0"/>
          <w:numId w:val="21"/>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Z Inspektorem Ochrony Danych można się skontaktować poprzez e-mail </w:t>
      </w:r>
      <w:hyperlink r:id="rId13"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lastRenderedPageBreak/>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Wykonawca posiada:</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8937E8">
      <w:pPr>
        <w:pStyle w:val="Akapitzlist"/>
        <w:numPr>
          <w:ilvl w:val="0"/>
          <w:numId w:val="23"/>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8937E8">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A2664F" w:rsidRPr="00E5610F" w:rsidRDefault="00A2664F" w:rsidP="00A2664F">
      <w:pPr>
        <w:spacing w:after="0" w:line="276" w:lineRule="auto"/>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8937E8">
      <w:pPr>
        <w:numPr>
          <w:ilvl w:val="0"/>
          <w:numId w:val="24"/>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w:t>
      </w:r>
      <w:r w:rsidRPr="00E5610F">
        <w:rPr>
          <w:rFonts w:eastAsia="Times New Roman" w:cstheme="minorHAnsi"/>
          <w:szCs w:val="24"/>
          <w:lang w:eastAsia="x-none"/>
        </w:rPr>
        <w:lastRenderedPageBreak/>
        <w:t xml:space="preserve">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Default="00E5610F" w:rsidP="00A2664F">
      <w:pPr>
        <w:numPr>
          <w:ilvl w:val="0"/>
          <w:numId w:val="24"/>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A2664F" w:rsidRPr="001E3817" w:rsidRDefault="00A2664F" w:rsidP="00A2664F">
      <w:pPr>
        <w:numPr>
          <w:ilvl w:val="0"/>
          <w:numId w:val="24"/>
        </w:numPr>
        <w:tabs>
          <w:tab w:val="num" w:pos="0"/>
        </w:tabs>
        <w:spacing w:after="0" w:line="276" w:lineRule="auto"/>
        <w:jc w:val="both"/>
        <w:rPr>
          <w:rFonts w:eastAsia="Times New Roman" w:cstheme="minorHAnsi"/>
          <w:szCs w:val="24"/>
          <w:u w:val="single"/>
          <w:lang w:eastAsia="x-none"/>
        </w:rPr>
      </w:pPr>
      <w:r w:rsidRPr="001E3817">
        <w:rPr>
          <w:rFonts w:cstheme="minorHAnsi"/>
        </w:rPr>
        <w:t xml:space="preserve">Zamawiający informuje wszystkich Wykonawców o możliwości wykorzystywania i przetwarzania danych w systemach Arachne i SKANER: </w:t>
      </w:r>
    </w:p>
    <w:p w:rsidR="00A2664F" w:rsidRPr="001E3817" w:rsidRDefault="00A2664F" w:rsidP="00A2664F">
      <w:pPr>
        <w:autoSpaceDE w:val="0"/>
        <w:autoSpaceDN w:val="0"/>
        <w:adjustRightInd w:val="0"/>
        <w:spacing w:after="0" w:line="276" w:lineRule="auto"/>
        <w:ind w:left="567"/>
        <w:rPr>
          <w:rFonts w:cstheme="minorHAnsi"/>
        </w:rPr>
      </w:pPr>
      <w:r w:rsidRPr="001E3817">
        <w:rPr>
          <w:rFonts w:cstheme="minorHAnsi"/>
        </w:rPr>
        <w:t xml:space="preserve">1) System Arachne –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rsidR="00A2664F" w:rsidRPr="001E3817" w:rsidRDefault="00A2664F" w:rsidP="00A2664F">
      <w:pPr>
        <w:spacing w:after="0" w:line="276" w:lineRule="auto"/>
        <w:ind w:left="567"/>
        <w:jc w:val="both"/>
        <w:rPr>
          <w:rFonts w:eastAsia="Times New Roman" w:cstheme="minorHAnsi"/>
          <w:szCs w:val="24"/>
          <w:u w:val="single"/>
          <w:lang w:eastAsia="x-none"/>
        </w:rPr>
      </w:pPr>
      <w:r w:rsidRPr="001E3817">
        <w:rPr>
          <w:rFonts w:cstheme="minorHAnsi"/>
        </w:rPr>
        <w:t xml:space="preserve">2) System SKANER – aplikacja połączona z SL2021 oraz innymi źródłami danych (m.in. Krajowego Rejestru Sądowego - KRS, Centralnej Ewidencji i Informacji o Działalności Gospodarczej - </w:t>
      </w:r>
      <w:proofErr w:type="spellStart"/>
      <w:r w:rsidRPr="001E3817">
        <w:rPr>
          <w:rFonts w:cstheme="minorHAnsi"/>
        </w:rPr>
        <w:t>CEiDG</w:t>
      </w:r>
      <w:proofErr w:type="spellEnd"/>
      <w:r w:rsidRPr="001E3817">
        <w:rPr>
          <w:rFonts w:cstheme="minorHAnsi"/>
        </w:rPr>
        <w:t>,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rsidR="00E5610F" w:rsidRPr="001E3817" w:rsidRDefault="00E5610F" w:rsidP="00417296">
      <w:pPr>
        <w:spacing w:after="60" w:line="276" w:lineRule="auto"/>
        <w:rPr>
          <w:rFonts w:eastAsia="Batang" w:cstheme="minorHAnsi"/>
          <w:b/>
          <w:bCs/>
          <w:sz w:val="18"/>
          <w:szCs w:val="20"/>
          <w:lang w:eastAsia="x-none"/>
        </w:rPr>
      </w:pPr>
    </w:p>
    <w:p w:rsidR="00E5610F" w:rsidRPr="00E5610F" w:rsidRDefault="00E5610F" w:rsidP="001E3817">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013129" w:rsidRDefault="00E5610F" w:rsidP="00417296">
      <w:pPr>
        <w:spacing w:after="60" w:line="276" w:lineRule="auto"/>
        <w:rPr>
          <w:rFonts w:cstheme="minorHAnsi"/>
        </w:rPr>
      </w:pPr>
      <w:r w:rsidRPr="00E5610F">
        <w:rPr>
          <w:rFonts w:eastAsia="Batang" w:cstheme="minorHAnsi"/>
          <w:b/>
          <w:bCs/>
          <w:sz w:val="20"/>
          <w:szCs w:val="20"/>
          <w:lang w:eastAsia="x-none"/>
        </w:rPr>
        <w:t xml:space="preserve">                                                                                                                                                    ………………………………</w:t>
      </w:r>
    </w:p>
    <w:p w:rsidR="00C86647" w:rsidRDefault="00C86647" w:rsidP="00596E57">
      <w:pPr>
        <w:spacing w:after="0" w:line="480" w:lineRule="auto"/>
        <w:ind w:left="5246" w:firstLine="708"/>
        <w:jc w:val="right"/>
        <w:rPr>
          <w:rFonts w:ascii="Calibri" w:eastAsia="Times New Roman" w:hAnsi="Calibri" w:cs="Calibri"/>
          <w:b/>
          <w:sz w:val="21"/>
          <w:szCs w:val="21"/>
          <w:lang w:eastAsia="pl-PL"/>
        </w:rPr>
      </w:pPr>
    </w:p>
    <w:p w:rsidR="00F5701B" w:rsidRDefault="00F5701B"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F5701B" w:rsidRDefault="00F5701B" w:rsidP="00971FA3">
      <w:pPr>
        <w:spacing w:after="0" w:line="480" w:lineRule="auto"/>
        <w:rPr>
          <w:rFonts w:ascii="Calibri" w:eastAsia="Times New Roman" w:hAnsi="Calibri" w:cs="Calibri"/>
          <w:b/>
          <w:sz w:val="21"/>
          <w:szCs w:val="21"/>
          <w:lang w:eastAsia="pl-PL"/>
        </w:rPr>
      </w:pPr>
    </w:p>
    <w:p w:rsidR="00F429D8" w:rsidRDefault="00F429D8" w:rsidP="00971FA3">
      <w:pPr>
        <w:spacing w:after="0" w:line="480" w:lineRule="auto"/>
        <w:rPr>
          <w:rFonts w:ascii="Calibri" w:eastAsia="Times New Roman" w:hAnsi="Calibri" w:cs="Calibri"/>
          <w:b/>
          <w:sz w:val="21"/>
          <w:szCs w:val="21"/>
          <w:lang w:eastAsia="pl-PL"/>
        </w:rPr>
      </w:pPr>
    </w:p>
    <w:p w:rsidR="00F429D8" w:rsidRDefault="00F429D8" w:rsidP="00971FA3">
      <w:pPr>
        <w:spacing w:after="0" w:line="480" w:lineRule="auto"/>
        <w:rPr>
          <w:rFonts w:ascii="Calibri" w:eastAsia="Times New Roman" w:hAnsi="Calibri" w:cs="Calibri"/>
          <w:b/>
          <w:sz w:val="21"/>
          <w:szCs w:val="21"/>
          <w:lang w:eastAsia="pl-PL"/>
        </w:rPr>
      </w:pPr>
    </w:p>
    <w:p w:rsidR="00F429D8" w:rsidRDefault="00F429D8" w:rsidP="00971FA3">
      <w:pPr>
        <w:spacing w:after="0" w:line="480" w:lineRule="auto"/>
        <w:rPr>
          <w:rFonts w:ascii="Calibri" w:eastAsia="Times New Roman" w:hAnsi="Calibri" w:cs="Calibri"/>
          <w:b/>
          <w:sz w:val="21"/>
          <w:szCs w:val="21"/>
          <w:lang w:eastAsia="pl-PL"/>
        </w:rPr>
      </w:pPr>
    </w:p>
    <w:p w:rsidR="00596E57" w:rsidRPr="00596E57" w:rsidRDefault="00596E57" w:rsidP="00596E57">
      <w:pPr>
        <w:spacing w:after="0" w:line="480" w:lineRule="auto"/>
        <w:ind w:left="5246" w:firstLine="708"/>
        <w:jc w:val="right"/>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lastRenderedPageBreak/>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721FBC"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color w:val="FF0000"/>
          <w:sz w:val="24"/>
          <w:szCs w:val="24"/>
          <w:lang w:eastAsia="ar-SA"/>
        </w:rPr>
      </w:pPr>
      <w:r w:rsidRPr="00596E57">
        <w:rPr>
          <w:rFonts w:ascii="Calibri" w:eastAsia="Calibri" w:hAnsi="Calibri" w:cs="Calibri"/>
          <w:b/>
          <w:i/>
          <w:sz w:val="24"/>
          <w:szCs w:val="24"/>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96E57">
        <w:rPr>
          <w:rFonts w:ascii="Calibri" w:eastAsia="Calibri" w:hAnsi="Calibri" w:cs="Calibri"/>
          <w:b/>
          <w:i/>
          <w:sz w:val="24"/>
          <w:szCs w:val="24"/>
          <w:vertAlign w:val="superscript"/>
          <w:lang w:eastAsia="ar-SA"/>
        </w:rPr>
        <w:footnoteReference w:id="1"/>
      </w:r>
      <w:r w:rsidRPr="00596E57">
        <w:rPr>
          <w:rFonts w:ascii="Calibri" w:eastAsia="Calibri" w:hAnsi="Calibri" w:cs="Calibri"/>
          <w:b/>
          <w:i/>
          <w:sz w:val="24"/>
          <w:szCs w:val="24"/>
          <w:lang w:eastAsia="ar-SA"/>
        </w:rPr>
        <w:t>.</w:t>
      </w:r>
      <w:r w:rsidRPr="00596E57">
        <w:rPr>
          <w:rFonts w:ascii="Calibri" w:eastAsia="Calibri" w:hAnsi="Calibri" w:cs="Calibri"/>
          <w:b/>
          <w:sz w:val="24"/>
          <w:szCs w:val="24"/>
          <w:lang w:eastAsia="ar-SA"/>
        </w:rPr>
        <w:t xml:space="preserve"> Adres publikacyjny stosownego ogłoszenia</w:t>
      </w:r>
      <w:r w:rsidRPr="00596E57">
        <w:rPr>
          <w:rFonts w:ascii="Calibri" w:eastAsia="Calibri" w:hAnsi="Calibri" w:cs="Calibri"/>
          <w:b/>
          <w:i/>
          <w:sz w:val="24"/>
          <w:szCs w:val="24"/>
          <w:vertAlign w:val="superscript"/>
          <w:lang w:eastAsia="ar-SA"/>
        </w:rPr>
        <w:footnoteReference w:id="2"/>
      </w:r>
      <w:r w:rsidRPr="00596E57">
        <w:rPr>
          <w:rFonts w:ascii="Calibri" w:eastAsia="Calibri" w:hAnsi="Calibri" w:cs="Calibri"/>
          <w:b/>
          <w:sz w:val="24"/>
          <w:szCs w:val="24"/>
          <w:lang w:eastAsia="ar-SA"/>
        </w:rPr>
        <w:t xml:space="preserve"> w Dzienniku Urzędowym Unii Europejskiej</w:t>
      </w:r>
      <w:r w:rsidRPr="00721FBC">
        <w:rPr>
          <w:rFonts w:ascii="Calibri" w:eastAsia="Calibri" w:hAnsi="Calibri" w:cs="Calibri"/>
          <w:b/>
          <w:color w:val="FF0000"/>
          <w:sz w:val="24"/>
          <w:szCs w:val="24"/>
          <w:lang w:eastAsia="ar-SA"/>
        </w:rPr>
        <w:t>:</w:t>
      </w:r>
    </w:p>
    <w:p w:rsidR="00596E57" w:rsidRPr="00721FBC"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color w:val="FF0000"/>
          <w:sz w:val="24"/>
          <w:szCs w:val="24"/>
          <w:lang w:eastAsia="ar-SA"/>
        </w:rPr>
      </w:pPr>
      <w:r w:rsidRPr="00721FBC">
        <w:rPr>
          <w:rFonts w:ascii="Calibri" w:eastAsia="Calibri" w:hAnsi="Calibri" w:cs="Calibri"/>
          <w:b/>
          <w:color w:val="FF0000"/>
          <w:sz w:val="24"/>
          <w:szCs w:val="24"/>
          <w:lang w:eastAsia="ar-SA"/>
        </w:rPr>
        <w:t>Dz.U S: OJ S</w:t>
      </w:r>
      <w:r w:rsidR="00430A4E" w:rsidRPr="00721FBC">
        <w:rPr>
          <w:rFonts w:ascii="Calibri" w:eastAsia="Calibri" w:hAnsi="Calibri" w:cs="Calibri"/>
          <w:b/>
          <w:color w:val="FF0000"/>
          <w:sz w:val="24"/>
          <w:szCs w:val="24"/>
          <w:lang w:eastAsia="ar-SA"/>
        </w:rPr>
        <w:t xml:space="preserve"> </w:t>
      </w:r>
      <w:r w:rsidR="005C7B7C" w:rsidRPr="00721FBC">
        <w:rPr>
          <w:rFonts w:ascii="Calibri" w:eastAsia="Calibri" w:hAnsi="Calibri" w:cs="Calibri"/>
          <w:b/>
          <w:color w:val="FF0000"/>
          <w:sz w:val="24"/>
          <w:szCs w:val="24"/>
          <w:lang w:eastAsia="ar-SA"/>
        </w:rPr>
        <w:t>…………..</w:t>
      </w:r>
      <w:r w:rsidR="00430A4E" w:rsidRPr="00721FBC">
        <w:rPr>
          <w:rFonts w:ascii="Calibri" w:eastAsia="Calibri" w:hAnsi="Calibri" w:cs="Calibri"/>
          <w:b/>
          <w:color w:val="FF0000"/>
          <w:sz w:val="24"/>
          <w:szCs w:val="24"/>
          <w:lang w:eastAsia="ar-SA"/>
        </w:rPr>
        <w:t xml:space="preserve"> </w:t>
      </w:r>
      <w:r w:rsidRPr="00721FBC">
        <w:rPr>
          <w:rFonts w:ascii="Calibri" w:eastAsia="Calibri" w:hAnsi="Calibri" w:cs="Calibri"/>
          <w:b/>
          <w:color w:val="FF0000"/>
          <w:sz w:val="24"/>
          <w:szCs w:val="24"/>
          <w:lang w:eastAsia="ar-SA"/>
        </w:rPr>
        <w:t xml:space="preserve">data </w:t>
      </w:r>
      <w:r w:rsidR="00971FA3">
        <w:rPr>
          <w:rFonts w:ascii="Calibri" w:eastAsia="Calibri" w:hAnsi="Calibri" w:cs="Calibri"/>
          <w:b/>
          <w:color w:val="FF0000"/>
          <w:sz w:val="24"/>
          <w:szCs w:val="24"/>
          <w:lang w:eastAsia="ar-SA"/>
        </w:rPr>
        <w:t>30</w:t>
      </w:r>
      <w:r w:rsidR="00013129" w:rsidRPr="00721FBC">
        <w:rPr>
          <w:rFonts w:ascii="Calibri" w:eastAsia="Calibri" w:hAnsi="Calibri" w:cs="Calibri"/>
          <w:b/>
          <w:color w:val="FF0000"/>
          <w:sz w:val="24"/>
          <w:szCs w:val="24"/>
          <w:lang w:eastAsia="ar-SA"/>
        </w:rPr>
        <w:t>.0</w:t>
      </w:r>
      <w:r w:rsidR="00971FA3">
        <w:rPr>
          <w:rFonts w:ascii="Calibri" w:eastAsia="Calibri" w:hAnsi="Calibri" w:cs="Calibri"/>
          <w:b/>
          <w:color w:val="FF0000"/>
          <w:sz w:val="24"/>
          <w:szCs w:val="24"/>
          <w:lang w:eastAsia="ar-SA"/>
        </w:rPr>
        <w:t>1</w:t>
      </w:r>
      <w:r w:rsidRPr="00721FBC">
        <w:rPr>
          <w:rFonts w:ascii="Calibri" w:eastAsia="Calibri" w:hAnsi="Calibri" w:cs="Calibri"/>
          <w:b/>
          <w:color w:val="FF0000"/>
          <w:sz w:val="24"/>
          <w:szCs w:val="24"/>
          <w:lang w:eastAsia="ar-SA"/>
        </w:rPr>
        <w:t>.202</w:t>
      </w:r>
      <w:r w:rsidR="00F5701B">
        <w:rPr>
          <w:rFonts w:ascii="Calibri" w:eastAsia="Calibri" w:hAnsi="Calibri" w:cs="Calibri"/>
          <w:b/>
          <w:color w:val="FF0000"/>
          <w:sz w:val="24"/>
          <w:szCs w:val="24"/>
          <w:lang w:eastAsia="ar-SA"/>
        </w:rPr>
        <w:t>6</w:t>
      </w:r>
      <w:r w:rsidRPr="00721FBC">
        <w:rPr>
          <w:rFonts w:ascii="Calibri" w:eastAsia="Calibri" w:hAnsi="Calibri" w:cs="Calibri"/>
          <w:b/>
          <w:color w:val="FF0000"/>
          <w:sz w:val="24"/>
          <w:szCs w:val="24"/>
          <w:lang w:eastAsia="ar-SA"/>
        </w:rPr>
        <w:t xml:space="preserve"> r., strona http://ted.europa.eu, </w:t>
      </w:r>
    </w:p>
    <w:p w:rsidR="00596E57" w:rsidRPr="00430A4E"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721FBC">
        <w:rPr>
          <w:rFonts w:ascii="Calibri" w:eastAsia="Calibri" w:hAnsi="Calibri" w:cs="Calibri"/>
          <w:b/>
          <w:color w:val="FF0000"/>
          <w:sz w:val="24"/>
          <w:szCs w:val="24"/>
          <w:lang w:eastAsia="ar-SA"/>
        </w:rPr>
        <w:t>Numer ogłoszenia w Dz.U. S:</w:t>
      </w:r>
      <w:r w:rsidR="00430A4E" w:rsidRPr="00721FBC">
        <w:rPr>
          <w:rFonts w:ascii="Calibri" w:eastAsia="Calibri" w:hAnsi="Calibri" w:cs="Calibri"/>
          <w:b/>
          <w:color w:val="FF0000"/>
          <w:sz w:val="24"/>
          <w:szCs w:val="24"/>
          <w:lang w:eastAsia="ar-SA"/>
        </w:rPr>
        <w:t xml:space="preserve">  </w:t>
      </w:r>
      <w:r w:rsidR="005C7B7C" w:rsidRPr="00721FBC">
        <w:rPr>
          <w:rFonts w:ascii="Calibri" w:eastAsia="Calibri" w:hAnsi="Calibri" w:cs="Calibri"/>
          <w:b/>
          <w:color w:val="FF0000"/>
          <w:sz w:val="24"/>
          <w:szCs w:val="24"/>
          <w:lang w:eastAsia="ar-SA"/>
        </w:rPr>
        <w:t>……………</w:t>
      </w:r>
      <w:r w:rsidRPr="00721FBC">
        <w:rPr>
          <w:rFonts w:ascii="Calibri" w:eastAsia="Calibri" w:hAnsi="Calibri" w:cs="Calibri"/>
          <w:b/>
          <w:color w:val="FF0000"/>
          <w:sz w:val="24"/>
          <w:szCs w:val="24"/>
          <w:lang w:eastAsia="ar-SA"/>
        </w:rPr>
        <w:t>/202</w:t>
      </w:r>
      <w:r w:rsidR="00F5701B">
        <w:rPr>
          <w:rFonts w:ascii="Calibri" w:eastAsia="Calibri" w:hAnsi="Calibri" w:cs="Calibri"/>
          <w:b/>
          <w:color w:val="FF0000"/>
          <w:sz w:val="24"/>
          <w:szCs w:val="24"/>
          <w:lang w:eastAsia="ar-SA"/>
        </w:rPr>
        <w:t>6</w:t>
      </w:r>
      <w:r w:rsidRPr="00721FBC">
        <w:rPr>
          <w:rFonts w:ascii="Calibri" w:eastAsia="Calibri" w:hAnsi="Calibri" w:cs="Calibri"/>
          <w:b/>
          <w:color w:val="FF0000"/>
          <w:sz w:val="24"/>
          <w:szCs w:val="24"/>
          <w:lang w:eastAsia="ar-SA"/>
        </w:rPr>
        <w:t xml:space="preserve">  </w:t>
      </w:r>
      <w:r w:rsidR="005C7B7C" w:rsidRPr="00721FBC">
        <w:rPr>
          <w:rFonts w:ascii="Calibri" w:eastAsia="Calibri" w:hAnsi="Calibri" w:cs="Calibri"/>
          <w:b/>
          <w:color w:val="FF0000"/>
          <w:sz w:val="24"/>
          <w:szCs w:val="24"/>
          <w:lang w:eastAsia="ar-SA"/>
        </w:rPr>
        <w:t>……………..</w:t>
      </w:r>
      <w:r w:rsidRPr="00721FBC">
        <w:rPr>
          <w:rFonts w:ascii="Calibri" w:eastAsia="Calibri" w:hAnsi="Calibri" w:cs="Calibri"/>
          <w:b/>
          <w:color w:val="FF0000"/>
          <w:sz w:val="24"/>
          <w:szCs w:val="24"/>
          <w:lang w:eastAsia="ar-SA"/>
        </w:rPr>
        <w:t>-202</w:t>
      </w:r>
      <w:r w:rsidR="00F5701B">
        <w:rPr>
          <w:rFonts w:ascii="Calibri" w:eastAsia="Calibri" w:hAnsi="Calibri" w:cs="Calibri"/>
          <w:b/>
          <w:color w:val="FF0000"/>
          <w:sz w:val="24"/>
          <w:szCs w:val="24"/>
          <w:lang w:eastAsia="ar-SA"/>
        </w:rPr>
        <w:t>6</w:t>
      </w:r>
      <w:r w:rsidRPr="00430A4E">
        <w:rPr>
          <w:rFonts w:ascii="Calibri" w:eastAsia="Calibri" w:hAnsi="Calibri" w:cs="Calibri"/>
          <w:b/>
          <w:sz w:val="24"/>
          <w:szCs w:val="24"/>
          <w:lang w:eastAsia="ar-SA"/>
        </w:rPr>
        <w:t>.</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EE6EFF">
        <w:rPr>
          <w:rFonts w:ascii="Calibri" w:eastAsia="Calibri" w:hAnsi="Calibri" w:cs="Calibri"/>
          <w:b/>
          <w:sz w:val="24"/>
          <w:szCs w:val="24"/>
          <w:lang w:eastAsia="ar-SA"/>
        </w:rPr>
        <w:t xml:space="preserve">Jeżeli nie opublikowano zaproszenia do ubiegania się o zamówienie w Dz.U., instytucja zamawiająca lub podmiot zamawiający muszą wypełnić informacje umożliwiające </w:t>
      </w:r>
      <w:r w:rsidRPr="00596E57">
        <w:rPr>
          <w:rFonts w:ascii="Calibri" w:eastAsia="Calibri" w:hAnsi="Calibri" w:cs="Calibri"/>
          <w:b/>
          <w:sz w:val="24"/>
          <w:szCs w:val="24"/>
          <w:lang w:eastAsia="ar-SA"/>
        </w:rPr>
        <w:t>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lastRenderedPageBreak/>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971FA3" w:rsidRDefault="00971FA3" w:rsidP="00F429D8">
            <w:pPr>
              <w:pStyle w:val="Tekstpodstawowy"/>
              <w:spacing w:line="360" w:lineRule="auto"/>
              <w:rPr>
                <w:rFonts w:asciiTheme="minorHAnsi" w:hAnsiTheme="minorHAnsi" w:cstheme="minorHAnsi"/>
                <w:sz w:val="20"/>
              </w:rPr>
            </w:pPr>
            <w:r>
              <w:rPr>
                <w:rFonts w:ascii="Lato" w:hAnsi="Lato" w:cs="Arial"/>
                <w:sz w:val="20"/>
              </w:rPr>
              <w:t>„</w:t>
            </w:r>
            <w:r w:rsidRPr="00971FA3">
              <w:rPr>
                <w:rFonts w:asciiTheme="minorHAnsi" w:hAnsiTheme="minorHAnsi" w:cstheme="minorHAnsi"/>
                <w:sz w:val="20"/>
              </w:rPr>
              <w:t xml:space="preserve">Doposażenie Oddziału Kardiologii z Pododdziałem </w:t>
            </w:r>
            <w:proofErr w:type="spellStart"/>
            <w:r w:rsidRPr="00971FA3">
              <w:rPr>
                <w:rFonts w:asciiTheme="minorHAnsi" w:hAnsiTheme="minorHAnsi" w:cstheme="minorHAnsi"/>
                <w:sz w:val="20"/>
              </w:rPr>
              <w:t>Kardioonkologii</w:t>
            </w:r>
            <w:proofErr w:type="spellEnd"/>
            <w:r w:rsidRPr="00971FA3">
              <w:rPr>
                <w:rFonts w:asciiTheme="minorHAnsi" w:hAnsiTheme="minorHAnsi" w:cstheme="minorHAnsi"/>
                <w:sz w:val="20"/>
              </w:rPr>
              <w:t xml:space="preserve"> i Pracownią Elektroterapii Szpitala Specjalistycznego w Brzozowie Podkarpackiego Ośrodka Onkologicznego”</w:t>
            </w:r>
            <w:r>
              <w:rPr>
                <w:rFonts w:asciiTheme="minorHAnsi" w:hAnsiTheme="minorHAnsi" w:cstheme="minorHAnsi"/>
                <w:sz w:val="20"/>
              </w:rPr>
              <w:t xml:space="preserve"> </w:t>
            </w:r>
            <w:r w:rsidRPr="00971FA3">
              <w:rPr>
                <w:rFonts w:asciiTheme="minorHAnsi" w:hAnsiTheme="minorHAnsi" w:cstheme="minorHAnsi"/>
                <w:sz w:val="20"/>
              </w:rPr>
              <w:t>realizowanego w ramach Krajowego Planu Odbudowy i Zwiększania Odporności:</w:t>
            </w:r>
            <w:r>
              <w:rPr>
                <w:rFonts w:asciiTheme="minorHAnsi" w:hAnsiTheme="minorHAnsi" w:cstheme="minorHAnsi"/>
                <w:sz w:val="20"/>
              </w:rPr>
              <w:t xml:space="preserve"> </w:t>
            </w:r>
            <w:r w:rsidRPr="00971FA3">
              <w:rPr>
                <w:rFonts w:asciiTheme="minorHAnsi" w:hAnsiTheme="minorHAnsi" w:cstheme="minorHAnsi"/>
                <w:sz w:val="20"/>
              </w:rPr>
              <w:t>Komponent D „Efektywność, dostępność i jakość systemu ochrony zdrowia”</w:t>
            </w:r>
            <w:r>
              <w:rPr>
                <w:rFonts w:asciiTheme="minorHAnsi" w:hAnsiTheme="minorHAnsi" w:cstheme="minorHAnsi"/>
                <w:sz w:val="20"/>
              </w:rPr>
              <w:t xml:space="preserve"> </w:t>
            </w:r>
            <w:r w:rsidRPr="00971FA3">
              <w:rPr>
                <w:rFonts w:asciiTheme="minorHAnsi" w:hAnsiTheme="minorHAnsi" w:cstheme="minorHAnsi"/>
                <w:sz w:val="20"/>
              </w:rPr>
              <w:t>Inwestycja D1.1.1 „Rozwój i modernizacja infrastruktury centrów opieki wysokospecjalistycznej i innych podmiotów leczniczych”</w:t>
            </w: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971FA3" w:rsidRDefault="00596E57" w:rsidP="00596E57">
            <w:pPr>
              <w:suppressAutoHyphens/>
              <w:snapToGrid w:val="0"/>
              <w:spacing w:after="200" w:line="276" w:lineRule="auto"/>
              <w:rPr>
                <w:rFonts w:ascii="Calibri" w:eastAsia="Calibri" w:hAnsi="Calibri" w:cs="Calibri"/>
                <w:b/>
                <w:sz w:val="24"/>
                <w:szCs w:val="24"/>
                <w:lang w:eastAsia="ar-SA"/>
              </w:rPr>
            </w:pPr>
          </w:p>
          <w:p w:rsidR="00596E57" w:rsidRPr="00596E57" w:rsidRDefault="00596E57" w:rsidP="00596E57">
            <w:pPr>
              <w:suppressAutoHyphens/>
              <w:snapToGrid w:val="0"/>
              <w:spacing w:after="200" w:line="276" w:lineRule="auto"/>
              <w:rPr>
                <w:rFonts w:ascii="Calibri" w:eastAsia="Calibri" w:hAnsi="Calibri" w:cs="Calibri"/>
                <w:color w:val="FF0000"/>
                <w:sz w:val="24"/>
                <w:szCs w:val="24"/>
                <w:lang w:eastAsia="ar-SA"/>
              </w:rPr>
            </w:pPr>
            <w:r w:rsidRPr="00971FA3">
              <w:rPr>
                <w:rFonts w:ascii="Calibri" w:eastAsia="Calibri" w:hAnsi="Calibri" w:cs="Calibri"/>
                <w:sz w:val="24"/>
                <w:szCs w:val="24"/>
                <w:lang w:eastAsia="ar-SA"/>
              </w:rPr>
              <w:t>Sz. S. P. O.O. SZP 3810</w:t>
            </w:r>
            <w:r w:rsidR="00971FA3" w:rsidRPr="00971FA3">
              <w:rPr>
                <w:rFonts w:ascii="Calibri" w:eastAsia="Calibri" w:hAnsi="Calibri" w:cs="Calibri"/>
                <w:sz w:val="24"/>
                <w:szCs w:val="24"/>
                <w:lang w:eastAsia="ar-SA"/>
              </w:rPr>
              <w:t>.7.</w:t>
            </w:r>
            <w:r w:rsidRPr="00971FA3">
              <w:rPr>
                <w:rFonts w:ascii="Calibri" w:eastAsia="Calibri" w:hAnsi="Calibri" w:cs="Calibri"/>
                <w:sz w:val="24"/>
                <w:szCs w:val="24"/>
                <w:lang w:eastAsia="ar-SA"/>
              </w:rPr>
              <w:t>202</w:t>
            </w:r>
            <w:r w:rsidR="00721FBC" w:rsidRPr="00971FA3">
              <w:rPr>
                <w:rFonts w:ascii="Calibri" w:eastAsia="Calibri" w:hAnsi="Calibri" w:cs="Calibri"/>
                <w:sz w:val="24"/>
                <w:szCs w:val="24"/>
                <w:lang w:eastAsia="ar-SA"/>
              </w:rPr>
              <w:t>6</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b) Jeżeli poświadczenie wpisu do wykazu lub 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b)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b) Proszę wskazać pozostałych wykonawców biorących wspólnie udział w postępowaniu o 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 xml:space="preserve">wymaganych w niniejszej sekcji, proszę przedstawić – dla każdego </w:t>
      </w:r>
      <w:r w:rsidRPr="00596E57">
        <w:rPr>
          <w:rFonts w:ascii="Calibri" w:eastAsia="Calibri" w:hAnsi="Calibri" w:cs="Calibri"/>
          <w:b/>
          <w:sz w:val="24"/>
          <w:szCs w:val="24"/>
          <w:lang w:eastAsia="ar-SA"/>
        </w:rPr>
        <w:lastRenderedPageBreak/>
        <w:t>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8937E8">
      <w:pPr>
        <w:numPr>
          <w:ilvl w:val="0"/>
          <w:numId w:val="28"/>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lastRenderedPageBreak/>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xml:space="preserve">, zarówno w państwie, w którym </w:t>
            </w:r>
            <w:r w:rsidRPr="00596E57">
              <w:rPr>
                <w:rFonts w:ascii="Calibri" w:eastAsia="Calibri" w:hAnsi="Calibri" w:cs="Calibri"/>
                <w:sz w:val="24"/>
                <w:szCs w:val="24"/>
                <w:lang w:eastAsia="ar-SA"/>
              </w:rPr>
              <w:lastRenderedPageBreak/>
              <w:t>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ta decyzja jest ostateczna i wiążąca?</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wykazania swojej rzetelności pomimo istnienia odpowiedniej podstawy wykluczenia („samooczyszczenie”)?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d) znajduje się w innej tego rodzaju sytuacji wynikającej z podobnej procedury 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Proszę podać szczegółowe informacje: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 xml:space="preserve">obrót w ciągu </w:t>
            </w:r>
            <w:r w:rsidRPr="00596E57">
              <w:rPr>
                <w:rFonts w:ascii="Calibri" w:eastAsia="Calibri" w:hAnsi="Calibri" w:cs="Calibri"/>
                <w:b/>
                <w:sz w:val="24"/>
                <w:szCs w:val="24"/>
                <w:lang w:eastAsia="ar-SA"/>
              </w:rPr>
              <w:lastRenderedPageBreak/>
              <w:t>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t>
            </w:r>
            <w:r w:rsidRPr="00596E57">
              <w:rPr>
                <w:rFonts w:ascii="Calibri" w:eastAsia="Calibri" w:hAnsi="Calibri" w:cs="Calibri"/>
                <w:sz w:val="24"/>
                <w:szCs w:val="24"/>
                <w:lang w:eastAsia="ar-SA"/>
              </w:rPr>
              <w:lastRenderedPageBreak/>
              <w:t>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Liczba lat (okres ten został wskazany w stosownym ogłoszeniu lub dokumentach 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lastRenderedPageBreak/>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xml:space="preserve">Liczba lat (okres ten został wskazany w </w:t>
            </w:r>
            <w:r w:rsidRPr="00596E57">
              <w:rPr>
                <w:rFonts w:ascii="Calibri" w:eastAsia="Calibri" w:hAnsi="Calibri" w:cs="Calibri"/>
                <w:sz w:val="24"/>
                <w:szCs w:val="24"/>
                <w:lang w:eastAsia="ar-SA"/>
              </w:rPr>
              <w:lastRenderedPageBreak/>
              <w:t>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482C2B">
                                    <w:tc>
                                      <w:tcPr>
                                        <w:tcW w:w="1336" w:type="dxa"/>
                                        <w:gridSpan w:val="2"/>
                                        <w:tcBorders>
                                          <w:top w:val="single" w:sz="4" w:space="0" w:color="000000"/>
                                          <w:left w:val="single" w:sz="4" w:space="0" w:color="000000"/>
                                          <w:bottom w:val="single" w:sz="4" w:space="0" w:color="000000"/>
                                        </w:tcBorders>
                                      </w:tcPr>
                                      <w:p w:rsidR="00482C2B" w:rsidRDefault="00482C2B">
                                        <w:pPr>
                                          <w:snapToGrid w:val="0"/>
                                        </w:pPr>
                                        <w:r>
                                          <w:t>Opis</w:t>
                                        </w:r>
                                      </w:p>
                                      <w:p w:rsidR="00482C2B" w:rsidRDefault="00482C2B">
                                        <w:r>
                                          <w:t>Kwoty</w:t>
                                        </w:r>
                                      </w:p>
                                      <w:p w:rsidR="00482C2B" w:rsidRDefault="00482C2B">
                                        <w:r>
                                          <w:t>Daty</w:t>
                                        </w:r>
                                      </w:p>
                                      <w:p w:rsidR="00482C2B" w:rsidRDefault="00482C2B">
                                        <w:r>
                                          <w:t>Odbiorcy</w:t>
                                        </w:r>
                                      </w:p>
                                      <w:p w:rsidR="00482C2B" w:rsidRDefault="00482C2B"/>
                                      <w:p w:rsidR="00482C2B" w:rsidRDefault="00482C2B">
                                        <w:pPr>
                                          <w:snapToGrid w:val="0"/>
                                        </w:pPr>
                                      </w:p>
                                      <w:p w:rsidR="00482C2B" w:rsidRDefault="00482C2B">
                                        <w:pPr>
                                          <w:snapToGrid w:val="0"/>
                                        </w:pPr>
                                      </w:p>
                                      <w:p w:rsidR="00482C2B" w:rsidRDefault="00482C2B">
                                        <w:pPr>
                                          <w:snapToGrid w:val="0"/>
                                        </w:pPr>
                                      </w:p>
                                      <w:p w:rsidR="00482C2B" w:rsidRDefault="00482C2B">
                                        <w:pPr>
                                          <w:snapToGrid w:val="0"/>
                                        </w:pPr>
                                      </w:p>
                                      <w:p w:rsidR="00482C2B" w:rsidRDefault="00482C2B"/>
                                      <w:p w:rsidR="00482C2B" w:rsidRDefault="00482C2B"/>
                                    </w:tc>
                                    <w:tc>
                                      <w:tcPr>
                                        <w:tcW w:w="936" w:type="dxa"/>
                                        <w:gridSpan w:val="2"/>
                                        <w:tcBorders>
                                          <w:top w:val="single" w:sz="4" w:space="0" w:color="000000"/>
                                          <w:left w:val="single" w:sz="4" w:space="0" w:color="000000"/>
                                          <w:bottom w:val="single" w:sz="4" w:space="0" w:color="000000"/>
                                        </w:tcBorders>
                                      </w:tcPr>
                                      <w:p w:rsidR="00482C2B" w:rsidRDefault="00482C2B">
                                        <w:pPr>
                                          <w:pStyle w:val="Nagwektabeli"/>
                                          <w:snapToGrid w:val="0"/>
                                        </w:pPr>
                                      </w:p>
                                    </w:tc>
                                    <w:tc>
                                      <w:tcPr>
                                        <w:tcW w:w="724" w:type="dxa"/>
                                        <w:tcBorders>
                                          <w:top w:val="single" w:sz="4" w:space="0" w:color="000000"/>
                                          <w:left w:val="single" w:sz="4" w:space="0" w:color="000000"/>
                                          <w:bottom w:val="single" w:sz="4" w:space="0" w:color="000000"/>
                                        </w:tcBorders>
                                      </w:tcPr>
                                      <w:p w:rsidR="00482C2B" w:rsidRDefault="00482C2B">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482C2B" w:rsidRDefault="00482C2B">
                                        <w:pPr>
                                          <w:pStyle w:val="Nagwektabeli"/>
                                          <w:snapToGrid w:val="0"/>
                                        </w:pPr>
                                      </w:p>
                                    </w:tc>
                                  </w:tr>
                                  <w:tr w:rsidR="00482C2B">
                                    <w:trPr>
                                      <w:gridAfter w:val="1"/>
                                      <w:wAfter w:w="10" w:type="dxa"/>
                                    </w:trPr>
                                    <w:tc>
                                      <w:tcPr>
                                        <w:tcW w:w="1066" w:type="dxa"/>
                                        <w:tcMar>
                                          <w:left w:w="0" w:type="dxa"/>
                                          <w:right w:w="0" w:type="dxa"/>
                                        </w:tcMar>
                                      </w:tcPr>
                                      <w:p w:rsidR="00482C2B" w:rsidRDefault="00482C2B">
                                        <w:pPr>
                                          <w:pStyle w:val="Zawartotabeli"/>
                                          <w:snapToGrid w:val="0"/>
                                        </w:pPr>
                                      </w:p>
                                    </w:tc>
                                    <w:tc>
                                      <w:tcPr>
                                        <w:tcW w:w="1066" w:type="dxa"/>
                                        <w:gridSpan w:val="2"/>
                                        <w:tcMar>
                                          <w:left w:w="0" w:type="dxa"/>
                                          <w:right w:w="0" w:type="dxa"/>
                                        </w:tcMar>
                                      </w:tcPr>
                                      <w:p w:rsidR="00482C2B" w:rsidRDefault="00482C2B">
                                        <w:pPr>
                                          <w:pStyle w:val="Zawartotabeli"/>
                                          <w:snapToGrid w:val="0"/>
                                        </w:pPr>
                                      </w:p>
                                    </w:tc>
                                    <w:tc>
                                      <w:tcPr>
                                        <w:tcW w:w="1066" w:type="dxa"/>
                                        <w:gridSpan w:val="3"/>
                                        <w:tcMar>
                                          <w:left w:w="0" w:type="dxa"/>
                                          <w:right w:w="0" w:type="dxa"/>
                                        </w:tcMar>
                                      </w:tcPr>
                                      <w:p w:rsidR="00482C2B" w:rsidRDefault="00482C2B">
                                        <w:pPr>
                                          <w:pStyle w:val="Zawartotabeli"/>
                                          <w:snapToGrid w:val="0"/>
                                        </w:pPr>
                                      </w:p>
                                    </w:tc>
                                    <w:tc>
                                      <w:tcPr>
                                        <w:tcW w:w="1067" w:type="dxa"/>
                                      </w:tcPr>
                                      <w:p w:rsidR="00482C2B" w:rsidRDefault="00482C2B">
                                        <w:pPr>
                                          <w:pStyle w:val="Zawartotabeli"/>
                                          <w:snapToGrid w:val="0"/>
                                        </w:pPr>
                                      </w:p>
                                    </w:tc>
                                  </w:tr>
                                </w:tbl>
                                <w:p w:rsidR="00482C2B" w:rsidRDefault="00482C2B"/>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482C2B">
                              <w:tc>
                                <w:tcPr>
                                  <w:tcW w:w="1336" w:type="dxa"/>
                                  <w:gridSpan w:val="2"/>
                                  <w:tcBorders>
                                    <w:top w:val="single" w:sz="4" w:space="0" w:color="000000"/>
                                    <w:left w:val="single" w:sz="4" w:space="0" w:color="000000"/>
                                    <w:bottom w:val="single" w:sz="4" w:space="0" w:color="000000"/>
                                  </w:tcBorders>
                                </w:tcPr>
                                <w:p w:rsidR="00482C2B" w:rsidRDefault="00482C2B">
                                  <w:pPr>
                                    <w:snapToGrid w:val="0"/>
                                  </w:pPr>
                                  <w:r>
                                    <w:t>Opis</w:t>
                                  </w:r>
                                </w:p>
                                <w:p w:rsidR="00482C2B" w:rsidRDefault="00482C2B">
                                  <w:r>
                                    <w:t>Kwoty</w:t>
                                  </w:r>
                                </w:p>
                                <w:p w:rsidR="00482C2B" w:rsidRDefault="00482C2B">
                                  <w:r>
                                    <w:t>Daty</w:t>
                                  </w:r>
                                </w:p>
                                <w:p w:rsidR="00482C2B" w:rsidRDefault="00482C2B">
                                  <w:r>
                                    <w:t>Odbiorcy</w:t>
                                  </w:r>
                                </w:p>
                                <w:p w:rsidR="00482C2B" w:rsidRDefault="00482C2B"/>
                                <w:p w:rsidR="00482C2B" w:rsidRDefault="00482C2B">
                                  <w:pPr>
                                    <w:snapToGrid w:val="0"/>
                                  </w:pPr>
                                </w:p>
                                <w:p w:rsidR="00482C2B" w:rsidRDefault="00482C2B">
                                  <w:pPr>
                                    <w:snapToGrid w:val="0"/>
                                  </w:pPr>
                                </w:p>
                                <w:p w:rsidR="00482C2B" w:rsidRDefault="00482C2B">
                                  <w:pPr>
                                    <w:snapToGrid w:val="0"/>
                                  </w:pPr>
                                </w:p>
                                <w:p w:rsidR="00482C2B" w:rsidRDefault="00482C2B">
                                  <w:pPr>
                                    <w:snapToGrid w:val="0"/>
                                  </w:pPr>
                                </w:p>
                                <w:p w:rsidR="00482C2B" w:rsidRDefault="00482C2B"/>
                                <w:p w:rsidR="00482C2B" w:rsidRDefault="00482C2B"/>
                              </w:tc>
                              <w:tc>
                                <w:tcPr>
                                  <w:tcW w:w="936" w:type="dxa"/>
                                  <w:gridSpan w:val="2"/>
                                  <w:tcBorders>
                                    <w:top w:val="single" w:sz="4" w:space="0" w:color="000000"/>
                                    <w:left w:val="single" w:sz="4" w:space="0" w:color="000000"/>
                                    <w:bottom w:val="single" w:sz="4" w:space="0" w:color="000000"/>
                                  </w:tcBorders>
                                </w:tcPr>
                                <w:p w:rsidR="00482C2B" w:rsidRDefault="00482C2B">
                                  <w:pPr>
                                    <w:pStyle w:val="Nagwektabeli"/>
                                    <w:snapToGrid w:val="0"/>
                                  </w:pPr>
                                </w:p>
                              </w:tc>
                              <w:tc>
                                <w:tcPr>
                                  <w:tcW w:w="724" w:type="dxa"/>
                                  <w:tcBorders>
                                    <w:top w:val="single" w:sz="4" w:space="0" w:color="000000"/>
                                    <w:left w:val="single" w:sz="4" w:space="0" w:color="000000"/>
                                    <w:bottom w:val="single" w:sz="4" w:space="0" w:color="000000"/>
                                  </w:tcBorders>
                                </w:tcPr>
                                <w:p w:rsidR="00482C2B" w:rsidRDefault="00482C2B">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482C2B" w:rsidRDefault="00482C2B">
                                  <w:pPr>
                                    <w:pStyle w:val="Nagwektabeli"/>
                                    <w:snapToGrid w:val="0"/>
                                  </w:pPr>
                                </w:p>
                              </w:tc>
                            </w:tr>
                            <w:tr w:rsidR="00482C2B">
                              <w:trPr>
                                <w:gridAfter w:val="1"/>
                                <w:wAfter w:w="10" w:type="dxa"/>
                              </w:trPr>
                              <w:tc>
                                <w:tcPr>
                                  <w:tcW w:w="1066" w:type="dxa"/>
                                  <w:tcMar>
                                    <w:left w:w="0" w:type="dxa"/>
                                    <w:right w:w="0" w:type="dxa"/>
                                  </w:tcMar>
                                </w:tcPr>
                                <w:p w:rsidR="00482C2B" w:rsidRDefault="00482C2B">
                                  <w:pPr>
                                    <w:pStyle w:val="Zawartotabeli"/>
                                    <w:snapToGrid w:val="0"/>
                                  </w:pPr>
                                </w:p>
                              </w:tc>
                              <w:tc>
                                <w:tcPr>
                                  <w:tcW w:w="1066" w:type="dxa"/>
                                  <w:gridSpan w:val="2"/>
                                  <w:tcMar>
                                    <w:left w:w="0" w:type="dxa"/>
                                    <w:right w:w="0" w:type="dxa"/>
                                  </w:tcMar>
                                </w:tcPr>
                                <w:p w:rsidR="00482C2B" w:rsidRDefault="00482C2B">
                                  <w:pPr>
                                    <w:pStyle w:val="Zawartotabeli"/>
                                    <w:snapToGrid w:val="0"/>
                                  </w:pPr>
                                </w:p>
                              </w:tc>
                              <w:tc>
                                <w:tcPr>
                                  <w:tcW w:w="1066" w:type="dxa"/>
                                  <w:gridSpan w:val="3"/>
                                  <w:tcMar>
                                    <w:left w:w="0" w:type="dxa"/>
                                    <w:right w:w="0" w:type="dxa"/>
                                  </w:tcMar>
                                </w:tcPr>
                                <w:p w:rsidR="00482C2B" w:rsidRDefault="00482C2B">
                                  <w:pPr>
                                    <w:pStyle w:val="Zawartotabeli"/>
                                    <w:snapToGrid w:val="0"/>
                                  </w:pPr>
                                </w:p>
                              </w:tc>
                              <w:tc>
                                <w:tcPr>
                                  <w:tcW w:w="1067" w:type="dxa"/>
                                </w:tcPr>
                                <w:p w:rsidR="00482C2B" w:rsidRDefault="00482C2B">
                                  <w:pPr>
                                    <w:pStyle w:val="Zawartotabeli"/>
                                    <w:snapToGrid w:val="0"/>
                                  </w:pPr>
                                </w:p>
                              </w:tc>
                            </w:tr>
                          </w:tbl>
                          <w:p w:rsidR="00482C2B" w:rsidRDefault="00482C2B"/>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2) Może skorzystać z usług następujących </w:t>
            </w:r>
            <w:r w:rsidRPr="00596E57">
              <w:rPr>
                <w:rFonts w:ascii="Calibri" w:eastAsia="Calibri" w:hAnsi="Calibri" w:cs="Calibri"/>
                <w:b/>
                <w:sz w:val="24"/>
                <w:szCs w:val="24"/>
                <w:lang w:eastAsia="ar-SA"/>
              </w:rPr>
              <w:t>pracowników technicznych lub służb 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Korzysta z następujących </w:t>
            </w:r>
            <w:r w:rsidRPr="00596E57">
              <w:rPr>
                <w:rFonts w:ascii="Calibri" w:eastAsia="Calibri" w:hAnsi="Calibri" w:cs="Calibri"/>
                <w:b/>
                <w:sz w:val="24"/>
                <w:szCs w:val="24"/>
                <w:lang w:eastAsia="ar-SA"/>
              </w:rPr>
              <w:t xml:space="preserve">urządzeń technicznych oraz środków w celu </w:t>
            </w:r>
            <w:r w:rsidRPr="00596E57">
              <w:rPr>
                <w:rFonts w:ascii="Calibri" w:eastAsia="Calibri" w:hAnsi="Calibri" w:cs="Calibri"/>
                <w:b/>
                <w:sz w:val="24"/>
                <w:szCs w:val="24"/>
                <w:lang w:eastAsia="ar-SA"/>
              </w:rPr>
              <w:lastRenderedPageBreak/>
              <w:t>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(adres internetowy, wydający urząd lub organ, </w:t>
            </w:r>
            <w:r w:rsidRPr="00596E57">
              <w:rPr>
                <w:rFonts w:ascii="Calibri" w:eastAsia="Calibri" w:hAnsi="Calibri" w:cs="Calibri"/>
                <w:sz w:val="24"/>
                <w:szCs w:val="24"/>
                <w:lang w:eastAsia="ar-SA"/>
              </w:rPr>
              <w:lastRenderedPageBreak/>
              <w:t>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lastRenderedPageBreak/>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 xml:space="preserve">podpis(-y): </w:t>
      </w:r>
    </w:p>
    <w:p w:rsidR="00596E57" w:rsidRDefault="00596E57" w:rsidP="00E5610F">
      <w:pPr>
        <w:spacing w:line="276" w:lineRule="auto"/>
        <w:rPr>
          <w:rFonts w:cstheme="minorHAnsi"/>
        </w:rPr>
      </w:pPr>
    </w:p>
    <w:p w:rsidR="001E3817" w:rsidRDefault="001E3817" w:rsidP="00E5610F">
      <w:pPr>
        <w:spacing w:line="276" w:lineRule="auto"/>
        <w:rPr>
          <w:rFonts w:cstheme="minorHAnsi"/>
        </w:rPr>
      </w:pPr>
    </w:p>
    <w:p w:rsidR="001E3817" w:rsidRDefault="001E3817" w:rsidP="00E5610F">
      <w:pPr>
        <w:spacing w:line="276" w:lineRule="auto"/>
        <w:rPr>
          <w:rFonts w:cstheme="minorHAnsi"/>
        </w:rPr>
      </w:pPr>
    </w:p>
    <w:p w:rsidR="001E3817" w:rsidRDefault="001E3817" w:rsidP="00E5610F">
      <w:pPr>
        <w:spacing w:line="276" w:lineRule="auto"/>
        <w:rPr>
          <w:rFonts w:cstheme="minorHAnsi"/>
        </w:rPr>
      </w:pPr>
    </w:p>
    <w:p w:rsidR="001E3817" w:rsidRPr="00596E57" w:rsidRDefault="001E3817" w:rsidP="00E5610F">
      <w:pPr>
        <w:spacing w:line="276" w:lineRule="auto"/>
        <w:rPr>
          <w:rFonts w:cstheme="minorHAnsi"/>
        </w:rPr>
      </w:pPr>
    </w:p>
    <w:p w:rsidR="00596E57" w:rsidRDefault="00596E57" w:rsidP="00EE77F3">
      <w:pPr>
        <w:spacing w:after="0" w:line="480" w:lineRule="auto"/>
        <w:ind w:left="5246" w:firstLine="708"/>
        <w:jc w:val="center"/>
        <w:rPr>
          <w:rFonts w:ascii="Calibri" w:eastAsia="Times New Roman" w:hAnsi="Calibri" w:cs="Calibri"/>
          <w:b/>
          <w:lang w:eastAsia="pl-PL"/>
        </w:rPr>
      </w:pPr>
      <w:bookmarkStart w:id="5" w:name="_Hlk206063198"/>
      <w:r w:rsidRPr="00596E57">
        <w:rPr>
          <w:rFonts w:ascii="Calibri" w:eastAsia="Times New Roman" w:hAnsi="Calibri" w:cs="Calibri"/>
          <w:b/>
          <w:lang w:eastAsia="pl-PL"/>
        </w:rPr>
        <w:lastRenderedPageBreak/>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B71202" w:rsidRDefault="00B71202" w:rsidP="00B71202">
      <w:pPr>
        <w:spacing w:after="0"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 xml:space="preserve">Załącznik nr </w:t>
      </w:r>
      <w:r w:rsidR="00F86CD9">
        <w:rPr>
          <w:rFonts w:ascii="Calibri" w:eastAsia="Times New Roman" w:hAnsi="Calibri" w:cs="Calibri"/>
          <w:b/>
          <w:lang w:eastAsia="pl-PL"/>
        </w:rPr>
        <w:t>3a</w:t>
      </w:r>
      <w:r w:rsidRPr="00596E57">
        <w:rPr>
          <w:rFonts w:ascii="Calibri" w:eastAsia="Times New Roman" w:hAnsi="Calibri" w:cs="Calibri"/>
          <w:b/>
          <w:lang w:eastAsia="pl-PL"/>
        </w:rPr>
        <w:t xml:space="preserve"> do SWZ</w:t>
      </w:r>
    </w:p>
    <w:p w:rsidR="00EE77F3" w:rsidRPr="00F21D22" w:rsidRDefault="00EE77F3" w:rsidP="00EE77F3">
      <w:pPr>
        <w:spacing w:after="0" w:line="276" w:lineRule="auto"/>
        <w:rPr>
          <w:rFonts w:cstheme="minorHAnsi"/>
          <w:b/>
          <w:bCs/>
          <w:i/>
          <w:iCs/>
          <w:color w:val="FF0000"/>
        </w:rPr>
      </w:pPr>
      <w:r w:rsidRPr="00F21D22">
        <w:rPr>
          <w:rFonts w:cstheme="minorHAnsi"/>
          <w:b/>
          <w:bCs/>
          <w:i/>
          <w:iCs/>
          <w:color w:val="FF0000"/>
        </w:rPr>
        <w:t>Załącznik składany wraz z OFERTĄ</w:t>
      </w:r>
    </w:p>
    <w:p w:rsidR="00EE77F3" w:rsidRPr="00596E57" w:rsidRDefault="00EE77F3" w:rsidP="00EE77F3">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EE77F3">
      <w:pPr>
        <w:spacing w:after="0" w:line="240" w:lineRule="auto"/>
        <w:ind w:right="5954"/>
        <w:rPr>
          <w:rFonts w:ascii="Calibri" w:eastAsia="Times New Roman" w:hAnsi="Calibri" w:cs="Calibri"/>
          <w:lang w:eastAsia="pl-PL"/>
        </w:rPr>
      </w:pP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B71202">
      <w:pPr>
        <w:spacing w:after="0" w:line="480" w:lineRule="auto"/>
        <w:ind w:left="5246" w:firstLine="708"/>
        <w:jc w:val="right"/>
        <w:rPr>
          <w:rFonts w:ascii="Calibri" w:eastAsia="Times New Roman" w:hAnsi="Calibri" w:cs="Calibri"/>
          <w:b/>
          <w:lang w:eastAsia="pl-PL"/>
        </w:rPr>
      </w:pP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C86647" w:rsidRPr="00596E57" w:rsidRDefault="00C86647" w:rsidP="00C8664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 xml:space="preserve">OŚWIADCZENIE DOTYCZĄCE </w:t>
      </w:r>
      <w:r>
        <w:rPr>
          <w:rFonts w:ascii="Calibri" w:eastAsia="Times New Roman" w:hAnsi="Calibri" w:cs="Calibri"/>
          <w:b/>
          <w:lang w:eastAsia="pl-PL"/>
        </w:rPr>
        <w:t>zasady DNSH</w:t>
      </w: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596E57" w:rsidRPr="00B71202" w:rsidRDefault="00596E57" w:rsidP="001117CD">
      <w:pPr>
        <w:spacing w:after="0" w:line="360" w:lineRule="auto"/>
        <w:jc w:val="both"/>
        <w:rPr>
          <w:rFonts w:eastAsia="Times New Roman" w:cstheme="minorHAnsi"/>
          <w:sz w:val="24"/>
          <w:szCs w:val="24"/>
          <w:lang w:eastAsia="pl-PL"/>
        </w:rPr>
      </w:pPr>
    </w:p>
    <w:p w:rsidR="00B71202" w:rsidRPr="00B71202" w:rsidRDefault="00B71202" w:rsidP="001117CD">
      <w:pPr>
        <w:widowControl w:val="0"/>
        <w:suppressAutoHyphens/>
        <w:spacing w:after="0" w:line="360" w:lineRule="auto"/>
        <w:jc w:val="both"/>
        <w:rPr>
          <w:rFonts w:eastAsia="HG Mincho Light J" w:cstheme="minorHAnsi"/>
          <w:lang w:eastAsia="ar-SA"/>
        </w:rPr>
      </w:pPr>
      <w:r w:rsidRPr="00B71202">
        <w:rPr>
          <w:rFonts w:eastAsia="HG Mincho Light J" w:cstheme="minorHAnsi"/>
          <w:lang w:eastAsia="ar-SA"/>
        </w:rPr>
        <w:t xml:space="preserve">Oświadczamy, iż uwzględnimy założenia Zasady DNSH („nie czyń poważnej szkody”; ang. „Do No </w:t>
      </w:r>
      <w:proofErr w:type="spellStart"/>
      <w:r w:rsidRPr="00B71202">
        <w:rPr>
          <w:rFonts w:eastAsia="HG Mincho Light J" w:cstheme="minorHAnsi"/>
          <w:lang w:eastAsia="ar-SA"/>
        </w:rPr>
        <w:t>Significant</w:t>
      </w:r>
      <w:proofErr w:type="spellEnd"/>
      <w:r w:rsidRPr="00B71202">
        <w:rPr>
          <w:rFonts w:eastAsia="HG Mincho Light J" w:cstheme="minorHAnsi"/>
          <w:lang w:eastAsia="ar-SA"/>
        </w:rPr>
        <w:t xml:space="preserve"> </w:t>
      </w:r>
      <w:proofErr w:type="spellStart"/>
      <w:r w:rsidRPr="00B71202">
        <w:rPr>
          <w:rFonts w:eastAsia="HG Mincho Light J" w:cstheme="minorHAnsi"/>
          <w:lang w:eastAsia="ar-SA"/>
        </w:rPr>
        <w:t>Harm</w:t>
      </w:r>
      <w:proofErr w:type="spellEnd"/>
      <w:r w:rsidRPr="00B71202">
        <w:rPr>
          <w:rFonts w:eastAsia="HG Mincho Light J" w:cstheme="minorHAnsi"/>
          <w:lang w:eastAsia="ar-SA"/>
        </w:rPr>
        <w:t>”) wynikającej z rozporządzenia (UE) nr 2020/852 z dnia 18 czerwca 2020 r. w sprawie ustanowienia ram ułatwiających przeprowadzanie zrównoważonych inwestycji (tzw. Rozporządzenie w sprawie taksonomii.), która to jest zasadą dotyczącą niewspierania ani nieprowadzenia działalności gospodarczej, która powoduje znaczące szkody (poważne szkody, posiada znaczący negatywny wpływ) dla któregokolwiek z celów środowiskowych, tj.:</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1) łagodzenie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2) adaptacja do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3) zrównoważone wykorzystanie i ochrona zasobów wodnych i morskich,</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4) gospodarka o obiegu zamkniętym,</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5) zapobieganie zanieczyszczeniu i jego kontroli.</w:t>
      </w:r>
    </w:p>
    <w:p w:rsidR="00596E57" w:rsidRPr="00B71202" w:rsidRDefault="00596E57" w:rsidP="001117CD">
      <w:pPr>
        <w:spacing w:after="0" w:line="360" w:lineRule="auto"/>
        <w:jc w:val="both"/>
        <w:rPr>
          <w:rFonts w:eastAsia="Times New Roman" w:cstheme="minorHAnsi"/>
          <w:sz w:val="24"/>
          <w:szCs w:val="24"/>
          <w:lang w:eastAsia="pl-PL"/>
        </w:rPr>
      </w:pPr>
      <w:r w:rsidRPr="00B71202">
        <w:rPr>
          <w:rFonts w:eastAsia="Times New Roman" w:cstheme="minorHAnsi"/>
          <w:sz w:val="24"/>
          <w:szCs w:val="24"/>
          <w:lang w:eastAsia="pl-PL"/>
        </w:rPr>
        <w:t xml:space="preserve">       </w:t>
      </w:r>
    </w:p>
    <w:p w:rsidR="00B71202" w:rsidRPr="00B71202" w:rsidRDefault="00596E57" w:rsidP="001117CD">
      <w:pPr>
        <w:spacing w:after="0" w:line="360" w:lineRule="auto"/>
        <w:jc w:val="both"/>
        <w:rPr>
          <w:rFonts w:eastAsia="Times New Roman" w:cstheme="minorHAnsi"/>
          <w:b/>
          <w:sz w:val="20"/>
          <w:szCs w:val="20"/>
          <w:lang w:eastAsia="pl-PL"/>
        </w:rPr>
      </w:pPr>
      <w:r w:rsidRPr="00B71202">
        <w:rPr>
          <w:rFonts w:eastAsia="Times New Roman" w:cstheme="minorHAnsi"/>
          <w:sz w:val="24"/>
          <w:szCs w:val="24"/>
          <w:lang w:eastAsia="pl-PL"/>
        </w:rPr>
        <w:t xml:space="preserve">                   </w:t>
      </w: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596E57" w:rsidRPr="00C86647" w:rsidRDefault="00C86647" w:rsidP="00C86647">
      <w:pPr>
        <w:spacing w:after="0" w:line="276" w:lineRule="auto"/>
        <w:ind w:left="6372" w:firstLine="708"/>
        <w:jc w:val="center"/>
        <w:rPr>
          <w:rFonts w:cstheme="minorHAnsi"/>
          <w:b/>
          <w:bCs/>
        </w:rPr>
      </w:pPr>
      <w:r w:rsidRPr="00F21D22">
        <w:rPr>
          <w:rFonts w:cstheme="minorHAnsi"/>
          <w:b/>
          <w:bCs/>
        </w:rPr>
        <w:t xml:space="preserve">Załącznik Nr </w:t>
      </w:r>
      <w:r w:rsidR="00F86CD9">
        <w:rPr>
          <w:rFonts w:cstheme="minorHAnsi"/>
          <w:b/>
          <w:bCs/>
        </w:rPr>
        <w:t>5</w:t>
      </w:r>
      <w:r w:rsidRPr="00F21D22">
        <w:rPr>
          <w:rFonts w:cstheme="minorHAnsi"/>
          <w:b/>
          <w:bCs/>
        </w:rPr>
        <w:t xml:space="preserve"> </w:t>
      </w:r>
      <w:r w:rsidRPr="00F21D22">
        <w:rPr>
          <w:rFonts w:cstheme="minorHAnsi"/>
          <w:b/>
        </w:rPr>
        <w:t>d</w:t>
      </w:r>
      <w:r w:rsidRPr="00F21D22">
        <w:rPr>
          <w:rFonts w:cstheme="minorHAnsi"/>
          <w:b/>
          <w:bCs/>
        </w:rPr>
        <w:t xml:space="preserve">o SWZ </w:t>
      </w:r>
    </w:p>
    <w:p w:rsidR="00C86647" w:rsidRPr="00F21D22"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F21D22" w:rsidRDefault="00C86647" w:rsidP="00C86647">
      <w:pPr>
        <w:spacing w:after="0" w:line="276" w:lineRule="auto"/>
        <w:jc w:val="center"/>
        <w:rPr>
          <w:rFonts w:cstheme="minorHAnsi"/>
          <w:b/>
          <w:bCs/>
        </w:rPr>
      </w:pP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t xml:space="preserve"> </w:t>
      </w:r>
    </w:p>
    <w:p w:rsidR="00C86647" w:rsidRPr="00F21D22" w:rsidRDefault="00C86647" w:rsidP="00C86647">
      <w:pPr>
        <w:spacing w:after="0" w:line="276" w:lineRule="auto"/>
        <w:rPr>
          <w:rFonts w:cstheme="minorHAnsi"/>
          <w:b/>
        </w:rPr>
      </w:pPr>
      <w:r w:rsidRPr="00721FBC">
        <w:rPr>
          <w:rFonts w:cstheme="minorHAnsi"/>
          <w:b/>
        </w:rPr>
        <w:t>Wykonawca:</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(pełna nazwa/firma, adres, w zależności od podmiotu: NIP/PESEL, KRS/</w:t>
      </w:r>
      <w:proofErr w:type="spellStart"/>
      <w:r w:rsidRPr="00F21D22">
        <w:rPr>
          <w:rFonts w:cstheme="minorHAnsi"/>
          <w:i/>
        </w:rPr>
        <w:t>CEiDG</w:t>
      </w:r>
      <w:proofErr w:type="spellEnd"/>
      <w:r w:rsidRPr="00F21D22">
        <w:rPr>
          <w:rFonts w:cstheme="minorHAnsi"/>
          <w:i/>
        </w:rPr>
        <w:t>)</w:t>
      </w:r>
    </w:p>
    <w:p w:rsidR="00C86647" w:rsidRPr="00F21D22" w:rsidRDefault="00C86647" w:rsidP="00C86647">
      <w:pPr>
        <w:spacing w:after="0" w:line="276" w:lineRule="auto"/>
        <w:rPr>
          <w:rFonts w:cstheme="minorHAnsi"/>
          <w:u w:val="single"/>
        </w:rPr>
      </w:pPr>
    </w:p>
    <w:p w:rsidR="00C86647" w:rsidRPr="00F21D22" w:rsidRDefault="00C86647" w:rsidP="00C86647">
      <w:pPr>
        <w:spacing w:after="0" w:line="276" w:lineRule="auto"/>
        <w:rPr>
          <w:rFonts w:cstheme="minorHAnsi"/>
          <w:u w:val="single"/>
        </w:rPr>
      </w:pPr>
      <w:r w:rsidRPr="00F21D22">
        <w:rPr>
          <w:rFonts w:cstheme="minorHAnsi"/>
          <w:u w:val="single"/>
        </w:rPr>
        <w:t>reprezentowany przez:</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(imię, nazwisko, stanowisko/podstawa do reprezentacji)</w:t>
      </w:r>
    </w:p>
    <w:p w:rsidR="00C86647" w:rsidRPr="00F21D22" w:rsidRDefault="00C86647" w:rsidP="00C86647">
      <w:pPr>
        <w:spacing w:after="0" w:line="276" w:lineRule="auto"/>
        <w:rPr>
          <w:rFonts w:cstheme="minorHAnsi"/>
        </w:rPr>
      </w:pPr>
    </w:p>
    <w:p w:rsidR="00C86647" w:rsidRPr="00F21D22" w:rsidRDefault="00C86647" w:rsidP="00C86647">
      <w:pPr>
        <w:spacing w:after="0" w:line="276" w:lineRule="auto"/>
        <w:rPr>
          <w:rFonts w:cstheme="minorHAnsi"/>
          <w:b/>
        </w:rPr>
      </w:pPr>
    </w:p>
    <w:p w:rsidR="00C86647" w:rsidRPr="00F21D22" w:rsidRDefault="00C86647" w:rsidP="00C86647">
      <w:pPr>
        <w:spacing w:after="0" w:line="276" w:lineRule="auto"/>
        <w:jc w:val="center"/>
        <w:rPr>
          <w:rFonts w:cstheme="minorHAnsi"/>
          <w:b/>
          <w:u w:val="single"/>
        </w:rPr>
      </w:pPr>
      <w:r w:rsidRPr="00F21D22">
        <w:rPr>
          <w:rFonts w:cstheme="minorHAnsi"/>
          <w:b/>
          <w:u w:val="single"/>
        </w:rPr>
        <w:t xml:space="preserve">Oświadczenia wykonawcy/wykonawcy wspólnie ubiegającego się o udzielenie zamówienia </w:t>
      </w:r>
    </w:p>
    <w:p w:rsidR="00C86647" w:rsidRPr="00F21D22" w:rsidRDefault="00C86647" w:rsidP="00C86647">
      <w:pPr>
        <w:spacing w:after="0" w:line="276" w:lineRule="auto"/>
        <w:jc w:val="center"/>
        <w:rPr>
          <w:rFonts w:cstheme="minorHAnsi"/>
          <w:b/>
          <w:caps/>
          <w:u w:val="single"/>
        </w:rPr>
      </w:pPr>
      <w:r w:rsidRPr="00F21D22">
        <w:rPr>
          <w:rFonts w:cstheme="minorHAnsi"/>
          <w:b/>
          <w:u w:val="single"/>
        </w:rPr>
        <w:t xml:space="preserve">DOTYCZĄCE PRZESŁANEK WYKLUCZENIA Z ART. 5K ROZPORZĄDZENIA 833/2014 ORAZ ART. 7 UST. 1 USTAWY </w:t>
      </w:r>
      <w:r w:rsidRPr="00F21D22">
        <w:rPr>
          <w:rFonts w:cstheme="minorHAnsi"/>
          <w:b/>
          <w:caps/>
          <w:u w:val="single"/>
        </w:rPr>
        <w:t>o szczególnych rozwiązaniach w zakresie przeciwdziałania wspieraniu agresji na Ukrainę oraz służących ochronie bezpieczeństwa narodowego</w:t>
      </w:r>
    </w:p>
    <w:p w:rsidR="00C86647" w:rsidRPr="00F21D22" w:rsidRDefault="00C86647" w:rsidP="00C86647">
      <w:pPr>
        <w:spacing w:after="0" w:line="276" w:lineRule="auto"/>
        <w:jc w:val="center"/>
        <w:rPr>
          <w:rFonts w:cstheme="minorHAnsi"/>
          <w:b/>
          <w:u w:val="single"/>
        </w:rPr>
      </w:pPr>
      <w:r w:rsidRPr="00F21D22">
        <w:rPr>
          <w:rFonts w:cstheme="minorHAnsi"/>
          <w:b/>
        </w:rPr>
        <w:t xml:space="preserve">składane na podstawie art. 125 ust. 1 ustawy </w:t>
      </w:r>
      <w:proofErr w:type="spellStart"/>
      <w:r w:rsidRPr="00F21D22">
        <w:rPr>
          <w:rFonts w:cstheme="minorHAnsi"/>
          <w:b/>
        </w:rPr>
        <w:t>Pzp</w:t>
      </w:r>
      <w:proofErr w:type="spellEnd"/>
    </w:p>
    <w:p w:rsidR="00C86647" w:rsidRPr="00721FBC" w:rsidRDefault="00C86647" w:rsidP="00721FBC">
      <w:pPr>
        <w:autoSpaceDE w:val="0"/>
        <w:spacing w:line="360" w:lineRule="auto"/>
        <w:jc w:val="both"/>
        <w:rPr>
          <w:rFonts w:cstheme="minorHAnsi"/>
        </w:rPr>
      </w:pPr>
      <w:r w:rsidRPr="00F21D22">
        <w:rPr>
          <w:rFonts w:cstheme="minorHAnsi"/>
        </w:rPr>
        <w:t xml:space="preserve">Na potrzeby </w:t>
      </w:r>
      <w:r w:rsidRPr="00721FBC">
        <w:rPr>
          <w:rFonts w:cstheme="minorHAnsi"/>
        </w:rPr>
        <w:t>postępowania o udzielenie zamówienia</w:t>
      </w:r>
      <w:r w:rsidRPr="00721FBC">
        <w:rPr>
          <w:rFonts w:cstheme="minorHAnsi"/>
          <w:i/>
        </w:rPr>
        <w:t xml:space="preserve">, </w:t>
      </w:r>
      <w:r w:rsidRPr="00721FBC">
        <w:rPr>
          <w:rFonts w:cstheme="minorHAnsi"/>
        </w:rPr>
        <w:t>oświadczam, co następuje:</w:t>
      </w:r>
    </w:p>
    <w:p w:rsidR="00721FBC" w:rsidRPr="00721FBC" w:rsidRDefault="00721FBC" w:rsidP="0017422D">
      <w:pPr>
        <w:numPr>
          <w:ilvl w:val="0"/>
          <w:numId w:val="35"/>
        </w:numPr>
        <w:spacing w:after="200" w:line="256" w:lineRule="auto"/>
        <w:ind w:left="284" w:hanging="284"/>
        <w:contextualSpacing/>
        <w:jc w:val="both"/>
        <w:rPr>
          <w:rFonts w:eastAsia="Calibri" w:cstheme="minorHAnsi"/>
        </w:rPr>
      </w:pPr>
      <w:r w:rsidRPr="00721FBC">
        <w:rPr>
          <w:rFonts w:eastAsia="Calibri" w:cstheme="minorHAnsi"/>
        </w:rPr>
        <w:t xml:space="preserve">W związku z art. 7 ust. 1 ustawy z 13 kwietnia 2022 r. o szczególnych rozwiązaniach w zakresie przeciwdziałania wspieraniu agresji na Ukrainę oraz służących ochronie bezpieczeństwa narodowego oświadczam, że wykonawca: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beneficjentem rzeczywistym wykonawcy w rozumieniu ustawy z 1 marca 2018 r. o przeciwdziałaniu praniu pieniędzy oraz finansowaniu terroryzmu (</w:t>
      </w:r>
      <w:proofErr w:type="spellStart"/>
      <w:r w:rsidRPr="00721FBC">
        <w:rPr>
          <w:rFonts w:eastAsia="Calibri" w:cstheme="minorHAnsi"/>
        </w:rPr>
        <w:t>t.j</w:t>
      </w:r>
      <w:proofErr w:type="spellEnd"/>
      <w:r w:rsidRPr="00721FBC">
        <w:rPr>
          <w:rFonts w:eastAsia="Calibri" w:cstheme="minorHAnsi"/>
        </w:rPr>
        <w:t>. Dz.U. z 2025 r. poz. 644),</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jednostką dominującą wykonawcy w rozumieniu art. 3 ust. 1 pkt 37 ustawy z 29 września 1994 r. o rachunkowości (</w:t>
      </w:r>
      <w:proofErr w:type="spellStart"/>
      <w:r w:rsidRPr="00721FBC">
        <w:rPr>
          <w:rFonts w:eastAsia="Calibri" w:cstheme="minorHAnsi"/>
        </w:rPr>
        <w:t>t.j</w:t>
      </w:r>
      <w:proofErr w:type="spellEnd"/>
      <w:r w:rsidRPr="00721FBC">
        <w:rPr>
          <w:rFonts w:eastAsia="Calibri" w:cstheme="minorHAnsi"/>
        </w:rPr>
        <w:t xml:space="preserve">. Dz.U. z 2023 r. poz. 120 ze zm.),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721FBC" w:rsidRPr="00721FBC" w:rsidRDefault="00721FBC" w:rsidP="00721FBC">
      <w:pPr>
        <w:spacing w:after="200" w:line="276" w:lineRule="auto"/>
        <w:ind w:left="284" w:hanging="284"/>
        <w:jc w:val="both"/>
        <w:rPr>
          <w:rFonts w:eastAsia="Calibri" w:cstheme="minorHAnsi"/>
        </w:rPr>
      </w:pPr>
      <w:r w:rsidRPr="00721FBC">
        <w:rPr>
          <w:rFonts w:eastAsia="Calibri" w:cstheme="minorHAnsi"/>
          <w:b/>
          <w:bCs/>
        </w:rPr>
        <w:lastRenderedPageBreak/>
        <w:t>II.</w:t>
      </w:r>
      <w:r w:rsidRPr="00721FBC">
        <w:rPr>
          <w:rFonts w:eastAsia="Calibri" w:cstheme="minorHAnsi"/>
        </w:rPr>
        <w:t xml:space="preserve">  W związku z art. 5k ust. 1 Rozporządzenia Rady (UE) Nr 833/2014 z 31 lipca 2014 r. dotyczącego środków ograniczających w związku z działaniami Rosji destabilizującymi sytuację na Ukrainie oświadczam, że:</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obywatelem rosyjskim lub osobą fizyczną lub prawną, podmiotem lub organem z siedzibą w Rosji,</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prawną, podmiotem lub organem, do których prawa własności bezpośrednio lub pośrednio w ponad 50% należą do osoby fizycznej lub prawnej, podmiotu lub organu, o których mowa w pkt 1,</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fizyczną lub prawną, podmiotem lub organem działającym w imieniu lub pod kierunkiem podmiotu, o którym mowa w pkt 1 lub 2;</w:t>
      </w:r>
    </w:p>
    <w:p w:rsidR="00721FBC" w:rsidRPr="00721FBC" w:rsidRDefault="00721FBC" w:rsidP="0017422D">
      <w:pPr>
        <w:numPr>
          <w:ilvl w:val="0"/>
          <w:numId w:val="38"/>
        </w:numPr>
        <w:spacing w:after="0" w:line="276" w:lineRule="auto"/>
        <w:ind w:left="284" w:hanging="284"/>
        <w:contextualSpacing/>
        <w:jc w:val="both"/>
        <w:rPr>
          <w:rFonts w:cstheme="minorHAnsi"/>
          <w:b/>
          <w:bCs/>
        </w:rPr>
      </w:pPr>
      <w:r w:rsidRPr="00721FBC">
        <w:rPr>
          <w:rFonts w:eastAsia="Calibri" w:cstheme="minorHAnsi"/>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721FBC" w:rsidRPr="00721FBC" w:rsidRDefault="00721FBC" w:rsidP="00721FBC">
      <w:pPr>
        <w:shd w:val="clear" w:color="auto" w:fill="BFBFBF"/>
        <w:spacing w:after="0" w:line="276" w:lineRule="auto"/>
        <w:jc w:val="both"/>
        <w:rPr>
          <w:rFonts w:eastAsia="Calibri" w:cstheme="minorHAnsi"/>
        </w:rPr>
      </w:pPr>
      <w:r w:rsidRPr="00721FBC">
        <w:rPr>
          <w:rFonts w:eastAsia="Calibri" w:cstheme="minorHAnsi"/>
          <w:b/>
        </w:rPr>
        <w:t>INFORMACJA DOTYCZĄCA POLEGANIA NA ZDOLNOŚCIACH LUB SYTUACJI PODMIOTU UDOSTĘPNIAJĄCEGO ZASOBY W ZAKRESIE ODPOWIADAJĄCYM PONAD 10% WARTOŚCI ZAMÓWIENIA</w:t>
      </w:r>
      <w:r w:rsidRPr="00721FBC">
        <w:rPr>
          <w:rFonts w:eastAsia="Calibri" w:cstheme="minorHAnsi"/>
          <w:b/>
          <w:bCs/>
        </w:rPr>
        <w:t>:</w:t>
      </w:r>
    </w:p>
    <w:p w:rsidR="00721FBC" w:rsidRPr="00721FBC" w:rsidRDefault="00721FBC" w:rsidP="00721FBC">
      <w:pPr>
        <w:spacing w:after="0" w:line="276" w:lineRule="auto"/>
        <w:jc w:val="both"/>
        <w:rPr>
          <w:rFonts w:eastAsia="Calibri" w:cstheme="minorHAnsi"/>
          <w:color w:val="0070C0"/>
        </w:rPr>
      </w:pPr>
      <w:bookmarkStart w:id="6" w:name="_Hlk99016800"/>
    </w:p>
    <w:p w:rsidR="00721FBC" w:rsidRPr="00721FBC" w:rsidRDefault="00721FBC" w:rsidP="00721FBC">
      <w:pPr>
        <w:spacing w:after="0" w:line="240" w:lineRule="auto"/>
        <w:jc w:val="both"/>
        <w:rPr>
          <w:rFonts w:eastAsia="Calibri" w:cstheme="minorHAnsi"/>
        </w:rPr>
      </w:pPr>
      <w:r w:rsidRPr="00721FBC">
        <w:rPr>
          <w:rFonts w:eastAsia="Calibri" w:cstheme="minorHAnsi"/>
          <w:color w:val="0070C0"/>
        </w:rPr>
        <w:t>[UWAGA</w:t>
      </w:r>
      <w:r w:rsidRPr="00721FBC">
        <w:rPr>
          <w:rFonts w:eastAsia="Calibri" w:cstheme="minorHAnsi"/>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21FBC">
        <w:rPr>
          <w:rFonts w:eastAsia="Calibri" w:cstheme="minorHAnsi"/>
          <w:color w:val="0070C0"/>
        </w:rPr>
        <w:t>]</w:t>
      </w:r>
      <w:bookmarkEnd w:id="6"/>
    </w:p>
    <w:p w:rsidR="00721FBC" w:rsidRPr="00721FBC" w:rsidRDefault="00721FBC" w:rsidP="00721FBC">
      <w:pPr>
        <w:spacing w:after="0" w:line="240" w:lineRule="auto"/>
        <w:jc w:val="both"/>
        <w:rPr>
          <w:rFonts w:eastAsia="Calibri" w:cstheme="minorHAnsi"/>
        </w:rPr>
      </w:pPr>
    </w:p>
    <w:p w:rsidR="00721FBC" w:rsidRPr="00721FBC" w:rsidRDefault="00721FBC" w:rsidP="00721FBC">
      <w:pPr>
        <w:spacing w:after="0" w:line="240" w:lineRule="auto"/>
        <w:jc w:val="both"/>
        <w:rPr>
          <w:rFonts w:eastAsia="Calibri" w:cstheme="minorHAnsi"/>
        </w:rPr>
      </w:pPr>
      <w:r w:rsidRPr="00721FBC">
        <w:rPr>
          <w:rFonts w:eastAsia="Calibri" w:cstheme="minorHAnsi"/>
        </w:rPr>
        <w:t xml:space="preserve">Oświadczam, że w celu wykazania spełniania warunków udziału w postępowaniu, określonych przez zamawiającego w ………………………………………………………...………………….. </w:t>
      </w:r>
      <w:bookmarkStart w:id="7" w:name="_Hlk99005462"/>
      <w:r w:rsidRPr="00721FBC">
        <w:rPr>
          <w:rFonts w:eastAsia="Calibri" w:cstheme="minorHAnsi"/>
          <w:i/>
        </w:rPr>
        <w:t xml:space="preserve">(wskazać </w:t>
      </w:r>
      <w:bookmarkEnd w:id="7"/>
      <w:r w:rsidRPr="00721FBC">
        <w:rPr>
          <w:rFonts w:eastAsia="Calibri" w:cstheme="minorHAnsi"/>
          <w:i/>
        </w:rPr>
        <w:t>dokument i właściwą jednostkę redakcyjną dokumentu, w której określono warunki udziału w postępowaniu),</w:t>
      </w:r>
      <w:r w:rsidRPr="00721FBC">
        <w:rPr>
          <w:rFonts w:eastAsia="Calibri" w:cstheme="minorHAnsi"/>
        </w:rPr>
        <w:t xml:space="preserve"> polegam na zdolnościach lub sytuacji następującego podmiotu udostępniającego zasoby: </w:t>
      </w:r>
      <w:bookmarkStart w:id="8" w:name="_Hlk99014455"/>
      <w:r w:rsidRPr="00721FBC">
        <w:rPr>
          <w:rFonts w:eastAsia="Calibri" w:cstheme="minorHAnsi"/>
        </w:rPr>
        <w:t>………………………………………………………………………...…………………………………….…</w:t>
      </w:r>
      <w:r w:rsidRPr="00721FBC">
        <w:rPr>
          <w:rFonts w:eastAsia="Calibri" w:cstheme="minorHAnsi"/>
          <w:i/>
        </w:rPr>
        <w:t xml:space="preserve"> </w:t>
      </w:r>
      <w:bookmarkEnd w:id="8"/>
      <w:r w:rsidRPr="00721FBC">
        <w:rPr>
          <w:rFonts w:eastAsia="Calibri" w:cstheme="minorHAnsi"/>
          <w:i/>
        </w:rPr>
        <w:t>(podać pełną nazwę/firmę, adres, a także w zależności od podmiotu: NIP/PESEL, KRS/</w:t>
      </w:r>
      <w:proofErr w:type="spellStart"/>
      <w:r w:rsidRPr="00721FBC">
        <w:rPr>
          <w:rFonts w:eastAsia="Calibri" w:cstheme="minorHAnsi"/>
          <w:i/>
        </w:rPr>
        <w:t>CEiDG</w:t>
      </w:r>
      <w:proofErr w:type="spellEnd"/>
      <w:r w:rsidRPr="00721FBC">
        <w:rPr>
          <w:rFonts w:eastAsia="Calibri" w:cstheme="minorHAnsi"/>
          <w:i/>
        </w:rPr>
        <w:t>)</w:t>
      </w:r>
      <w:r w:rsidRPr="00721FBC">
        <w:rPr>
          <w:rFonts w:eastAsia="Calibri" w:cstheme="minorHAnsi"/>
        </w:rPr>
        <w:t xml:space="preserve">, w następującym zakresie: …………………………………………………………………………… </w:t>
      </w:r>
      <w:r w:rsidRPr="00721FBC">
        <w:rPr>
          <w:rFonts w:eastAsia="Calibri" w:cstheme="minorHAnsi"/>
          <w:i/>
        </w:rPr>
        <w:t>(określić odpowiedni zakres udostępnianych zasobów dla wskazanego podmiotu)</w:t>
      </w:r>
      <w:r w:rsidRPr="00721FBC">
        <w:rPr>
          <w:rFonts w:eastAsia="Calibri" w:cstheme="minorHAnsi"/>
          <w:iCs/>
        </w:rPr>
        <w:t xml:space="preserve">, </w:t>
      </w:r>
      <w:r w:rsidRPr="00721FBC">
        <w:rPr>
          <w:rFonts w:eastAsia="Calibri" w:cstheme="minorHAnsi"/>
        </w:rPr>
        <w:t xml:space="preserve">co odpowiada ponad 10% wartości przedmiotowego zamówienia. </w:t>
      </w:r>
    </w:p>
    <w:p w:rsidR="00721FBC" w:rsidRPr="00721FBC" w:rsidRDefault="00721FBC" w:rsidP="00721FBC">
      <w:pPr>
        <w:pStyle w:val="NormalnyWeb"/>
        <w:spacing w:after="0" w:line="240" w:lineRule="auto"/>
        <w:ind w:left="284"/>
        <w:jc w:val="both"/>
        <w:rPr>
          <w:rFonts w:asciiTheme="minorHAnsi" w:hAnsiTheme="minorHAnsi" w:cstheme="minorHAnsi"/>
          <w:b/>
          <w:bCs/>
          <w:sz w:val="22"/>
          <w:szCs w:val="22"/>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PODWYKONAWCY,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podwykonawcą,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 nie zachodzą podstawy wykluczenia z postępowania o udzielenie zamówienia przewidziane w  art.  5k rozporządzenia 833/2014 .</w:t>
      </w:r>
    </w:p>
    <w:p w:rsidR="00721FBC" w:rsidRPr="00721FBC" w:rsidRDefault="00721FBC" w:rsidP="00721FBC">
      <w:pPr>
        <w:spacing w:after="0" w:line="240" w:lineRule="auto"/>
        <w:jc w:val="both"/>
        <w:rPr>
          <w:rFonts w:cstheme="minorHAnsi"/>
        </w:rPr>
      </w:pPr>
    </w:p>
    <w:p w:rsidR="00721FBC" w:rsidRPr="00721FBC" w:rsidRDefault="00721FBC" w:rsidP="00721FBC">
      <w:pPr>
        <w:shd w:val="clear" w:color="auto" w:fill="BFBFBF" w:themeFill="background1" w:themeFillShade="BF"/>
        <w:spacing w:after="0" w:line="240" w:lineRule="auto"/>
        <w:jc w:val="both"/>
        <w:rPr>
          <w:rFonts w:cstheme="minorHAnsi"/>
          <w:b/>
        </w:rPr>
      </w:pPr>
      <w:r w:rsidRPr="00721FBC">
        <w:rPr>
          <w:rFonts w:cstheme="minorHAnsi"/>
          <w:b/>
        </w:rPr>
        <w:lastRenderedPageBreak/>
        <w:t>OŚWIADCZENIE DOTYCZĄCE DOSTAWCY,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dostawcą,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w:t>
      </w:r>
      <w:r w:rsidRPr="00721FBC">
        <w:rPr>
          <w:rFonts w:cstheme="minorHAnsi"/>
        </w:rPr>
        <w:br/>
        <w:t>nie zachodzą podstawy wykluczenia z postępowania o udzielenie zamówienia przewidziane w  art.  5k rozporządzenia 833/2014 .</w:t>
      </w:r>
    </w:p>
    <w:p w:rsidR="00721FBC" w:rsidRPr="00721FBC" w:rsidRDefault="00721FBC" w:rsidP="00721FBC">
      <w:pPr>
        <w:spacing w:after="0" w:line="276" w:lineRule="auto"/>
        <w:ind w:left="5664" w:firstLine="708"/>
        <w:jc w:val="both"/>
        <w:rPr>
          <w:rFonts w:cstheme="minorHAnsi"/>
          <w: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PODANYCH INFORMACJI:</w:t>
      </w:r>
    </w:p>
    <w:p w:rsidR="00721FBC" w:rsidRPr="00721FBC" w:rsidRDefault="00721FBC" w:rsidP="00721FBC">
      <w:pPr>
        <w:spacing w:after="0" w:line="276" w:lineRule="auto"/>
        <w:jc w:val="both"/>
        <w:rPr>
          <w:rFonts w:cstheme="minorHAnsi"/>
        </w:rPr>
      </w:pPr>
      <w:r w:rsidRPr="00721FBC">
        <w:rPr>
          <w:rFonts w:cstheme="minorHAnsi"/>
        </w:rPr>
        <w:t xml:space="preserve">Oświadczam, że wszystkie informacje podane w powyższych oświadczeniach są aktualne </w:t>
      </w:r>
      <w:r w:rsidRPr="00721FBC">
        <w:rPr>
          <w:rFonts w:cstheme="minorHAnsi"/>
        </w:rPr>
        <w:br/>
        <w:t>i zgodne z prawdą oraz zostały przedstawione z pełną świadomością konsekwencji wprowadzenia zamawiającego w błąd przy przedstawianiu informacji.</w:t>
      </w:r>
    </w:p>
    <w:p w:rsidR="00721FBC" w:rsidRPr="00721FBC" w:rsidRDefault="00721FBC" w:rsidP="00721FBC">
      <w:pPr>
        <w:spacing w:after="0" w:line="276" w:lineRule="auto"/>
        <w:jc w:val="both"/>
        <w:rPr>
          <w:rFonts w:cstheme="minorHAns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INFORMACJA DOTYCZĄCA DOSTĘPU DO PODMIOTOWYCH ŚRODKÓW DOWODOWYCH:</w:t>
      </w:r>
    </w:p>
    <w:p w:rsidR="00721FBC" w:rsidRPr="00721FBC" w:rsidRDefault="00721FBC" w:rsidP="00721FBC">
      <w:pPr>
        <w:spacing w:after="0" w:line="240" w:lineRule="auto"/>
        <w:jc w:val="both"/>
        <w:rPr>
          <w:rFonts w:cstheme="minorHAnsi"/>
        </w:rPr>
      </w:pPr>
      <w:r w:rsidRPr="00721FBC">
        <w:rPr>
          <w:rFonts w:cstheme="minorHAnsi"/>
        </w:rPr>
        <w:t>Wskazuję następujące podmiotowe środki dowodowe, które można uzyskać za pomocą bezpłatnych i ogólnodostępnych baz danych, oraz dane umożliwiające dostęp do tych środków:</w:t>
      </w:r>
      <w:r w:rsidRPr="00721FBC">
        <w:rPr>
          <w:rFonts w:cstheme="minorHAnsi"/>
        </w:rPr>
        <w:br/>
        <w:t>1) ......................................................................................................................................................</w:t>
      </w:r>
    </w:p>
    <w:p w:rsidR="00721FBC" w:rsidRPr="00721FBC" w:rsidRDefault="00721FBC" w:rsidP="00721FBC">
      <w:pPr>
        <w:spacing w:after="0" w:line="240" w:lineRule="auto"/>
        <w:jc w:val="both"/>
        <w:rPr>
          <w:rFonts w:cstheme="minorHAns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40" w:lineRule="auto"/>
        <w:jc w:val="both"/>
        <w:rPr>
          <w:rFonts w:cstheme="minorHAnsi"/>
        </w:rPr>
      </w:pPr>
      <w:r w:rsidRPr="00721FBC">
        <w:rPr>
          <w:rFonts w:cstheme="minorHAnsi"/>
        </w:rPr>
        <w:t>2) .......................................................................................................................................................</w:t>
      </w:r>
    </w:p>
    <w:p w:rsidR="00721FBC" w:rsidRPr="00721FBC" w:rsidRDefault="00721FBC" w:rsidP="00721FBC">
      <w:pPr>
        <w:spacing w:after="0" w:line="240" w:lineRule="auto"/>
        <w:jc w:val="both"/>
        <w:rPr>
          <w:rFonts w:cstheme="minorHAnsi"/>
          <w: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76" w:lineRule="auto"/>
        <w:jc w:val="both"/>
        <w:rPr>
          <w:rFonts w:cstheme="minorHAnsi"/>
        </w:rPr>
      </w:pPr>
    </w:p>
    <w:p w:rsidR="00721FBC" w:rsidRPr="00721FBC" w:rsidRDefault="00721FBC" w:rsidP="00721FBC">
      <w:pPr>
        <w:spacing w:after="0" w:line="276" w:lineRule="auto"/>
        <w:jc w:val="both"/>
        <w:rPr>
          <w:rFonts w:cstheme="minorHAnsi"/>
        </w:rPr>
      </w:pP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t>…………………………………….</w:t>
      </w:r>
    </w:p>
    <w:p w:rsidR="00721FBC" w:rsidRPr="000E1B78" w:rsidRDefault="00721FBC" w:rsidP="00721FBC">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9" w:name="_Hlk102639179"/>
      <w:r w:rsidRPr="000E1B78">
        <w:rPr>
          <w:rFonts w:cstheme="minorHAnsi"/>
          <w:i/>
          <w:sz w:val="20"/>
          <w:szCs w:val="20"/>
        </w:rPr>
        <w:t xml:space="preserve">kwalifikowany podpis elektroniczny </w:t>
      </w:r>
      <w:bookmarkEnd w:id="9"/>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1E3817" w:rsidRDefault="001E3817" w:rsidP="00034648">
      <w:pPr>
        <w:jc w:val="both"/>
        <w:rPr>
          <w:i/>
        </w:rPr>
      </w:pPr>
    </w:p>
    <w:p w:rsidR="00C86647" w:rsidRDefault="00C86647" w:rsidP="00C86647">
      <w:pPr>
        <w:jc w:val="right"/>
        <w:rPr>
          <w:rFonts w:cstheme="minorHAnsi"/>
        </w:rPr>
      </w:pPr>
      <w:r w:rsidRPr="00C86647">
        <w:rPr>
          <w:rFonts w:cstheme="minorHAnsi"/>
        </w:rPr>
        <w:t xml:space="preserve">Załącznik nr </w:t>
      </w:r>
      <w:r w:rsidR="00F86CD9">
        <w:rPr>
          <w:rFonts w:cstheme="minorHAnsi"/>
        </w:rPr>
        <w:t>6</w:t>
      </w:r>
      <w:r w:rsidRPr="00C86647">
        <w:rPr>
          <w:rFonts w:cstheme="minorHAnsi"/>
        </w:rPr>
        <w:t xml:space="preserve"> do SWZ</w:t>
      </w:r>
    </w:p>
    <w:p w:rsidR="00C86647"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C86647" w:rsidRDefault="00E2034E" w:rsidP="00E2034E">
      <w:pPr>
        <w:spacing w:after="0" w:line="276" w:lineRule="auto"/>
        <w:rPr>
          <w:rFonts w:cstheme="minorHAnsi"/>
        </w:rPr>
      </w:pPr>
      <w:r>
        <w:rPr>
          <w:rFonts w:cstheme="minorHAnsi"/>
          <w:b/>
          <w:bCs/>
          <w:i/>
          <w:iCs/>
          <w:color w:val="FF0000"/>
        </w:rPr>
        <w:t>Jeżeli dotyczy</w:t>
      </w:r>
    </w:p>
    <w:p w:rsidR="00C86647" w:rsidRPr="00C86647" w:rsidRDefault="00C86647" w:rsidP="00C86647">
      <w:pPr>
        <w:spacing w:after="0"/>
        <w:rPr>
          <w:rFonts w:cstheme="minorHAnsi"/>
        </w:rPr>
      </w:pPr>
      <w:r w:rsidRPr="00C86647">
        <w:rPr>
          <w:rFonts w:cstheme="minorHAnsi"/>
        </w:rPr>
        <w:t>………………………………………………….</w:t>
      </w:r>
    </w:p>
    <w:p w:rsid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 xml:space="preserve">Pełne dane/pieczęć podmiotu oddającego </w:t>
      </w:r>
    </w:p>
    <w:p w:rsidR="00C86647" w:rsidRP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zasoby do dyspozycji</w:t>
      </w:r>
    </w:p>
    <w:p w:rsidR="00C86647" w:rsidRPr="00C86647" w:rsidRDefault="00C86647" w:rsidP="00C86647">
      <w:pPr>
        <w:widowControl w:val="0"/>
        <w:suppressAutoHyphens/>
        <w:autoSpaceDE w:val="0"/>
        <w:autoSpaceDN w:val="0"/>
        <w:adjustRightInd w:val="0"/>
        <w:spacing w:after="0"/>
        <w:jc w:val="center"/>
        <w:rPr>
          <w:rStyle w:val="FontStyle24"/>
          <w:rFonts w:asciiTheme="minorHAnsi" w:hAnsiTheme="minorHAnsi" w:cstheme="minorHAnsi"/>
          <w:sz w:val="22"/>
          <w:szCs w:val="22"/>
        </w:rPr>
      </w:pP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ZOBOWIĄZANIE </w:t>
      </w: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do oddania do dyspozycji niezbędnych zasobów na okres korzystania z nich przy wykonaniu zamówienia </w:t>
      </w:r>
    </w:p>
    <w:p w:rsidR="00C86647" w:rsidRPr="00C86647" w:rsidRDefault="00C86647" w:rsidP="00C86647">
      <w:pPr>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 xml:space="preserve">Ja(/My) niżej podpisany(/ni) ………………….……………..…………………………………. </w:t>
      </w:r>
    </w:p>
    <w:p w:rsidR="00C86647" w:rsidRPr="00C86647" w:rsidRDefault="00C86647" w:rsidP="00C86647">
      <w:pPr>
        <w:widowControl w:val="0"/>
        <w:suppressAutoHyphens/>
        <w:autoSpaceDE w:val="0"/>
        <w:autoSpaceDN w:val="0"/>
        <w:adjustRightInd w:val="0"/>
        <w:spacing w:after="0"/>
        <w:jc w:val="both"/>
        <w:rPr>
          <w:rFonts w:cstheme="minorHAnsi"/>
          <w:i/>
        </w:rPr>
      </w:pPr>
      <w:r w:rsidRPr="00C86647">
        <w:rPr>
          <w:rFonts w:cstheme="minorHAnsi"/>
          <w:i/>
        </w:rPr>
        <w:t xml:space="preserve">                                                            (imię i nazwisko składającego oświadczenie)</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będąc upoważnionym(/mi) do reprezentowania:</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podmiotu oddającego do dyspozycji zasoby)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center"/>
        <w:rPr>
          <w:rFonts w:cstheme="minorHAnsi"/>
        </w:rPr>
      </w:pPr>
      <w:r w:rsidRPr="00C86647">
        <w:rPr>
          <w:rFonts w:cstheme="minorHAnsi"/>
          <w:b/>
          <w:bCs/>
        </w:rPr>
        <w:t>oświadczam(/y)</w:t>
      </w:r>
      <w:r w:rsidRPr="00C86647">
        <w:rPr>
          <w:rFonts w:cstheme="minorHAnsi"/>
        </w:rPr>
        <w:t>,</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że wyżej wymieniony podmiot, zgodnie z art. 118 ustawy z dnia 11 września 2019 roku Prawo zamówień publicznych  (Dz. U. z 202</w:t>
      </w:r>
      <w:r w:rsidR="00F5701B">
        <w:rPr>
          <w:rFonts w:cstheme="minorHAnsi"/>
        </w:rPr>
        <w:t>4</w:t>
      </w:r>
      <w:r w:rsidRPr="00C86647">
        <w:rPr>
          <w:rFonts w:cstheme="minorHAnsi"/>
        </w:rPr>
        <w:t xml:space="preserve">r. poz. </w:t>
      </w:r>
      <w:r w:rsidR="00F5701B">
        <w:rPr>
          <w:rFonts w:cstheme="minorHAnsi"/>
        </w:rPr>
        <w:t>1320</w:t>
      </w:r>
      <w:r w:rsidRPr="00C86647">
        <w:rPr>
          <w:rFonts w:cstheme="minorHAnsi"/>
        </w:rPr>
        <w:t xml:space="preserve"> z </w:t>
      </w:r>
      <w:proofErr w:type="spellStart"/>
      <w:r w:rsidRPr="00C86647">
        <w:rPr>
          <w:rFonts w:cstheme="minorHAnsi"/>
        </w:rPr>
        <w:t>póź</w:t>
      </w:r>
      <w:proofErr w:type="spellEnd"/>
      <w:r w:rsidRPr="00C86647">
        <w:rPr>
          <w:rFonts w:cstheme="minorHAnsi"/>
        </w:rPr>
        <w:t>. zm.), odda Wykonawcy: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Wykonawcy składającego ofertę)</w:t>
      </w:r>
    </w:p>
    <w:p w:rsidR="00C86647" w:rsidRPr="00C86647" w:rsidRDefault="00C86647" w:rsidP="00C86647">
      <w:pPr>
        <w:widowControl w:val="0"/>
        <w:suppressAutoHyphens/>
        <w:autoSpaceDE w:val="0"/>
        <w:autoSpaceDN w:val="0"/>
        <w:adjustRightInd w:val="0"/>
        <w:spacing w:after="0"/>
        <w:jc w:val="both"/>
        <w:rPr>
          <w:rFonts w:cstheme="minorHAnsi"/>
          <w:b/>
        </w:rPr>
      </w:pPr>
    </w:p>
    <w:p w:rsidR="00C86647" w:rsidRPr="00C86647" w:rsidRDefault="00C86647" w:rsidP="00C86647">
      <w:pPr>
        <w:autoSpaceDE w:val="0"/>
        <w:spacing w:line="240" w:lineRule="auto"/>
        <w:jc w:val="both"/>
        <w:rPr>
          <w:rFonts w:cstheme="minorHAnsi"/>
        </w:rPr>
      </w:pPr>
      <w:r w:rsidRPr="00C86647">
        <w:rPr>
          <w:rFonts w:cstheme="minorHAnsi"/>
        </w:rPr>
        <w:t>na okres korzystania z nich przy wykonywaniu</w:t>
      </w:r>
      <w:r>
        <w:rPr>
          <w:rFonts w:cstheme="minorHAnsi"/>
        </w:rPr>
        <w:t>……………………………………………………………………………………….</w:t>
      </w:r>
      <w:r w:rsidRPr="00C86647">
        <w:rPr>
          <w:rFonts w:cstheme="minorHAnsi"/>
          <w:b/>
          <w:bCs/>
        </w:rPr>
        <w:t xml:space="preserve">” </w:t>
      </w:r>
      <w:r w:rsidRPr="00C86647">
        <w:rPr>
          <w:rFonts w:cstheme="minorHAnsi"/>
          <w:b/>
        </w:rPr>
        <w:t xml:space="preserve"> </w:t>
      </w:r>
      <w:r w:rsidRPr="00C86647">
        <w:rPr>
          <w:rFonts w:cstheme="minorHAnsi"/>
          <w:b/>
          <w:bCs/>
        </w:rPr>
        <w:t xml:space="preserve"> </w:t>
      </w:r>
      <w:r w:rsidRPr="00C86647">
        <w:rPr>
          <w:rFonts w:cstheme="minorHAnsi"/>
        </w:rPr>
        <w:t>do dyspozycji niezbędne zasoby</w:t>
      </w:r>
    </w:p>
    <w:p w:rsidR="00C86647" w:rsidRPr="00C86647" w:rsidRDefault="00C86647" w:rsidP="00C86647">
      <w:pPr>
        <w:autoSpaceDE w:val="0"/>
        <w:spacing w:line="240" w:lineRule="auto"/>
        <w:jc w:val="both"/>
        <w:rPr>
          <w:rFonts w:cstheme="minorHAnsi"/>
          <w:b/>
        </w:rPr>
      </w:pP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i/>
        </w:rPr>
        <w:t xml:space="preserve">                                                                     (zakres udostępnianych zasobów)</w:t>
      </w: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ind w:left="992"/>
        <w:jc w:val="both"/>
        <w:rPr>
          <w:rFonts w:cstheme="minorHAnsi"/>
          <w: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na cały okres realizacji zamówienia  i w celu jego należytego wykonania.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Sposób wykorzystania w/w zasobów przez Wykonawcę przy wykonywaniu zamówienia:</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Charakter stosunku prawnego, jaki będzie łączył nas z Wykonawcą:</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 ………………………………………………..…………………………………………………</w:t>
      </w: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r w:rsidRPr="00C86647">
        <w:rPr>
          <w:rFonts w:cstheme="minorHAnsi"/>
        </w:rPr>
        <w:t>.......................................... (miejscowość), dnia ………………..202</w:t>
      </w:r>
      <w:r w:rsidR="00F5701B">
        <w:rPr>
          <w:rFonts w:cstheme="minorHAnsi"/>
        </w:rPr>
        <w:t>6</w:t>
      </w:r>
      <w:r w:rsidRPr="00C86647">
        <w:rPr>
          <w:rFonts w:cstheme="minorHAnsi"/>
        </w:rPr>
        <w:t xml:space="preserve">r.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1E3817" w:rsidRDefault="00C86647" w:rsidP="001E3817">
      <w:pPr>
        <w:jc w:val="right"/>
        <w:rPr>
          <w:rFonts w:cstheme="minorHAnsi"/>
        </w:rPr>
      </w:pPr>
      <w:r w:rsidRPr="00C86647">
        <w:rPr>
          <w:rFonts w:eastAsia="Calibri" w:cstheme="minorHAnsi"/>
        </w:rPr>
        <w:tab/>
      </w:r>
      <w:r w:rsidRPr="00C86647">
        <w:rPr>
          <w:rFonts w:eastAsia="Calibri" w:cstheme="minorHAnsi"/>
        </w:rPr>
        <w:tab/>
      </w:r>
      <w:r w:rsidRPr="00C86647">
        <w:rPr>
          <w:rFonts w:eastAsia="Calibri" w:cstheme="minorHAnsi"/>
        </w:rPr>
        <w:tab/>
        <w:t xml:space="preserve">      (kwalifikowany podpis elektroniczny</w:t>
      </w:r>
      <w:r w:rsidR="001E3817">
        <w:rPr>
          <w:rFonts w:eastAsia="Calibri" w:cstheme="minorHAnsi"/>
        </w:rPr>
        <w:t>)</w:t>
      </w:r>
    </w:p>
    <w:sectPr w:rsidR="00C86647" w:rsidRPr="001E3817" w:rsidSect="00417296">
      <w:headerReference w:type="default" r:id="rId14"/>
      <w:footerReference w:type="default" r:id="rId15"/>
      <w:headerReference w:type="first" r:id="rId16"/>
      <w:footerReference w:type="first" r:id="rId17"/>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22D" w:rsidRDefault="0017422D" w:rsidP="0069224C">
      <w:pPr>
        <w:spacing w:after="0" w:line="240" w:lineRule="auto"/>
      </w:pPr>
      <w:r>
        <w:separator/>
      </w:r>
    </w:p>
  </w:endnote>
  <w:endnote w:type="continuationSeparator" w:id="0">
    <w:p w:rsidR="0017422D" w:rsidRDefault="0017422D"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Content>
      <w:sdt>
        <w:sdtPr>
          <w:id w:val="-1769616900"/>
          <w:docPartObj>
            <w:docPartGallery w:val="Page Numbers (Top of Page)"/>
            <w:docPartUnique/>
          </w:docPartObj>
        </w:sdtPr>
        <w:sdtContent>
          <w:p w:rsidR="00482C2B" w:rsidRDefault="00482C2B">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482C2B" w:rsidRDefault="00482C2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C2B" w:rsidRPr="00F71786" w:rsidRDefault="00482C2B"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482C2B" w:rsidRDefault="00482C2B"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482C2B" w:rsidRPr="00AA77C3" w:rsidRDefault="00482C2B"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482C2B" w:rsidRPr="00F71786" w:rsidRDefault="00482C2B"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482C2B" w:rsidRPr="00F71786" w:rsidRDefault="00482C2B"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22D" w:rsidRDefault="0017422D" w:rsidP="0069224C">
      <w:pPr>
        <w:spacing w:after="0" w:line="240" w:lineRule="auto"/>
      </w:pPr>
      <w:r>
        <w:separator/>
      </w:r>
    </w:p>
  </w:footnote>
  <w:footnote w:type="continuationSeparator" w:id="0">
    <w:p w:rsidR="0017422D" w:rsidRDefault="0017422D" w:rsidP="0069224C">
      <w:pPr>
        <w:spacing w:after="0" w:line="240" w:lineRule="auto"/>
      </w:pPr>
      <w:r>
        <w:continuationSeparator/>
      </w:r>
    </w:p>
  </w:footnote>
  <w:footnote w:id="1">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482C2B" w:rsidRDefault="00482C2B"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482C2B" w:rsidRDefault="00482C2B"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482C2B" w:rsidRDefault="00482C2B"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482C2B" w:rsidRDefault="00482C2B"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482C2B" w:rsidRPr="00550AE4" w:rsidRDefault="00482C2B"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C2B" w:rsidRPr="00C70762" w:rsidRDefault="00482C2B">
    <w:pPr>
      <w:pStyle w:val="Nagwek"/>
    </w:pPr>
    <w:r w:rsidRPr="00C70762">
      <w:t>Sz.S.POO.SZP.3810.7.2026</w:t>
    </w:r>
  </w:p>
  <w:p w:rsidR="00482C2B" w:rsidRPr="00F5701B" w:rsidRDefault="00482C2B">
    <w:pPr>
      <w:pStyle w:val="Nagwek"/>
      <w:rPr>
        <w:color w:val="FF0000"/>
      </w:rPr>
    </w:pPr>
    <w:r>
      <w:rPr>
        <w:noProof/>
      </w:rPr>
      <w:drawing>
        <wp:inline distT="0" distB="0" distL="0" distR="0" wp14:anchorId="533AD242" wp14:editId="2CF42A4F">
          <wp:extent cx="5941060" cy="594360"/>
          <wp:effectExtent l="0" t="0" r="2540" b="0"/>
          <wp:docPr id="2"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C2B" w:rsidRPr="005833EF" w:rsidRDefault="00482C2B" w:rsidP="0071290A">
    <w:pPr>
      <w:tabs>
        <w:tab w:val="left" w:pos="1277"/>
      </w:tabs>
      <w:spacing w:after="0" w:line="276" w:lineRule="auto"/>
      <w:rPr>
        <w:rFonts w:ascii="Candara" w:hAnsi="Candara" w:cs="Tahoma"/>
        <w:b/>
        <w:color w:val="002060"/>
        <w:sz w:val="28"/>
        <w:szCs w:val="28"/>
      </w:rPr>
    </w:pPr>
    <w:bookmarkStart w:id="10"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
    <w:r w:rsidRPr="005833EF">
      <w:rPr>
        <w:rFonts w:ascii="Candara" w:hAnsi="Candara" w:cs="Tahoma"/>
        <w:b/>
        <w:color w:val="002060"/>
        <w:sz w:val="28"/>
        <w:szCs w:val="28"/>
      </w:rPr>
      <w:t>Szpital Specjalistyczny w Brzozowie</w:t>
    </w:r>
  </w:p>
  <w:p w:rsidR="00482C2B" w:rsidRPr="005833EF" w:rsidRDefault="00482C2B"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482C2B" w:rsidRPr="005833EF" w:rsidRDefault="00482C2B"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482C2B" w:rsidRDefault="00482C2B"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482C2B" w:rsidRDefault="00482C2B" w:rsidP="00293C2A">
    <w:pPr>
      <w:pStyle w:val="Nagwek"/>
    </w:pPr>
  </w:p>
  <w:p w:rsidR="00482C2B" w:rsidRPr="00293C2A" w:rsidRDefault="00482C2B" w:rsidP="00293C2A">
    <w:pPr>
      <w:pStyle w:val="Nagwek"/>
    </w:pPr>
    <w:r>
      <w:rPr>
        <w:noProof/>
      </w:rPr>
      <w:drawing>
        <wp:inline distT="0" distB="0" distL="0" distR="0" wp14:anchorId="22486E24" wp14:editId="4B29D9AD">
          <wp:extent cx="5941060" cy="594360"/>
          <wp:effectExtent l="0" t="0" r="254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208"/>
        </w:tabs>
        <w:ind w:left="568" w:hanging="360"/>
      </w:pPr>
    </w:lvl>
    <w:lvl w:ilvl="1">
      <w:start w:val="1"/>
      <w:numFmt w:val="decimal"/>
      <w:lvlText w:val="%2."/>
      <w:lvlJc w:val="left"/>
      <w:pPr>
        <w:tabs>
          <w:tab w:val="num" w:pos="208"/>
        </w:tabs>
        <w:ind w:left="568" w:hanging="360"/>
      </w:pPr>
      <w:rPr>
        <w:rFonts w:ascii="Cambria" w:eastAsia="Times New Roman" w:hAnsi="Cambria" w:cs="Arial"/>
        <w:b w:val="0"/>
      </w:rPr>
    </w:lvl>
    <w:lvl w:ilvl="2">
      <w:start w:val="1"/>
      <w:numFmt w:val="decimal"/>
      <w:lvlText w:val="%3)"/>
      <w:lvlJc w:val="left"/>
      <w:pPr>
        <w:tabs>
          <w:tab w:val="num" w:pos="208"/>
        </w:tabs>
        <w:ind w:left="928" w:hanging="720"/>
      </w:pPr>
      <w:rPr>
        <w:rFonts w:ascii="Cambria" w:eastAsia="Times New Roman" w:hAnsi="Cambria" w:cs="Arial"/>
      </w:rPr>
    </w:lvl>
    <w:lvl w:ilvl="3">
      <w:start w:val="1"/>
      <w:numFmt w:val="decimal"/>
      <w:lvlText w:val="%1.%2.%3.%4"/>
      <w:lvlJc w:val="left"/>
      <w:pPr>
        <w:tabs>
          <w:tab w:val="num" w:pos="208"/>
        </w:tabs>
        <w:ind w:left="928" w:hanging="720"/>
      </w:pPr>
    </w:lvl>
    <w:lvl w:ilvl="4">
      <w:start w:val="1"/>
      <w:numFmt w:val="decimal"/>
      <w:lvlText w:val="%1.%2.%3.%4.%5"/>
      <w:lvlJc w:val="left"/>
      <w:pPr>
        <w:tabs>
          <w:tab w:val="num" w:pos="208"/>
        </w:tabs>
        <w:ind w:left="928" w:hanging="720"/>
      </w:pPr>
    </w:lvl>
    <w:lvl w:ilvl="5">
      <w:start w:val="1"/>
      <w:numFmt w:val="decimal"/>
      <w:lvlText w:val="%1.%2.%3.%4.%5.%6"/>
      <w:lvlJc w:val="left"/>
      <w:pPr>
        <w:tabs>
          <w:tab w:val="num" w:pos="208"/>
        </w:tabs>
        <w:ind w:left="1288" w:hanging="1080"/>
      </w:pPr>
    </w:lvl>
    <w:lvl w:ilvl="6">
      <w:start w:val="1"/>
      <w:numFmt w:val="decimal"/>
      <w:lvlText w:val="%1.%2.%3.%4.%5.%6.%7"/>
      <w:lvlJc w:val="left"/>
      <w:pPr>
        <w:tabs>
          <w:tab w:val="num" w:pos="208"/>
        </w:tabs>
        <w:ind w:left="1288" w:hanging="1080"/>
      </w:pPr>
    </w:lvl>
    <w:lvl w:ilvl="7">
      <w:start w:val="1"/>
      <w:numFmt w:val="decimal"/>
      <w:lvlText w:val="%1.%2.%3.%4.%5.%6.%7.%8"/>
      <w:lvlJc w:val="left"/>
      <w:pPr>
        <w:tabs>
          <w:tab w:val="num" w:pos="208"/>
        </w:tabs>
        <w:ind w:left="1648" w:hanging="1440"/>
      </w:pPr>
    </w:lvl>
    <w:lvl w:ilvl="8">
      <w:start w:val="1"/>
      <w:numFmt w:val="decimal"/>
      <w:lvlText w:val="%1.%2.%3.%4.%5.%6.%7.%8.%9"/>
      <w:lvlJc w:val="left"/>
      <w:pPr>
        <w:tabs>
          <w:tab w:val="num" w:pos="208"/>
        </w:tabs>
        <w:ind w:left="1648"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0E82BCB"/>
    <w:multiLevelType w:val="hybridMultilevel"/>
    <w:tmpl w:val="172A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81D8C"/>
    <w:multiLevelType w:val="hybridMultilevel"/>
    <w:tmpl w:val="AEE8A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912D3F"/>
    <w:multiLevelType w:val="hybridMultilevel"/>
    <w:tmpl w:val="9A48500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4"/>
  </w:num>
  <w:num w:numId="5">
    <w:abstractNumId w:val="13"/>
  </w:num>
  <w:num w:numId="6">
    <w:abstractNumId w:val="26"/>
  </w:num>
  <w:num w:numId="7">
    <w:abstractNumId w:val="36"/>
  </w:num>
  <w:num w:numId="8">
    <w:abstractNumId w:val="17"/>
  </w:num>
  <w:num w:numId="9">
    <w:abstractNumId w:val="0"/>
  </w:num>
  <w:num w:numId="10">
    <w:abstractNumId w:val="18"/>
  </w:num>
  <w:num w:numId="11">
    <w:abstractNumId w:val="22"/>
  </w:num>
  <w:num w:numId="12">
    <w:abstractNumId w:val="31"/>
  </w:num>
  <w:num w:numId="13">
    <w:abstractNumId w:val="29"/>
  </w:num>
  <w:num w:numId="14">
    <w:abstractNumId w:val="30"/>
  </w:num>
  <w:num w:numId="15">
    <w:abstractNumId w:val="24"/>
  </w:num>
  <w:num w:numId="16">
    <w:abstractNumId w:val="20"/>
  </w:num>
  <w:num w:numId="17">
    <w:abstractNumId w:val="35"/>
  </w:num>
  <w:num w:numId="18">
    <w:abstractNumId w:val="25"/>
  </w:num>
  <w:num w:numId="19">
    <w:abstractNumId w:val="19"/>
  </w:num>
  <w:num w:numId="20">
    <w:abstractNumId w:val="23"/>
  </w:num>
  <w:num w:numId="21">
    <w:abstractNumId w:val="16"/>
  </w:num>
  <w:num w:numId="22">
    <w:abstractNumId w:val="2"/>
  </w:num>
  <w:num w:numId="23">
    <w:abstractNumId w:val="3"/>
  </w:num>
  <w:num w:numId="24">
    <w:abstractNumId w:val="1"/>
  </w:num>
  <w:num w:numId="25">
    <w:abstractNumId w:val="11"/>
  </w:num>
  <w:num w:numId="26">
    <w:abstractNumId w:val="4"/>
  </w:num>
  <w:num w:numId="27">
    <w:abstractNumId w:val="5"/>
  </w:num>
  <w:num w:numId="28">
    <w:abstractNumId w:val="6"/>
  </w:num>
  <w:num w:numId="29">
    <w:abstractNumId w:val="14"/>
  </w:num>
  <w:num w:numId="30">
    <w:abstractNumId w:val="10"/>
  </w:num>
  <w:num w:numId="31">
    <w:abstractNumId w:val="37"/>
  </w:num>
  <w:num w:numId="32">
    <w:abstractNumId w:val="33"/>
  </w:num>
  <w:num w:numId="33">
    <w:abstractNumId w:val="12"/>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1603D"/>
    <w:rsid w:val="00034648"/>
    <w:rsid w:val="0003587F"/>
    <w:rsid w:val="0005365F"/>
    <w:rsid w:val="00080898"/>
    <w:rsid w:val="000812DF"/>
    <w:rsid w:val="00083807"/>
    <w:rsid w:val="00083DBC"/>
    <w:rsid w:val="000907F1"/>
    <w:rsid w:val="0009303F"/>
    <w:rsid w:val="000B1327"/>
    <w:rsid w:val="001054F6"/>
    <w:rsid w:val="00107538"/>
    <w:rsid w:val="001117CD"/>
    <w:rsid w:val="001545F6"/>
    <w:rsid w:val="001652BC"/>
    <w:rsid w:val="0017422D"/>
    <w:rsid w:val="001E0557"/>
    <w:rsid w:val="001E3817"/>
    <w:rsid w:val="001E7A0B"/>
    <w:rsid w:val="001F504B"/>
    <w:rsid w:val="001F542B"/>
    <w:rsid w:val="00203562"/>
    <w:rsid w:val="00220066"/>
    <w:rsid w:val="00225E54"/>
    <w:rsid w:val="00230E86"/>
    <w:rsid w:val="00240A6E"/>
    <w:rsid w:val="00247083"/>
    <w:rsid w:val="00250C10"/>
    <w:rsid w:val="00254213"/>
    <w:rsid w:val="00261108"/>
    <w:rsid w:val="00263B20"/>
    <w:rsid w:val="0027066B"/>
    <w:rsid w:val="00283BF4"/>
    <w:rsid w:val="002901ED"/>
    <w:rsid w:val="00293C2A"/>
    <w:rsid w:val="00297CA4"/>
    <w:rsid w:val="002A408D"/>
    <w:rsid w:val="002A44D4"/>
    <w:rsid w:val="002E6543"/>
    <w:rsid w:val="00301946"/>
    <w:rsid w:val="00303ACB"/>
    <w:rsid w:val="003431A2"/>
    <w:rsid w:val="003545A2"/>
    <w:rsid w:val="00356D3B"/>
    <w:rsid w:val="00392373"/>
    <w:rsid w:val="003A1A47"/>
    <w:rsid w:val="003A6A2B"/>
    <w:rsid w:val="003B455E"/>
    <w:rsid w:val="003B49EC"/>
    <w:rsid w:val="003D5552"/>
    <w:rsid w:val="003E3E6F"/>
    <w:rsid w:val="003F59E0"/>
    <w:rsid w:val="00414263"/>
    <w:rsid w:val="00417296"/>
    <w:rsid w:val="004217C1"/>
    <w:rsid w:val="00430A4E"/>
    <w:rsid w:val="00446DA8"/>
    <w:rsid w:val="00447AAF"/>
    <w:rsid w:val="00447E52"/>
    <w:rsid w:val="00474F65"/>
    <w:rsid w:val="00477083"/>
    <w:rsid w:val="00481934"/>
    <w:rsid w:val="00482C2B"/>
    <w:rsid w:val="004922BA"/>
    <w:rsid w:val="00495B7F"/>
    <w:rsid w:val="004B15DC"/>
    <w:rsid w:val="004C2AE4"/>
    <w:rsid w:val="004C7E59"/>
    <w:rsid w:val="004E7ABA"/>
    <w:rsid w:val="00501DD6"/>
    <w:rsid w:val="005032D2"/>
    <w:rsid w:val="0052347E"/>
    <w:rsid w:val="00530702"/>
    <w:rsid w:val="005373F4"/>
    <w:rsid w:val="00552B14"/>
    <w:rsid w:val="0056332B"/>
    <w:rsid w:val="00575EE8"/>
    <w:rsid w:val="005833EF"/>
    <w:rsid w:val="0058739B"/>
    <w:rsid w:val="00595385"/>
    <w:rsid w:val="00596E57"/>
    <w:rsid w:val="00597F81"/>
    <w:rsid w:val="005A03A2"/>
    <w:rsid w:val="005A6F00"/>
    <w:rsid w:val="005B6963"/>
    <w:rsid w:val="005C7B7C"/>
    <w:rsid w:val="005D6696"/>
    <w:rsid w:val="005E3382"/>
    <w:rsid w:val="005F3630"/>
    <w:rsid w:val="005F6F07"/>
    <w:rsid w:val="00622BF8"/>
    <w:rsid w:val="0063046A"/>
    <w:rsid w:val="00636CD1"/>
    <w:rsid w:val="00643EB9"/>
    <w:rsid w:val="006543A8"/>
    <w:rsid w:val="0067518B"/>
    <w:rsid w:val="0069224C"/>
    <w:rsid w:val="006E7F59"/>
    <w:rsid w:val="006F18EF"/>
    <w:rsid w:val="0071290A"/>
    <w:rsid w:val="00721FBC"/>
    <w:rsid w:val="00727345"/>
    <w:rsid w:val="00742F6B"/>
    <w:rsid w:val="00754F8F"/>
    <w:rsid w:val="00756E6E"/>
    <w:rsid w:val="007640BD"/>
    <w:rsid w:val="00781893"/>
    <w:rsid w:val="007B378A"/>
    <w:rsid w:val="007D65D3"/>
    <w:rsid w:val="007E58BA"/>
    <w:rsid w:val="00806A08"/>
    <w:rsid w:val="00811A98"/>
    <w:rsid w:val="0081770C"/>
    <w:rsid w:val="00820F5A"/>
    <w:rsid w:val="00840EE7"/>
    <w:rsid w:val="00852C87"/>
    <w:rsid w:val="00854EB0"/>
    <w:rsid w:val="008748C3"/>
    <w:rsid w:val="00891B89"/>
    <w:rsid w:val="008937E8"/>
    <w:rsid w:val="0089460F"/>
    <w:rsid w:val="008A55B5"/>
    <w:rsid w:val="008C02C7"/>
    <w:rsid w:val="008E1EAA"/>
    <w:rsid w:val="008F09A3"/>
    <w:rsid w:val="00926E0D"/>
    <w:rsid w:val="0093097A"/>
    <w:rsid w:val="00971FA3"/>
    <w:rsid w:val="00975952"/>
    <w:rsid w:val="0098369E"/>
    <w:rsid w:val="009B2A10"/>
    <w:rsid w:val="009C61EF"/>
    <w:rsid w:val="009D13AD"/>
    <w:rsid w:val="009D4404"/>
    <w:rsid w:val="009E4920"/>
    <w:rsid w:val="009E7B50"/>
    <w:rsid w:val="009F035C"/>
    <w:rsid w:val="009F1484"/>
    <w:rsid w:val="009F62A1"/>
    <w:rsid w:val="00A138EB"/>
    <w:rsid w:val="00A2664F"/>
    <w:rsid w:val="00A44791"/>
    <w:rsid w:val="00A60F29"/>
    <w:rsid w:val="00A82F11"/>
    <w:rsid w:val="00A94930"/>
    <w:rsid w:val="00A97E51"/>
    <w:rsid w:val="00AB65F4"/>
    <w:rsid w:val="00AC08F7"/>
    <w:rsid w:val="00AC093F"/>
    <w:rsid w:val="00AC2A6B"/>
    <w:rsid w:val="00AC4F38"/>
    <w:rsid w:val="00AE5FB5"/>
    <w:rsid w:val="00B0149C"/>
    <w:rsid w:val="00B05B33"/>
    <w:rsid w:val="00B42ED5"/>
    <w:rsid w:val="00B447F9"/>
    <w:rsid w:val="00B71202"/>
    <w:rsid w:val="00B77FE2"/>
    <w:rsid w:val="00B92490"/>
    <w:rsid w:val="00B97CF9"/>
    <w:rsid w:val="00BC0BC9"/>
    <w:rsid w:val="00BC3D0D"/>
    <w:rsid w:val="00BC40A3"/>
    <w:rsid w:val="00BC5C0C"/>
    <w:rsid w:val="00BC6676"/>
    <w:rsid w:val="00BD7C7F"/>
    <w:rsid w:val="00BF2BF9"/>
    <w:rsid w:val="00BF3480"/>
    <w:rsid w:val="00C05A49"/>
    <w:rsid w:val="00C06BB0"/>
    <w:rsid w:val="00C17B5D"/>
    <w:rsid w:val="00C5662B"/>
    <w:rsid w:val="00C6457F"/>
    <w:rsid w:val="00C70762"/>
    <w:rsid w:val="00C86647"/>
    <w:rsid w:val="00C8776D"/>
    <w:rsid w:val="00CA1F0B"/>
    <w:rsid w:val="00CA499C"/>
    <w:rsid w:val="00CA54FF"/>
    <w:rsid w:val="00CA6ADF"/>
    <w:rsid w:val="00CA7C70"/>
    <w:rsid w:val="00CC2280"/>
    <w:rsid w:val="00CC4E9F"/>
    <w:rsid w:val="00CD35BA"/>
    <w:rsid w:val="00D00C02"/>
    <w:rsid w:val="00D24625"/>
    <w:rsid w:val="00D256E5"/>
    <w:rsid w:val="00D6308B"/>
    <w:rsid w:val="00D73590"/>
    <w:rsid w:val="00D935D6"/>
    <w:rsid w:val="00DD7F0B"/>
    <w:rsid w:val="00DE79BB"/>
    <w:rsid w:val="00DF0747"/>
    <w:rsid w:val="00DF45F2"/>
    <w:rsid w:val="00E00A78"/>
    <w:rsid w:val="00E139C5"/>
    <w:rsid w:val="00E13B38"/>
    <w:rsid w:val="00E2034E"/>
    <w:rsid w:val="00E3196D"/>
    <w:rsid w:val="00E32E6C"/>
    <w:rsid w:val="00E5610F"/>
    <w:rsid w:val="00E61BE9"/>
    <w:rsid w:val="00E659BF"/>
    <w:rsid w:val="00E7466F"/>
    <w:rsid w:val="00E94892"/>
    <w:rsid w:val="00EA3A37"/>
    <w:rsid w:val="00EE564B"/>
    <w:rsid w:val="00EE6EFF"/>
    <w:rsid w:val="00EE77F3"/>
    <w:rsid w:val="00EF0F57"/>
    <w:rsid w:val="00EF44D8"/>
    <w:rsid w:val="00F14ECA"/>
    <w:rsid w:val="00F17B08"/>
    <w:rsid w:val="00F41C29"/>
    <w:rsid w:val="00F429D8"/>
    <w:rsid w:val="00F468F4"/>
    <w:rsid w:val="00F46953"/>
    <w:rsid w:val="00F5701B"/>
    <w:rsid w:val="00F6336D"/>
    <w:rsid w:val="00F71786"/>
    <w:rsid w:val="00F86CD9"/>
    <w:rsid w:val="00FA4057"/>
    <w:rsid w:val="00FB096C"/>
    <w:rsid w:val="00FB1758"/>
    <w:rsid w:val="00FC7691"/>
    <w:rsid w:val="00FD497B"/>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426D"/>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ekstpodstawowy">
    <w:name w:val="Body Text"/>
    <w:basedOn w:val="Normalny"/>
    <w:link w:val="TekstpodstawowyZnak"/>
    <w:uiPriority w:val="99"/>
    <w:unhideWhenUsed/>
    <w:rsid w:val="003E3E6F"/>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uiPriority w:val="99"/>
    <w:rsid w:val="003E3E6F"/>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046954056">
      <w:bodyDiv w:val="1"/>
      <w:marLeft w:val="0"/>
      <w:marRight w:val="0"/>
      <w:marTop w:val="0"/>
      <w:marBottom w:val="0"/>
      <w:divBdr>
        <w:top w:val="none" w:sz="0" w:space="0" w:color="auto"/>
        <w:left w:val="none" w:sz="0" w:space="0" w:color="auto"/>
        <w:bottom w:val="none" w:sz="0" w:space="0" w:color="auto"/>
        <w:right w:val="none" w:sz="0" w:space="0" w:color="auto"/>
      </w:divBdr>
    </w:div>
    <w:div w:id="1251352305">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robert.tomza@szpi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kos@szpital-brzozo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6b599ddf-bb7f-47d3-8ce0-0297e5eaa45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z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1C61-C96F-4521-8422-B42B8BE1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12921</Words>
  <Characters>77528</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78</cp:revision>
  <cp:lastPrinted>2026-01-29T11:38:00Z</cp:lastPrinted>
  <dcterms:created xsi:type="dcterms:W3CDTF">2025-06-05T11:23:00Z</dcterms:created>
  <dcterms:modified xsi:type="dcterms:W3CDTF">2026-01-29T11:46:00Z</dcterms:modified>
</cp:coreProperties>
</file>