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CA5" w:rsidRPr="002D0CA5" w:rsidRDefault="002D0CA5" w:rsidP="002D0CA5">
      <w:pPr>
        <w:spacing w:after="0" w:line="240" w:lineRule="auto"/>
        <w:jc w:val="center"/>
        <w:rPr>
          <w:rFonts w:ascii="Calibri" w:eastAsia="Times New Roman" w:hAnsi="Calibri" w:cs="Calibri"/>
          <w:b/>
          <w:lang w:eastAsia="pl-PL"/>
        </w:rPr>
      </w:pPr>
      <w:r w:rsidRPr="002D0CA5">
        <w:rPr>
          <w:rFonts w:ascii="Calibri" w:eastAsia="Times New Roman" w:hAnsi="Calibri" w:cs="Calibri"/>
          <w:b/>
          <w:lang w:eastAsia="pl-PL"/>
        </w:rPr>
        <w:t xml:space="preserve">UMOWA SPRZEDAŻY - wzór </w:t>
      </w:r>
    </w:p>
    <w:p w:rsidR="002D0CA5" w:rsidRPr="002D0CA5" w:rsidRDefault="002D0CA5" w:rsidP="002D0CA5">
      <w:pPr>
        <w:spacing w:after="0" w:line="240" w:lineRule="auto"/>
        <w:jc w:val="center"/>
        <w:rPr>
          <w:rFonts w:ascii="Calibri" w:eastAsia="Times New Roman" w:hAnsi="Calibri" w:cs="Calibri"/>
          <w:b/>
          <w:lang w:eastAsia="pl-PL"/>
        </w:rPr>
      </w:pPr>
    </w:p>
    <w:p w:rsidR="002D0CA5" w:rsidRPr="002D0CA5" w:rsidRDefault="002D0CA5" w:rsidP="002D0CA5">
      <w:pPr>
        <w:spacing w:after="0" w:line="240" w:lineRule="auto"/>
        <w:jc w:val="center"/>
        <w:rPr>
          <w:rFonts w:ascii="Calibri" w:eastAsia="Times New Roman" w:hAnsi="Calibri" w:cs="Calibri"/>
          <w:b/>
          <w:lang w:eastAsia="pl-PL"/>
        </w:rPr>
      </w:pPr>
      <w:r w:rsidRPr="002D0CA5">
        <w:rPr>
          <w:rFonts w:ascii="Calibri" w:eastAsia="Times New Roman" w:hAnsi="Calibri" w:cs="Calibri"/>
          <w:b/>
          <w:lang w:eastAsia="pl-PL"/>
        </w:rPr>
        <w:t>NR SZP.3810/19/P…./2026</w:t>
      </w:r>
    </w:p>
    <w:p w:rsidR="002D0CA5" w:rsidRPr="002D0CA5" w:rsidRDefault="002D0CA5" w:rsidP="002D0CA5">
      <w:pPr>
        <w:spacing w:after="0" w:line="240" w:lineRule="auto"/>
        <w:jc w:val="center"/>
        <w:rPr>
          <w:rFonts w:ascii="Calibri" w:eastAsia="Times New Roman" w:hAnsi="Calibri" w:cs="Calibri"/>
          <w:b/>
          <w:lang w:eastAsia="pl-PL"/>
        </w:rPr>
      </w:pP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zawarta w Brzozowie, w dniu …………………….. r. pomiędzy:</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Szpitalem Specjalistycznym w Brzozowie Podkarpackim Ośrodkiem Onkologicznym im. ks. B. Markiewicza, 36-200 Brzozów, ul. Ks. J. Bielawskiego 18, zarejestrowanym w Krajowym Rejestrze Sądowym pod numerem KRS 0000007954, reprezentowanym przez:</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mgr Piotr Organ, MBA – z-ca Dyrektora ds. Ekonomiczno-Finansowych</w:t>
      </w:r>
    </w:p>
    <w:p w:rsidR="002D0CA5" w:rsidRPr="002D0CA5" w:rsidRDefault="002D0CA5" w:rsidP="002D0CA5">
      <w:pPr>
        <w:spacing w:after="0" w:line="240" w:lineRule="auto"/>
        <w:jc w:val="both"/>
        <w:rPr>
          <w:rFonts w:ascii="Calibri" w:eastAsia="Calibri" w:hAnsi="Calibri" w:cs="Calibri"/>
          <w:lang w:eastAsia="pl-PL"/>
        </w:rPr>
      </w:pPr>
      <w:r w:rsidRPr="002D0CA5">
        <w:rPr>
          <w:rFonts w:ascii="Calibri" w:eastAsia="Calibri" w:hAnsi="Calibri" w:cs="Calibri"/>
          <w:lang w:eastAsia="pl-PL"/>
        </w:rPr>
        <w:t>zwanym w dalszej części umowy „Kupującym”</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a Firmą:</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 </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reprezentowaną przez:</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t>
      </w:r>
    </w:p>
    <w:p w:rsidR="002D0CA5" w:rsidRPr="002D0CA5" w:rsidRDefault="002D0CA5" w:rsidP="002D0CA5">
      <w:p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zwaną w dalszej części umowy  „Sprzedającym”.</w:t>
      </w:r>
    </w:p>
    <w:p w:rsidR="002D0CA5" w:rsidRPr="002D0CA5" w:rsidRDefault="002D0CA5" w:rsidP="002D0CA5">
      <w:pPr>
        <w:spacing w:after="0" w:line="240" w:lineRule="auto"/>
        <w:jc w:val="both"/>
        <w:rPr>
          <w:rFonts w:ascii="Calibri" w:eastAsia="Calibri" w:hAnsi="Calibri" w:cs="Calibri"/>
          <w:lang w:eastAsia="pl-PL"/>
        </w:rPr>
      </w:pPr>
    </w:p>
    <w:p w:rsidR="002D0CA5" w:rsidRPr="002D0CA5" w:rsidRDefault="002D0CA5" w:rsidP="002D0CA5">
      <w:pPr>
        <w:spacing w:after="0" w:line="240" w:lineRule="auto"/>
        <w:jc w:val="both"/>
        <w:rPr>
          <w:rFonts w:ascii="Calibri" w:eastAsia="Calibri"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1</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sprzedaje a Kupujący kupuje produkty lecznicze (Część …), w ilości, asortymencie i cenie zgodnie z ofertą stanowiącą załącznik nr 1 do niniejszej umowy, zwane w dalszej części umowy przedmiotem sprzedaży.</w:t>
      </w: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Wartość brutto przedmiotu zamówienia :……………………. PLN.</w:t>
      </w: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oświadcza, że przedmiot sprzedaży spełnia wszelkie wymagania norm i przepisów odnoszących się do wyrobów tego typu.</w:t>
      </w: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Umowa została zawarta na czas określony 12 miesięcy, tj. od dnia ……………… r. do dnia ……………… r. z możliwością jej przedłużenia za zgodą obu stron umowy, w przypadku niewyczerpania asortymentu objętego przedmiotem umowy, na łączny okres nie dłuższy niż 24 miesiące. Przedłużenie umowy nie jest dorozumiane i wymaga formy aneksu. W przypadku nie wyrażenia zgody przez Sprzedającego na przedłużenie umowy nie przysługują mu roszczenia odszkodowawcze z tytułu niezrealizowania przedmiotu umowy.</w:t>
      </w: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Każdej ze stron umowy przysługuje prawo wypowiedzenia umowy z zachowaniem 1-miesięcznego terminu wypowiedzenia.</w:t>
      </w:r>
    </w:p>
    <w:p w:rsidR="002D0CA5" w:rsidRPr="002D0CA5" w:rsidRDefault="002D0CA5" w:rsidP="00E91445">
      <w:pPr>
        <w:numPr>
          <w:ilvl w:val="0"/>
          <w:numId w:val="1"/>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Zamawiający ma prawo do dokonywania przesunięć ilościowych pomiędzy poszczególnymi pozycjami asortymentowymi stanowiącymi przedmiot umowy w przypadku gdy przesunięcia wynikają z potrzeb zamawiającego, których nie można było przewidzieć w chwili zawarcia umowy. </w:t>
      </w:r>
    </w:p>
    <w:p w:rsidR="002D0CA5" w:rsidRPr="002D0CA5" w:rsidRDefault="002D0CA5" w:rsidP="00E91445">
      <w:pPr>
        <w:spacing w:after="0" w:line="240" w:lineRule="auto"/>
        <w:ind w:left="426"/>
        <w:jc w:val="both"/>
        <w:rPr>
          <w:rFonts w:ascii="Calibri" w:eastAsia="Times New Roman" w:hAnsi="Calibri" w:cs="Calibri"/>
          <w:lang w:eastAsia="pl-PL"/>
        </w:rPr>
      </w:pPr>
      <w:r w:rsidRPr="002D0CA5">
        <w:rPr>
          <w:rFonts w:ascii="Calibri" w:eastAsia="Times New Roman" w:hAnsi="Calibri" w:cs="Calibri"/>
          <w:lang w:eastAsia="pl-PL"/>
        </w:rPr>
        <w:t>Przesunięcia nie mogą przekroczyć 100 % ilości danej pozycji asortymentowej i będą dokonywane w oparciu o ceny jednostkowe zawarte w załączniku nr 1 do umowy (formularz ofertowy Sprzedającego).</w:t>
      </w:r>
    </w:p>
    <w:p w:rsidR="002D0CA5" w:rsidRPr="002D0CA5" w:rsidRDefault="002D0CA5" w:rsidP="00E91445">
      <w:pPr>
        <w:spacing w:after="0" w:line="240" w:lineRule="auto"/>
        <w:ind w:left="426"/>
        <w:jc w:val="both"/>
        <w:rPr>
          <w:rFonts w:ascii="Calibri" w:eastAsia="Times New Roman" w:hAnsi="Calibri" w:cs="Calibri"/>
          <w:lang w:eastAsia="pl-PL"/>
        </w:rPr>
      </w:pPr>
      <w:r w:rsidRPr="002D0CA5">
        <w:rPr>
          <w:rFonts w:ascii="Calibri" w:eastAsia="Times New Roman" w:hAnsi="Calibri" w:cs="Calibri"/>
          <w:lang w:eastAsia="pl-PL"/>
        </w:rPr>
        <w:t xml:space="preserve">Przesunięcia nie mogą spowodować przekroczenia przy realizacji łącznej wartości brutto umowy.  </w:t>
      </w:r>
    </w:p>
    <w:p w:rsidR="002D0CA5" w:rsidRPr="002D0CA5" w:rsidRDefault="002D0CA5" w:rsidP="00E91445">
      <w:pPr>
        <w:numPr>
          <w:ilvl w:val="0"/>
          <w:numId w:val="1"/>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Dopuszcza się możliwość zmiany dotychczas zaoferowanego produktu na inny nowszej generacji  lub o lepszych parametrach niż określone w załączniku nr 1 do umowy, przy zachowaniu dotychczasowej ceny jednostkowej brutto, za uprzednią pisemną akceptacją Zamawiającego.</w:t>
      </w:r>
    </w:p>
    <w:p w:rsidR="002D0CA5" w:rsidRPr="002D0CA5" w:rsidRDefault="002D0CA5" w:rsidP="00E91445">
      <w:pPr>
        <w:spacing w:after="0" w:line="240" w:lineRule="auto"/>
        <w:ind w:left="426" w:hanging="426"/>
        <w:jc w:val="both"/>
        <w:rPr>
          <w:rFonts w:ascii="Calibri" w:eastAsia="Times New Roman" w:hAnsi="Calibri" w:cs="Calibri"/>
          <w:lang w:eastAsia="pl-PL"/>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2</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zobowiązany jest do dostawy produktów leczniczych w cenach nie przekraczających limitów finansowania zgodnych z aktualnym Obwieszczeniem Ministerstwa Zdrowia.</w:t>
      </w: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Kwoty wymienione w § 1 ust. 1 niniejszej umowy obejmują wszelkie koszty związane z zakupem przedmiotów objętych umową.</w:t>
      </w: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lastRenderedPageBreak/>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2D0CA5">
        <w:rPr>
          <w:rFonts w:ascii="Calibri" w:eastAsia="Times New Roman" w:hAnsi="Calibri" w:cs="Calibri"/>
          <w:lang w:eastAsia="pl-PL"/>
        </w:rPr>
        <w:t>loco</w:t>
      </w:r>
      <w:proofErr w:type="spellEnd"/>
      <w:r w:rsidRPr="002D0CA5">
        <w:rPr>
          <w:rFonts w:ascii="Calibri" w:eastAsia="Times New Roman" w:hAnsi="Calibri" w:cs="Calibri"/>
          <w:lang w:eastAsia="pl-PL"/>
        </w:rPr>
        <w:t xml:space="preserve"> Apteka Szpitalna Kupującego – komora przyjęć,  ul. </w:t>
      </w:r>
      <w:proofErr w:type="spellStart"/>
      <w:r w:rsidRPr="002D0CA5">
        <w:rPr>
          <w:rFonts w:ascii="Calibri" w:eastAsia="Times New Roman" w:hAnsi="Calibri" w:cs="Calibri"/>
          <w:lang w:eastAsia="pl-PL"/>
        </w:rPr>
        <w:t>Ks.J.Bielawskiego</w:t>
      </w:r>
      <w:proofErr w:type="spellEnd"/>
      <w:r w:rsidRPr="002D0CA5">
        <w:rPr>
          <w:rFonts w:ascii="Calibri" w:eastAsia="Times New Roman" w:hAnsi="Calibri" w:cs="Calibri"/>
          <w:lang w:eastAsia="pl-PL"/>
        </w:rPr>
        <w:t xml:space="preserve"> 18, Brzozów, budynek H.</w:t>
      </w: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Realizacja dostaw odbywać się będzie w dni powszednie w godzinach 7:25 – 15:00 (z wyjątkiem dostaw na ratunek </w:t>
      </w:r>
      <w:proofErr w:type="spellStart"/>
      <w:r w:rsidRPr="002D0CA5">
        <w:rPr>
          <w:rFonts w:ascii="Calibri" w:eastAsia="Times New Roman" w:hAnsi="Calibri" w:cs="Calibri"/>
          <w:lang w:eastAsia="pl-PL"/>
        </w:rPr>
        <w:t>zycia</w:t>
      </w:r>
      <w:proofErr w:type="spellEnd"/>
      <w:r w:rsidRPr="002D0CA5">
        <w:rPr>
          <w:rFonts w:ascii="Calibri" w:eastAsia="Times New Roman" w:hAnsi="Calibri" w:cs="Calibri"/>
          <w:lang w:eastAsia="pl-PL"/>
        </w:rPr>
        <w:t>).</w:t>
      </w: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Dostawy do 30 h od złożenia zamówienia dla zamówień złożonych od poniedziałku do czwartku i do 78 h w przypadku złożenia zamówienia w piątek. W przypadku dni ustawowo wolnych od pracy okres dostawy wydłuża się proporcjonalnie do liczby wolnych dni.</w:t>
      </w:r>
    </w:p>
    <w:p w:rsidR="002D0CA5" w:rsidRPr="004D60DA"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4D60DA">
        <w:rPr>
          <w:rFonts w:ascii="Calibri" w:eastAsia="Times New Roman" w:hAnsi="Calibri" w:cs="Calibri"/>
          <w:lang w:eastAsia="pl-PL"/>
        </w:rPr>
        <w:t>Dostawa produktu leczniczego na ratunek: w dniu złożenia zamówienia w przypadku gdy zamówienie zostaje wysłane do godziny 11.00.</w:t>
      </w:r>
      <w:r w:rsidR="00583752" w:rsidRPr="004D60DA">
        <w:rPr>
          <w:rFonts w:ascii="Calibri" w:eastAsia="Times New Roman" w:hAnsi="Calibri" w:cs="Calibri"/>
          <w:lang w:eastAsia="pl-PL"/>
        </w:rPr>
        <w:t xml:space="preserve"> (Dla zadania nr 12</w:t>
      </w:r>
      <w:r w:rsidR="004977F6" w:rsidRPr="004D60DA">
        <w:rPr>
          <w:rFonts w:ascii="Calibri" w:eastAsia="Times New Roman" w:hAnsi="Calibri" w:cs="Calibri"/>
          <w:lang w:eastAsia="pl-PL"/>
        </w:rPr>
        <w:t xml:space="preserve">, 13, </w:t>
      </w:r>
      <w:r w:rsidR="00CA2221" w:rsidRPr="004D60DA">
        <w:rPr>
          <w:rFonts w:ascii="Calibri" w:eastAsia="Times New Roman" w:hAnsi="Calibri" w:cs="Calibri"/>
          <w:lang w:eastAsia="pl-PL"/>
        </w:rPr>
        <w:t xml:space="preserve">21, </w:t>
      </w:r>
      <w:r w:rsidR="004977F6" w:rsidRPr="004D60DA">
        <w:rPr>
          <w:rFonts w:ascii="Calibri" w:eastAsia="Times New Roman" w:hAnsi="Calibri" w:cs="Calibri"/>
          <w:lang w:eastAsia="pl-PL"/>
        </w:rPr>
        <w:t>24</w:t>
      </w:r>
      <w:r w:rsidR="00CA2221" w:rsidRPr="004D60DA">
        <w:rPr>
          <w:rFonts w:ascii="Calibri" w:eastAsia="Times New Roman" w:hAnsi="Calibri" w:cs="Calibri"/>
          <w:lang w:eastAsia="pl-PL"/>
        </w:rPr>
        <w:t xml:space="preserve"> dopuszcza się </w:t>
      </w:r>
      <w:r w:rsidR="00583752" w:rsidRPr="004D60DA">
        <w:rPr>
          <w:rFonts w:ascii="Calibri" w:eastAsia="Times New Roman" w:hAnsi="Calibri" w:cs="Calibri"/>
          <w:lang w:eastAsia="pl-PL"/>
        </w:rPr>
        <w:t>zamówienie składane w dni robocze do godziny 11:00).</w:t>
      </w:r>
    </w:p>
    <w:p w:rsidR="002D0CA5" w:rsidRPr="002D0CA5" w:rsidRDefault="002D0CA5" w:rsidP="00E91445">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Wykonawca zobowiązany jest zrealizować złożone zamówienie w całości podczas jednej dostawy bez względu na wielkość zamówienia tzn. nie dzielić jednego zamówienia na kilka dostaw.</w:t>
      </w:r>
    </w:p>
    <w:p w:rsidR="002D0CA5" w:rsidRPr="002D0CA5" w:rsidRDefault="002D0CA5" w:rsidP="000E120D">
      <w:pPr>
        <w:numPr>
          <w:ilvl w:val="0"/>
          <w:numId w:val="2"/>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braku realizacji zamówienia lub części zamówienia na produkt leczniczy – dostawca zobowiązany jest do wystawienia odmowy realizacji zamówienia o której mowa w art. 36z. Ustawy Prawo Farmaceutyczne – niezależnie od objęcia lub nie tego leku decyzją refundacyjną. Preferowana forma dostarczenia odmowy: dokument elektroniczny przesłany drogą email na adres </w:t>
      </w:r>
      <w:hyperlink r:id="rId5" w:history="1">
        <w:r w:rsidRPr="002D0CA5">
          <w:rPr>
            <w:rFonts w:ascii="Calibri" w:eastAsia="Times New Roman" w:hAnsi="Calibri" w:cs="Calibri"/>
            <w:color w:val="0000FF"/>
            <w:u w:val="single"/>
            <w:lang w:eastAsia="pl-PL"/>
          </w:rPr>
          <w:t>apteka@szpital-brzozow.pl</w:t>
        </w:r>
      </w:hyperlink>
    </w:p>
    <w:p w:rsidR="002D0CA5" w:rsidRPr="002D0CA5" w:rsidRDefault="002D0CA5" w:rsidP="000E120D">
      <w:pPr>
        <w:numPr>
          <w:ilvl w:val="0"/>
          <w:numId w:val="2"/>
        </w:numPr>
        <w:suppressAutoHyphens/>
        <w:spacing w:after="0" w:line="240" w:lineRule="auto"/>
        <w:ind w:left="426" w:hanging="426"/>
        <w:jc w:val="both"/>
        <w:rPr>
          <w:rFonts w:ascii="Calibri" w:eastAsia="Times New Roman" w:hAnsi="Calibri" w:cs="Calibri"/>
          <w:lang w:eastAsia="pl-PL"/>
        </w:rPr>
      </w:pPr>
      <w:bookmarkStart w:id="0" w:name="_Hlk224213651"/>
      <w:r w:rsidRPr="002D0CA5">
        <w:rPr>
          <w:rFonts w:ascii="Calibri" w:eastAsia="Times New Roman" w:hAnsi="Calibri" w:cs="Calibri"/>
          <w:lang w:eastAsia="pl-PL"/>
        </w:rPr>
        <w:t xml:space="preserve">Termin ważności dostarczanych produktów leczniczych dla zadań </w:t>
      </w:r>
      <w:r w:rsidRPr="004D60DA">
        <w:rPr>
          <w:rFonts w:ascii="Calibri" w:eastAsia="Times New Roman" w:hAnsi="Calibri" w:cs="Calibri"/>
          <w:lang w:eastAsia="pl-PL"/>
        </w:rPr>
        <w:t>1-14 i 18-2</w:t>
      </w:r>
      <w:r w:rsidR="00873CDA" w:rsidRPr="004D60DA">
        <w:rPr>
          <w:rFonts w:ascii="Calibri" w:eastAsia="Times New Roman" w:hAnsi="Calibri" w:cs="Calibri"/>
          <w:lang w:eastAsia="pl-PL"/>
        </w:rPr>
        <w:t>3</w:t>
      </w:r>
      <w:r w:rsidRPr="004D60DA">
        <w:rPr>
          <w:rFonts w:ascii="Calibri" w:eastAsia="Times New Roman" w:hAnsi="Calibri" w:cs="Calibri"/>
          <w:lang w:eastAsia="pl-PL"/>
        </w:rPr>
        <w:t>: nie krótszy niż 12 miesięcy przed jego upływem licząc od daty dostawy, dla zadań 15-17</w:t>
      </w:r>
      <w:r w:rsidR="00873CDA" w:rsidRPr="004D60DA">
        <w:rPr>
          <w:rFonts w:ascii="Calibri" w:eastAsia="Times New Roman" w:hAnsi="Calibri" w:cs="Calibri"/>
          <w:lang w:eastAsia="pl-PL"/>
        </w:rPr>
        <w:t>, 24</w:t>
      </w:r>
      <w:r w:rsidRPr="004D60DA">
        <w:rPr>
          <w:rFonts w:ascii="Calibri" w:eastAsia="Times New Roman" w:hAnsi="Calibri" w:cs="Calibri"/>
          <w:lang w:eastAsia="pl-PL"/>
        </w:rPr>
        <w:t xml:space="preserve">: </w:t>
      </w:r>
      <w:r w:rsidRPr="002D0CA5">
        <w:rPr>
          <w:rFonts w:ascii="Calibri" w:eastAsia="Times New Roman" w:hAnsi="Calibri" w:cs="Calibri"/>
          <w:lang w:eastAsia="pl-PL"/>
        </w:rPr>
        <w:t>nie krótszy niż 6 miesięcy przed jego upływem licząc od daty dostawy. Dostawy produktów leczniczych z krótszym terminem ważności mogą być dopuszczone w wyjątkowych sytuacjach i każdorazowo zgodę na nie musi wyrazić upoważniony przedstawiciel Kupującego.</w:t>
      </w:r>
    </w:p>
    <w:bookmarkEnd w:id="0"/>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Sprzedający zobowiązany jest dostarczać Kupującemu faktury korygujące do zakupionych w ramach instrumentów dzielenia ryzyka (RSS) produktów leczniczych w terminie do 7 dni od dnia zakupu, jak również leków zwróconych na podstawie wycofujących komunikat GIF – do 7 dni od momentu zwrotu towaru.</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Kupujący zastrzega sobie prawo nabycia u osoby trzeciej, niedostarczonych w terminie lub dostarczonych z wadą, produktów leczniczych będących przedmiotem danego zamówienia, tożsamym co do rodzaju (o identycznej nazwie międzynarodowej),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W przypadku gdy dzień dostawy przypada w dniu wolnym od pracy, termin dostawy upływa w pierwszym dniu roboczym po dniu wolnym od pracy.</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Dostawy Kupujący odbiera:</w:t>
      </w:r>
    </w:p>
    <w:p w:rsidR="002D0CA5" w:rsidRPr="002D0CA5" w:rsidRDefault="002D0CA5" w:rsidP="00081DB8">
      <w:pPr>
        <w:numPr>
          <w:ilvl w:val="0"/>
          <w:numId w:val="7"/>
        </w:numPr>
        <w:suppressAutoHyphens/>
        <w:spacing w:after="0" w:line="240" w:lineRule="auto"/>
        <w:ind w:left="567" w:firstLine="0"/>
        <w:jc w:val="both"/>
        <w:rPr>
          <w:rFonts w:ascii="Calibri" w:eastAsia="Times New Roman" w:hAnsi="Calibri" w:cs="Calibri"/>
          <w:lang w:eastAsia="pl-PL"/>
        </w:rPr>
      </w:pPr>
      <w:r w:rsidRPr="002D0CA5">
        <w:rPr>
          <w:rFonts w:ascii="Calibri" w:eastAsia="Times New Roman" w:hAnsi="Calibri" w:cs="Calibri"/>
          <w:lang w:eastAsia="pl-PL"/>
        </w:rPr>
        <w:t>od poniedziałku do piątku od godz. 7.25 do 15.00.</w:t>
      </w:r>
    </w:p>
    <w:p w:rsidR="002D0CA5" w:rsidRPr="002D0CA5" w:rsidRDefault="002D0CA5" w:rsidP="00081DB8">
      <w:pPr>
        <w:numPr>
          <w:ilvl w:val="0"/>
          <w:numId w:val="7"/>
        </w:numPr>
        <w:suppressAutoHyphens/>
        <w:spacing w:after="0" w:line="240" w:lineRule="auto"/>
        <w:ind w:left="709" w:hanging="142"/>
        <w:jc w:val="both"/>
        <w:rPr>
          <w:rFonts w:ascii="Calibri" w:eastAsia="Times New Roman" w:hAnsi="Calibri" w:cs="Calibri"/>
          <w:lang w:eastAsia="pl-PL"/>
        </w:rPr>
      </w:pPr>
      <w:r w:rsidRPr="002D0CA5">
        <w:rPr>
          <w:rFonts w:ascii="Calibri" w:eastAsia="Times New Roman" w:hAnsi="Calibri" w:cs="Calibri"/>
          <w:lang w:eastAsia="pl-PL"/>
        </w:rPr>
        <w:t>dostawy określone w § 2 ust. 4 do godz. 24:00.</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Kupujący składa zamówienia w formie:</w:t>
      </w:r>
    </w:p>
    <w:p w:rsidR="002D0CA5" w:rsidRPr="002D0CA5" w:rsidRDefault="002D0CA5" w:rsidP="00081DB8">
      <w:pPr>
        <w:numPr>
          <w:ilvl w:val="0"/>
          <w:numId w:val="5"/>
        </w:numPr>
        <w:suppressAutoHyphens/>
        <w:spacing w:after="0" w:line="240" w:lineRule="auto"/>
        <w:ind w:left="567" w:firstLine="0"/>
        <w:jc w:val="both"/>
        <w:rPr>
          <w:rFonts w:ascii="Calibri" w:eastAsia="Times New Roman" w:hAnsi="Calibri" w:cs="Calibri"/>
          <w:lang w:eastAsia="pl-PL"/>
        </w:rPr>
      </w:pPr>
      <w:r w:rsidRPr="002D0CA5">
        <w:rPr>
          <w:rFonts w:ascii="Calibri" w:eastAsia="Times New Roman" w:hAnsi="Calibri" w:cs="Calibri"/>
          <w:lang w:eastAsia="pl-PL"/>
        </w:rPr>
        <w:t>email na adres .............................</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Osobą kontaktową i upoważnioną ze strony Kupującego w sprawie realizacji niniejszej umowy jest Kierownik Apteki – mgr farm. Marcin Bochniarz.</w:t>
      </w:r>
    </w:p>
    <w:p w:rsidR="002D0CA5" w:rsidRPr="002D0CA5" w:rsidRDefault="002D0CA5" w:rsidP="000E120D">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Osobą kontaktową i upoważnioną ze strony Sprzedającego w sprawie realizacji niniejszej umowy jest  ………………………….. tel.</w:t>
      </w:r>
    </w:p>
    <w:p w:rsidR="002D0CA5" w:rsidRPr="002D0CA5" w:rsidRDefault="002D0CA5" w:rsidP="00081DB8">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W przypadku stwierdzenia przez Kupującego wad przedmiotu sprzedaży, Sprzedający zobowiązany jest do ich usunięcia w terminie </w:t>
      </w:r>
      <w:r w:rsidRPr="004D60DA">
        <w:rPr>
          <w:rFonts w:ascii="Calibri" w:eastAsia="Times New Roman" w:hAnsi="Calibri" w:cs="Calibri"/>
          <w:lang w:eastAsia="pl-PL"/>
        </w:rPr>
        <w:t xml:space="preserve">do </w:t>
      </w:r>
      <w:r w:rsidR="00F93FC1" w:rsidRPr="004D60DA">
        <w:rPr>
          <w:rFonts w:ascii="Calibri" w:eastAsia="Times New Roman" w:hAnsi="Calibri" w:cs="Calibri"/>
          <w:lang w:eastAsia="pl-PL"/>
        </w:rPr>
        <w:t>3</w:t>
      </w:r>
      <w:r w:rsidRPr="004D60DA">
        <w:rPr>
          <w:rFonts w:ascii="Calibri" w:eastAsia="Times New Roman" w:hAnsi="Calibri" w:cs="Calibri"/>
          <w:lang w:eastAsia="pl-PL"/>
        </w:rPr>
        <w:t xml:space="preserve"> dni </w:t>
      </w:r>
      <w:r w:rsidRPr="002D0CA5">
        <w:rPr>
          <w:rFonts w:ascii="Calibri" w:eastAsia="Times New Roman" w:hAnsi="Calibri" w:cs="Calibri"/>
          <w:lang w:eastAsia="pl-PL"/>
        </w:rPr>
        <w:t>od dnia zgłoszenia wady.</w:t>
      </w:r>
    </w:p>
    <w:p w:rsidR="002D0CA5" w:rsidRPr="002D0CA5" w:rsidRDefault="002D0CA5" w:rsidP="00081DB8">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lastRenderedPageBreak/>
        <w:t>Sprzedający zobowiązany jest dostarczać Kupującemu, na adres email: apteka@szpital-brzozow.pl, komunikaty właściwego podmiotu o wstrzymaniu bądź wycofaniu oferowanego produktu z obrotu na terenie RP.</w:t>
      </w:r>
    </w:p>
    <w:p w:rsidR="002D0CA5" w:rsidRPr="002D0CA5" w:rsidRDefault="002D0CA5" w:rsidP="00081DB8">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Sprzedający zobowiązany jest do zamówionej partii przedmiotu sprzedaży przesłać plik elektroniczny faktury w formacie umożliwiającym bezpośredni import informacji z pliku do systemu zamawiającego, tj. Asseco AMMS ( format FAK lub KT0, KT1)</w:t>
      </w:r>
    </w:p>
    <w:p w:rsidR="002D0CA5" w:rsidRPr="002D0CA5" w:rsidRDefault="002D0CA5" w:rsidP="00081DB8">
      <w:pPr>
        <w:suppressAutoHyphens/>
        <w:spacing w:after="0" w:line="240" w:lineRule="auto"/>
        <w:ind w:left="426"/>
        <w:jc w:val="both"/>
        <w:rPr>
          <w:rFonts w:ascii="Calibri" w:eastAsia="Times New Roman" w:hAnsi="Calibri" w:cs="Calibri"/>
          <w:lang w:eastAsia="pl-PL"/>
        </w:rPr>
      </w:pPr>
      <w:r w:rsidRPr="002D0CA5">
        <w:rPr>
          <w:rFonts w:ascii="Calibri" w:eastAsia="Times New Roman" w:hAnsi="Calibri" w:cs="Calibri"/>
          <w:lang w:eastAsia="pl-PL"/>
        </w:rPr>
        <w:t xml:space="preserve">Adres email do przesyłania faktur drogą elektroniczną: </w:t>
      </w:r>
      <w:hyperlink r:id="rId6" w:history="1">
        <w:r w:rsidRPr="002D0CA5">
          <w:rPr>
            <w:rFonts w:ascii="Calibri" w:eastAsia="Times New Roman" w:hAnsi="Calibri" w:cs="Calibri"/>
            <w:color w:val="0000FF"/>
            <w:u w:val="single"/>
            <w:lang w:eastAsia="pl-PL"/>
          </w:rPr>
          <w:t>faktury.apteka@szpital-brzozow.pl</w:t>
        </w:r>
      </w:hyperlink>
    </w:p>
    <w:p w:rsidR="002D0CA5" w:rsidRPr="002D0CA5" w:rsidRDefault="002D0CA5" w:rsidP="00081DB8">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Sprzedający zobowiązany jest na każdej fakturze umieszczać kod EAN dostarczonego produktu leczniczego.</w:t>
      </w:r>
    </w:p>
    <w:p w:rsidR="002D0CA5" w:rsidRPr="002D0CA5" w:rsidRDefault="002D0CA5" w:rsidP="00081DB8">
      <w:pPr>
        <w:numPr>
          <w:ilvl w:val="0"/>
          <w:numId w:val="2"/>
        </w:numPr>
        <w:suppressAutoHyphen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Sprzedający zobowiązuje się nie korzystać z prawa do wstrzymania dostaw na podstawie art. 552 k.c. lub jakiegokolwiek innego tytułu prawnego.</w:t>
      </w:r>
    </w:p>
    <w:p w:rsidR="002D0CA5" w:rsidRPr="002D0CA5" w:rsidRDefault="002D0CA5" w:rsidP="00081DB8">
      <w:pPr>
        <w:numPr>
          <w:ilvl w:val="0"/>
          <w:numId w:val="2"/>
        </w:numPr>
        <w:suppressAutoHyphens/>
        <w:spacing w:after="0" w:line="240" w:lineRule="auto"/>
        <w:ind w:left="426" w:hanging="567"/>
        <w:jc w:val="both"/>
        <w:rPr>
          <w:rFonts w:ascii="Calibri" w:eastAsia="Times New Roman" w:hAnsi="Calibri" w:cs="Calibri"/>
          <w:lang w:eastAsia="pl-PL"/>
        </w:rPr>
      </w:pPr>
      <w:r w:rsidRPr="002D0CA5">
        <w:rPr>
          <w:rFonts w:ascii="Calibri" w:eastAsia="Times New Roman" w:hAnsi="Calibri" w:cs="Calibri"/>
          <w:lang w:eastAsia="pl-PL"/>
        </w:rPr>
        <w:t>W przypadku czasowej niedostępności na rynku polskim produktów będących przedmiotem umowy lub zaprzestania, zawieszenia produkcji przedmiotu umowy przez producenta na okres określony pismem producenta o wstrzymaniu lub czasowym zawieszeniu produkcji, Wykonawca, po uprzednim udokumentowaniu faktu niedostępności/zaprzestania/ zawieszenia na ten okres, winien dostarczyć Zamawiającemu, na jego żądanie, produkt równoważny o tej samej nazwie międzynarodowej i w tej samej cenie.</w:t>
      </w:r>
    </w:p>
    <w:p w:rsidR="002D0CA5" w:rsidRPr="002D0CA5" w:rsidRDefault="002D0CA5" w:rsidP="00081DB8">
      <w:pPr>
        <w:numPr>
          <w:ilvl w:val="0"/>
          <w:numId w:val="2"/>
        </w:numPr>
        <w:spacing w:after="0" w:line="240" w:lineRule="auto"/>
        <w:ind w:left="426" w:hanging="567"/>
        <w:jc w:val="both"/>
        <w:rPr>
          <w:rFonts w:ascii="Calibri" w:eastAsia="Times New Roman" w:hAnsi="Calibri" w:cs="Calibri"/>
          <w:lang w:eastAsia="pl-PL"/>
        </w:rPr>
      </w:pPr>
      <w:r w:rsidRPr="002D0CA5">
        <w:rPr>
          <w:rFonts w:ascii="Calibri" w:eastAsia="Times New Roman" w:hAnsi="Calibri" w:cs="Calibri"/>
          <w:lang w:eastAsia="pl-PL"/>
        </w:rPr>
        <w:t xml:space="preserve">W związku z obowiązującymi przepisami Dyrektywy </w:t>
      </w:r>
      <w:proofErr w:type="spellStart"/>
      <w:r w:rsidRPr="002D0CA5">
        <w:rPr>
          <w:rFonts w:ascii="Calibri" w:eastAsia="Times New Roman" w:hAnsi="Calibri" w:cs="Calibri"/>
          <w:lang w:eastAsia="pl-PL"/>
        </w:rPr>
        <w:t>Fałszywkowej</w:t>
      </w:r>
      <w:proofErr w:type="spellEnd"/>
      <w:r w:rsidRPr="002D0CA5">
        <w:rPr>
          <w:rFonts w:ascii="Calibri" w:eastAsia="Times New Roman" w:hAnsi="Calibri" w:cs="Calibri"/>
          <w:lang w:eastAsia="pl-PL"/>
        </w:rPr>
        <w:t xml:space="preserve"> dotyczącymi sfałszowanych produktów leczniczych, Sprzedający zobowiązany jest do wymiany wadliwych leków zgodnie z przepisami prawa i obowiązującą umową. </w:t>
      </w:r>
    </w:p>
    <w:p w:rsidR="002D0CA5" w:rsidRPr="002D0CA5" w:rsidRDefault="002D0CA5" w:rsidP="00081DB8">
      <w:pPr>
        <w:numPr>
          <w:ilvl w:val="0"/>
          <w:numId w:val="2"/>
        </w:numPr>
        <w:spacing w:after="0" w:line="240" w:lineRule="auto"/>
        <w:ind w:left="426" w:hanging="567"/>
        <w:contextualSpacing/>
        <w:jc w:val="both"/>
        <w:rPr>
          <w:rFonts w:ascii="Calibri" w:eastAsia="Times New Roman" w:hAnsi="Calibri" w:cs="Calibri"/>
        </w:rPr>
      </w:pPr>
      <w:r w:rsidRPr="002D0CA5">
        <w:rPr>
          <w:rFonts w:ascii="Calibri" w:eastAsia="Times New Roman" w:hAnsi="Calibri" w:cs="Calibri"/>
        </w:rPr>
        <w:t xml:space="preserve">Wykonawca będzie dostarczał do preparatów </w:t>
      </w:r>
      <w:proofErr w:type="spellStart"/>
      <w:r w:rsidRPr="002D0CA5">
        <w:rPr>
          <w:rFonts w:ascii="Calibri" w:eastAsia="Times New Roman" w:hAnsi="Calibri" w:cs="Calibri"/>
        </w:rPr>
        <w:t>termolabilnych</w:t>
      </w:r>
      <w:proofErr w:type="spellEnd"/>
      <w:r w:rsidRPr="002D0CA5">
        <w:rPr>
          <w:rFonts w:ascii="Calibri" w:eastAsia="Times New Roman" w:hAnsi="Calibri" w:cs="Calibri"/>
        </w:rPr>
        <w:t xml:space="preserve"> rejestrator temperatury z wyświetlaczem umożliwiającym odczyt temperatury w chwili odbioru leków przez zamawiającego lub będzie dostarczał elektroniczny plik z rejestrem temperatury dostawy do 2 godzin od dostawy towaru – na adres email: </w:t>
      </w:r>
      <w:hyperlink r:id="rId7" w:history="1">
        <w:r w:rsidRPr="002D0CA5">
          <w:rPr>
            <w:rFonts w:ascii="Calibri" w:eastAsia="Times New Roman" w:hAnsi="Calibri" w:cs="Calibri"/>
            <w:color w:val="0000FF"/>
            <w:u w:val="single"/>
          </w:rPr>
          <w:t>apteka@szpital-brzozow.pl</w:t>
        </w:r>
      </w:hyperlink>
    </w:p>
    <w:p w:rsidR="002D0CA5" w:rsidRPr="002D0CA5" w:rsidRDefault="002D0CA5" w:rsidP="00081DB8">
      <w:pPr>
        <w:spacing w:after="0" w:line="240" w:lineRule="auto"/>
        <w:ind w:left="426"/>
        <w:jc w:val="both"/>
        <w:rPr>
          <w:rFonts w:ascii="Calibri" w:eastAsia="Times New Roman" w:hAnsi="Calibri" w:cs="Calibri"/>
        </w:rPr>
      </w:pPr>
      <w:r w:rsidRPr="002D0CA5">
        <w:rPr>
          <w:rFonts w:ascii="Calibri" w:eastAsia="Times New Roman" w:hAnsi="Calibri" w:cs="Calibri"/>
        </w:rPr>
        <w:t xml:space="preserve">W przypadku używania rejestratora temperatury dla całej komory chłodniczej pojazdu dostawczego – czas od ostatniego pomiaru temperatury do czasu przekazania leków </w:t>
      </w:r>
      <w:proofErr w:type="spellStart"/>
      <w:r w:rsidRPr="002D0CA5">
        <w:rPr>
          <w:rFonts w:ascii="Calibri" w:eastAsia="Times New Roman" w:hAnsi="Calibri" w:cs="Calibri"/>
        </w:rPr>
        <w:t>termolabilnych</w:t>
      </w:r>
      <w:proofErr w:type="spellEnd"/>
      <w:r w:rsidRPr="002D0CA5">
        <w:rPr>
          <w:rFonts w:ascii="Calibri" w:eastAsia="Times New Roman" w:hAnsi="Calibri" w:cs="Calibri"/>
        </w:rPr>
        <w:t xml:space="preserve"> pracownikowi apteki – nie może przekroczyć 5 minut.</w:t>
      </w:r>
    </w:p>
    <w:p w:rsidR="002D0CA5" w:rsidRPr="002D0CA5" w:rsidRDefault="002D0CA5" w:rsidP="00081DB8">
      <w:pPr>
        <w:numPr>
          <w:ilvl w:val="0"/>
          <w:numId w:val="2"/>
        </w:numPr>
        <w:spacing w:after="0" w:line="240" w:lineRule="auto"/>
        <w:ind w:left="426" w:hanging="567"/>
        <w:jc w:val="both"/>
        <w:rPr>
          <w:rFonts w:ascii="Calibri" w:eastAsia="Times New Roman" w:hAnsi="Calibri" w:cs="Calibri"/>
        </w:rPr>
      </w:pPr>
      <w:r w:rsidRPr="002D0CA5">
        <w:rPr>
          <w:rFonts w:ascii="Calibri" w:eastAsia="Times New Roman" w:hAnsi="Calibri" w:cs="Calibri"/>
        </w:rPr>
        <w:t>Wykonawca  zapewni dostawy gwarantujące bezpieczeństwo w transporcie (opakowania leków cytostatycznych muszą być oznakowane zgodnie z </w:t>
      </w:r>
      <w:proofErr w:type="spellStart"/>
      <w:r w:rsidRPr="002D0CA5">
        <w:rPr>
          <w:rFonts w:ascii="Calibri" w:eastAsia="Times New Roman" w:hAnsi="Calibri" w:cs="Calibri"/>
        </w:rPr>
        <w:t>wymogani</w:t>
      </w:r>
      <w:proofErr w:type="spellEnd"/>
      <w:r w:rsidRPr="002D0CA5">
        <w:rPr>
          <w:rFonts w:ascii="Calibri" w:eastAsia="Times New Roman" w:hAnsi="Calibri" w:cs="Calibri"/>
        </w:rPr>
        <w:t xml:space="preserve"> Standardów </w:t>
      </w:r>
      <w:proofErr w:type="spellStart"/>
      <w:r w:rsidRPr="002D0CA5">
        <w:rPr>
          <w:rFonts w:ascii="Calibri" w:eastAsia="Times New Roman" w:hAnsi="Calibri" w:cs="Calibri"/>
        </w:rPr>
        <w:t>Jakosciowych</w:t>
      </w:r>
      <w:proofErr w:type="spellEnd"/>
      <w:r w:rsidRPr="002D0CA5">
        <w:rPr>
          <w:rFonts w:ascii="Calibri" w:eastAsia="Times New Roman" w:hAnsi="Calibri" w:cs="Calibri"/>
        </w:rPr>
        <w:t xml:space="preserve"> w Farmacji Onkologicznej </w:t>
      </w:r>
      <w:proofErr w:type="spellStart"/>
      <w:r w:rsidRPr="002D0CA5">
        <w:rPr>
          <w:rFonts w:ascii="Calibri" w:eastAsia="Times New Roman" w:hAnsi="Calibri" w:cs="Calibri"/>
        </w:rPr>
        <w:t>PTFarm</w:t>
      </w:r>
      <w:proofErr w:type="spellEnd"/>
      <w:r w:rsidRPr="002D0CA5">
        <w:rPr>
          <w:rFonts w:ascii="Calibri" w:eastAsia="Times New Roman" w:hAnsi="Calibri" w:cs="Calibri"/>
        </w:rPr>
        <w:t>, 2018).</w:t>
      </w:r>
    </w:p>
    <w:p w:rsidR="002D0CA5" w:rsidRPr="002D0CA5" w:rsidRDefault="002D0CA5" w:rsidP="00081DB8">
      <w:pPr>
        <w:numPr>
          <w:ilvl w:val="0"/>
          <w:numId w:val="2"/>
        </w:numPr>
        <w:spacing w:after="0" w:line="240" w:lineRule="auto"/>
        <w:ind w:left="426" w:hanging="567"/>
        <w:jc w:val="both"/>
        <w:rPr>
          <w:rFonts w:ascii="Calibri" w:eastAsia="Times New Roman" w:hAnsi="Calibri" w:cs="Calibri"/>
        </w:rPr>
      </w:pPr>
      <w:r w:rsidRPr="002D0CA5">
        <w:rPr>
          <w:rFonts w:ascii="Calibri" w:eastAsia="Times New Roman" w:hAnsi="Calibri" w:cs="Calibri"/>
        </w:rPr>
        <w:t xml:space="preserve">Wykonawca na każde wezwanie </w:t>
      </w:r>
      <w:proofErr w:type="spellStart"/>
      <w:r w:rsidRPr="002D0CA5">
        <w:rPr>
          <w:rFonts w:ascii="Calibri" w:eastAsia="Times New Roman" w:hAnsi="Calibri" w:cs="Calibri"/>
        </w:rPr>
        <w:t>Kupujacego</w:t>
      </w:r>
      <w:proofErr w:type="spellEnd"/>
      <w:r w:rsidRPr="002D0CA5">
        <w:rPr>
          <w:rFonts w:ascii="Calibri" w:eastAsia="Times New Roman" w:hAnsi="Calibri" w:cs="Calibri"/>
        </w:rPr>
        <w:t xml:space="preserve"> dostarczy aktualne Karty Charakterystyki produktów leczniczych.</w:t>
      </w:r>
    </w:p>
    <w:p w:rsidR="002D0CA5" w:rsidRPr="002D0CA5" w:rsidRDefault="002D0CA5" w:rsidP="00081DB8">
      <w:pPr>
        <w:numPr>
          <w:ilvl w:val="0"/>
          <w:numId w:val="2"/>
        </w:numPr>
        <w:spacing w:after="0" w:line="278" w:lineRule="auto"/>
        <w:ind w:left="426" w:hanging="567"/>
        <w:contextualSpacing/>
        <w:jc w:val="both"/>
        <w:rPr>
          <w:rFonts w:ascii="Calibri" w:eastAsia="Times New Roman" w:hAnsi="Calibri" w:cs="Calibri"/>
        </w:rPr>
      </w:pPr>
      <w:r w:rsidRPr="002D0CA5">
        <w:rPr>
          <w:rFonts w:ascii="Calibri" w:eastAsia="Times New Roman" w:hAnsi="Calibri" w:cs="Calibri"/>
        </w:rPr>
        <w:t>Wykonawca, który będzie dostarczać leki musi zapewnić dostawy zgodnie z procedurami Dobrej Praktyki Dystrybucyjnej określonej Rozporządzeniem MZ z dnia 17 czerwca 2016 r. w sprawie procedur Dobrej Praktyki Dystrybucyjnej (Dz.U. 2022 poz. 1287).</w:t>
      </w:r>
    </w:p>
    <w:p w:rsidR="002D0CA5" w:rsidRPr="002D0CA5" w:rsidRDefault="002D0CA5" w:rsidP="00081DB8">
      <w:pPr>
        <w:spacing w:after="0" w:line="240" w:lineRule="auto"/>
        <w:ind w:left="567" w:hanging="567"/>
        <w:jc w:val="both"/>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3</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081DB8">
      <w:pPr>
        <w:numPr>
          <w:ilvl w:val="0"/>
          <w:numId w:val="9"/>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Kupujący zobowiązuje się zapłacić za dostarczony przedmiot sprzedaży kwotę ustaloną na podstawie § 1 umowy, przelewem bankowym w terminie do 60 dni od daty wystawienia faktury w systemie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przy czym podstawą do przyjęcia faktury jest równoczesne potwierdzenie przyjęcia dostawy przez Kupującego. </w:t>
      </w:r>
    </w:p>
    <w:p w:rsidR="002D0CA5" w:rsidRPr="002D0CA5" w:rsidRDefault="002D0CA5" w:rsidP="00200A40">
      <w:pPr>
        <w:suppressAutoHyphens/>
        <w:spacing w:after="0" w:line="240" w:lineRule="auto"/>
        <w:ind w:left="426"/>
        <w:jc w:val="both"/>
        <w:rPr>
          <w:rFonts w:ascii="Calibri" w:eastAsia="Times New Roman" w:hAnsi="Calibri" w:cs="Calibri"/>
          <w:lang w:eastAsia="pl-PL"/>
        </w:rPr>
      </w:pPr>
      <w:r w:rsidRPr="002D0CA5">
        <w:rPr>
          <w:rFonts w:ascii="Calibri" w:eastAsia="Times New Roman" w:hAnsi="Calibri" w:cs="Calibri"/>
          <w:lang w:eastAsia="pl-PL"/>
        </w:rPr>
        <w:t xml:space="preserve">W związku z wejściem w życie obowiązku korzystania z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wszystkie faktury ustrukturyzowane, dokumentujące transakcje objęte tym systemem, będą wystawiane i przesyłane przez Sprzedającego oraz odbierane przez Kupującego wyłącznie</w:t>
      </w:r>
      <w:r w:rsidR="000826A8">
        <w:rPr>
          <w:rFonts w:ascii="Calibri" w:eastAsia="Times New Roman" w:hAnsi="Calibri" w:cs="Calibri"/>
          <w:lang w:eastAsia="pl-PL"/>
        </w:rPr>
        <w:t xml:space="preserve"> </w:t>
      </w:r>
      <w:r w:rsidRPr="002D0CA5">
        <w:rPr>
          <w:rFonts w:ascii="Calibri" w:eastAsia="Times New Roman" w:hAnsi="Calibri" w:cs="Calibri"/>
          <w:lang w:eastAsia="pl-PL"/>
        </w:rPr>
        <w:t>za</w:t>
      </w:r>
      <w:r w:rsidR="000826A8">
        <w:rPr>
          <w:rFonts w:ascii="Calibri" w:eastAsia="Times New Roman" w:hAnsi="Calibri" w:cs="Calibri"/>
          <w:lang w:eastAsia="pl-PL"/>
        </w:rPr>
        <w:t xml:space="preserve"> </w:t>
      </w:r>
      <w:r w:rsidRPr="002D0CA5">
        <w:rPr>
          <w:rFonts w:ascii="Calibri" w:eastAsia="Times New Roman" w:hAnsi="Calibri" w:cs="Calibri"/>
          <w:lang w:eastAsia="pl-PL"/>
        </w:rPr>
        <w:t xml:space="preserve">pośrednictwem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2D0CA5">
        <w:rPr>
          <w:rFonts w:ascii="Calibri" w:eastAsia="Times New Roman" w:hAnsi="Calibri" w:cs="Calibri"/>
          <w:lang w:eastAsia="pl-PL"/>
        </w:rPr>
        <w:t>KSeF</w:t>
      </w:r>
      <w:proofErr w:type="spellEnd"/>
      <w:r w:rsidRPr="002D0CA5">
        <w:rPr>
          <w:rFonts w:ascii="Calibri" w:eastAsia="Times New Roman" w:hAnsi="Calibri" w:cs="Calibri"/>
          <w:lang w:eastAsia="pl-PL"/>
        </w:rPr>
        <w:t xml:space="preserve">, na czas trwania  przeszkody faktury będą wystawiane w formie elektronicznej jako pliki PDF i przesyłane na adres e-mail: </w:t>
      </w:r>
      <w:hyperlink r:id="rId8" w:history="1">
        <w:r w:rsidRPr="002D0CA5">
          <w:rPr>
            <w:rFonts w:ascii="Calibri" w:eastAsia="Times New Roman" w:hAnsi="Calibri" w:cs="Calibri"/>
            <w:color w:val="0000FF"/>
            <w:u w:val="single"/>
            <w:lang w:eastAsia="pl-PL"/>
          </w:rPr>
          <w:t>kancelaria@szpital-brzozow.pl</w:t>
        </w:r>
      </w:hyperlink>
      <w:r w:rsidRPr="002D0CA5">
        <w:rPr>
          <w:rFonts w:ascii="Calibri" w:eastAsia="Times New Roman" w:hAnsi="Calibri" w:cs="Calibri"/>
          <w:lang w:eastAsia="pl-PL"/>
        </w:rPr>
        <w:t>.</w:t>
      </w:r>
    </w:p>
    <w:p w:rsidR="002D0CA5" w:rsidRPr="002D0CA5" w:rsidRDefault="002D0CA5" w:rsidP="00200A40">
      <w:pPr>
        <w:suppressAutoHyphens/>
        <w:spacing w:after="0" w:line="240" w:lineRule="auto"/>
        <w:ind w:left="426"/>
        <w:jc w:val="both"/>
        <w:rPr>
          <w:rFonts w:ascii="Calibri" w:eastAsia="Times New Roman" w:hAnsi="Calibri" w:cs="Calibri"/>
          <w:lang w:eastAsia="pl-PL"/>
        </w:rPr>
      </w:pPr>
      <w:r w:rsidRPr="002D0CA5">
        <w:rPr>
          <w:rFonts w:ascii="Calibri" w:eastAsia="Times New Roman" w:hAnsi="Calibri" w:cs="Calibri"/>
          <w:lang w:eastAsia="pl-PL"/>
        </w:rPr>
        <w:t xml:space="preserve">W przypadku wpisania przez Wykonawcę na fakturze terminu płatności niezgodnego z terminem określonym w § 3, obowiązuje termin płatności określony w § 3. </w:t>
      </w:r>
    </w:p>
    <w:p w:rsidR="002D0CA5" w:rsidRPr="002D0CA5" w:rsidRDefault="002D0CA5" w:rsidP="00200A40">
      <w:pPr>
        <w:numPr>
          <w:ilvl w:val="0"/>
          <w:numId w:val="9"/>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lastRenderedPageBreak/>
        <w:t>Strony umowy postanawiają, że zapłata należności za dostarczony przedmiot sprzedaży nastąpi z chwilą obciążenia rachunku bankowego Kupującego.</w:t>
      </w:r>
    </w:p>
    <w:p w:rsidR="002D0CA5" w:rsidRPr="002D0CA5" w:rsidRDefault="002D0CA5" w:rsidP="00200A40">
      <w:pPr>
        <w:numPr>
          <w:ilvl w:val="0"/>
          <w:numId w:val="9"/>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Strony umowy postanawiają, że należności wynikające z niniejszej umowy nie mogą być przedmiotem przelewu wierzytelności (przez przelew wierzytelności należy rozumieć również wszelkie formy ubezpieczenia lub przejęcia płatności przez podmiot trzeci w zarząd lub inną formę administrowania).</w:t>
      </w:r>
    </w:p>
    <w:p w:rsidR="002D0CA5" w:rsidRPr="002D0CA5" w:rsidRDefault="002D0CA5" w:rsidP="00200A40">
      <w:pPr>
        <w:numPr>
          <w:ilvl w:val="0"/>
          <w:numId w:val="9"/>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oświadcza, że przyjął do wiadomości, iż w trakcie realizacji umowy mogą wystąpić opóźnienia w realizacji zobowiązań ze strony Kupującego, do około 90 dni po terminie płatności faktur.</w:t>
      </w:r>
    </w:p>
    <w:p w:rsidR="002D0CA5" w:rsidRPr="002D0CA5" w:rsidRDefault="002D0CA5" w:rsidP="00200A40">
      <w:pPr>
        <w:numPr>
          <w:ilvl w:val="0"/>
          <w:numId w:val="9"/>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szczególnych okoliczności, takich jak wstrzymanie lub zakończenie produkcji, Sprzedający, za zgodą Kupującego może zaoferować produkt leczniczy o identycznej nazwie międzynarodowej pod warunkiem, że jego cena nie będzie wyższa niż cena produktu leczniczego objętego umowa. Zmiany umowy  w takiej sytuacji uzależniona jest od zgody Kupującego.</w:t>
      </w:r>
    </w:p>
    <w:p w:rsidR="002D0CA5" w:rsidRPr="002D0CA5" w:rsidRDefault="002D0CA5" w:rsidP="002D0CA5">
      <w:pPr>
        <w:suppressAutoHyphens/>
        <w:spacing w:after="0" w:line="240" w:lineRule="auto"/>
        <w:jc w:val="both"/>
        <w:rPr>
          <w:rFonts w:ascii="Calibri" w:eastAsia="Times New Roman" w:hAnsi="Calibri" w:cs="Calibri"/>
          <w:lang w:eastAsia="pl-PL"/>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4</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B9625E">
      <w:pPr>
        <w:numPr>
          <w:ilvl w:val="0"/>
          <w:numId w:val="3"/>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zapłaci na rzecz Kupującego kary umowne w wypadku:</w:t>
      </w:r>
    </w:p>
    <w:p w:rsidR="002A5468" w:rsidRPr="002A5468" w:rsidRDefault="002A5468" w:rsidP="00B9625E">
      <w:pPr>
        <w:pStyle w:val="Akapitzlist"/>
        <w:numPr>
          <w:ilvl w:val="0"/>
          <w:numId w:val="5"/>
        </w:numPr>
        <w:suppressAutoHyphens/>
        <w:spacing w:after="0" w:line="240" w:lineRule="auto"/>
        <w:ind w:left="993" w:hanging="284"/>
        <w:jc w:val="both"/>
        <w:rPr>
          <w:rFonts w:ascii="Calibri" w:eastAsia="Times New Roman" w:hAnsi="Calibri" w:cs="Calibri"/>
          <w:lang w:eastAsia="pl-PL"/>
        </w:rPr>
      </w:pPr>
      <w:r w:rsidRPr="002A5468">
        <w:rPr>
          <w:rFonts w:ascii="Calibri" w:eastAsia="Times New Roman" w:hAnsi="Calibri" w:cs="Calibri"/>
          <w:lang w:eastAsia="pl-PL"/>
        </w:rPr>
        <w:t xml:space="preserve">niewykonania lub nienależytego wykonania przez Sprzedającego zobowiązań umownych określonych w § 4 niniejszej umowy – w wysokości 5,0% wartości </w:t>
      </w:r>
      <w:r w:rsidR="00EF5709">
        <w:rPr>
          <w:rFonts w:ascii="Calibri" w:eastAsia="Times New Roman" w:hAnsi="Calibri" w:cs="Calibri"/>
          <w:lang w:eastAsia="pl-PL"/>
        </w:rPr>
        <w:t>niezrealizowanych dostaw</w:t>
      </w:r>
      <w:r w:rsidRPr="002A5468">
        <w:rPr>
          <w:rFonts w:ascii="Calibri" w:eastAsia="Times New Roman" w:hAnsi="Calibri" w:cs="Calibri"/>
          <w:lang w:eastAsia="pl-PL"/>
        </w:rPr>
        <w:t>, za każdy rozpoczęty dzień zwłoki.</w:t>
      </w:r>
      <w:bookmarkStart w:id="1" w:name="_GoBack"/>
      <w:bookmarkEnd w:id="1"/>
    </w:p>
    <w:p w:rsidR="002A5468" w:rsidRPr="002A5468" w:rsidRDefault="002A5468" w:rsidP="00B9625E">
      <w:pPr>
        <w:pStyle w:val="Akapitzlist"/>
        <w:numPr>
          <w:ilvl w:val="0"/>
          <w:numId w:val="5"/>
        </w:numPr>
        <w:suppressAutoHyphens/>
        <w:spacing w:after="0" w:line="240" w:lineRule="auto"/>
        <w:ind w:left="993" w:hanging="284"/>
        <w:jc w:val="both"/>
        <w:rPr>
          <w:rFonts w:ascii="Calibri" w:eastAsia="Times New Roman" w:hAnsi="Calibri" w:cs="Calibri"/>
          <w:lang w:eastAsia="pl-PL"/>
        </w:rPr>
      </w:pPr>
      <w:r w:rsidRPr="002A5468">
        <w:rPr>
          <w:rFonts w:ascii="Calibri" w:eastAsia="Times New Roman" w:hAnsi="Calibri" w:cs="Calibri"/>
          <w:lang w:eastAsia="pl-PL"/>
        </w:rPr>
        <w:t>odmowy przyjęcia zamówienia na dostawę części przedmiotu sprzedaży – 3,0 % wartości zamówienia, który miał być wydany za każdy rozpoczęty dzień zwłoki.</w:t>
      </w:r>
    </w:p>
    <w:p w:rsidR="002D0CA5" w:rsidRPr="002D0CA5" w:rsidRDefault="002D0CA5" w:rsidP="00B9625E">
      <w:pPr>
        <w:numPr>
          <w:ilvl w:val="0"/>
          <w:numId w:val="3"/>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Jeżeli szkoda rzeczywista będzie wyższa niż kara umowna, strony mogą być zobowiązane do zapłaty odszkodowania przekraczającego karę umowną na zasadach ogólnych.</w:t>
      </w:r>
    </w:p>
    <w:p w:rsidR="002D0CA5" w:rsidRPr="002D0CA5" w:rsidRDefault="002D0CA5" w:rsidP="00B9625E">
      <w:pPr>
        <w:numPr>
          <w:ilvl w:val="0"/>
          <w:numId w:val="3"/>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Kupujący może odstąpić od naliczania kar umownych na podstawie pisemnego, uzasadnionego wniosku Sprzedającego.</w:t>
      </w:r>
    </w:p>
    <w:p w:rsidR="002D0CA5" w:rsidRPr="002D0CA5" w:rsidRDefault="002D0CA5" w:rsidP="00B9625E">
      <w:pPr>
        <w:numPr>
          <w:ilvl w:val="0"/>
          <w:numId w:val="3"/>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Łączna maksymalna wysokość kar umownych, którą mogą dochodzić strony wynosi 50 % wartości brutto umowy.</w:t>
      </w:r>
    </w:p>
    <w:p w:rsidR="002D0CA5" w:rsidRPr="002D0CA5" w:rsidRDefault="002D0CA5" w:rsidP="00B9625E">
      <w:pPr>
        <w:numPr>
          <w:ilvl w:val="0"/>
          <w:numId w:val="3"/>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Sprzedający zobowiązany jest do zapłaty kwot wynikających z § 4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2D0CA5" w:rsidRPr="002D0CA5" w:rsidRDefault="002D0CA5" w:rsidP="002D0CA5">
      <w:pPr>
        <w:spacing w:after="0" w:line="240" w:lineRule="auto"/>
        <w:ind w:left="709"/>
        <w:jc w:val="both"/>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5</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B9625E">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Wartość umowy nie może ulec zmianie z wyjątkiem sytuacji, gdy doszło do zmiany: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stawki podatku od towarów i usług oraz podatku akcyzowego,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wysokości minimalnego wynagrodzenia za pracę albo wysokości minimalnej stawki godzinowej ustalonych na podstawie przepisów ustawy z dnia 10 października 2002 r. o minimalnym wynagrodzeniu za pracę,</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zasad podlegania ubezpieczeniom społecznym lub ubezpieczeniu zdrowotnemu, wysokości składki na ubezpieczenia społeczne lub zdrowotne,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zasad gromadzenia i wysokości wpłat do pracowniczych planów kapitałowych, o których mowa w ustawie z dnia 4 października 2018 r. o pracowniczych planach kapitałowych (Dz.U. poz. 2215 oraz z 2019r. poz. 1074 i 1572),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zmian stawek opłat celnych wprowadzonych decyzjami odnośnych władz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uzasadnionych zmian wprowadzonych przez producentów leków, na podstawie dokumentu wystawionego przez producenta (oświadczenie lub faktura), </w:t>
      </w:r>
    </w:p>
    <w:p w:rsidR="002D0CA5" w:rsidRPr="002D0CA5" w:rsidRDefault="002D0CA5" w:rsidP="002D0CA5">
      <w:pPr>
        <w:numPr>
          <w:ilvl w:val="0"/>
          <w:numId w:val="11"/>
        </w:numPr>
        <w:spacing w:after="0" w:line="240" w:lineRule="auto"/>
        <w:jc w:val="both"/>
        <w:rPr>
          <w:rFonts w:ascii="Calibri" w:eastAsia="Times New Roman" w:hAnsi="Calibri" w:cs="Calibri"/>
          <w:lang w:eastAsia="pl-PL"/>
        </w:rPr>
      </w:pPr>
      <w:r w:rsidRPr="002D0CA5">
        <w:rPr>
          <w:rFonts w:ascii="Calibri" w:eastAsia="Times New Roman" w:hAnsi="Calibri" w:cs="Calibri"/>
          <w:bCs/>
          <w:lang w:eastAsia="pl-PL"/>
        </w:rPr>
        <w:t>zmiany wskaźnika cen towarów i usług konsumpcyjnych publikowany przez GUS</w:t>
      </w:r>
    </w:p>
    <w:p w:rsidR="002D0CA5" w:rsidRPr="002D0CA5" w:rsidRDefault="002D0CA5" w:rsidP="002A5468">
      <w:pPr>
        <w:widowControl w:val="0"/>
        <w:numPr>
          <w:ilvl w:val="6"/>
          <w:numId w:val="13"/>
        </w:numPr>
        <w:overflowPunct w:val="0"/>
        <w:autoSpaceDE w:val="0"/>
        <w:autoSpaceDN w:val="0"/>
        <w:adjustRightInd w:val="0"/>
        <w:spacing w:after="0" w:line="240" w:lineRule="auto"/>
        <w:ind w:left="1560" w:hanging="284"/>
        <w:contextualSpacing/>
        <w:jc w:val="both"/>
        <w:rPr>
          <w:rFonts w:ascii="Calibri" w:eastAsia="Times New Roman" w:hAnsi="Calibri" w:cs="Calibri"/>
          <w:bCs/>
        </w:rPr>
      </w:pPr>
      <w:r w:rsidRPr="002D0CA5">
        <w:rPr>
          <w:rFonts w:ascii="Calibri" w:eastAsia="Times New Roman" w:hAnsi="Calibri" w:cs="Calibri"/>
          <w:bCs/>
        </w:rPr>
        <w:t>pierwsza waloryzacja możliwa jest po 6 miesiącach od daty zawarcia umowy, a kolejna po upływie 6 miesięcy od poprzedniej waloryzacji,</w:t>
      </w:r>
    </w:p>
    <w:p w:rsidR="002D0CA5" w:rsidRPr="002D0CA5" w:rsidRDefault="002D0CA5" w:rsidP="002A5468">
      <w:pPr>
        <w:widowControl w:val="0"/>
        <w:numPr>
          <w:ilvl w:val="6"/>
          <w:numId w:val="13"/>
        </w:numPr>
        <w:overflowPunct w:val="0"/>
        <w:autoSpaceDE w:val="0"/>
        <w:autoSpaceDN w:val="0"/>
        <w:adjustRightInd w:val="0"/>
        <w:spacing w:after="0" w:line="240" w:lineRule="auto"/>
        <w:ind w:left="1560" w:hanging="284"/>
        <w:contextualSpacing/>
        <w:jc w:val="both"/>
        <w:rPr>
          <w:rFonts w:ascii="Calibri" w:eastAsia="Times New Roman" w:hAnsi="Calibri" w:cs="Calibri"/>
          <w:bCs/>
        </w:rPr>
      </w:pPr>
      <w:r w:rsidRPr="002D0CA5">
        <w:rPr>
          <w:rFonts w:ascii="Calibri" w:eastAsia="Times New Roman" w:hAnsi="Calibri" w:cs="Calibri"/>
          <w:bCs/>
        </w:rPr>
        <w:t xml:space="preserve">podstawą waloryzacji jest 6 miesięczny wskaźnik cen towarów i usług konsumpcyjnych </w:t>
      </w:r>
      <w:r w:rsidRPr="002D0CA5">
        <w:rPr>
          <w:rFonts w:ascii="Calibri" w:eastAsia="Times New Roman" w:hAnsi="Calibri" w:cs="Calibri"/>
          <w:bCs/>
        </w:rPr>
        <w:lastRenderedPageBreak/>
        <w:t>(inflacja)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D0CA5" w:rsidRPr="002D0CA5" w:rsidRDefault="002D0CA5" w:rsidP="002A5468">
      <w:pPr>
        <w:widowControl w:val="0"/>
        <w:numPr>
          <w:ilvl w:val="6"/>
          <w:numId w:val="13"/>
        </w:numPr>
        <w:overflowPunct w:val="0"/>
        <w:autoSpaceDE w:val="0"/>
        <w:autoSpaceDN w:val="0"/>
        <w:adjustRightInd w:val="0"/>
        <w:spacing w:after="0" w:line="240" w:lineRule="auto"/>
        <w:ind w:left="1560" w:hanging="284"/>
        <w:contextualSpacing/>
        <w:jc w:val="both"/>
        <w:rPr>
          <w:rFonts w:ascii="Calibri" w:eastAsia="Times New Roman" w:hAnsi="Calibri" w:cs="Calibri"/>
          <w:bCs/>
        </w:rPr>
      </w:pPr>
      <w:r w:rsidRPr="002D0CA5">
        <w:rPr>
          <w:rFonts w:ascii="Calibri" w:eastAsia="Times New Roman" w:hAnsi="Calibri" w:cs="Calibri"/>
          <w:bCs/>
        </w:rPr>
        <w:t>dla uniknięcia wątpliwości Strony postanawiają, że waloryzacja będzie następować również w razie wystąpienia spadku cen do zastosowania ujemnego wskaźnika tj. „deflacji”, prowadzących promocji przez Sprzedającego, w przypadku gdy cena promocyjna jest niższa niż cena wynikająca z umowy, obniżenia cen przedmiotu sprzedaży.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387"/>
      </w:tblGrid>
      <w:tr w:rsidR="002D0CA5" w:rsidRPr="002D0CA5" w:rsidTr="0077126A">
        <w:trPr>
          <w:tblCellSpacing w:w="15" w:type="dxa"/>
        </w:trPr>
        <w:tc>
          <w:tcPr>
            <w:tcW w:w="0" w:type="auto"/>
            <w:vAlign w:val="center"/>
            <w:hideMark/>
          </w:tcPr>
          <w:p w:rsidR="002D0CA5" w:rsidRPr="002D0CA5" w:rsidRDefault="002D0CA5" w:rsidP="002D0CA5">
            <w:pPr>
              <w:widowControl w:val="0"/>
              <w:numPr>
                <w:ilvl w:val="0"/>
                <w:numId w:val="11"/>
              </w:numPr>
              <w:overflowPunct w:val="0"/>
              <w:autoSpaceDE w:val="0"/>
              <w:autoSpaceDN w:val="0"/>
              <w:adjustRightInd w:val="0"/>
              <w:spacing w:after="0" w:line="240" w:lineRule="auto"/>
              <w:contextualSpacing/>
              <w:jc w:val="both"/>
              <w:rPr>
                <w:rFonts w:ascii="Calibri" w:eastAsia="Times New Roman" w:hAnsi="Calibri" w:cs="Calibri"/>
                <w:b/>
                <w:bCs/>
              </w:rPr>
            </w:pPr>
          </w:p>
        </w:tc>
        <w:tc>
          <w:tcPr>
            <w:tcW w:w="0" w:type="auto"/>
            <w:vAlign w:val="center"/>
            <w:hideMark/>
          </w:tcPr>
          <w:p w:rsidR="002D0CA5" w:rsidRPr="002D0CA5" w:rsidRDefault="002D0CA5" w:rsidP="00FC1912">
            <w:pPr>
              <w:widowControl w:val="0"/>
              <w:numPr>
                <w:ilvl w:val="0"/>
                <w:numId w:val="12"/>
              </w:numPr>
              <w:overflowPunct w:val="0"/>
              <w:autoSpaceDE w:val="0"/>
              <w:autoSpaceDN w:val="0"/>
              <w:adjustRightInd w:val="0"/>
              <w:spacing w:after="0" w:line="240" w:lineRule="auto"/>
              <w:ind w:left="1020" w:hanging="283"/>
              <w:contextualSpacing/>
              <w:jc w:val="both"/>
              <w:rPr>
                <w:rFonts w:ascii="Calibri" w:eastAsia="Times New Roman" w:hAnsi="Calibri" w:cs="Calibri"/>
                <w:bCs/>
              </w:rPr>
            </w:pPr>
            <w:r w:rsidRPr="002D0CA5">
              <w:rPr>
                <w:rFonts w:ascii="Calibri" w:eastAsia="Times New Roman" w:hAnsi="Calibri" w:cs="Calibri"/>
                <w:bCs/>
              </w:rPr>
              <w:t>prowadzonych promocji przez Sprzedającego, w przypadku gdy cena promocyjna jest niższa niż cena wynikająca z umowy,</w:t>
            </w:r>
          </w:p>
          <w:p w:rsidR="002D0CA5" w:rsidRPr="002D0CA5" w:rsidRDefault="002D0CA5" w:rsidP="00FC1912">
            <w:pPr>
              <w:widowControl w:val="0"/>
              <w:numPr>
                <w:ilvl w:val="0"/>
                <w:numId w:val="12"/>
              </w:numPr>
              <w:overflowPunct w:val="0"/>
              <w:autoSpaceDE w:val="0"/>
              <w:autoSpaceDN w:val="0"/>
              <w:adjustRightInd w:val="0"/>
              <w:spacing w:after="0" w:line="240" w:lineRule="auto"/>
              <w:ind w:left="1020" w:hanging="283"/>
              <w:contextualSpacing/>
              <w:jc w:val="both"/>
              <w:rPr>
                <w:rFonts w:ascii="Calibri" w:eastAsia="Times New Roman" w:hAnsi="Calibri" w:cs="Calibri"/>
                <w:bCs/>
              </w:rPr>
            </w:pPr>
            <w:r w:rsidRPr="002D0CA5">
              <w:rPr>
                <w:rFonts w:ascii="Calibri" w:eastAsia="Times New Roman" w:hAnsi="Calibri" w:cs="Calibri"/>
                <w:bCs/>
              </w:rPr>
              <w:t>obniżenia cen przedmiotu umowy,</w:t>
            </w:r>
          </w:p>
        </w:tc>
      </w:tr>
    </w:tbl>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Zmiany wysokości wynagrodzenia,</w:t>
      </w:r>
      <w:r w:rsidRPr="002D0CA5">
        <w:rPr>
          <w:rFonts w:ascii="Calibri" w:eastAsia="Times New Roman" w:hAnsi="Calibri" w:cs="Calibri"/>
          <w:lang w:eastAsia="ar-SA"/>
        </w:rPr>
        <w:t xml:space="preserve"> </w:t>
      </w:r>
      <w:r w:rsidRPr="002D0CA5">
        <w:rPr>
          <w:rFonts w:ascii="Calibri" w:eastAsia="Times New Roman" w:hAnsi="Calibri" w:cs="Calibri"/>
          <w:lang w:eastAsia="pl-PL"/>
        </w:rPr>
        <w:t>o których mowa w ust. 1 obowiązywać będą od daty określonej w aneksie do niniejszej umowy.</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zmiany, o której mowa w ust. 1 lit. a) wartość netto wynagrodzenia Sprzedającego nie zmieni się, a określona w aneksie wartość brutto wynagrodzenia zostanie wyliczona na podstawie nowych przepisów.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zmiany, o której mowa w ust. 1 lit. b) wynagrodzenie Sprzedającego ulegnie zmianie o wartość ustaloną w drodze negocjacji, nie więcej niż o łączny wzrost całkowitego kosztu Sprzedającego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zmiany, o której mowa w ust. 1 lit. c) – d) wynagrodzenie Sprzedającego ulegnie zmianie o wartość ustaloną w drodze negocjacji, nie więcej niż o łączny wzrost całkowitego kosztu Sprzedającego, jaki będzie on zobowiązany dodatkowo ponieść w celu uwzględnienia tej zmiany; przy zachowaniu dotychczasowej kwoty netto wynagrodzenia osób bezpośrednio wykonujących umowę na rzecz Kupującego, w przypadku wskazanym w ust. 1 lit. c)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W przypadku wskazanym w ust. 1 lit. e) wartość netto wynagrodzenia Sprzedającego nie zmieni się, a określona w aneksie wartość brutto wynagrodzenia zostanie wyliczona na podstawie nowych przepisów. </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wskazanym w ust. 1 lit. f) wynagrodzenie Sprzedającego ulegnie zmianie o wartość ustaloną w drodze negocjacji, nie więcej niż o łączny wzrost całkowitego kosztu Sprzedającego wynikający z dokumentu wystawionego przez producenta (oświadczenie lub faktura).</w:t>
      </w:r>
    </w:p>
    <w:p w:rsidR="002D0CA5" w:rsidRPr="002D0CA5" w:rsidRDefault="002D0CA5" w:rsidP="002D0CA5">
      <w:pPr>
        <w:numPr>
          <w:ilvl w:val="0"/>
          <w:numId w:val="10"/>
        </w:numPr>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przypadku wskazanym w ust. 1 lit. g) zmiana wynagrodzenia może być wprowadzona na podstawie poniższych zasad:</w:t>
      </w:r>
    </w:p>
    <w:p w:rsidR="002D0CA5" w:rsidRPr="002D0CA5" w:rsidRDefault="002D0CA5" w:rsidP="000376DE">
      <w:pPr>
        <w:spacing w:after="0" w:line="240" w:lineRule="auto"/>
        <w:ind w:left="851" w:hanging="284"/>
        <w:jc w:val="both"/>
        <w:rPr>
          <w:rFonts w:ascii="Calibri" w:eastAsia="Times New Roman" w:hAnsi="Calibri" w:cs="Calibri"/>
          <w:lang w:eastAsia="pl-PL"/>
        </w:rPr>
      </w:pPr>
      <w:r w:rsidRPr="002D0CA5">
        <w:rPr>
          <w:rFonts w:ascii="Calibri" w:eastAsia="Times New Roman" w:hAnsi="Calibri" w:cs="Calibri"/>
          <w:lang w:eastAsia="pl-PL"/>
        </w:rPr>
        <w:t xml:space="preserve">a) </w:t>
      </w:r>
      <w:r w:rsidR="000376DE">
        <w:rPr>
          <w:rFonts w:ascii="Calibri" w:eastAsia="Times New Roman" w:hAnsi="Calibri" w:cs="Calibri"/>
          <w:lang w:eastAsia="pl-PL"/>
        </w:rPr>
        <w:t xml:space="preserve">  </w:t>
      </w:r>
      <w:r w:rsidRPr="002D0CA5">
        <w:rPr>
          <w:rFonts w:ascii="Calibri" w:eastAsia="Times New Roman" w:hAnsi="Calibri" w:cs="Calibri"/>
          <w:lang w:eastAsia="pl-PL"/>
        </w:rPr>
        <w:t>pierwsza waloryzacja możliwa jest po 6 miesiącach od daty zawarcia umowy,  a kolejna po upływie 6 miesięcy od poprzedniej waloryzacji,</w:t>
      </w:r>
    </w:p>
    <w:p w:rsidR="002D0CA5" w:rsidRPr="002D0CA5" w:rsidRDefault="002D0CA5" w:rsidP="000376DE">
      <w:pPr>
        <w:spacing w:after="0" w:line="240" w:lineRule="auto"/>
        <w:ind w:left="851" w:hanging="284"/>
        <w:jc w:val="both"/>
        <w:rPr>
          <w:rFonts w:ascii="Calibri" w:eastAsia="Times New Roman" w:hAnsi="Calibri" w:cs="Calibri"/>
          <w:lang w:eastAsia="pl-PL"/>
        </w:rPr>
      </w:pPr>
      <w:r w:rsidRPr="002D0CA5">
        <w:rPr>
          <w:rFonts w:ascii="Calibri" w:eastAsia="Times New Roman" w:hAnsi="Calibri" w:cs="Calibri"/>
          <w:lang w:eastAsia="pl-PL"/>
        </w:rPr>
        <w:t>b)</w:t>
      </w:r>
      <w:r w:rsidRPr="002D0CA5">
        <w:rPr>
          <w:rFonts w:ascii="Calibri" w:eastAsia="Times New Roman" w:hAnsi="Calibri" w:cs="Calibri"/>
          <w:lang w:eastAsia="pl-PL"/>
        </w:rPr>
        <w:tab/>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 GUS nie ogłasza, w Biuletynie Statystycznym, 6 miesięcznego wskaźnika cen towarów i usług konsumpcyjnych dla towaru będącego przedmiotem niniejszej umowy przyjmuje się ostatnio ogłoszony ogólny wskaźnik,</w:t>
      </w:r>
    </w:p>
    <w:p w:rsidR="002D0CA5" w:rsidRPr="002D0CA5" w:rsidRDefault="002D0CA5" w:rsidP="000376DE">
      <w:pPr>
        <w:spacing w:after="0" w:line="240" w:lineRule="auto"/>
        <w:ind w:left="851" w:hanging="142"/>
        <w:jc w:val="both"/>
        <w:rPr>
          <w:rFonts w:ascii="Calibri" w:eastAsia="Times New Roman" w:hAnsi="Calibri" w:cs="Calibri"/>
          <w:lang w:eastAsia="pl-PL"/>
        </w:rPr>
      </w:pPr>
      <w:r w:rsidRPr="002D0CA5">
        <w:rPr>
          <w:rFonts w:ascii="Calibri" w:eastAsia="Times New Roman" w:hAnsi="Calibri" w:cs="Calibri"/>
          <w:lang w:eastAsia="pl-PL"/>
        </w:rPr>
        <w:lastRenderedPageBreak/>
        <w:t>c)</w:t>
      </w:r>
      <w:r w:rsidR="000376DE">
        <w:rPr>
          <w:rFonts w:ascii="Calibri" w:eastAsia="Times New Roman" w:hAnsi="Calibri" w:cs="Calibri"/>
          <w:lang w:eastAsia="pl-PL"/>
        </w:rPr>
        <w:t xml:space="preserve"> </w:t>
      </w:r>
      <w:r w:rsidRPr="002D0CA5">
        <w:rPr>
          <w:rFonts w:ascii="Calibri" w:eastAsia="Times New Roman" w:hAnsi="Calibri" w:cs="Calibri"/>
          <w:lang w:eastAsia="pl-PL"/>
        </w:rPr>
        <w:t xml:space="preserve">dla uniknięcia wątpliwości Strony postanawiają, że waloryzacja będzie następować również w </w:t>
      </w:r>
      <w:r w:rsidR="000376DE">
        <w:rPr>
          <w:rFonts w:ascii="Calibri" w:eastAsia="Times New Roman" w:hAnsi="Calibri" w:cs="Calibri"/>
          <w:lang w:eastAsia="pl-PL"/>
        </w:rPr>
        <w:t xml:space="preserve"> </w:t>
      </w:r>
      <w:r w:rsidRPr="002D0CA5">
        <w:rPr>
          <w:rFonts w:ascii="Calibri" w:eastAsia="Times New Roman" w:hAnsi="Calibri" w:cs="Calibri"/>
          <w:lang w:eastAsia="pl-PL"/>
        </w:rPr>
        <w:t>razie wystąpienia spadku cen do zastosowania ujemnego wskaźnika tj. „deflacji”.</w:t>
      </w:r>
    </w:p>
    <w:p w:rsidR="002D0CA5" w:rsidRPr="002D0CA5" w:rsidRDefault="002D0CA5" w:rsidP="00B9625E">
      <w:pPr>
        <w:numPr>
          <w:ilvl w:val="0"/>
          <w:numId w:val="10"/>
        </w:num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Zmiany wysokości wynagrodzenia mogą mieć miejsce jedynie wówczas, gdy zmiany te będą miały wpływ na koszty wykonania umowy przez Sprzedającego. Sprzedający zobowiązany jest do wykazania wpływu wskazanych zmian na koszty wykonania umowy.</w:t>
      </w:r>
    </w:p>
    <w:p w:rsidR="002D0CA5" w:rsidRPr="002D0CA5" w:rsidRDefault="002D0CA5" w:rsidP="00B9625E">
      <w:pPr>
        <w:numPr>
          <w:ilvl w:val="0"/>
          <w:numId w:val="10"/>
        </w:num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Kupujący dopuszcza zmianę wartości umowy w przypadku zmiany cen materiałów lub kosztów związanych z realizacją umowy. </w:t>
      </w:r>
    </w:p>
    <w:p w:rsidR="002D0CA5" w:rsidRPr="002D0CA5" w:rsidRDefault="002D0CA5" w:rsidP="00B9625E">
      <w:pPr>
        <w:numPr>
          <w:ilvl w:val="0"/>
          <w:numId w:val="10"/>
        </w:num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Poziom zmiany ceny materiałów lub kosztów związanych z realizacją umowy uprawniający Strony umowy do żądania zmiany wynagrodzenia ustala się na poziomie 20 % w stosunku do poziomu cen tych samych materiałów lub kosztów z dnia zawarcia umowy. Początkowy termin ustalenia zmiany wynagrodzenia określa się na dzień zaistnienia przesłanki w postaci wzrostu wynagrodzenia ceny materiałów lub kosztów związanych z realizacją umowy o 20 %. </w:t>
      </w:r>
    </w:p>
    <w:p w:rsidR="002D0CA5" w:rsidRPr="002D0CA5" w:rsidRDefault="002D0CA5" w:rsidP="001F3459">
      <w:pPr>
        <w:numPr>
          <w:ilvl w:val="0"/>
          <w:numId w:val="10"/>
        </w:num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W przypadku zaistnienia przesłanki będącej podstawą zmiany wynagrodzenia o której mowa w ust. 12,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2D0CA5" w:rsidRPr="002D0CA5" w:rsidRDefault="002D0CA5" w:rsidP="001F3459">
      <w:pPr>
        <w:numPr>
          <w:ilvl w:val="0"/>
          <w:numId w:val="10"/>
        </w:num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2D0CA5" w:rsidRPr="002D0CA5" w:rsidRDefault="002D0CA5" w:rsidP="001F3459">
      <w:p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12. </w:t>
      </w:r>
      <w:r w:rsidR="001F3459">
        <w:rPr>
          <w:rFonts w:ascii="Calibri" w:eastAsia="Times New Roman" w:hAnsi="Calibri" w:cs="Calibri"/>
          <w:lang w:eastAsia="pl-PL"/>
        </w:rPr>
        <w:t xml:space="preserve">     </w:t>
      </w:r>
      <w:r w:rsidRPr="002D0CA5">
        <w:rPr>
          <w:rFonts w:ascii="Calibri" w:eastAsia="Times New Roman" w:hAnsi="Calibri" w:cs="Calibri"/>
          <w:lang w:eastAsia="pl-PL"/>
        </w:rPr>
        <w:t xml:space="preserve">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Sprzedający zobowiązany jest do zapłacenia kary umownej w wysokości 0,1 % łącznej wartości netto umowy za każdy rozpoczęty dzień zwłoki. </w:t>
      </w:r>
    </w:p>
    <w:p w:rsidR="002D0CA5" w:rsidRPr="002D0CA5" w:rsidRDefault="002D0CA5" w:rsidP="001F3459">
      <w:pPr>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13. </w:t>
      </w:r>
      <w:r w:rsidR="001F3459">
        <w:rPr>
          <w:rFonts w:ascii="Calibri" w:eastAsia="Times New Roman" w:hAnsi="Calibri" w:cs="Calibri"/>
          <w:lang w:eastAsia="pl-PL"/>
        </w:rPr>
        <w:t xml:space="preserve">  </w:t>
      </w:r>
      <w:r w:rsidRPr="002D0CA5">
        <w:rPr>
          <w:rFonts w:ascii="Calibri" w:eastAsia="Times New Roman" w:hAnsi="Calibri" w:cs="Calibri"/>
          <w:lang w:eastAsia="pl-PL"/>
        </w:rPr>
        <w:t xml:space="preserve">Strony umowy dopuszczają zmiany cen jednostkowych przedmiotu sprzedaży w przypadku zmiany wielkości opakowania wprowadzonej przez producenta z zachowaniem zasady proporcjonalności w stosunku do ceny objętej umową z przeliczeniem do drugiego miejsca po przecinku. </w:t>
      </w:r>
    </w:p>
    <w:p w:rsidR="002D0CA5" w:rsidRPr="002D0CA5" w:rsidRDefault="002D0CA5" w:rsidP="001F3459">
      <w:pPr>
        <w:tabs>
          <w:tab w:val="left" w:pos="284"/>
        </w:tabs>
        <w:spacing w:after="0" w:line="240" w:lineRule="auto"/>
        <w:ind w:left="426" w:hanging="568"/>
        <w:jc w:val="both"/>
        <w:rPr>
          <w:rFonts w:ascii="Calibri" w:eastAsia="Times New Roman" w:hAnsi="Calibri" w:cs="Calibri"/>
          <w:lang w:eastAsia="pl-PL"/>
        </w:rPr>
      </w:pPr>
      <w:r w:rsidRPr="002D0CA5">
        <w:rPr>
          <w:rFonts w:ascii="Calibri" w:eastAsia="Times New Roman" w:hAnsi="Calibri" w:cs="Calibri"/>
          <w:lang w:eastAsia="pl-PL"/>
        </w:rPr>
        <w:t xml:space="preserve">14. </w:t>
      </w:r>
      <w:r w:rsidR="001F3459">
        <w:rPr>
          <w:rFonts w:ascii="Calibri" w:eastAsia="Times New Roman" w:hAnsi="Calibri" w:cs="Calibri"/>
          <w:lang w:eastAsia="pl-PL"/>
        </w:rPr>
        <w:t xml:space="preserve">   </w:t>
      </w:r>
      <w:r w:rsidRPr="002D0CA5">
        <w:rPr>
          <w:rFonts w:ascii="Calibri" w:eastAsia="Times New Roman" w:hAnsi="Calibri" w:cs="Calibri"/>
          <w:lang w:eastAsia="pl-PL"/>
        </w:rPr>
        <w:t>Strony umowy dopuszczają zmiany cen produktów leczniczych nabywanych na    podstawie decyzji refundacyjnych – obwieszczenie Ministra Zdrowia.</w:t>
      </w:r>
    </w:p>
    <w:p w:rsidR="002D0CA5" w:rsidRPr="002D0CA5" w:rsidRDefault="002D0CA5" w:rsidP="002D0CA5">
      <w:pPr>
        <w:tabs>
          <w:tab w:val="left" w:pos="284"/>
        </w:tab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 xml:space="preserve">        Korekta cen w przypadku zmian limitów lub obniżenia cen urzędowych nie ma zastosowania jeżeli w ramach niniejszej umowy towar oferowany jest po niższej cenie. </w:t>
      </w:r>
    </w:p>
    <w:p w:rsidR="002D0CA5" w:rsidRPr="002D0CA5" w:rsidRDefault="002D0CA5" w:rsidP="002D0CA5">
      <w:pPr>
        <w:tabs>
          <w:tab w:val="left" w:pos="284"/>
        </w:tabs>
        <w:spacing w:after="0" w:line="240" w:lineRule="auto"/>
        <w:jc w:val="both"/>
        <w:rPr>
          <w:rFonts w:ascii="Calibri" w:eastAsia="Times New Roman" w:hAnsi="Calibri" w:cs="Calibri"/>
          <w:lang w:eastAsia="pl-PL"/>
        </w:rPr>
      </w:pPr>
      <w:r w:rsidRPr="002D0CA5">
        <w:rPr>
          <w:rFonts w:ascii="Calibri" w:eastAsia="Times New Roman" w:hAnsi="Calibri" w:cs="Calibri"/>
          <w:lang w:eastAsia="pl-PL"/>
        </w:rPr>
        <w:t xml:space="preserve"> </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2D0CA5">
      <w:pPr>
        <w:spacing w:after="0" w:line="240" w:lineRule="auto"/>
        <w:jc w:val="center"/>
        <w:rPr>
          <w:rFonts w:ascii="Calibri" w:eastAsia="Times New Roman" w:hAnsi="Calibri" w:cs="Calibri"/>
          <w:lang w:eastAsia="pl-PL"/>
        </w:rPr>
      </w:pPr>
      <w:r w:rsidRPr="002D0CA5">
        <w:rPr>
          <w:rFonts w:ascii="Calibri" w:eastAsia="Times New Roman" w:hAnsi="Calibri" w:cs="Calibri"/>
          <w:lang w:eastAsia="pl-PL"/>
        </w:rPr>
        <w:t>§ 6</w:t>
      </w:r>
    </w:p>
    <w:p w:rsidR="002D0CA5" w:rsidRPr="002D0CA5" w:rsidRDefault="002D0CA5" w:rsidP="002D0CA5">
      <w:pPr>
        <w:spacing w:after="0" w:line="240" w:lineRule="auto"/>
        <w:jc w:val="center"/>
        <w:rPr>
          <w:rFonts w:ascii="Calibri" w:eastAsia="Times New Roman" w:hAnsi="Calibri" w:cs="Calibri"/>
          <w:lang w:eastAsia="pl-PL"/>
        </w:rPr>
      </w:pP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razie opóźnienia w wykonaniu zamówienia Kupujący ma prawo odstąpić od umowy po pisemnym wezwaniu Sprzedawcy do zrealizowania zamówienia. Wyznaczenie przez Kupującego nowego terminu nie zwalnia Sprzedającego od obowiązku zapłaty kar umownych.</w:t>
      </w: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razie wystąpienia istotnej zmiany okoliczności powodującej, że wykonanie umowy nie leży w interesie publicznym, czego nie można było przewidzieć w chwili zawarcia umowy, Kupujący może odstąpić od umowy w terminie 30 dni od powzięcia wiadomości o powyższych okolicznościach. W takim przypadku Sprzedający może jedynie żądać wynagrodzenia należnego mu z tytułu wykonanej części umowy.</w:t>
      </w: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Kupujący deklaruje zakup przedmiotu sprzedaży o wartości odpowiadającej minimum 20 % wartości umowy. Sprzedającemu nie przysługują roszczenia odszkodowawcze z tytułu niezrealizowania części umowy.</w:t>
      </w: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W sprawach nie unormowanych w umowie będą miały zastosowanie przepisy ustawy  Prawo zamówień publicznych i Kodeksu Cywilnego.</w:t>
      </w: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lastRenderedPageBreak/>
        <w:t>Ewentualne spory powstałe w związku z realizacją umowy rozstrzygane będą przez Sąd właściwy dla siedziby Kupującego.</w:t>
      </w:r>
    </w:p>
    <w:p w:rsidR="002D0CA5" w:rsidRPr="002D0CA5" w:rsidRDefault="002D0CA5" w:rsidP="007D08CE">
      <w:pPr>
        <w:numPr>
          <w:ilvl w:val="0"/>
          <w:numId w:val="4"/>
        </w:numPr>
        <w:suppressAutoHyphens/>
        <w:spacing w:after="0" w:line="240" w:lineRule="auto"/>
        <w:ind w:left="426" w:hanging="426"/>
        <w:jc w:val="both"/>
        <w:rPr>
          <w:rFonts w:ascii="Calibri" w:eastAsia="Times New Roman" w:hAnsi="Calibri" w:cs="Calibri"/>
          <w:lang w:eastAsia="pl-PL"/>
        </w:rPr>
      </w:pPr>
      <w:r w:rsidRPr="002D0CA5">
        <w:rPr>
          <w:rFonts w:ascii="Calibri" w:eastAsia="Times New Roman" w:hAnsi="Calibri" w:cs="Calibri"/>
          <w:lang w:eastAsia="pl-PL"/>
        </w:rPr>
        <w:t>Umowa została spisana w dwóch egzemplarzach, po jednym dla każdej ze stron.</w:t>
      </w:r>
    </w:p>
    <w:p w:rsidR="002D0CA5" w:rsidRPr="002D0CA5" w:rsidRDefault="002D0CA5" w:rsidP="002D0CA5">
      <w:pPr>
        <w:spacing w:after="0" w:line="240" w:lineRule="auto"/>
        <w:jc w:val="both"/>
        <w:rPr>
          <w:rFonts w:ascii="Calibri" w:eastAsia="Times New Roman" w:hAnsi="Calibri" w:cs="Calibri"/>
          <w:lang w:eastAsia="pl-PL"/>
        </w:rPr>
      </w:pPr>
    </w:p>
    <w:p w:rsidR="002D0CA5" w:rsidRPr="002D0CA5" w:rsidRDefault="002D0CA5" w:rsidP="002D0CA5">
      <w:pPr>
        <w:spacing w:after="0" w:line="240" w:lineRule="auto"/>
        <w:jc w:val="both"/>
        <w:rPr>
          <w:rFonts w:ascii="Calibri" w:eastAsia="Times New Roman" w:hAnsi="Calibri" w:cs="Calibri"/>
          <w:lang w:eastAsia="pl-PL"/>
        </w:rPr>
      </w:pPr>
    </w:p>
    <w:p w:rsidR="002D0CA5" w:rsidRPr="002D0CA5" w:rsidRDefault="002D0CA5" w:rsidP="002D0CA5">
      <w:pPr>
        <w:spacing w:after="60" w:line="276" w:lineRule="auto"/>
        <w:ind w:left="708" w:firstLine="7514"/>
        <w:jc w:val="both"/>
        <w:rPr>
          <w:rFonts w:ascii="Calibri" w:eastAsia="Batang" w:hAnsi="Calibri" w:cs="Calibri"/>
          <w:b/>
          <w:bCs/>
          <w:sz w:val="24"/>
          <w:szCs w:val="24"/>
          <w:lang w:val="x-none" w:eastAsia="x-none"/>
        </w:rPr>
      </w:pPr>
      <w:r w:rsidRPr="002D0CA5">
        <w:rPr>
          <w:rFonts w:ascii="Calibri" w:eastAsia="Batang" w:hAnsi="Calibri" w:cs="Calibri"/>
          <w:b/>
          <w:i/>
          <w:smallCaps/>
          <w:sz w:val="24"/>
          <w:szCs w:val="24"/>
          <w:lang w:val="x-none" w:eastAsia="x-none"/>
        </w:rPr>
        <w:t xml:space="preserve">                                                                                        Sprzedający                                                                         </w:t>
      </w:r>
      <w:r w:rsidRPr="002D0CA5">
        <w:rPr>
          <w:rFonts w:ascii="Calibri" w:eastAsia="Batang" w:hAnsi="Calibri" w:cs="Calibri"/>
          <w:b/>
          <w:i/>
          <w:smallCaps/>
          <w:sz w:val="24"/>
          <w:szCs w:val="24"/>
          <w:lang w:eastAsia="x-none"/>
        </w:rPr>
        <w:t xml:space="preserve">                         </w:t>
      </w:r>
      <w:r w:rsidRPr="002D0CA5">
        <w:rPr>
          <w:rFonts w:ascii="Calibri" w:eastAsia="Batang" w:hAnsi="Calibri" w:cs="Calibri"/>
          <w:b/>
          <w:i/>
          <w:smallCaps/>
          <w:sz w:val="24"/>
          <w:szCs w:val="24"/>
          <w:lang w:val="x-none" w:eastAsia="x-none"/>
        </w:rPr>
        <w:t xml:space="preserve">                 </w:t>
      </w:r>
      <w:r w:rsidRPr="002D0CA5">
        <w:rPr>
          <w:rFonts w:ascii="Calibri" w:eastAsia="Batang" w:hAnsi="Calibri" w:cs="Calibri"/>
          <w:b/>
          <w:i/>
          <w:smallCaps/>
          <w:sz w:val="24"/>
          <w:szCs w:val="24"/>
          <w:lang w:eastAsia="x-none"/>
        </w:rPr>
        <w:t xml:space="preserve">     </w:t>
      </w:r>
      <w:r w:rsidRPr="002D0CA5">
        <w:rPr>
          <w:rFonts w:ascii="Calibri" w:eastAsia="Batang" w:hAnsi="Calibri" w:cs="Calibri"/>
          <w:b/>
          <w:i/>
          <w:smallCaps/>
          <w:sz w:val="24"/>
          <w:szCs w:val="24"/>
          <w:lang w:val="x-none" w:eastAsia="x-none"/>
        </w:rPr>
        <w:t xml:space="preserve">                    Kupujący    </w:t>
      </w:r>
    </w:p>
    <w:p w:rsidR="002D0CA5" w:rsidRPr="002D0CA5" w:rsidRDefault="002D0CA5" w:rsidP="002D0CA5">
      <w:pPr>
        <w:spacing w:after="0" w:line="240" w:lineRule="auto"/>
        <w:ind w:left="284"/>
        <w:jc w:val="both"/>
        <w:rPr>
          <w:rFonts w:ascii="Calibri" w:eastAsia="Times New Roman" w:hAnsi="Calibri" w:cs="Calibri"/>
        </w:rPr>
      </w:pPr>
    </w:p>
    <w:p w:rsidR="002D0CA5" w:rsidRPr="002D0CA5" w:rsidRDefault="002D0CA5" w:rsidP="002D0CA5">
      <w:pPr>
        <w:spacing w:after="0" w:line="240" w:lineRule="auto"/>
        <w:rPr>
          <w:rFonts w:ascii="Calibri" w:eastAsia="Times New Roman" w:hAnsi="Calibri" w:cs="Calibri"/>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D0CA5" w:rsidRPr="002D0CA5" w:rsidRDefault="002D0CA5" w:rsidP="002D0CA5">
      <w:pPr>
        <w:spacing w:after="0" w:line="240" w:lineRule="auto"/>
        <w:rPr>
          <w:rFonts w:ascii="Cambria" w:eastAsia="Times New Roman" w:hAnsi="Cambria" w:cs="Times New Roman"/>
          <w:sz w:val="24"/>
          <w:szCs w:val="24"/>
          <w:lang w:eastAsia="pl-PL"/>
        </w:rPr>
      </w:pPr>
    </w:p>
    <w:p w:rsidR="0020736A" w:rsidRDefault="0020736A"/>
    <w:sectPr w:rsidR="0020736A" w:rsidSect="00081DB8">
      <w:pgSz w:w="11906" w:h="16838"/>
      <w:pgMar w:top="1418" w:right="130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 w15:restartNumberingAfterBreak="0">
    <w:nsid w:val="195F188D"/>
    <w:multiLevelType w:val="hybridMultilevel"/>
    <w:tmpl w:val="44828AAA"/>
    <w:lvl w:ilvl="0" w:tplc="0415000F">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1CA11152"/>
    <w:multiLevelType w:val="hybridMultilevel"/>
    <w:tmpl w:val="F372FF3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 w15:restartNumberingAfterBreak="0">
    <w:nsid w:val="203845EF"/>
    <w:multiLevelType w:val="hybridMultilevel"/>
    <w:tmpl w:val="354AE2A6"/>
    <w:lvl w:ilvl="0" w:tplc="262E1976">
      <w:start w:val="8"/>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8C35C6"/>
    <w:multiLevelType w:val="hybridMultilevel"/>
    <w:tmpl w:val="5A3C10C4"/>
    <w:lvl w:ilvl="0" w:tplc="04150001">
      <w:start w:val="1"/>
      <w:numFmt w:val="bullet"/>
      <w:lvlText w:val=""/>
      <w:lvlJc w:val="left"/>
      <w:pPr>
        <w:ind w:left="3565" w:hanging="360"/>
      </w:pPr>
      <w:rPr>
        <w:rFonts w:ascii="Symbol" w:hAnsi="Symbol" w:hint="default"/>
      </w:rPr>
    </w:lvl>
    <w:lvl w:ilvl="1" w:tplc="04150003" w:tentative="1">
      <w:start w:val="1"/>
      <w:numFmt w:val="bullet"/>
      <w:lvlText w:val="o"/>
      <w:lvlJc w:val="left"/>
      <w:pPr>
        <w:ind w:left="4285" w:hanging="360"/>
      </w:pPr>
      <w:rPr>
        <w:rFonts w:ascii="Courier New" w:hAnsi="Courier New" w:cs="Courier New" w:hint="default"/>
      </w:rPr>
    </w:lvl>
    <w:lvl w:ilvl="2" w:tplc="04150005" w:tentative="1">
      <w:start w:val="1"/>
      <w:numFmt w:val="bullet"/>
      <w:lvlText w:val=""/>
      <w:lvlJc w:val="left"/>
      <w:pPr>
        <w:ind w:left="5005" w:hanging="360"/>
      </w:pPr>
      <w:rPr>
        <w:rFonts w:ascii="Wingdings" w:hAnsi="Wingdings" w:hint="default"/>
      </w:rPr>
    </w:lvl>
    <w:lvl w:ilvl="3" w:tplc="04150001" w:tentative="1">
      <w:start w:val="1"/>
      <w:numFmt w:val="bullet"/>
      <w:lvlText w:val=""/>
      <w:lvlJc w:val="left"/>
      <w:pPr>
        <w:ind w:left="5725" w:hanging="360"/>
      </w:pPr>
      <w:rPr>
        <w:rFonts w:ascii="Symbol" w:hAnsi="Symbol" w:hint="default"/>
      </w:rPr>
    </w:lvl>
    <w:lvl w:ilvl="4" w:tplc="04150003" w:tentative="1">
      <w:start w:val="1"/>
      <w:numFmt w:val="bullet"/>
      <w:lvlText w:val="o"/>
      <w:lvlJc w:val="left"/>
      <w:pPr>
        <w:ind w:left="6445" w:hanging="360"/>
      </w:pPr>
      <w:rPr>
        <w:rFonts w:ascii="Courier New" w:hAnsi="Courier New" w:cs="Courier New" w:hint="default"/>
      </w:rPr>
    </w:lvl>
    <w:lvl w:ilvl="5" w:tplc="04150005" w:tentative="1">
      <w:start w:val="1"/>
      <w:numFmt w:val="bullet"/>
      <w:lvlText w:val=""/>
      <w:lvlJc w:val="left"/>
      <w:pPr>
        <w:ind w:left="7165" w:hanging="360"/>
      </w:pPr>
      <w:rPr>
        <w:rFonts w:ascii="Wingdings" w:hAnsi="Wingdings" w:hint="default"/>
      </w:rPr>
    </w:lvl>
    <w:lvl w:ilvl="6" w:tplc="04150001" w:tentative="1">
      <w:start w:val="1"/>
      <w:numFmt w:val="bullet"/>
      <w:lvlText w:val=""/>
      <w:lvlJc w:val="left"/>
      <w:pPr>
        <w:ind w:left="7885" w:hanging="360"/>
      </w:pPr>
      <w:rPr>
        <w:rFonts w:ascii="Symbol" w:hAnsi="Symbol" w:hint="default"/>
      </w:rPr>
    </w:lvl>
    <w:lvl w:ilvl="7" w:tplc="04150003" w:tentative="1">
      <w:start w:val="1"/>
      <w:numFmt w:val="bullet"/>
      <w:lvlText w:val="o"/>
      <w:lvlJc w:val="left"/>
      <w:pPr>
        <w:ind w:left="8605" w:hanging="360"/>
      </w:pPr>
      <w:rPr>
        <w:rFonts w:ascii="Courier New" w:hAnsi="Courier New" w:cs="Courier New" w:hint="default"/>
      </w:rPr>
    </w:lvl>
    <w:lvl w:ilvl="8" w:tplc="04150005" w:tentative="1">
      <w:start w:val="1"/>
      <w:numFmt w:val="bullet"/>
      <w:lvlText w:val=""/>
      <w:lvlJc w:val="left"/>
      <w:pPr>
        <w:ind w:left="9325" w:hanging="360"/>
      </w:pPr>
      <w:rPr>
        <w:rFonts w:ascii="Wingdings" w:hAnsi="Wingdings" w:hint="default"/>
      </w:rPr>
    </w:lvl>
  </w:abstractNum>
  <w:abstractNum w:abstractNumId="6" w15:restartNumberingAfterBreak="0">
    <w:nsid w:val="2E634780"/>
    <w:multiLevelType w:val="hybridMultilevel"/>
    <w:tmpl w:val="BE04598A"/>
    <w:lvl w:ilvl="0" w:tplc="DEF63580">
      <w:start w:val="1"/>
      <w:numFmt w:val="decimal"/>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42143A90"/>
    <w:multiLevelType w:val="multilevel"/>
    <w:tmpl w:val="73BA252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8D4338E"/>
    <w:multiLevelType w:val="hybridMultilevel"/>
    <w:tmpl w:val="B3125C4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 w15:restartNumberingAfterBreak="0">
    <w:nsid w:val="4B914AC3"/>
    <w:multiLevelType w:val="hybridMultilevel"/>
    <w:tmpl w:val="B31E2A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52BA6CB0"/>
    <w:multiLevelType w:val="hybridMultilevel"/>
    <w:tmpl w:val="E4E6D090"/>
    <w:lvl w:ilvl="0" w:tplc="04150001">
      <w:start w:val="1"/>
      <w:numFmt w:val="bullet"/>
      <w:lvlText w:val=""/>
      <w:lvlJc w:val="left"/>
      <w:pPr>
        <w:ind w:left="1492" w:hanging="360"/>
      </w:pPr>
      <w:rPr>
        <w:rFonts w:ascii="Symbol" w:hAnsi="Symbol" w:hint="default"/>
      </w:rPr>
    </w:lvl>
    <w:lvl w:ilvl="1" w:tplc="04150003" w:tentative="1">
      <w:start w:val="1"/>
      <w:numFmt w:val="bullet"/>
      <w:lvlText w:val="o"/>
      <w:lvlJc w:val="left"/>
      <w:pPr>
        <w:ind w:left="2212" w:hanging="360"/>
      </w:pPr>
      <w:rPr>
        <w:rFonts w:ascii="Courier New" w:hAnsi="Courier New" w:cs="Courier New" w:hint="default"/>
      </w:rPr>
    </w:lvl>
    <w:lvl w:ilvl="2" w:tplc="04150005" w:tentative="1">
      <w:start w:val="1"/>
      <w:numFmt w:val="bullet"/>
      <w:lvlText w:val=""/>
      <w:lvlJc w:val="left"/>
      <w:pPr>
        <w:ind w:left="2932" w:hanging="360"/>
      </w:pPr>
      <w:rPr>
        <w:rFonts w:ascii="Wingdings" w:hAnsi="Wingdings" w:hint="default"/>
      </w:rPr>
    </w:lvl>
    <w:lvl w:ilvl="3" w:tplc="04150001" w:tentative="1">
      <w:start w:val="1"/>
      <w:numFmt w:val="bullet"/>
      <w:lvlText w:val=""/>
      <w:lvlJc w:val="left"/>
      <w:pPr>
        <w:ind w:left="3652" w:hanging="360"/>
      </w:pPr>
      <w:rPr>
        <w:rFonts w:ascii="Symbol" w:hAnsi="Symbol" w:hint="default"/>
      </w:rPr>
    </w:lvl>
    <w:lvl w:ilvl="4" w:tplc="04150003" w:tentative="1">
      <w:start w:val="1"/>
      <w:numFmt w:val="bullet"/>
      <w:lvlText w:val="o"/>
      <w:lvlJc w:val="left"/>
      <w:pPr>
        <w:ind w:left="4372" w:hanging="360"/>
      </w:pPr>
      <w:rPr>
        <w:rFonts w:ascii="Courier New" w:hAnsi="Courier New" w:cs="Courier New" w:hint="default"/>
      </w:rPr>
    </w:lvl>
    <w:lvl w:ilvl="5" w:tplc="04150005" w:tentative="1">
      <w:start w:val="1"/>
      <w:numFmt w:val="bullet"/>
      <w:lvlText w:val=""/>
      <w:lvlJc w:val="left"/>
      <w:pPr>
        <w:ind w:left="5092" w:hanging="360"/>
      </w:pPr>
      <w:rPr>
        <w:rFonts w:ascii="Wingdings" w:hAnsi="Wingdings" w:hint="default"/>
      </w:rPr>
    </w:lvl>
    <w:lvl w:ilvl="6" w:tplc="04150001" w:tentative="1">
      <w:start w:val="1"/>
      <w:numFmt w:val="bullet"/>
      <w:lvlText w:val=""/>
      <w:lvlJc w:val="left"/>
      <w:pPr>
        <w:ind w:left="5812" w:hanging="360"/>
      </w:pPr>
      <w:rPr>
        <w:rFonts w:ascii="Symbol" w:hAnsi="Symbol" w:hint="default"/>
      </w:rPr>
    </w:lvl>
    <w:lvl w:ilvl="7" w:tplc="04150003" w:tentative="1">
      <w:start w:val="1"/>
      <w:numFmt w:val="bullet"/>
      <w:lvlText w:val="o"/>
      <w:lvlJc w:val="left"/>
      <w:pPr>
        <w:ind w:left="6532" w:hanging="360"/>
      </w:pPr>
      <w:rPr>
        <w:rFonts w:ascii="Courier New" w:hAnsi="Courier New" w:cs="Courier New" w:hint="default"/>
      </w:rPr>
    </w:lvl>
    <w:lvl w:ilvl="8" w:tplc="04150005" w:tentative="1">
      <w:start w:val="1"/>
      <w:numFmt w:val="bullet"/>
      <w:lvlText w:val=""/>
      <w:lvlJc w:val="left"/>
      <w:pPr>
        <w:ind w:left="7252" w:hanging="360"/>
      </w:pPr>
      <w:rPr>
        <w:rFonts w:ascii="Wingdings" w:hAnsi="Wingdings" w:hint="default"/>
      </w:rPr>
    </w:lvl>
  </w:abstractNum>
  <w:abstractNum w:abstractNumId="12" w15:restartNumberingAfterBreak="0">
    <w:nsid w:val="6CC1768A"/>
    <w:multiLevelType w:val="hybridMultilevel"/>
    <w:tmpl w:val="CCD47694"/>
    <w:lvl w:ilvl="0" w:tplc="F440060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1"/>
  </w:num>
  <w:num w:numId="10">
    <w:abstractNumId w:val="6"/>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 w:numId="14">
    <w:abstractNumId w:val="3"/>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CA5"/>
    <w:rsid w:val="000376DE"/>
    <w:rsid w:val="00081DB8"/>
    <w:rsid w:val="000826A8"/>
    <w:rsid w:val="000E120D"/>
    <w:rsid w:val="001F3459"/>
    <w:rsid w:val="00200A40"/>
    <w:rsid w:val="0020736A"/>
    <w:rsid w:val="002A5468"/>
    <w:rsid w:val="002D0CA5"/>
    <w:rsid w:val="004977F6"/>
    <w:rsid w:val="004D60DA"/>
    <w:rsid w:val="00583752"/>
    <w:rsid w:val="0076337F"/>
    <w:rsid w:val="007A0CB9"/>
    <w:rsid w:val="007D08CE"/>
    <w:rsid w:val="00873CDA"/>
    <w:rsid w:val="00A376F2"/>
    <w:rsid w:val="00B9625E"/>
    <w:rsid w:val="00CA2221"/>
    <w:rsid w:val="00DA0C47"/>
    <w:rsid w:val="00DF0587"/>
    <w:rsid w:val="00E91445"/>
    <w:rsid w:val="00EA688B"/>
    <w:rsid w:val="00EF5709"/>
    <w:rsid w:val="00F93FC1"/>
    <w:rsid w:val="00FC19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18E59"/>
  <w15:chartTrackingRefBased/>
  <w15:docId w15:val="{3EE769BF-BF0F-4FFC-BE18-04B12531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54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szpital-brzozow.pl" TargetMode="External"/><Relationship Id="rId3" Type="http://schemas.openxmlformats.org/officeDocument/2006/relationships/settings" Target="settings.xml"/><Relationship Id="rId7" Type="http://schemas.openxmlformats.org/officeDocument/2006/relationships/hyperlink" Target="mailto:apteka@szpital-brzoz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ktury.apteka@szpital-brzozow.pl" TargetMode="External"/><Relationship Id="rId5" Type="http://schemas.openxmlformats.org/officeDocument/2006/relationships/hyperlink" Target="mailto:apteka@szpital-brzozow.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3146</Words>
  <Characters>18880</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Zamówienia Publiczne</dc:creator>
  <cp:keywords/>
  <dc:description/>
  <cp:lastModifiedBy>Zamówienia Publiczne</cp:lastModifiedBy>
  <cp:revision>12</cp:revision>
  <dcterms:created xsi:type="dcterms:W3CDTF">2026-03-16T09:05:00Z</dcterms:created>
  <dcterms:modified xsi:type="dcterms:W3CDTF">2026-03-19T11:50:00Z</dcterms:modified>
</cp:coreProperties>
</file>