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</w:t>
      </w:r>
      <w:r w:rsidR="00781035">
        <w:t>.</w:t>
      </w:r>
      <w:r w:rsidR="009C5D11" w:rsidRPr="009C5D11">
        <w:t>S</w:t>
      </w:r>
      <w:r w:rsidR="00781035">
        <w:t>.</w:t>
      </w:r>
      <w:r w:rsidR="009C5D11" w:rsidRPr="009C5D11">
        <w:t>POO.SZP.3810</w:t>
      </w:r>
      <w:r w:rsidR="00781035">
        <w:t>.</w:t>
      </w:r>
      <w:r w:rsidR="009835C8">
        <w:t>88</w:t>
      </w:r>
      <w:r w:rsidR="00781035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781035">
        <w:t>30.0</w:t>
      </w:r>
      <w:r w:rsidR="009835C8">
        <w:t>9</w:t>
      </w:r>
      <w:r w:rsidR="00D845DC">
        <w:t>.2025r.</w:t>
      </w:r>
      <w:r w:rsidRPr="009C5D11">
        <w:t xml:space="preserve">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</w:t>
      </w:r>
      <w:r w:rsidR="009835C8">
        <w:rPr>
          <w:b/>
        </w:rPr>
        <w:t xml:space="preserve">                                        </w:t>
      </w:r>
      <w:r w:rsidRPr="004D54ED">
        <w:rPr>
          <w:b/>
        </w:rPr>
        <w:t xml:space="preserve">   Dotyczy postępowania</w:t>
      </w:r>
    </w:p>
    <w:p w:rsidR="00781035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</w:t>
      </w:r>
      <w:r w:rsidR="009835C8">
        <w:rPr>
          <w:b/>
        </w:rPr>
        <w:t xml:space="preserve">                                      </w:t>
      </w:r>
      <w:r w:rsidRPr="004D54ED">
        <w:rPr>
          <w:b/>
        </w:rPr>
        <w:t xml:space="preserve"> </w:t>
      </w:r>
      <w:r w:rsidR="00781035">
        <w:rPr>
          <w:b/>
        </w:rPr>
        <w:t xml:space="preserve">Dostawa </w:t>
      </w:r>
      <w:r w:rsidR="009835C8">
        <w:rPr>
          <w:b/>
        </w:rPr>
        <w:t>inkubatora</w:t>
      </w:r>
    </w:p>
    <w:p w:rsidR="004D54ED" w:rsidRPr="004D54ED" w:rsidRDefault="00781035" w:rsidP="004D54E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4D54ED" w:rsidRPr="004D54ED">
        <w:rPr>
          <w:b/>
        </w:rPr>
        <w:t xml:space="preserve">                                      Sygn.  </w:t>
      </w:r>
      <w:proofErr w:type="spellStart"/>
      <w:r w:rsidR="004D54ED" w:rsidRPr="004D54ED">
        <w:rPr>
          <w:b/>
        </w:rPr>
        <w:t>Sz.S.P.O.O</w:t>
      </w:r>
      <w:proofErr w:type="spellEnd"/>
      <w:r w:rsidR="004D54ED" w:rsidRPr="004D54ED">
        <w:rPr>
          <w:b/>
        </w:rPr>
        <w:t>. SZP 3810</w:t>
      </w:r>
      <w:r>
        <w:rPr>
          <w:b/>
        </w:rPr>
        <w:t>.</w:t>
      </w:r>
      <w:r w:rsidR="009835C8">
        <w:rPr>
          <w:b/>
        </w:rPr>
        <w:t>88</w:t>
      </w:r>
      <w:r>
        <w:rPr>
          <w:b/>
        </w:rPr>
        <w:t>.</w:t>
      </w:r>
      <w:r w:rsidR="004D54ED" w:rsidRPr="004D54ED">
        <w:rPr>
          <w:b/>
        </w:rPr>
        <w:t>202</w:t>
      </w:r>
      <w:r w:rsidR="00D845DC">
        <w:rPr>
          <w:b/>
        </w:rPr>
        <w:t>5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9835C8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9835C8">
        <w:t>:</w:t>
      </w: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73584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73584">
        <w:rPr>
          <w:u w:val="single"/>
        </w:rPr>
        <w:t>Część V</w:t>
      </w:r>
      <w:r>
        <w:rPr>
          <w:u w:val="single"/>
        </w:rPr>
        <w:t>.</w:t>
      </w:r>
      <w:r w:rsidRPr="00473584">
        <w:rPr>
          <w:u w:val="single"/>
        </w:rPr>
        <w:t xml:space="preserve"> Opis przedmiotu zamówienia</w:t>
      </w:r>
      <w:r>
        <w:t>.</w:t>
      </w:r>
    </w:p>
    <w:p w:rsidR="0066598A" w:rsidRDefault="0066598A" w:rsidP="00473584">
      <w:pPr>
        <w:pStyle w:val="Akapitzlist"/>
        <w:spacing w:after="0" w:line="240" w:lineRule="auto"/>
        <w:jc w:val="both"/>
      </w:pPr>
    </w:p>
    <w:p w:rsidR="00473584" w:rsidRPr="0066598A" w:rsidRDefault="00473584" w:rsidP="00473584">
      <w:pPr>
        <w:pStyle w:val="Akapitzlist"/>
        <w:spacing w:after="0" w:line="240" w:lineRule="auto"/>
        <w:jc w:val="both"/>
      </w:pPr>
      <w:r w:rsidRPr="0066598A">
        <w:t>Zamawiający w tabeli okre</w:t>
      </w:r>
      <w:r w:rsidR="0066598A" w:rsidRPr="0066598A">
        <w:t>ś</w:t>
      </w:r>
      <w:r w:rsidRPr="0066598A">
        <w:t>laj</w:t>
      </w:r>
      <w:r w:rsidR="0066598A" w:rsidRPr="0066598A">
        <w:t>ą</w:t>
      </w:r>
      <w:r w:rsidRPr="0066598A">
        <w:t>cej opis przedmiotu zamówienia – parametry wymagane dokonuje zmiany treści pkt 4.</w:t>
      </w:r>
    </w:p>
    <w:p w:rsidR="00473584" w:rsidRPr="00473584" w:rsidRDefault="00473584" w:rsidP="00473584">
      <w:pPr>
        <w:pStyle w:val="Akapitzlist"/>
        <w:spacing w:after="0" w:line="240" w:lineRule="auto"/>
        <w:jc w:val="both"/>
      </w:pPr>
      <w:r w:rsidRPr="00473584">
        <w:t>Nowa treść otrzymuje brzmienie:</w:t>
      </w:r>
    </w:p>
    <w:p w:rsidR="00473584" w:rsidRDefault="00473584" w:rsidP="00473584">
      <w:pPr>
        <w:pStyle w:val="Akapitzlist"/>
        <w:spacing w:after="0" w:line="240" w:lineRule="auto"/>
        <w:jc w:val="both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84"/>
        <w:gridCol w:w="3781"/>
        <w:gridCol w:w="2780"/>
        <w:gridCol w:w="1694"/>
      </w:tblGrid>
      <w:tr w:rsidR="00473584" w:rsidTr="0066598A">
        <w:tc>
          <w:tcPr>
            <w:tcW w:w="384" w:type="dxa"/>
          </w:tcPr>
          <w:p w:rsidR="00473584" w:rsidRDefault="00473584" w:rsidP="00A51AF4">
            <w:pPr>
              <w:jc w:val="both"/>
            </w:pPr>
            <w:r>
              <w:t xml:space="preserve">4. </w:t>
            </w:r>
          </w:p>
        </w:tc>
        <w:tc>
          <w:tcPr>
            <w:tcW w:w="3781" w:type="dxa"/>
          </w:tcPr>
          <w:p w:rsidR="00473584" w:rsidRDefault="00473584" w:rsidP="00A51AF4">
            <w:pPr>
              <w:jc w:val="both"/>
            </w:pPr>
            <w:r w:rsidRPr="00473584">
              <w:t xml:space="preserve">Rok produkcji urządzenia nie starszy niż 2024, zamawiający dopuszcza sprzęt </w:t>
            </w:r>
            <w:proofErr w:type="spellStart"/>
            <w:r w:rsidRPr="00473584">
              <w:t>podemonstracyjny</w:t>
            </w:r>
            <w:proofErr w:type="spellEnd"/>
          </w:p>
        </w:tc>
        <w:tc>
          <w:tcPr>
            <w:tcW w:w="2780" w:type="dxa"/>
          </w:tcPr>
          <w:p w:rsidR="00473584" w:rsidRDefault="00473584" w:rsidP="00A51AF4">
            <w:pPr>
              <w:jc w:val="both"/>
            </w:pPr>
            <w:r w:rsidRPr="00473584">
              <w:t xml:space="preserve">Tak, podać rok produkcji oraz informację czy wykonawca oferuje sprzęt nowy czy </w:t>
            </w:r>
            <w:proofErr w:type="spellStart"/>
            <w:r w:rsidRPr="00473584">
              <w:t>podemonstracyjny</w:t>
            </w:r>
            <w:proofErr w:type="spellEnd"/>
          </w:p>
        </w:tc>
        <w:tc>
          <w:tcPr>
            <w:tcW w:w="1694" w:type="dxa"/>
          </w:tcPr>
          <w:p w:rsidR="00473584" w:rsidRDefault="00473584" w:rsidP="00A51AF4">
            <w:pPr>
              <w:jc w:val="both"/>
            </w:pPr>
          </w:p>
        </w:tc>
      </w:tr>
    </w:tbl>
    <w:p w:rsidR="00473584" w:rsidRDefault="00473584" w:rsidP="00473584">
      <w:pPr>
        <w:pStyle w:val="Akapitzlist"/>
        <w:spacing w:after="0" w:line="240" w:lineRule="auto"/>
        <w:jc w:val="both"/>
      </w:pPr>
    </w:p>
    <w:p w:rsidR="009835C8" w:rsidRDefault="009835C8" w:rsidP="004D54ED">
      <w:pPr>
        <w:spacing w:after="0" w:line="240" w:lineRule="auto"/>
        <w:jc w:val="both"/>
      </w:pPr>
    </w:p>
    <w:p w:rsidR="009835C8" w:rsidRPr="007E7C31" w:rsidRDefault="009835C8" w:rsidP="009835C8">
      <w:pPr>
        <w:pStyle w:val="Akapitzlist"/>
        <w:numPr>
          <w:ilvl w:val="0"/>
          <w:numId w:val="8"/>
        </w:numPr>
        <w:spacing w:after="0" w:line="240" w:lineRule="auto"/>
        <w:jc w:val="both"/>
        <w:rPr>
          <w:u w:val="single"/>
        </w:rPr>
      </w:pPr>
      <w:r w:rsidRPr="007E7C31">
        <w:rPr>
          <w:u w:val="single"/>
        </w:rPr>
        <w:t>Część XIII. Termin związania z ofertą</w:t>
      </w:r>
      <w:r w:rsidR="0066598A">
        <w:rPr>
          <w:u w:val="single"/>
        </w:rPr>
        <w:t xml:space="preserve"> </w:t>
      </w:r>
      <w:r w:rsidRPr="007E7C31">
        <w:rPr>
          <w:u w:val="single"/>
        </w:rPr>
        <w:t>-</w:t>
      </w:r>
      <w:r w:rsidR="0066598A">
        <w:rPr>
          <w:u w:val="single"/>
        </w:rPr>
        <w:t xml:space="preserve"> p</w:t>
      </w:r>
      <w:r w:rsidRPr="007E7C31">
        <w:rPr>
          <w:u w:val="single"/>
        </w:rPr>
        <w:t>kt. 1.</w:t>
      </w:r>
    </w:p>
    <w:p w:rsidR="007E7C31" w:rsidRDefault="007E7C31" w:rsidP="009835C8">
      <w:pPr>
        <w:pStyle w:val="Akapitzlist"/>
        <w:spacing w:after="0" w:line="240" w:lineRule="auto"/>
        <w:jc w:val="both"/>
      </w:pPr>
    </w:p>
    <w:p w:rsidR="009835C8" w:rsidRDefault="009835C8" w:rsidP="009835C8">
      <w:pPr>
        <w:pStyle w:val="Akapitzlist"/>
        <w:spacing w:after="0" w:line="240" w:lineRule="auto"/>
        <w:jc w:val="both"/>
      </w:pPr>
      <w:r>
        <w:t>Nowa treść pkt. 1 otrzymuje brzmienie:</w:t>
      </w:r>
    </w:p>
    <w:p w:rsidR="009835C8" w:rsidRDefault="009835C8" w:rsidP="009835C8">
      <w:pPr>
        <w:pStyle w:val="Akapitzlist"/>
        <w:spacing w:after="0" w:line="240" w:lineRule="auto"/>
        <w:jc w:val="both"/>
      </w:pPr>
      <w:r>
        <w:t>Wykonawca jest związany ofertą od dnia upływu terminu składania ofert do dnia: 04.11.2025r.</w:t>
      </w:r>
    </w:p>
    <w:p w:rsidR="009835C8" w:rsidRDefault="009835C8" w:rsidP="009835C8">
      <w:pPr>
        <w:pStyle w:val="Akapitzlist"/>
        <w:spacing w:after="0" w:line="240" w:lineRule="auto"/>
        <w:jc w:val="both"/>
      </w:pPr>
    </w:p>
    <w:p w:rsidR="009835C8" w:rsidRPr="007E7C31" w:rsidRDefault="009835C8" w:rsidP="009835C8">
      <w:pPr>
        <w:pStyle w:val="Akapitzlist"/>
        <w:numPr>
          <w:ilvl w:val="0"/>
          <w:numId w:val="8"/>
        </w:numPr>
        <w:spacing w:after="0" w:line="240" w:lineRule="auto"/>
        <w:jc w:val="both"/>
        <w:rPr>
          <w:u w:val="single"/>
        </w:rPr>
      </w:pPr>
      <w:r w:rsidRPr="007E7C31">
        <w:rPr>
          <w:u w:val="single"/>
        </w:rPr>
        <w:t>Część XVIII. Sposób oraz termin składania ofert</w:t>
      </w:r>
      <w:r w:rsidR="0066598A">
        <w:rPr>
          <w:u w:val="single"/>
        </w:rPr>
        <w:t xml:space="preserve"> </w:t>
      </w:r>
      <w:r w:rsidRPr="007E7C31">
        <w:rPr>
          <w:u w:val="single"/>
        </w:rPr>
        <w:t>-</w:t>
      </w:r>
      <w:r w:rsidR="0066598A">
        <w:rPr>
          <w:u w:val="single"/>
        </w:rPr>
        <w:t xml:space="preserve"> p</w:t>
      </w:r>
      <w:r w:rsidRPr="007E7C31">
        <w:rPr>
          <w:u w:val="single"/>
        </w:rPr>
        <w:t>kt. 4.</w:t>
      </w:r>
    </w:p>
    <w:p w:rsidR="007E7C31" w:rsidRDefault="007E7C31" w:rsidP="009835C8">
      <w:pPr>
        <w:pStyle w:val="Akapitzlist"/>
        <w:spacing w:after="0" w:line="240" w:lineRule="auto"/>
        <w:jc w:val="both"/>
      </w:pPr>
    </w:p>
    <w:p w:rsidR="009835C8" w:rsidRDefault="009835C8" w:rsidP="009835C8">
      <w:pPr>
        <w:pStyle w:val="Akapitzlist"/>
        <w:spacing w:after="0" w:line="240" w:lineRule="auto"/>
        <w:jc w:val="both"/>
      </w:pPr>
      <w:r>
        <w:t>Nowa treść pkt. 4 otrzymuje brzmienie:</w:t>
      </w:r>
    </w:p>
    <w:p w:rsidR="009835C8" w:rsidRDefault="007E7C31" w:rsidP="007E7C31">
      <w:pPr>
        <w:tabs>
          <w:tab w:val="left" w:pos="851"/>
        </w:tabs>
        <w:spacing w:after="0" w:line="240" w:lineRule="auto"/>
        <w:jc w:val="both"/>
      </w:pPr>
      <w:r>
        <w:t xml:space="preserve">               4.T</w:t>
      </w:r>
      <w:r w:rsidR="009835C8">
        <w:t>rmin składania ofert ustala się na dzień: 06.10.2025r. godz.10:00</w:t>
      </w:r>
    </w:p>
    <w:p w:rsidR="007E7C31" w:rsidRDefault="007E7C31" w:rsidP="007E7C31">
      <w:pPr>
        <w:tabs>
          <w:tab w:val="left" w:pos="851"/>
        </w:tabs>
        <w:spacing w:after="0" w:line="240" w:lineRule="auto"/>
        <w:jc w:val="both"/>
      </w:pPr>
    </w:p>
    <w:p w:rsidR="004D54ED" w:rsidRDefault="00781035" w:rsidP="004D54ED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</w:pPr>
      <w:r w:rsidRPr="007E7C31">
        <w:rPr>
          <w:u w:val="single"/>
        </w:rPr>
        <w:t>Części XI</w:t>
      </w:r>
      <w:r w:rsidR="009835C8" w:rsidRPr="007E7C31">
        <w:rPr>
          <w:u w:val="single"/>
        </w:rPr>
        <w:t>X</w:t>
      </w:r>
      <w:r w:rsidRPr="007E7C31">
        <w:rPr>
          <w:u w:val="single"/>
        </w:rPr>
        <w:t xml:space="preserve">. Termin </w:t>
      </w:r>
      <w:r w:rsidR="009835C8" w:rsidRPr="007E7C31">
        <w:rPr>
          <w:u w:val="single"/>
        </w:rPr>
        <w:t>otwarcia ofert</w:t>
      </w:r>
      <w:r w:rsidR="0066598A">
        <w:rPr>
          <w:u w:val="single"/>
        </w:rPr>
        <w:t xml:space="preserve"> - p</w:t>
      </w:r>
      <w:r w:rsidR="009835C8" w:rsidRPr="007E7C31">
        <w:rPr>
          <w:u w:val="single"/>
        </w:rPr>
        <w:t>kt. 1</w:t>
      </w:r>
      <w:r>
        <w:t>.</w:t>
      </w:r>
    </w:p>
    <w:p w:rsidR="00781035" w:rsidRDefault="00781035" w:rsidP="004D54ED">
      <w:pPr>
        <w:spacing w:after="0" w:line="240" w:lineRule="auto"/>
        <w:jc w:val="both"/>
      </w:pPr>
    </w:p>
    <w:p w:rsidR="00781035" w:rsidRDefault="007E7C31" w:rsidP="004D54ED">
      <w:pPr>
        <w:spacing w:after="0" w:line="240" w:lineRule="auto"/>
        <w:jc w:val="both"/>
      </w:pPr>
      <w:r>
        <w:t xml:space="preserve">              </w:t>
      </w:r>
      <w:r w:rsidR="00781035">
        <w:t xml:space="preserve">Nowa treść </w:t>
      </w:r>
      <w:r w:rsidR="0066598A">
        <w:t>p</w:t>
      </w:r>
      <w:r w:rsidR="009835C8">
        <w:t>kt. 1</w:t>
      </w:r>
      <w:r w:rsidR="00781035">
        <w:t xml:space="preserve"> otrzymuje brzmienie:</w:t>
      </w:r>
    </w:p>
    <w:p w:rsidR="004D54ED" w:rsidRDefault="007E7C31" w:rsidP="007E7C31">
      <w:pPr>
        <w:pStyle w:val="Akapitzlist"/>
        <w:spacing w:after="0" w:line="240" w:lineRule="auto"/>
        <w:jc w:val="both"/>
      </w:pPr>
      <w:r>
        <w:t>1.</w:t>
      </w:r>
      <w:r w:rsidR="009835C8">
        <w:t>Otwarcie ofert nastąpi w dniu 06.10.2025r. godz.10:00 godz. 10:0</w:t>
      </w:r>
      <w:r>
        <w:t>5</w:t>
      </w:r>
    </w:p>
    <w:p w:rsidR="007E7C31" w:rsidRDefault="007E7C31" w:rsidP="007E7C31">
      <w:pPr>
        <w:pStyle w:val="Akapitzlist"/>
        <w:spacing w:after="0" w:line="240" w:lineRule="auto"/>
        <w:jc w:val="both"/>
      </w:pPr>
    </w:p>
    <w:p w:rsidR="007E7C31" w:rsidRDefault="007E7C31" w:rsidP="007E7C31">
      <w:pPr>
        <w:pStyle w:val="Akapitzlist"/>
        <w:numPr>
          <w:ilvl w:val="0"/>
          <w:numId w:val="8"/>
        </w:numPr>
        <w:spacing w:after="0" w:line="240" w:lineRule="auto"/>
        <w:jc w:val="both"/>
        <w:rPr>
          <w:u w:val="single"/>
        </w:rPr>
      </w:pPr>
      <w:r w:rsidRPr="0066598A">
        <w:rPr>
          <w:u w:val="single"/>
        </w:rPr>
        <w:t>Załącznik nr 1 do SWZ</w:t>
      </w:r>
      <w:r w:rsidR="0066598A" w:rsidRPr="0066598A">
        <w:rPr>
          <w:u w:val="single"/>
        </w:rPr>
        <w:t xml:space="preserve"> </w:t>
      </w:r>
      <w:r w:rsidRPr="0066598A">
        <w:rPr>
          <w:u w:val="single"/>
        </w:rPr>
        <w:t>-</w:t>
      </w:r>
      <w:r w:rsidR="0066598A" w:rsidRPr="0066598A">
        <w:rPr>
          <w:u w:val="single"/>
        </w:rPr>
        <w:t xml:space="preserve"> </w:t>
      </w:r>
      <w:r w:rsidRPr="0066598A">
        <w:rPr>
          <w:u w:val="single"/>
        </w:rPr>
        <w:t>Oferta.</w:t>
      </w:r>
    </w:p>
    <w:p w:rsidR="0066598A" w:rsidRPr="0066598A" w:rsidRDefault="0066598A" w:rsidP="0066598A">
      <w:pPr>
        <w:pStyle w:val="Akapitzlist"/>
        <w:spacing w:after="0" w:line="240" w:lineRule="auto"/>
        <w:jc w:val="both"/>
        <w:rPr>
          <w:u w:val="single"/>
        </w:rPr>
      </w:pPr>
    </w:p>
    <w:p w:rsidR="007E7C31" w:rsidRDefault="007E7C31" w:rsidP="007E7C31">
      <w:pPr>
        <w:pStyle w:val="Akapitzlist"/>
        <w:spacing w:after="0" w:line="240" w:lineRule="auto"/>
        <w:jc w:val="both"/>
      </w:pPr>
      <w:r>
        <w:t>Zamawiający z formularza ofertowego wykreśla zapis o treści:</w:t>
      </w:r>
    </w:p>
    <w:p w:rsidR="007E7C31" w:rsidRDefault="007E7C31" w:rsidP="007E7C31">
      <w:pPr>
        <w:pStyle w:val="Akapitzlist"/>
        <w:spacing w:after="0" w:line="240" w:lineRule="auto"/>
        <w:jc w:val="both"/>
      </w:pPr>
      <w:r>
        <w:t>,,Urządzenie fabrycznie nowe. Rok produkcji (nie starszy niż  2025) ………..</w:t>
      </w:r>
    </w:p>
    <w:p w:rsidR="007E7C31" w:rsidRDefault="007E7C31" w:rsidP="007E7C31">
      <w:pPr>
        <w:pStyle w:val="Akapitzlist"/>
        <w:spacing w:after="0" w:line="240" w:lineRule="auto"/>
        <w:jc w:val="both"/>
      </w:pPr>
    </w:p>
    <w:p w:rsidR="007E7C31" w:rsidRDefault="007E7C31" w:rsidP="007E7C31">
      <w:pPr>
        <w:spacing w:after="0" w:line="240" w:lineRule="auto"/>
        <w:jc w:val="both"/>
      </w:pPr>
      <w:r>
        <w:lastRenderedPageBreak/>
        <w:t xml:space="preserve">             Zamawiaj</w:t>
      </w:r>
      <w:r w:rsidR="00E21149">
        <w:t>ą</w:t>
      </w:r>
      <w:r>
        <w:t xml:space="preserve">cy dokonuje </w:t>
      </w:r>
      <w:r w:rsidR="00E21149">
        <w:t>zm</w:t>
      </w:r>
      <w:r>
        <w:t>iany</w:t>
      </w:r>
      <w:r w:rsidR="00925FF6">
        <w:t xml:space="preserve"> pkt 3 w tabeli określającej parametry sprzętu.</w:t>
      </w:r>
    </w:p>
    <w:p w:rsidR="00925FF6" w:rsidRDefault="00925FF6" w:rsidP="007E7C31">
      <w:pPr>
        <w:spacing w:after="0" w:line="240" w:lineRule="auto"/>
        <w:jc w:val="both"/>
      </w:pPr>
      <w:r>
        <w:t xml:space="preserve">             Nowa treść otrzymuje brzmienie:</w:t>
      </w:r>
    </w:p>
    <w:p w:rsidR="00473584" w:rsidRDefault="00473584" w:rsidP="007E7C31">
      <w:pPr>
        <w:spacing w:after="0" w:line="240" w:lineRule="auto"/>
        <w:jc w:val="both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826"/>
        <w:gridCol w:w="2978"/>
        <w:gridCol w:w="1552"/>
      </w:tblGrid>
      <w:tr w:rsidR="00473584" w:rsidTr="0066598A">
        <w:tc>
          <w:tcPr>
            <w:tcW w:w="567" w:type="dxa"/>
          </w:tcPr>
          <w:p w:rsidR="00473584" w:rsidRDefault="00473584" w:rsidP="007E7C31">
            <w:pPr>
              <w:jc w:val="both"/>
            </w:pPr>
            <w:r>
              <w:t xml:space="preserve">4. </w:t>
            </w:r>
          </w:p>
        </w:tc>
        <w:tc>
          <w:tcPr>
            <w:tcW w:w="3826" w:type="dxa"/>
          </w:tcPr>
          <w:p w:rsidR="00473584" w:rsidRDefault="00473584" w:rsidP="007E7C31">
            <w:pPr>
              <w:jc w:val="both"/>
            </w:pPr>
            <w:r w:rsidRPr="00473584">
              <w:t xml:space="preserve">Rok produkcji urządzenia nie starszy niż 2024, zamawiający dopuszcza sprzęt </w:t>
            </w:r>
            <w:proofErr w:type="spellStart"/>
            <w:r w:rsidRPr="00473584">
              <w:t>podemonstracyjny</w:t>
            </w:r>
            <w:proofErr w:type="spellEnd"/>
          </w:p>
        </w:tc>
        <w:tc>
          <w:tcPr>
            <w:tcW w:w="2978" w:type="dxa"/>
          </w:tcPr>
          <w:p w:rsidR="00473584" w:rsidRDefault="00473584" w:rsidP="007E7C31">
            <w:pPr>
              <w:jc w:val="both"/>
            </w:pPr>
            <w:r w:rsidRPr="00473584">
              <w:t xml:space="preserve">Tak, podać rok produkcji oraz informację czy wykonawca oferuje sprzęt nowy czy </w:t>
            </w:r>
            <w:proofErr w:type="spellStart"/>
            <w:r w:rsidRPr="00473584">
              <w:t>podemonstracyjny</w:t>
            </w:r>
            <w:proofErr w:type="spellEnd"/>
          </w:p>
        </w:tc>
        <w:tc>
          <w:tcPr>
            <w:tcW w:w="1552" w:type="dxa"/>
          </w:tcPr>
          <w:p w:rsidR="00473584" w:rsidRDefault="00473584" w:rsidP="007E7C31">
            <w:pPr>
              <w:jc w:val="both"/>
            </w:pPr>
          </w:p>
        </w:tc>
      </w:tr>
    </w:tbl>
    <w:p w:rsidR="00473584" w:rsidRDefault="00473584" w:rsidP="007E7C31">
      <w:pPr>
        <w:spacing w:after="0" w:line="240" w:lineRule="auto"/>
        <w:jc w:val="both"/>
      </w:pPr>
    </w:p>
    <w:p w:rsidR="004D54ED" w:rsidRDefault="00473584" w:rsidP="00D845DC">
      <w:pPr>
        <w:spacing w:after="0" w:line="240" w:lineRule="auto"/>
        <w:jc w:val="both"/>
      </w:pPr>
      <w:r>
        <w:t>Nowa treść załącznika nr 1 do SWZ stanowi załącznik do niniejszego pisma.</w:t>
      </w:r>
    </w:p>
    <w:p w:rsidR="00473584" w:rsidRDefault="00473584" w:rsidP="00D845DC">
      <w:pPr>
        <w:spacing w:after="0" w:line="240" w:lineRule="auto"/>
        <w:jc w:val="both"/>
      </w:pPr>
    </w:p>
    <w:p w:rsidR="004D54ED" w:rsidRPr="004D54ED" w:rsidRDefault="004D54ED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6598A">
        <w:t>y</w:t>
      </w:r>
      <w:r w:rsidR="004D54ED" w:rsidRPr="004D54ED">
        <w:t xml:space="preserve"> wprowadzon</w:t>
      </w:r>
      <w:r w:rsidR="0066598A">
        <w:t>e</w:t>
      </w:r>
      <w:r w:rsidR="004D54ED" w:rsidRPr="004D54ED">
        <w:t xml:space="preserve"> w </w:t>
      </w:r>
      <w:r w:rsidR="0066598A">
        <w:t>s</w:t>
      </w:r>
      <w:r w:rsidR="004D54ED" w:rsidRPr="004D54ED">
        <w:t xml:space="preserve">pecyfikacji  </w:t>
      </w:r>
      <w:r w:rsidR="0066598A">
        <w:t>w</w:t>
      </w:r>
      <w:r w:rsidR="004D54ED" w:rsidRPr="004D54ED">
        <w:t xml:space="preserve">arunków </w:t>
      </w:r>
      <w:r w:rsidR="0066598A">
        <w:t>z</w:t>
      </w:r>
      <w:r w:rsidR="004D54ED" w:rsidRPr="004D54ED">
        <w:t xml:space="preserve">amówienia </w:t>
      </w:r>
      <w:r w:rsidR="0066598A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66598A">
        <w:rPr>
          <w:bCs/>
        </w:rPr>
        <w:t>e</w:t>
      </w:r>
      <w:bookmarkStart w:id="0" w:name="_GoBack"/>
      <w:bookmarkEnd w:id="0"/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D54ED">
      <w:pPr>
        <w:spacing w:after="0" w:line="240" w:lineRule="auto"/>
        <w:jc w:val="both"/>
      </w:pPr>
    </w:p>
    <w:p w:rsidR="00473584" w:rsidRDefault="00473584" w:rsidP="00473584">
      <w:pPr>
        <w:shd w:val="clear" w:color="auto" w:fill="FFFFFF"/>
        <w:suppressAutoHyphens/>
        <w:rPr>
          <w:rFonts w:ascii="Calibri" w:eastAsia="Calibri" w:hAnsi="Calibri" w:cs="Calibri"/>
          <w:b/>
          <w:bCs/>
          <w:lang w:eastAsia="ar-SA"/>
        </w:rPr>
      </w:pPr>
      <w:r>
        <w:rPr>
          <w:rFonts w:ascii="Calibri" w:eastAsia="Calibri" w:hAnsi="Calibri" w:cs="Calibri"/>
          <w:b/>
          <w:bCs/>
          <w:lang w:eastAsia="ar-SA"/>
        </w:rPr>
        <w:t xml:space="preserve">                                                                                                                                                        Załącznik nr 1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lang w:eastAsia="ar-SA"/>
        </w:rPr>
      </w:pPr>
      <w:r w:rsidRPr="00BE6796">
        <w:rPr>
          <w:rFonts w:ascii="Calibri" w:eastAsia="Calibri" w:hAnsi="Calibri" w:cs="Calibri"/>
          <w:b/>
          <w:bCs/>
          <w:lang w:eastAsia="ar-SA"/>
        </w:rPr>
        <w:lastRenderedPageBreak/>
        <w:t>Wykonawca: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lang w:eastAsia="ar-SA"/>
        </w:rPr>
      </w:pPr>
      <w:r w:rsidRPr="00BE6796">
        <w:rPr>
          <w:rFonts w:ascii="Calibri" w:eastAsia="Calibri" w:hAnsi="Calibri" w:cs="Calibri"/>
          <w:b/>
          <w:bCs/>
          <w:lang w:eastAsia="ar-SA"/>
        </w:rPr>
        <w:t>………………………..…………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lang w:eastAsia="ar-SA"/>
        </w:rPr>
      </w:pPr>
      <w:r w:rsidRPr="00BE6796">
        <w:rPr>
          <w:rFonts w:ascii="Calibri" w:eastAsia="Calibri" w:hAnsi="Calibri" w:cs="Calibri"/>
          <w:b/>
          <w:bCs/>
          <w:lang w:eastAsia="ar-SA"/>
        </w:rPr>
        <w:t>…………………………..………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lang w:eastAsia="ar-SA"/>
        </w:rPr>
      </w:pPr>
      <w:r w:rsidRPr="00BE6796">
        <w:rPr>
          <w:rFonts w:ascii="Calibri" w:eastAsia="Calibri" w:hAnsi="Calibri" w:cs="Calibri"/>
          <w:b/>
          <w:bCs/>
          <w:lang w:eastAsia="ar-SA"/>
        </w:rPr>
        <w:t>………………………..…………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i/>
          <w:lang w:eastAsia="ar-SA"/>
        </w:rPr>
      </w:pPr>
      <w:r w:rsidRPr="00BE6796">
        <w:rPr>
          <w:rFonts w:ascii="Calibri" w:eastAsia="Calibri" w:hAnsi="Calibri" w:cs="Calibri"/>
          <w:b/>
          <w:bCs/>
          <w:lang w:eastAsia="ar-SA"/>
        </w:rPr>
        <w:t>(</w:t>
      </w:r>
      <w:r w:rsidRPr="00BE6796">
        <w:rPr>
          <w:rFonts w:ascii="Calibri" w:eastAsia="Calibri" w:hAnsi="Calibri" w:cs="Calibri"/>
          <w:b/>
          <w:bCs/>
          <w:i/>
          <w:lang w:eastAsia="ar-SA"/>
        </w:rPr>
        <w:t>pełna nazwa/firma, adres)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i/>
          <w:lang w:eastAsia="ar-SA"/>
        </w:rPr>
      </w:pPr>
      <w:r w:rsidRPr="00BE6796">
        <w:rPr>
          <w:rFonts w:ascii="Calibri" w:eastAsia="Calibri" w:hAnsi="Calibri" w:cs="Calibri"/>
          <w:b/>
          <w:bCs/>
          <w:lang w:eastAsia="ar-SA"/>
        </w:rPr>
        <w:t>NIP</w:t>
      </w:r>
      <w:r w:rsidRPr="00BE6796">
        <w:rPr>
          <w:rFonts w:ascii="Calibri" w:eastAsia="Calibri" w:hAnsi="Calibri" w:cs="Calibri"/>
          <w:b/>
          <w:bCs/>
          <w:i/>
          <w:lang w:eastAsia="ar-SA"/>
        </w:rPr>
        <w:t xml:space="preserve"> ………………………….….</w:t>
      </w:r>
    </w:p>
    <w:p w:rsidR="00473584" w:rsidRPr="00BE6796" w:rsidRDefault="00473584" w:rsidP="00473584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b/>
          <w:bCs/>
          <w:i/>
          <w:lang w:eastAsia="ar-SA"/>
        </w:rPr>
      </w:pPr>
      <w:r w:rsidRPr="00BE6796">
        <w:rPr>
          <w:rFonts w:ascii="Calibri" w:eastAsia="Calibri" w:hAnsi="Calibri" w:cs="Calibri"/>
          <w:b/>
          <w:bCs/>
          <w:i/>
          <w:lang w:eastAsia="ar-SA"/>
        </w:rPr>
        <w:t>KRS ……………………..………</w:t>
      </w:r>
    </w:p>
    <w:p w:rsidR="00473584" w:rsidRPr="009953A7" w:rsidRDefault="00473584" w:rsidP="00473584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lang w:eastAsia="ar-SA"/>
        </w:rPr>
      </w:pPr>
      <w:r w:rsidRPr="009953A7">
        <w:rPr>
          <w:rFonts w:ascii="Calibri" w:eastAsia="Calibri" w:hAnsi="Calibri" w:cs="Calibri"/>
          <w:b/>
          <w:bCs/>
          <w:lang w:eastAsia="ar-SA"/>
        </w:rPr>
        <w:t xml:space="preserve">OFERTA </w:t>
      </w:r>
    </w:p>
    <w:p w:rsidR="00473584" w:rsidRDefault="00473584" w:rsidP="00473584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Calibri" w:hAnsi="Calibri" w:cs="Calibri"/>
          <w:bCs/>
          <w:lang w:eastAsia="x-none"/>
        </w:rPr>
      </w:pPr>
      <w:r w:rsidRPr="00BE6796">
        <w:rPr>
          <w:rFonts w:ascii="Calibri" w:eastAsia="Calibri" w:hAnsi="Calibri" w:cs="Calibri"/>
          <w:lang w:val="x-none" w:eastAsia="ar-SA"/>
        </w:rPr>
        <w:t xml:space="preserve">W odpowiedzi na ogłoszenie dotyczące udzielenia zamówienia publicznego na  </w:t>
      </w:r>
      <w:r w:rsidRPr="00BE6796">
        <w:rPr>
          <w:rFonts w:ascii="Calibri" w:eastAsia="Calibri" w:hAnsi="Calibri" w:cs="Calibri"/>
          <w:lang w:eastAsia="ar-SA"/>
        </w:rPr>
        <w:t xml:space="preserve">dostawę </w:t>
      </w:r>
      <w:r>
        <w:rPr>
          <w:rFonts w:ascii="Calibri" w:eastAsia="Calibri" w:hAnsi="Calibri" w:cs="Calibri"/>
          <w:lang w:eastAsia="ar-SA"/>
        </w:rPr>
        <w:t>inkubatora</w:t>
      </w:r>
      <w:r w:rsidRPr="00BE6796">
        <w:rPr>
          <w:rFonts w:ascii="Calibri" w:eastAsia="Calibri" w:hAnsi="Calibri" w:cs="Calibri"/>
          <w:lang w:eastAsia="ar-SA"/>
        </w:rPr>
        <w:t xml:space="preserve">, </w:t>
      </w:r>
      <w:r w:rsidRPr="00BE6796">
        <w:rPr>
          <w:rFonts w:ascii="Calibri" w:hAnsi="Calibri" w:cs="Calibri"/>
          <w:bCs/>
          <w:lang w:eastAsia="x-none"/>
        </w:rPr>
        <w:t xml:space="preserve">składam </w:t>
      </w:r>
      <w:r>
        <w:rPr>
          <w:rFonts w:ascii="Calibri" w:hAnsi="Calibri" w:cs="Calibri"/>
          <w:bCs/>
          <w:lang w:eastAsia="x-none"/>
        </w:rPr>
        <w:t xml:space="preserve">następującą </w:t>
      </w:r>
      <w:r w:rsidRPr="00BE6796">
        <w:rPr>
          <w:rFonts w:ascii="Calibri" w:hAnsi="Calibri" w:cs="Calibri"/>
          <w:bCs/>
          <w:lang w:eastAsia="x-none"/>
        </w:rPr>
        <w:t>ofertę:</w:t>
      </w:r>
    </w:p>
    <w:p w:rsidR="00473584" w:rsidRPr="00BE6796" w:rsidRDefault="00473584" w:rsidP="00473584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Calibri" w:hAnsi="Calibri" w:cs="Calibri"/>
          <w:bCs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4"/>
        <w:gridCol w:w="567"/>
        <w:gridCol w:w="709"/>
        <w:gridCol w:w="1276"/>
        <w:gridCol w:w="1139"/>
        <w:gridCol w:w="1412"/>
        <w:gridCol w:w="851"/>
        <w:gridCol w:w="1417"/>
      </w:tblGrid>
      <w:tr w:rsidR="00473584" w:rsidRPr="00931A99" w:rsidTr="00A51AF4">
        <w:trPr>
          <w:trHeight w:val="10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Cena jedn. netto PLN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473584" w:rsidRPr="00931A99" w:rsidRDefault="00473584" w:rsidP="00A51AF4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</w:rPr>
            </w:pPr>
          </w:p>
          <w:p w:rsidR="00473584" w:rsidRPr="00931A99" w:rsidRDefault="00473584" w:rsidP="00A51AF4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Cena jednostkowa brutto</w:t>
            </w:r>
          </w:p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PLN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VAT</w:t>
            </w:r>
          </w:p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Wartość brutto</w:t>
            </w:r>
          </w:p>
          <w:p w:rsidR="00473584" w:rsidRPr="00931A99" w:rsidRDefault="00473584" w:rsidP="00A51AF4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  <w:i/>
              </w:rPr>
              <w:t>PLN</w:t>
            </w:r>
          </w:p>
        </w:tc>
      </w:tr>
      <w:tr w:rsidR="00473584" w:rsidRPr="00931A99" w:rsidTr="00A51AF4">
        <w:trPr>
          <w:trHeight w:val="10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</w:rPr>
            </w:pPr>
          </w:p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Cs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8D589A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Inkubator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Cs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</w:p>
        </w:tc>
      </w:tr>
      <w:tr w:rsidR="00473584" w:rsidRPr="00931A99" w:rsidTr="00A51AF4">
        <w:trPr>
          <w:trHeight w:val="7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584" w:rsidRPr="00931A99" w:rsidRDefault="00473584" w:rsidP="00A51AF4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Cs/>
              </w:rPr>
              <w:t xml:space="preserve">2. 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  <w:r w:rsidRPr="00931A99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</w:rPr>
            </w:pPr>
            <w:r w:rsidRPr="00931A99">
              <w:rPr>
                <w:rFonts w:ascii="Calibri" w:hAnsi="Calibri" w:cs="Calibri"/>
                <w:bCs/>
                <w:iCs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584" w:rsidRPr="00931A99" w:rsidRDefault="00473584" w:rsidP="00A51AF4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</w:rPr>
            </w:pPr>
          </w:p>
        </w:tc>
      </w:tr>
    </w:tbl>
    <w:p w:rsidR="00473584" w:rsidRPr="00931A99" w:rsidRDefault="00473584" w:rsidP="00473584">
      <w:pPr>
        <w:spacing w:after="60" w:line="276" w:lineRule="auto"/>
        <w:jc w:val="both"/>
        <w:rPr>
          <w:rFonts w:ascii="Calibri" w:eastAsia="Batang" w:hAnsi="Calibri" w:cs="Calibri"/>
          <w:b/>
          <w:bCs/>
          <w:lang w:eastAsia="x-none"/>
        </w:rPr>
      </w:pPr>
    </w:p>
    <w:p w:rsidR="00473584" w:rsidRPr="00931A99" w:rsidRDefault="00473584" w:rsidP="00473584">
      <w:pPr>
        <w:spacing w:after="60" w:line="276" w:lineRule="auto"/>
        <w:jc w:val="both"/>
        <w:rPr>
          <w:rFonts w:ascii="Calibri" w:eastAsia="Batang" w:hAnsi="Calibri" w:cs="Calibri"/>
          <w:b/>
          <w:bCs/>
          <w:lang w:eastAsia="x-none"/>
        </w:rPr>
      </w:pPr>
      <w:r w:rsidRPr="00931A99">
        <w:rPr>
          <w:rFonts w:ascii="Calibri" w:eastAsia="Batang" w:hAnsi="Calibri" w:cs="Calibri"/>
          <w:b/>
          <w:bCs/>
          <w:lang w:eastAsia="x-none"/>
        </w:rPr>
        <w:t>UWAGA!</w:t>
      </w:r>
    </w:p>
    <w:p w:rsidR="00473584" w:rsidRPr="00931A99" w:rsidRDefault="00473584" w:rsidP="00473584">
      <w:pPr>
        <w:spacing w:after="60" w:line="276" w:lineRule="auto"/>
        <w:jc w:val="both"/>
        <w:rPr>
          <w:rFonts w:ascii="Calibri" w:eastAsia="Batang" w:hAnsi="Calibri" w:cs="Calibri"/>
          <w:bCs/>
          <w:lang w:eastAsia="x-none"/>
        </w:rPr>
      </w:pPr>
      <w:r w:rsidRPr="00931A99">
        <w:rPr>
          <w:rFonts w:ascii="Calibri" w:eastAsia="Batang" w:hAnsi="Calibri" w:cs="Calibri"/>
          <w:bCs/>
          <w:lang w:eastAsia="x-none"/>
        </w:rPr>
        <w:t>Jeżeli na przedmiot zamówienia składają się elementy o różnej stawce podatku VAT należy w tabeli powyżej wyszczególnić je odrębnie.</w:t>
      </w:r>
    </w:p>
    <w:p w:rsidR="00473584" w:rsidRDefault="00473584" w:rsidP="00473584">
      <w:pPr>
        <w:spacing w:after="120" w:line="240" w:lineRule="auto"/>
        <w:jc w:val="center"/>
        <w:rPr>
          <w:rFonts w:asciiTheme="majorHAnsi" w:eastAsia="Calibri" w:hAnsiTheme="majorHAnsi" w:cstheme="majorHAnsi"/>
        </w:rPr>
      </w:pPr>
    </w:p>
    <w:p w:rsidR="00473584" w:rsidRPr="00D06C9F" w:rsidRDefault="00473584" w:rsidP="00473584">
      <w:pPr>
        <w:spacing w:after="120" w:line="240" w:lineRule="auto"/>
        <w:jc w:val="center"/>
        <w:rPr>
          <w:rFonts w:asciiTheme="majorHAnsi" w:eastAsia="Calibri" w:hAnsiTheme="majorHAnsi" w:cstheme="majorHAnsi"/>
        </w:rPr>
      </w:pPr>
      <w:r w:rsidRPr="00D06C9F">
        <w:rPr>
          <w:rFonts w:asciiTheme="majorHAnsi" w:eastAsia="Calibri" w:hAnsiTheme="majorHAnsi" w:cstheme="majorHAnsi"/>
        </w:rPr>
        <w:t xml:space="preserve">Opis przedmiotu zamówienia – zestawienie parametrów wymaganych </w:t>
      </w:r>
      <w:r>
        <w:rPr>
          <w:rFonts w:asciiTheme="majorHAnsi" w:eastAsia="Calibri" w:hAnsiTheme="majorHAnsi" w:cstheme="majorHAnsi"/>
        </w:rPr>
        <w:t>i oferowanych</w:t>
      </w:r>
    </w:p>
    <w:p w:rsidR="00473584" w:rsidRDefault="00473584" w:rsidP="00473584">
      <w:pPr>
        <w:spacing w:after="36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Inkubator - 1</w:t>
      </w:r>
      <w:r w:rsidRPr="00D06C9F">
        <w:rPr>
          <w:rFonts w:asciiTheme="majorHAnsi" w:hAnsiTheme="majorHAnsi" w:cstheme="majorHAnsi"/>
        </w:rPr>
        <w:t xml:space="preserve"> sztuk</w:t>
      </w:r>
      <w:r>
        <w:rPr>
          <w:rFonts w:asciiTheme="majorHAnsi" w:hAnsiTheme="majorHAnsi" w:cstheme="majorHAnsi"/>
        </w:rPr>
        <w:t>a</w:t>
      </w:r>
      <w:r w:rsidRPr="00D06C9F">
        <w:rPr>
          <w:rFonts w:asciiTheme="majorHAnsi" w:hAnsiTheme="majorHAnsi" w:cstheme="majorHAnsi"/>
        </w:rPr>
        <w:t>.</w:t>
      </w:r>
    </w:p>
    <w:p w:rsidR="00473584" w:rsidRPr="00D06C9F" w:rsidRDefault="00473584" w:rsidP="00473584">
      <w:pPr>
        <w:spacing w:after="0" w:line="360" w:lineRule="auto"/>
        <w:ind w:left="357"/>
        <w:contextualSpacing/>
        <w:rPr>
          <w:rFonts w:asciiTheme="majorHAnsi" w:eastAsia="Calibri" w:hAnsiTheme="majorHAnsi" w:cstheme="majorHAnsi"/>
        </w:rPr>
      </w:pPr>
      <w:r w:rsidRPr="00D06C9F">
        <w:rPr>
          <w:rFonts w:asciiTheme="majorHAnsi" w:eastAsia="Calibri" w:hAnsiTheme="majorHAnsi" w:cstheme="majorHAnsi"/>
        </w:rPr>
        <w:t>Nazwa …………………………………………………………</w:t>
      </w:r>
      <w:r>
        <w:rPr>
          <w:rFonts w:asciiTheme="majorHAnsi" w:eastAsia="Calibri" w:hAnsiTheme="majorHAnsi" w:cstheme="majorHAnsi"/>
        </w:rPr>
        <w:t>……………</w:t>
      </w:r>
      <w:r w:rsidRPr="00D06C9F">
        <w:rPr>
          <w:rFonts w:asciiTheme="majorHAnsi" w:eastAsia="Calibri" w:hAnsiTheme="majorHAnsi" w:cstheme="majorHAnsi"/>
        </w:rPr>
        <w:t>…………………………………..</w:t>
      </w:r>
      <w:r w:rsidRPr="00D06C9F">
        <w:rPr>
          <w:rFonts w:asciiTheme="majorHAnsi" w:eastAsia="Calibri" w:hAnsiTheme="majorHAnsi" w:cstheme="majorHAnsi"/>
        </w:rPr>
        <w:br/>
        <w:t>Typ / model ……………………………………</w:t>
      </w:r>
      <w:r>
        <w:rPr>
          <w:rFonts w:asciiTheme="majorHAnsi" w:eastAsia="Calibri" w:hAnsiTheme="majorHAnsi" w:cstheme="majorHAnsi"/>
        </w:rPr>
        <w:t>……………</w:t>
      </w:r>
      <w:r w:rsidRPr="00D06C9F">
        <w:rPr>
          <w:rFonts w:asciiTheme="majorHAnsi" w:eastAsia="Calibri" w:hAnsiTheme="majorHAnsi" w:cstheme="majorHAnsi"/>
        </w:rPr>
        <w:t>…………………………………………………</w:t>
      </w:r>
    </w:p>
    <w:p w:rsidR="00473584" w:rsidRPr="00D06C9F" w:rsidRDefault="00473584" w:rsidP="00473584">
      <w:pPr>
        <w:spacing w:after="0" w:line="360" w:lineRule="auto"/>
        <w:ind w:left="357"/>
        <w:contextualSpacing/>
        <w:rPr>
          <w:rFonts w:asciiTheme="majorHAnsi" w:eastAsia="Calibri" w:hAnsiTheme="majorHAnsi" w:cstheme="majorHAnsi"/>
        </w:rPr>
      </w:pPr>
      <w:r w:rsidRPr="00D06C9F">
        <w:rPr>
          <w:rFonts w:asciiTheme="majorHAnsi" w:eastAsia="Calibri" w:hAnsiTheme="majorHAnsi" w:cstheme="majorHAnsi"/>
        </w:rPr>
        <w:t>Producent …………………</w:t>
      </w:r>
      <w:r>
        <w:rPr>
          <w:rFonts w:asciiTheme="majorHAnsi" w:eastAsia="Calibri" w:hAnsiTheme="majorHAnsi" w:cstheme="majorHAnsi"/>
        </w:rPr>
        <w:t>…………..</w:t>
      </w:r>
      <w:r w:rsidRPr="00D06C9F">
        <w:rPr>
          <w:rFonts w:asciiTheme="majorHAnsi" w:eastAsia="Calibri" w:hAnsiTheme="majorHAnsi" w:cstheme="majorHAnsi"/>
        </w:rPr>
        <w:t>…………. Kraj ……………………………………………………</w:t>
      </w:r>
    </w:p>
    <w:p w:rsidR="00473584" w:rsidRPr="000D1D3D" w:rsidRDefault="00473584" w:rsidP="00473584">
      <w:pPr>
        <w:spacing w:after="120" w:line="480" w:lineRule="auto"/>
        <w:ind w:left="357"/>
        <w:contextualSpacing/>
        <w:rPr>
          <w:rFonts w:asciiTheme="majorHAnsi" w:eastAsia="Calibri" w:hAnsiTheme="majorHAnsi" w:cstheme="majorHAnsi"/>
        </w:rPr>
      </w:pPr>
    </w:p>
    <w:tbl>
      <w:tblPr>
        <w:tblStyle w:val="Tabela-Siatka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3"/>
        <w:gridCol w:w="2128"/>
        <w:gridCol w:w="2267"/>
      </w:tblGrid>
      <w:tr w:rsidR="00473584" w:rsidRPr="000D1D3D" w:rsidTr="00A51AF4">
        <w:trPr>
          <w:cantSplit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:rsidR="00473584" w:rsidRPr="000D1D3D" w:rsidRDefault="00473584" w:rsidP="00A51AF4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shd w:val="clear" w:color="auto" w:fill="BFBFBF" w:themeFill="background1" w:themeFillShade="BF"/>
            <w:vAlign w:val="center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Parametr</w:t>
            </w:r>
          </w:p>
        </w:tc>
        <w:tc>
          <w:tcPr>
            <w:tcW w:w="2128" w:type="dxa"/>
            <w:shd w:val="clear" w:color="auto" w:fill="BFBFBF" w:themeFill="background1" w:themeFillShade="BF"/>
            <w:vAlign w:val="center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Wartość wymagana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Wartość oferowana przez Wykonawcę </w:t>
            </w:r>
            <w:r w:rsidRPr="000D1D3D">
              <w:rPr>
                <w:rFonts w:asciiTheme="majorHAnsi" w:hAnsiTheme="majorHAnsi" w:cstheme="majorHAnsi"/>
              </w:rPr>
              <w:br/>
              <w:t>(podać oferowaną wartość w zależności od wartości wymaganej)</w:t>
            </w: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rPr>
                <w:rFonts w:asciiTheme="majorHAnsi" w:hAnsiTheme="majorHAnsi" w:cstheme="majorHAnsi"/>
                <w:color w:val="000000"/>
              </w:rPr>
            </w:pPr>
            <w:r w:rsidRPr="000D1D3D">
              <w:rPr>
                <w:rFonts w:asciiTheme="majorHAnsi" w:hAnsiTheme="majorHAnsi" w:cstheme="majorHAnsi"/>
              </w:rPr>
              <w:t>Inkubator przeznaczony do intensywnej opieki nad noworodkiem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Inkubator stacjonarny o stabilnej konstrukcji umieszczony na podstawie jezdnej. Wszystkie kółka wyposażone w hamulce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  <w:trHeight w:val="70"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Rok produkcji urządzenia nie starszy niż 2024, zamawiający dopuszcza sprzęt </w:t>
            </w:r>
            <w:proofErr w:type="spellStart"/>
            <w:r>
              <w:rPr>
                <w:rFonts w:asciiTheme="majorHAnsi" w:hAnsiTheme="majorHAnsi" w:cstheme="majorHAnsi"/>
              </w:rPr>
              <w:t>podemonstracyjny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Tak, podać rok produkcji oraz informację czy wykonawca oferuje sprzęt nowy czy </w:t>
            </w:r>
            <w:proofErr w:type="spellStart"/>
            <w:r>
              <w:rPr>
                <w:rFonts w:asciiTheme="majorHAnsi" w:hAnsiTheme="majorHAnsi" w:cstheme="majorHAnsi"/>
              </w:rPr>
              <w:t>podemonstracyjny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  <w:trHeight w:val="70"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Zasilanie sieciowe 230 V, 50 </w:t>
            </w:r>
            <w:proofErr w:type="spellStart"/>
            <w:r w:rsidRPr="000D1D3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jc w:val="both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Podstawa z elektrycznie regulowaną wysokością umożliwiająca  dostęp do dziecka przebywającego w inkubatorze z pozycji siedzącej dla rodziców. Możliwość wysunięcia szuflad na jedną ze stron aby umożliwić wsunięcie krzesła fotela z siedzącym opiekunem i kontakt z dzieckiem. Regulacja podstawy realizowana z obu stron inkubatora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Możliwość zablokowania pedałów unoszenia kopuły.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Materacyk o udokumentowanych właściwościach przeciwodleżynowych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Po dwa otwory pielęgnacyjne na ściankach bocznych i min. 1 od strony czołowej. Otwory pielęgnacyjne z cichym zamykaniem.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TAK, podać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tabs>
                <w:tab w:val="left" w:pos="2625"/>
              </w:tabs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Kopuła umożliwiająca dostęp do noworodka poprzez jej otwarcie, uniesienie. Ruch kopuły realizowany za pomocą mechanizmu sterowanego elektrycznie. Regulacja realizowana z obu stron inkubatora. Możliwość uniesienia kopuły za dotknięciem jednego przycisku w sytuacjach krytycznych dla noworodka.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Możliwość zablokowania pedałów podnoszenia osłony górnej.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tabs>
                <w:tab w:val="left" w:pos="1020"/>
              </w:tabs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Po uniesieniu kopuły urządzenie automatycznie ma utrzymywać zadaną wcześniej temperaturę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Regulacja pochylenia materacyka minimum +/-12 stopni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TAK, podać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Otwierana ścianka boczna z podwójnym zabezpieczeniem przed przypadkowym otwarciem.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Podstawa materacyka obrotowa (obrót 360º), zapewniająca optymalny dostęp do pacjenta bez konieczności przemieszczania go do celów zabiegowych. Obrotowy materacyk zmniejszający ilość stresu związanego z nadmiernym przenoszeniem.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Możliwość wysunięcia łóżeczka na zewnątrz inkubatora z zabezpieczeniem przed wypadnięciem i przechyleniem przy wysunięciu. </w:t>
            </w:r>
          </w:p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Prowadnice do wprowadzenia kasety RTG pod materacyk bez konieczności przemieszczania dziecka, ze znacznikami pozycji kasety.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Konstrukcja kopuły dwuścienna z aktywnym ogrzewaniem przestrzeni miedzy ściankami co umożliwi lepsze utrzymanie temperatury oraz ograniczy skraplanie podczas prowadzenia nawilżania.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Uszczelnione otwory (przepusty) na rury, przewody monitorowania, cewniki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jc w:val="both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System cyrkulacji powietrza pod kopułą tworzący kurtynę, zwiększany przy otwarciu ścianki bocznej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F023A8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F023A8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Głośniki alarmów umieszczone w sposób ograniczający poziom hałasu oddziałującego na pacjenta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Średni poziom hałasu pod kopułą nie większy niż 41dB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TAK, podać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 Układ automatycznej regulacji nawilżania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Zakres regulacji nawilżania minimum (30÷90)%.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TAK, podać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Zbiornik na wodę umieszczony poza przedziałem pacjenta. Nie dopuszcza się bezpośredniego kontaktu wody w zbiorniku z powietrzem obiegającym przedział noworodka. Poziom wody w zbiorniku, widoczny dla personelu.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System nawilżania i podaży nawilżonego powietrza do przestrzeni inkubatora niwelujący drobnoustroje.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System nawilżenia z udokumentowanym działaniem niwelującym wzrost drobnoustrojów.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Możliwość sterylizacji pojemnika na wodę.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 Układ automatycznej regulacji stężenia tlenu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Układ automatycznej regulacji temperatury bazujący na pomiarach temperatury skóry noworodka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Układ automatycznej regulacji temperatury bazujący na pomiarach temperatury powietrza w kopule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  <w:trHeight w:val="1044"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Panel sterujący z dużym, dotykowym kolorowym ekranem powyżej 10 cali umieszczonym centralnie, do konfiguracji pracy inkubatora, oraz prezentacji mierzonych parametrów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Ekran sterowania i wyświetlania dostępny z obu stron inkubatora.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Jednoczesne cyfrowe wyświetlanie temperatury nastawionej i rzeczywistej (zmierzonej)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Alarmy akustyczno-optyczne monitorowanych parametrów oraz braku wody w pojemniku nawilżacza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System bezdotykowego wyciszania alarmów, realizowany wyłącznie poprzez ruch ręki w pobliżu czujnika ruchu, zapobiegający rozprzestrzenianiu drobnoustrojów poprzez kontakt personelu z częścią niesterylną urządzenia oraz ułatwiający obsługę urządzenia podczas wykonywania procedur medycznych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Wykonywanie automatycznie testu sprawdzającego po włączeniu do sieci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Wbudowana elektroniczna waga dla noworodka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  <w:trHeight w:val="188"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Dołączona prosta instrukcja jak poprawnie zważyć pacjenta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Minimum dwie szyny umożliwiające mocowanie akcesoriów do inkubatora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TAK, podać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Możliwość przesyłania danych do urządzeń zewnętrznych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Automatyczne ustawienie parametrów inkubatora (zakres temperatury) na podstawie wprowadzonych parametrów życiowych noworodka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Szuflada lub szafka, umieszczona pod łóżeczkiem inkubatora, na akcesoria i przybory pielęgnacyjne wysuwana na obie dłuższe strony inkubatora.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Dopuszczalne obciążenie szuflady lub szafki: minimum 6,5 kg.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TAK, podać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Możliwość wyświetlania na ekranie pomocy instrukcji z objaśnieniami dotyczącymi alarmów, funkcji, elementów sterowania, obsługi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Możliwość wpisania na ekranie imienia i nazwiska dziecka, datę urodzenia, możliwość zmiany jasności ekranu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3584" w:rsidRPr="000D1D3D" w:rsidTr="00A51AF4">
        <w:trPr>
          <w:cantSplit/>
        </w:trPr>
        <w:tc>
          <w:tcPr>
            <w:tcW w:w="710" w:type="dxa"/>
            <w:tcBorders>
              <w:top w:val="nil"/>
            </w:tcBorders>
            <w:vAlign w:val="center"/>
          </w:tcPr>
          <w:p w:rsidR="00473584" w:rsidRPr="000D1D3D" w:rsidRDefault="00473584" w:rsidP="00473584">
            <w:pPr>
              <w:pStyle w:val="Akapitzlist"/>
              <w:numPr>
                <w:ilvl w:val="0"/>
                <w:numId w:val="11"/>
              </w:numPr>
              <w:suppressAutoHyphens/>
              <w:ind w:left="357" w:hanging="357"/>
              <w:contextualSpacing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84" w:rsidRPr="000D1D3D" w:rsidRDefault="00473584" w:rsidP="00A51AF4">
            <w:pPr>
              <w:spacing w:after="40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>Gwarancja zapewniona przez autoryzowanego dystrybutora producenta minimum 24 miesiące  wraz z bezpłatnymi przeglądami w tym okresie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  <w:r w:rsidRPr="000D1D3D">
              <w:rPr>
                <w:rFonts w:asciiTheme="majorHAnsi" w:hAnsiTheme="majorHAnsi" w:cstheme="majorHAnsi"/>
              </w:rPr>
              <w:t xml:space="preserve">TAK, podać </w:t>
            </w:r>
          </w:p>
        </w:tc>
        <w:tc>
          <w:tcPr>
            <w:tcW w:w="2267" w:type="dxa"/>
            <w:tcBorders>
              <w:top w:val="nil"/>
            </w:tcBorders>
          </w:tcPr>
          <w:p w:rsidR="00473584" w:rsidRPr="000D1D3D" w:rsidRDefault="00473584" w:rsidP="00A51AF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473584" w:rsidRDefault="00473584" w:rsidP="00473584">
      <w:pPr>
        <w:rPr>
          <w:rFonts w:ascii="Calibri" w:hAnsi="Calibri" w:cs="Calibri"/>
          <w:b/>
        </w:rPr>
      </w:pPr>
    </w:p>
    <w:p w:rsidR="00473584" w:rsidRDefault="00473584" w:rsidP="00473584">
      <w:pPr>
        <w:rPr>
          <w:rFonts w:ascii="Calibri" w:hAnsi="Calibri" w:cs="Calibri"/>
        </w:rPr>
      </w:pPr>
      <w:r w:rsidRPr="00931A99">
        <w:rPr>
          <w:rFonts w:ascii="Calibri" w:hAnsi="Calibri" w:cs="Calibri"/>
          <w:b/>
        </w:rPr>
        <w:t>Termin dostawy:</w:t>
      </w:r>
      <w:r w:rsidRPr="00931A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…………….tygodni od zawarcia umowy.</w:t>
      </w:r>
    </w:p>
    <w:p w:rsidR="00473584" w:rsidRPr="00931A99" w:rsidRDefault="00473584" w:rsidP="00473584">
      <w:pPr>
        <w:rPr>
          <w:rFonts w:ascii="Calibri" w:hAnsi="Calibri" w:cs="Calibri"/>
        </w:rPr>
      </w:pPr>
      <w:r w:rsidRPr="00931A99">
        <w:rPr>
          <w:rFonts w:ascii="Calibri" w:hAnsi="Calibri" w:cs="Calibri"/>
          <w:b/>
        </w:rPr>
        <w:t>Osoba do kontaktu</w:t>
      </w:r>
      <w:r w:rsidRPr="00931A99">
        <w:rPr>
          <w:rFonts w:ascii="Calibri" w:hAnsi="Calibri" w:cs="Calibri"/>
        </w:rPr>
        <w:t>: …………………………………</w:t>
      </w:r>
    </w:p>
    <w:p w:rsidR="00473584" w:rsidRPr="00931A99" w:rsidRDefault="00473584" w:rsidP="00473584">
      <w:pPr>
        <w:rPr>
          <w:rFonts w:ascii="Calibri" w:hAnsi="Calibri" w:cs="Calibri"/>
        </w:rPr>
      </w:pPr>
      <w:r w:rsidRPr="008D589A">
        <w:rPr>
          <w:rFonts w:ascii="Calibri" w:hAnsi="Calibri" w:cs="Calibri"/>
          <w:b/>
        </w:rPr>
        <w:t>Tel.</w:t>
      </w:r>
      <w:r>
        <w:rPr>
          <w:rFonts w:ascii="Calibri" w:hAnsi="Calibri" w:cs="Calibri"/>
        </w:rPr>
        <w:t xml:space="preserve"> …………………………………………………………..</w:t>
      </w:r>
    </w:p>
    <w:p w:rsidR="00473584" w:rsidRPr="00931A99" w:rsidRDefault="00473584" w:rsidP="00473584">
      <w:pPr>
        <w:rPr>
          <w:rFonts w:ascii="Calibri" w:hAnsi="Calibri" w:cs="Calibri"/>
        </w:rPr>
      </w:pPr>
      <w:r w:rsidRPr="00931A99">
        <w:rPr>
          <w:rFonts w:ascii="Calibri" w:hAnsi="Calibri" w:cs="Calibri"/>
          <w:b/>
        </w:rPr>
        <w:t>Adres e-mail:</w:t>
      </w:r>
      <w:r w:rsidRPr="00931A99">
        <w:rPr>
          <w:rFonts w:ascii="Calibri" w:hAnsi="Calibri" w:cs="Calibri"/>
        </w:rPr>
        <w:t xml:space="preserve"> ……………………………………</w:t>
      </w:r>
      <w:r>
        <w:rPr>
          <w:rFonts w:ascii="Calibri" w:hAnsi="Calibri" w:cs="Calibri"/>
        </w:rPr>
        <w:t>……..</w:t>
      </w:r>
    </w:p>
    <w:p w:rsidR="00473584" w:rsidRPr="00931A99" w:rsidRDefault="00473584" w:rsidP="00473584">
      <w:pPr>
        <w:rPr>
          <w:rFonts w:ascii="Calibri" w:hAnsi="Calibri" w:cs="Calibri"/>
        </w:rPr>
      </w:pPr>
    </w:p>
    <w:p w:rsidR="00473584" w:rsidRPr="00D06C9F" w:rsidRDefault="00473584" w:rsidP="00473584">
      <w:pPr>
        <w:spacing w:after="0" w:line="240" w:lineRule="auto"/>
        <w:ind w:left="4956"/>
        <w:jc w:val="right"/>
        <w:rPr>
          <w:rFonts w:asciiTheme="majorHAnsi" w:eastAsia="Calibri" w:hAnsiTheme="majorHAnsi" w:cstheme="majorHAnsi"/>
          <w:color w:val="FF0000"/>
        </w:rPr>
      </w:pPr>
      <w:r w:rsidRPr="00D06C9F">
        <w:rPr>
          <w:rFonts w:asciiTheme="majorHAnsi" w:eastAsia="Calibri" w:hAnsiTheme="majorHAnsi" w:cstheme="majorHAnsi"/>
        </w:rPr>
        <w:t xml:space="preserve">______________________________                                                                                                                                                  Podpis osoby upoważnionej                      </w:t>
      </w:r>
    </w:p>
    <w:p w:rsidR="00473584" w:rsidRDefault="00473584" w:rsidP="00473584">
      <w:pPr>
        <w:rPr>
          <w:rFonts w:ascii="Calibri" w:hAnsi="Calibri" w:cs="Calibri"/>
          <w:b/>
        </w:rPr>
      </w:pPr>
    </w:p>
    <w:p w:rsidR="00473584" w:rsidRDefault="00473584" w:rsidP="004D54ED">
      <w:pPr>
        <w:spacing w:after="0" w:line="240" w:lineRule="auto"/>
        <w:jc w:val="both"/>
      </w:pPr>
    </w:p>
    <w:sectPr w:rsidR="00473584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638" w:rsidRDefault="00FE3638" w:rsidP="0069224C">
      <w:pPr>
        <w:spacing w:after="0" w:line="240" w:lineRule="auto"/>
      </w:pPr>
      <w:r>
        <w:separator/>
      </w:r>
    </w:p>
  </w:endnote>
  <w:endnote w:type="continuationSeparator" w:id="0">
    <w:p w:rsidR="00FE3638" w:rsidRDefault="00FE3638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78103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638" w:rsidRDefault="00FE3638" w:rsidP="0069224C">
      <w:pPr>
        <w:spacing w:after="0" w:line="240" w:lineRule="auto"/>
      </w:pPr>
      <w:r>
        <w:separator/>
      </w:r>
    </w:p>
  </w:footnote>
  <w:footnote w:type="continuationSeparator" w:id="0">
    <w:p w:rsidR="00FE3638" w:rsidRDefault="00FE3638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312532"/>
    <w:multiLevelType w:val="hybridMultilevel"/>
    <w:tmpl w:val="F6BC4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AB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014313B"/>
    <w:multiLevelType w:val="hybridMultilevel"/>
    <w:tmpl w:val="F7D692D4"/>
    <w:lvl w:ilvl="0" w:tplc="9BC0C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15770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303ACB"/>
    <w:rsid w:val="003431A2"/>
    <w:rsid w:val="00356D3B"/>
    <w:rsid w:val="003B455E"/>
    <w:rsid w:val="003F59E0"/>
    <w:rsid w:val="00400D78"/>
    <w:rsid w:val="0040162D"/>
    <w:rsid w:val="004267DE"/>
    <w:rsid w:val="00453889"/>
    <w:rsid w:val="0045627D"/>
    <w:rsid w:val="00473584"/>
    <w:rsid w:val="00477083"/>
    <w:rsid w:val="00481497"/>
    <w:rsid w:val="004944FF"/>
    <w:rsid w:val="004C1AC8"/>
    <w:rsid w:val="004D54ED"/>
    <w:rsid w:val="004E3DC6"/>
    <w:rsid w:val="00535032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3046A"/>
    <w:rsid w:val="006410D6"/>
    <w:rsid w:val="00661E7B"/>
    <w:rsid w:val="0066598A"/>
    <w:rsid w:val="0067518B"/>
    <w:rsid w:val="0069224C"/>
    <w:rsid w:val="006B3AB6"/>
    <w:rsid w:val="006C2814"/>
    <w:rsid w:val="007240E1"/>
    <w:rsid w:val="00742866"/>
    <w:rsid w:val="00742F6B"/>
    <w:rsid w:val="007517E2"/>
    <w:rsid w:val="007604FB"/>
    <w:rsid w:val="00781035"/>
    <w:rsid w:val="00787BEB"/>
    <w:rsid w:val="007E729B"/>
    <w:rsid w:val="007E7C31"/>
    <w:rsid w:val="00801E33"/>
    <w:rsid w:val="00831B56"/>
    <w:rsid w:val="00853F69"/>
    <w:rsid w:val="008C466C"/>
    <w:rsid w:val="008D400C"/>
    <w:rsid w:val="008E1EAA"/>
    <w:rsid w:val="008F09A3"/>
    <w:rsid w:val="00913642"/>
    <w:rsid w:val="00925FF6"/>
    <w:rsid w:val="009311FF"/>
    <w:rsid w:val="009835C8"/>
    <w:rsid w:val="009C5D11"/>
    <w:rsid w:val="009C7264"/>
    <w:rsid w:val="009D2CF1"/>
    <w:rsid w:val="009D4404"/>
    <w:rsid w:val="009E2460"/>
    <w:rsid w:val="009E7B50"/>
    <w:rsid w:val="009F035C"/>
    <w:rsid w:val="00AA05D8"/>
    <w:rsid w:val="00AA77C3"/>
    <w:rsid w:val="00B311DD"/>
    <w:rsid w:val="00B861DC"/>
    <w:rsid w:val="00BC0BC9"/>
    <w:rsid w:val="00BC2458"/>
    <w:rsid w:val="00BC3D0D"/>
    <w:rsid w:val="00C2126C"/>
    <w:rsid w:val="00C509B8"/>
    <w:rsid w:val="00C73E8C"/>
    <w:rsid w:val="00CA1409"/>
    <w:rsid w:val="00CA54FF"/>
    <w:rsid w:val="00CC4E9F"/>
    <w:rsid w:val="00CD35BA"/>
    <w:rsid w:val="00CE6444"/>
    <w:rsid w:val="00D00C02"/>
    <w:rsid w:val="00D73590"/>
    <w:rsid w:val="00D76484"/>
    <w:rsid w:val="00D845DC"/>
    <w:rsid w:val="00D92956"/>
    <w:rsid w:val="00DB01E9"/>
    <w:rsid w:val="00DD49E4"/>
    <w:rsid w:val="00DE148A"/>
    <w:rsid w:val="00DE1BF5"/>
    <w:rsid w:val="00DE7C69"/>
    <w:rsid w:val="00E21149"/>
    <w:rsid w:val="00E71A6A"/>
    <w:rsid w:val="00E754F7"/>
    <w:rsid w:val="00E94892"/>
    <w:rsid w:val="00E95015"/>
    <w:rsid w:val="00EA3A37"/>
    <w:rsid w:val="00F023A8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C4FAA"/>
    <w:rsid w:val="00FE363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8139C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7E18-0F76-4B74-A6D6-AD97EE2C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3</cp:revision>
  <cp:lastPrinted>2025-09-30T09:39:00Z</cp:lastPrinted>
  <dcterms:created xsi:type="dcterms:W3CDTF">2025-09-30T09:39:00Z</dcterms:created>
  <dcterms:modified xsi:type="dcterms:W3CDTF">2025-09-30T09:44:00Z</dcterms:modified>
</cp:coreProperties>
</file>