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46C" w:rsidRDefault="0052346C" w:rsidP="0052346C">
      <w:pPr>
        <w:rPr>
          <w:sz w:val="28"/>
          <w:szCs w:val="28"/>
          <w:lang w:val="en-US"/>
        </w:rPr>
      </w:pPr>
      <w:bookmarkStart w:id="0" w:name="_Hlk202346223"/>
      <w:r>
        <w:rPr>
          <w:noProof/>
        </w:rPr>
        <w:drawing>
          <wp:anchor distT="0" distB="0" distL="114300" distR="114300" simplePos="0" relativeHeight="251660288" behindDoc="1" locked="0" layoutInCell="1" allowOverlap="1" wp14:anchorId="4EDE5D2B" wp14:editId="43A92312">
            <wp:simplePos x="0" y="0"/>
            <wp:positionH relativeFrom="margin">
              <wp:align>right</wp:align>
            </wp:positionH>
            <wp:positionV relativeFrom="paragraph">
              <wp:posOffset>99364</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346C" w:rsidRPr="005833EF" w:rsidRDefault="0052346C" w:rsidP="0052346C">
      <w:pPr>
        <w:spacing w:line="276" w:lineRule="auto"/>
        <w:ind w:left="1843"/>
        <w:rPr>
          <w:rFonts w:ascii="Candara" w:hAnsi="Candara" w:cs="Tahoma"/>
          <w:b/>
          <w:color w:val="002060"/>
          <w:sz w:val="28"/>
          <w:szCs w:val="28"/>
        </w:rPr>
      </w:pPr>
      <w:r w:rsidRPr="005833EF">
        <w:rPr>
          <w:rFonts w:ascii="Georgia" w:hAnsi="Georgia"/>
          <w:b/>
          <w:noProof/>
          <w:color w:val="002060"/>
          <w:sz w:val="28"/>
          <w:szCs w:val="28"/>
        </w:rPr>
        <w:drawing>
          <wp:anchor distT="0" distB="0" distL="114300" distR="114300" simplePos="0" relativeHeight="251659264" behindDoc="0" locked="0" layoutInCell="1" allowOverlap="1" wp14:anchorId="4AB34B52" wp14:editId="5B5D6433">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52346C" w:rsidRPr="005833EF" w:rsidRDefault="0052346C" w:rsidP="0052346C">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52346C" w:rsidRDefault="0052346C" w:rsidP="0052346C">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52346C" w:rsidRDefault="0052346C" w:rsidP="0052346C">
      <w:pPr>
        <w:rPr>
          <w:rFonts w:ascii="Candara" w:hAnsi="Candara" w:cs="Tahoma"/>
          <w:color w:val="002060"/>
          <w:sz w:val="25"/>
          <w:szCs w:val="25"/>
          <w:lang w:eastAsia="pl-PL"/>
        </w:rPr>
      </w:pPr>
      <w:r>
        <w:rPr>
          <w:rFonts w:ascii="Candara" w:hAnsi="Candara" w:cs="Tahoma"/>
          <w:color w:val="002060"/>
          <w:sz w:val="25"/>
          <w:szCs w:val="25"/>
          <w:lang w:eastAsia="pl-PL"/>
        </w:rPr>
        <w:t>___________________________________________________________________</w:t>
      </w:r>
    </w:p>
    <w:p w:rsidR="0052346C" w:rsidRPr="006E209E" w:rsidRDefault="0052346C" w:rsidP="0052346C">
      <w:pPr>
        <w:rPr>
          <w:rFonts w:ascii="Candara" w:hAnsi="Candara" w:cs="Tahoma"/>
          <w:color w:val="002060"/>
          <w:sz w:val="25"/>
          <w:szCs w:val="25"/>
          <w:lang w:eastAsia="pl-PL"/>
        </w:rPr>
      </w:pPr>
    </w:p>
    <w:p w:rsidR="0052346C" w:rsidRPr="006E209E" w:rsidRDefault="0052346C" w:rsidP="0052346C">
      <w:pPr>
        <w:rPr>
          <w:rFonts w:asciiTheme="minorHAnsi" w:hAnsiTheme="minorHAnsi" w:cstheme="minorHAnsi"/>
          <w:sz w:val="22"/>
          <w:szCs w:val="22"/>
        </w:rPr>
      </w:pPr>
      <w:r w:rsidRPr="006E209E">
        <w:rPr>
          <w:rFonts w:asciiTheme="minorHAnsi" w:hAnsiTheme="minorHAnsi" w:cstheme="minorHAnsi"/>
          <w:sz w:val="22"/>
          <w:szCs w:val="22"/>
        </w:rPr>
        <w:t>Sz.S.POO.SZP.3810</w:t>
      </w:r>
      <w:r>
        <w:rPr>
          <w:rFonts w:asciiTheme="minorHAnsi" w:hAnsiTheme="minorHAnsi" w:cstheme="minorHAnsi"/>
          <w:sz w:val="22"/>
          <w:szCs w:val="22"/>
        </w:rPr>
        <w:t>.68.</w:t>
      </w:r>
      <w:r w:rsidRPr="006E209E">
        <w:rPr>
          <w:rFonts w:asciiTheme="minorHAnsi" w:hAnsiTheme="minorHAnsi" w:cstheme="minorHAnsi"/>
          <w:sz w:val="22"/>
          <w:szCs w:val="22"/>
        </w:rPr>
        <w:t>202</w:t>
      </w:r>
      <w:r>
        <w:rPr>
          <w:rFonts w:asciiTheme="minorHAnsi" w:hAnsiTheme="minorHAnsi" w:cstheme="minorHAnsi"/>
          <w:sz w:val="22"/>
          <w:szCs w:val="22"/>
        </w:rPr>
        <w:t>5</w:t>
      </w:r>
      <w:r w:rsidRPr="006E209E">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E209E">
        <w:rPr>
          <w:rFonts w:asciiTheme="minorHAnsi" w:hAnsiTheme="minorHAnsi" w:cstheme="minorHAnsi"/>
          <w:sz w:val="22"/>
          <w:szCs w:val="22"/>
        </w:rPr>
        <w:t xml:space="preserve"> Brzozów: </w:t>
      </w:r>
      <w:r>
        <w:rPr>
          <w:rFonts w:asciiTheme="minorHAnsi" w:hAnsiTheme="minorHAnsi" w:cstheme="minorHAnsi"/>
          <w:sz w:val="22"/>
          <w:szCs w:val="22"/>
        </w:rPr>
        <w:t>0</w:t>
      </w:r>
      <w:r w:rsidR="00612F18">
        <w:rPr>
          <w:rFonts w:asciiTheme="minorHAnsi" w:hAnsiTheme="minorHAnsi" w:cstheme="minorHAnsi"/>
          <w:sz w:val="22"/>
          <w:szCs w:val="22"/>
        </w:rPr>
        <w:t>3</w:t>
      </w:r>
      <w:r w:rsidRPr="006E209E">
        <w:rPr>
          <w:rFonts w:asciiTheme="minorHAnsi" w:hAnsiTheme="minorHAnsi" w:cstheme="minorHAnsi"/>
          <w:sz w:val="22"/>
          <w:szCs w:val="22"/>
        </w:rPr>
        <w:t>.</w:t>
      </w:r>
      <w:r>
        <w:rPr>
          <w:rFonts w:asciiTheme="minorHAnsi" w:hAnsiTheme="minorHAnsi" w:cstheme="minorHAnsi"/>
          <w:sz w:val="22"/>
          <w:szCs w:val="22"/>
        </w:rPr>
        <w:t>07</w:t>
      </w:r>
      <w:r w:rsidRPr="006E209E">
        <w:rPr>
          <w:rFonts w:asciiTheme="minorHAnsi" w:hAnsiTheme="minorHAnsi" w:cstheme="minorHAnsi"/>
          <w:sz w:val="22"/>
          <w:szCs w:val="22"/>
        </w:rPr>
        <w:t>.202</w:t>
      </w:r>
      <w:r>
        <w:rPr>
          <w:rFonts w:asciiTheme="minorHAnsi" w:hAnsiTheme="minorHAnsi" w:cstheme="minorHAnsi"/>
          <w:sz w:val="22"/>
          <w:szCs w:val="22"/>
        </w:rPr>
        <w:t>5</w:t>
      </w:r>
      <w:r w:rsidRPr="006E209E">
        <w:rPr>
          <w:rFonts w:asciiTheme="minorHAnsi" w:hAnsiTheme="minorHAnsi" w:cstheme="minorHAnsi"/>
          <w:sz w:val="22"/>
          <w:szCs w:val="22"/>
        </w:rPr>
        <w:t xml:space="preserve"> r.</w:t>
      </w:r>
    </w:p>
    <w:p w:rsidR="0052346C" w:rsidRPr="006E209E" w:rsidRDefault="0052346C" w:rsidP="0052346C">
      <w:pPr>
        <w:rPr>
          <w:rFonts w:asciiTheme="minorHAnsi" w:hAnsiTheme="minorHAnsi" w:cstheme="minorHAnsi"/>
          <w:sz w:val="22"/>
          <w:szCs w:val="22"/>
        </w:rPr>
      </w:pPr>
    </w:p>
    <w:p w:rsidR="0052346C" w:rsidRDefault="0052346C" w:rsidP="0052346C">
      <w:pPr>
        <w:rPr>
          <w:rFonts w:asciiTheme="minorHAnsi" w:hAnsiTheme="minorHAnsi" w:cstheme="minorHAnsi"/>
          <w:sz w:val="22"/>
          <w:szCs w:val="22"/>
        </w:rPr>
      </w:pPr>
    </w:p>
    <w:p w:rsidR="0052346C" w:rsidRPr="006E209E" w:rsidRDefault="0052346C" w:rsidP="0052346C">
      <w:pPr>
        <w:rPr>
          <w:rFonts w:asciiTheme="minorHAnsi" w:hAnsiTheme="minorHAnsi" w:cstheme="minorHAnsi"/>
          <w:sz w:val="22"/>
          <w:szCs w:val="22"/>
        </w:rPr>
      </w:pPr>
    </w:p>
    <w:p w:rsidR="0052346C" w:rsidRPr="006E209E" w:rsidRDefault="0052346C" w:rsidP="0052346C">
      <w:pPr>
        <w:ind w:left="2832" w:firstLine="708"/>
        <w:rPr>
          <w:rFonts w:asciiTheme="minorHAnsi" w:hAnsiTheme="minorHAnsi" w:cstheme="minorHAnsi"/>
          <w:b/>
          <w:sz w:val="22"/>
          <w:szCs w:val="22"/>
        </w:rPr>
      </w:pPr>
      <w:r w:rsidRPr="006E209E">
        <w:rPr>
          <w:rFonts w:asciiTheme="minorHAnsi" w:hAnsiTheme="minorHAnsi" w:cstheme="minorHAnsi"/>
          <w:b/>
          <w:sz w:val="22"/>
          <w:szCs w:val="22"/>
        </w:rPr>
        <w:t xml:space="preserve">Dotyczy postępowania </w:t>
      </w:r>
    </w:p>
    <w:p w:rsidR="0052346C" w:rsidRPr="006E209E" w:rsidRDefault="0052346C" w:rsidP="0052346C">
      <w:pPr>
        <w:ind w:left="2832" w:firstLine="708"/>
        <w:rPr>
          <w:rFonts w:asciiTheme="minorHAnsi" w:hAnsiTheme="minorHAnsi" w:cstheme="minorHAnsi"/>
          <w:b/>
          <w:sz w:val="22"/>
          <w:szCs w:val="22"/>
        </w:rPr>
      </w:pPr>
      <w:r w:rsidRPr="006E209E">
        <w:rPr>
          <w:rFonts w:asciiTheme="minorHAnsi" w:hAnsiTheme="minorHAnsi" w:cstheme="minorHAnsi"/>
          <w:b/>
          <w:sz w:val="22"/>
          <w:szCs w:val="22"/>
        </w:rPr>
        <w:t>o udzielenie zamówienia publicznego:</w:t>
      </w:r>
    </w:p>
    <w:p w:rsidR="0052346C" w:rsidRPr="006E209E" w:rsidRDefault="0052346C" w:rsidP="0052346C">
      <w:pPr>
        <w:ind w:left="3515" w:firstLine="25"/>
        <w:rPr>
          <w:rFonts w:asciiTheme="minorHAnsi" w:hAnsiTheme="minorHAnsi" w:cstheme="minorHAnsi"/>
          <w:b/>
          <w:sz w:val="22"/>
          <w:szCs w:val="22"/>
        </w:rPr>
      </w:pPr>
      <w:r>
        <w:rPr>
          <w:rFonts w:asciiTheme="minorHAnsi" w:hAnsiTheme="minorHAnsi" w:cstheme="minorHAnsi"/>
          <w:b/>
          <w:sz w:val="22"/>
          <w:szCs w:val="22"/>
        </w:rPr>
        <w:t>Dzierżawa automatycznego analizatora wraz z dostawą odczynników do oznaczeń parametrów fizykochemicznych moczu i osadu w moczu natywnym</w:t>
      </w:r>
    </w:p>
    <w:p w:rsidR="0052346C" w:rsidRPr="006E209E" w:rsidRDefault="0052346C" w:rsidP="0052346C">
      <w:pPr>
        <w:ind w:left="3515"/>
        <w:rPr>
          <w:rFonts w:asciiTheme="minorHAnsi" w:hAnsiTheme="minorHAnsi" w:cstheme="minorHAnsi"/>
          <w:b/>
          <w:sz w:val="22"/>
          <w:szCs w:val="22"/>
        </w:rPr>
      </w:pPr>
      <w:r w:rsidRPr="006E209E">
        <w:rPr>
          <w:rFonts w:asciiTheme="minorHAnsi" w:hAnsiTheme="minorHAnsi" w:cstheme="minorHAnsi"/>
          <w:b/>
          <w:sz w:val="22"/>
          <w:szCs w:val="22"/>
        </w:rPr>
        <w:t>Sygn. sprawy Sz.S.POO.SZP</w:t>
      </w:r>
      <w:r>
        <w:rPr>
          <w:rFonts w:asciiTheme="minorHAnsi" w:hAnsiTheme="minorHAnsi" w:cstheme="minorHAnsi"/>
          <w:b/>
          <w:sz w:val="22"/>
          <w:szCs w:val="22"/>
        </w:rPr>
        <w:t>.</w:t>
      </w:r>
      <w:r w:rsidRPr="006E209E">
        <w:rPr>
          <w:rFonts w:asciiTheme="minorHAnsi" w:hAnsiTheme="minorHAnsi" w:cstheme="minorHAnsi"/>
          <w:b/>
          <w:sz w:val="22"/>
          <w:szCs w:val="22"/>
        </w:rPr>
        <w:t>3810</w:t>
      </w:r>
      <w:r>
        <w:rPr>
          <w:rFonts w:asciiTheme="minorHAnsi" w:hAnsiTheme="minorHAnsi" w:cstheme="minorHAnsi"/>
          <w:b/>
          <w:sz w:val="22"/>
          <w:szCs w:val="22"/>
        </w:rPr>
        <w:t>.68.</w:t>
      </w:r>
      <w:r w:rsidRPr="006E209E">
        <w:rPr>
          <w:rFonts w:asciiTheme="minorHAnsi" w:hAnsiTheme="minorHAnsi" w:cstheme="minorHAnsi"/>
          <w:b/>
          <w:sz w:val="22"/>
          <w:szCs w:val="22"/>
        </w:rPr>
        <w:t>202</w:t>
      </w:r>
      <w:r>
        <w:rPr>
          <w:rFonts w:asciiTheme="minorHAnsi" w:hAnsiTheme="minorHAnsi" w:cstheme="minorHAnsi"/>
          <w:b/>
          <w:sz w:val="22"/>
          <w:szCs w:val="22"/>
        </w:rPr>
        <w:t>5</w:t>
      </w:r>
    </w:p>
    <w:p w:rsidR="0052346C" w:rsidRPr="006E209E" w:rsidRDefault="0052346C" w:rsidP="0052346C">
      <w:pPr>
        <w:pStyle w:val="Tekstpodstawowy"/>
        <w:rPr>
          <w:rFonts w:asciiTheme="minorHAnsi" w:hAnsiTheme="minorHAnsi" w:cstheme="minorHAnsi"/>
          <w:sz w:val="22"/>
          <w:szCs w:val="22"/>
        </w:rPr>
      </w:pPr>
    </w:p>
    <w:p w:rsidR="0052346C" w:rsidRPr="006E209E" w:rsidRDefault="0052346C" w:rsidP="0052346C">
      <w:pPr>
        <w:pStyle w:val="Tekstpodstawowy"/>
        <w:rPr>
          <w:rFonts w:asciiTheme="minorHAnsi" w:hAnsiTheme="minorHAnsi" w:cstheme="minorHAnsi"/>
          <w:sz w:val="22"/>
          <w:szCs w:val="22"/>
        </w:rPr>
      </w:pPr>
    </w:p>
    <w:p w:rsidR="0052346C" w:rsidRPr="00ED78F2" w:rsidRDefault="0052346C" w:rsidP="0052346C">
      <w:pPr>
        <w:pStyle w:val="Tekstpodstawowy"/>
        <w:rPr>
          <w:rFonts w:asciiTheme="minorHAnsi" w:hAnsiTheme="minorHAnsi" w:cstheme="minorHAnsi"/>
          <w:sz w:val="22"/>
          <w:szCs w:val="22"/>
        </w:rPr>
      </w:pPr>
      <w:r w:rsidRPr="006E209E">
        <w:rPr>
          <w:rFonts w:asciiTheme="minorHAnsi" w:hAnsiTheme="minorHAnsi" w:cstheme="minorHAnsi"/>
          <w:sz w:val="22"/>
          <w:szCs w:val="22"/>
        </w:rPr>
        <w:tab/>
      </w:r>
      <w:r w:rsidRPr="00ED78F2">
        <w:rPr>
          <w:rFonts w:asciiTheme="minorHAnsi" w:hAnsiTheme="minorHAnsi" w:cstheme="minorHAnsi"/>
          <w:sz w:val="22"/>
          <w:szCs w:val="22"/>
        </w:rPr>
        <w:t xml:space="preserve">W związku z pytaniami złożonymi w niniejszym postępowaniu przez Wykonawców, Zamawiający udziela następujących odpowiedzi:  </w:t>
      </w:r>
    </w:p>
    <w:p w:rsidR="0052346C" w:rsidRPr="00ED78F2" w:rsidRDefault="0052346C" w:rsidP="0052346C">
      <w:pPr>
        <w:pStyle w:val="Tekstpodstawowy"/>
        <w:rPr>
          <w:rFonts w:asciiTheme="minorHAnsi" w:hAnsiTheme="minorHAnsi" w:cstheme="minorHAnsi"/>
          <w:sz w:val="22"/>
          <w:szCs w:val="22"/>
        </w:rPr>
      </w:pPr>
    </w:p>
    <w:p w:rsidR="0052346C" w:rsidRDefault="0052346C" w:rsidP="0052346C">
      <w:pPr>
        <w:pStyle w:val="Tekstpodstawowy"/>
        <w:rPr>
          <w:rFonts w:asciiTheme="minorHAnsi" w:hAnsiTheme="minorHAnsi" w:cstheme="minorHAnsi"/>
          <w:b/>
          <w:sz w:val="22"/>
          <w:szCs w:val="22"/>
        </w:rPr>
      </w:pPr>
      <w:r w:rsidRPr="00ED78F2">
        <w:rPr>
          <w:rFonts w:asciiTheme="minorHAnsi" w:hAnsiTheme="minorHAnsi" w:cstheme="minorHAnsi"/>
          <w:b/>
          <w:sz w:val="22"/>
          <w:szCs w:val="22"/>
        </w:rPr>
        <w:t>Pytanie nr 1</w:t>
      </w:r>
    </w:p>
    <w:p w:rsidR="0052346C" w:rsidRPr="00114B7E" w:rsidRDefault="0052346C" w:rsidP="0052346C">
      <w:pPr>
        <w:suppressAutoHyphens w:val="0"/>
        <w:autoSpaceDE w:val="0"/>
        <w:autoSpaceDN w:val="0"/>
        <w:adjustRightInd w:val="0"/>
        <w:jc w:val="both"/>
        <w:rPr>
          <w:rFonts w:ascii="Arial" w:hAnsi="Arial" w:cs="Arial"/>
          <w:b/>
          <w:color w:val="000000"/>
          <w:lang w:eastAsia="pl-PL"/>
        </w:rPr>
      </w:pPr>
      <w:r w:rsidRPr="00114B7E">
        <w:rPr>
          <w:rFonts w:asciiTheme="minorHAnsi" w:hAnsiTheme="minorHAnsi" w:cstheme="minorHAnsi"/>
          <w:b/>
          <w:color w:val="000000"/>
          <w:sz w:val="22"/>
          <w:szCs w:val="22"/>
          <w:lang w:eastAsia="pl-PL"/>
        </w:rPr>
        <w:t xml:space="preserve">Dotyczy Umowy: </w:t>
      </w:r>
    </w:p>
    <w:p w:rsidR="0052346C"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color w:val="000000"/>
          <w:sz w:val="22"/>
          <w:szCs w:val="22"/>
          <w:lang w:eastAsia="pl-PL"/>
        </w:rPr>
        <w:t xml:space="preserve">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w:t>
      </w:r>
    </w:p>
    <w:p w:rsidR="0052346C" w:rsidRDefault="0052346C" w:rsidP="0052346C">
      <w:pPr>
        <w:suppressAutoHyphens w:val="0"/>
        <w:autoSpaceDE w:val="0"/>
        <w:autoSpaceDN w:val="0"/>
        <w:adjustRightInd w:val="0"/>
        <w:jc w:val="both"/>
        <w:rPr>
          <w:rFonts w:asciiTheme="minorHAnsi" w:hAnsiTheme="minorHAnsi" w:cstheme="minorHAnsi"/>
          <w:b/>
          <w:color w:val="000000"/>
          <w:sz w:val="22"/>
          <w:szCs w:val="22"/>
          <w:lang w:eastAsia="pl-PL"/>
        </w:rPr>
      </w:pPr>
      <w:r w:rsidRPr="00114B7E">
        <w:rPr>
          <w:rFonts w:asciiTheme="minorHAnsi" w:hAnsiTheme="minorHAnsi" w:cstheme="minorHAnsi"/>
          <w:b/>
          <w:color w:val="000000"/>
          <w:sz w:val="22"/>
          <w:szCs w:val="22"/>
          <w:lang w:eastAsia="pl-PL"/>
        </w:rPr>
        <w:t>Odpowiedź:</w:t>
      </w:r>
    </w:p>
    <w:p w:rsidR="002D0442" w:rsidRPr="002D0442" w:rsidRDefault="002D0442"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2D0442">
        <w:rPr>
          <w:rFonts w:asciiTheme="minorHAnsi" w:hAnsiTheme="minorHAnsi" w:cstheme="minorHAnsi"/>
          <w:color w:val="000000"/>
          <w:sz w:val="22"/>
          <w:szCs w:val="22"/>
          <w:lang w:eastAsia="pl-PL"/>
        </w:rPr>
        <w:t>Zamawiający dopuszcza.</w:t>
      </w:r>
    </w:p>
    <w:p w:rsidR="0052346C"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p>
    <w:p w:rsidR="0052346C" w:rsidRPr="00114B7E" w:rsidRDefault="0052346C" w:rsidP="0052346C">
      <w:pPr>
        <w:suppressAutoHyphens w:val="0"/>
        <w:autoSpaceDE w:val="0"/>
        <w:autoSpaceDN w:val="0"/>
        <w:adjustRightInd w:val="0"/>
        <w:jc w:val="both"/>
        <w:rPr>
          <w:rFonts w:asciiTheme="minorHAnsi" w:hAnsiTheme="minorHAnsi" w:cstheme="minorHAnsi"/>
          <w:b/>
          <w:color w:val="000000"/>
          <w:sz w:val="22"/>
          <w:szCs w:val="22"/>
          <w:lang w:eastAsia="pl-PL"/>
        </w:rPr>
      </w:pPr>
      <w:r w:rsidRPr="00114B7E">
        <w:rPr>
          <w:rFonts w:asciiTheme="minorHAnsi" w:hAnsiTheme="minorHAnsi" w:cstheme="minorHAnsi"/>
          <w:b/>
          <w:color w:val="000000"/>
          <w:sz w:val="22"/>
          <w:szCs w:val="22"/>
          <w:lang w:eastAsia="pl-PL"/>
        </w:rPr>
        <w:t>Pytanie nr 2</w:t>
      </w:r>
    </w:p>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b/>
          <w:bCs/>
          <w:color w:val="000000"/>
          <w:sz w:val="22"/>
          <w:szCs w:val="22"/>
          <w:lang w:eastAsia="pl-PL"/>
        </w:rPr>
        <w:t xml:space="preserve">Dotyczy terminu dostawy i instalacji analizatorów: </w:t>
      </w:r>
    </w:p>
    <w:p w:rsidR="0052346C"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color w:val="000000"/>
          <w:sz w:val="22"/>
          <w:szCs w:val="22"/>
          <w:lang w:eastAsia="pl-PL"/>
        </w:rPr>
        <w:t xml:space="preserve">Czy Zamawiający wyrazi zgodę na dostarczenie modułu do oceny parametrów fizykochemicznych moczu i modułu do oceny elementów upostaciowanych moczu w terminie do 21 dni od daty podpisania umowy- zgodnie z warunkami umowy, a moduł do cyfrowej weryfikacji elementów upostaciowanych moczu w terminie do 8 tygodni od daty podpisania umowy, co wynika z potrzeby sprowadzenia analizatora na potrzeby Zamawiającego </w:t>
      </w:r>
    </w:p>
    <w:p w:rsidR="0052346C" w:rsidRDefault="0052346C" w:rsidP="0052346C">
      <w:pPr>
        <w:suppressAutoHyphens w:val="0"/>
        <w:autoSpaceDE w:val="0"/>
        <w:autoSpaceDN w:val="0"/>
        <w:adjustRightInd w:val="0"/>
        <w:jc w:val="both"/>
        <w:rPr>
          <w:rFonts w:asciiTheme="minorHAnsi" w:hAnsiTheme="minorHAnsi" w:cstheme="minorHAnsi"/>
          <w:b/>
          <w:color w:val="000000"/>
          <w:sz w:val="22"/>
          <w:szCs w:val="22"/>
          <w:lang w:eastAsia="pl-PL"/>
        </w:rPr>
      </w:pPr>
      <w:r w:rsidRPr="00114B7E">
        <w:rPr>
          <w:rFonts w:asciiTheme="minorHAnsi" w:hAnsiTheme="minorHAnsi" w:cstheme="minorHAnsi"/>
          <w:b/>
          <w:color w:val="000000"/>
          <w:sz w:val="22"/>
          <w:szCs w:val="22"/>
          <w:lang w:eastAsia="pl-PL"/>
        </w:rPr>
        <w:t xml:space="preserve">Odpowiedź: </w:t>
      </w:r>
    </w:p>
    <w:p w:rsidR="00457657" w:rsidRPr="00457657" w:rsidRDefault="00457657" w:rsidP="0052346C">
      <w:pPr>
        <w:suppressAutoHyphens w:val="0"/>
        <w:autoSpaceDE w:val="0"/>
        <w:autoSpaceDN w:val="0"/>
        <w:adjustRightInd w:val="0"/>
        <w:jc w:val="both"/>
        <w:rPr>
          <w:rFonts w:asciiTheme="minorHAnsi" w:hAnsiTheme="minorHAnsi" w:cstheme="minorHAnsi"/>
          <w:color w:val="000000"/>
          <w:sz w:val="22"/>
          <w:szCs w:val="22"/>
          <w:lang w:eastAsia="pl-PL"/>
        </w:rPr>
      </w:pPr>
      <w:bookmarkStart w:id="1" w:name="_Hlk202428278"/>
      <w:r w:rsidRPr="00457657">
        <w:rPr>
          <w:rFonts w:asciiTheme="minorHAnsi" w:hAnsiTheme="minorHAnsi" w:cstheme="minorHAnsi"/>
          <w:color w:val="000000"/>
          <w:sz w:val="22"/>
          <w:szCs w:val="22"/>
          <w:lang w:eastAsia="pl-PL"/>
        </w:rPr>
        <w:t>Zamawiający wyraża zgodę.</w:t>
      </w:r>
    </w:p>
    <w:bookmarkEnd w:id="1"/>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p>
    <w:p w:rsidR="0052346C" w:rsidRDefault="0052346C" w:rsidP="0052346C">
      <w:pPr>
        <w:suppressAutoHyphens w:val="0"/>
        <w:autoSpaceDE w:val="0"/>
        <w:autoSpaceDN w:val="0"/>
        <w:adjustRightInd w:val="0"/>
        <w:jc w:val="both"/>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Pytanie nr 3</w:t>
      </w:r>
    </w:p>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b/>
          <w:bCs/>
          <w:color w:val="000000"/>
          <w:sz w:val="22"/>
          <w:szCs w:val="22"/>
          <w:lang w:eastAsia="pl-PL"/>
        </w:rPr>
        <w:t xml:space="preserve">Dotyczy Załącznika nr 1_ Opis przedmiotu zamówienia, pkt 39: </w:t>
      </w:r>
    </w:p>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color w:val="000000"/>
          <w:sz w:val="22"/>
          <w:szCs w:val="22"/>
          <w:lang w:eastAsia="pl-PL"/>
        </w:rPr>
        <w:t xml:space="preserve">Czy Zamawiający wyrazi zgodę na przesłanie wymaganych dokumentów z biura Wykonawcy w ślad za podpisaną umową? Prosimy o podanie adresu e-mail. </w:t>
      </w:r>
    </w:p>
    <w:p w:rsidR="0052346C"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color w:val="000000"/>
          <w:sz w:val="22"/>
          <w:szCs w:val="22"/>
          <w:lang w:eastAsia="pl-PL"/>
        </w:rPr>
        <w:t xml:space="preserve">Wykonawca motywuje prośbę powodami organizacyjnymi. </w:t>
      </w:r>
    </w:p>
    <w:p w:rsidR="00FF2F30" w:rsidRDefault="0052346C" w:rsidP="0052346C">
      <w:pPr>
        <w:suppressAutoHyphens w:val="0"/>
        <w:autoSpaceDE w:val="0"/>
        <w:autoSpaceDN w:val="0"/>
        <w:adjustRightInd w:val="0"/>
        <w:jc w:val="both"/>
        <w:rPr>
          <w:rFonts w:asciiTheme="minorHAnsi" w:hAnsiTheme="minorHAnsi" w:cstheme="minorHAnsi"/>
          <w:b/>
          <w:color w:val="000000"/>
          <w:sz w:val="22"/>
          <w:szCs w:val="22"/>
          <w:lang w:eastAsia="pl-PL"/>
        </w:rPr>
      </w:pPr>
      <w:r w:rsidRPr="00114B7E">
        <w:rPr>
          <w:rFonts w:asciiTheme="minorHAnsi" w:hAnsiTheme="minorHAnsi" w:cstheme="minorHAnsi"/>
          <w:b/>
          <w:color w:val="000000"/>
          <w:sz w:val="22"/>
          <w:szCs w:val="22"/>
          <w:lang w:eastAsia="pl-PL"/>
        </w:rPr>
        <w:t>Odpowiedź:</w:t>
      </w:r>
    </w:p>
    <w:p w:rsidR="0052346C" w:rsidRDefault="00FF2F30"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FF2F30">
        <w:rPr>
          <w:rFonts w:asciiTheme="minorHAnsi" w:hAnsiTheme="minorHAnsi" w:cstheme="minorHAnsi"/>
          <w:color w:val="000000"/>
          <w:sz w:val="22"/>
          <w:szCs w:val="22"/>
          <w:lang w:eastAsia="pl-PL"/>
        </w:rPr>
        <w:t xml:space="preserve">Wykonawca wyraża zgodę. </w:t>
      </w:r>
      <w:r>
        <w:rPr>
          <w:rFonts w:asciiTheme="minorHAnsi" w:hAnsiTheme="minorHAnsi" w:cstheme="minorHAnsi"/>
          <w:color w:val="000000"/>
          <w:sz w:val="22"/>
          <w:szCs w:val="22"/>
          <w:lang w:eastAsia="pl-PL"/>
        </w:rPr>
        <w:t xml:space="preserve">Wymagane dokumenty można przesłać na adres e-mailowy: </w:t>
      </w:r>
    </w:p>
    <w:p w:rsidR="00477CE4" w:rsidRPr="00FF2F30" w:rsidRDefault="00FF2F30" w:rsidP="0052346C">
      <w:pPr>
        <w:suppressAutoHyphens w:val="0"/>
        <w:autoSpaceDE w:val="0"/>
        <w:autoSpaceDN w:val="0"/>
        <w:adjustRightInd w:val="0"/>
        <w:jc w:val="both"/>
        <w:rPr>
          <w:rFonts w:asciiTheme="minorHAnsi" w:hAnsiTheme="minorHAnsi" w:cstheme="minorHAnsi"/>
          <w:color w:val="000000"/>
          <w:sz w:val="22"/>
          <w:szCs w:val="22"/>
          <w:u w:val="single"/>
          <w:lang w:eastAsia="pl-PL"/>
        </w:rPr>
      </w:pPr>
      <w:r w:rsidRPr="00FF2F30">
        <w:rPr>
          <w:rFonts w:asciiTheme="minorHAnsi" w:hAnsiTheme="minorHAnsi" w:cstheme="minorHAnsi"/>
          <w:color w:val="000000"/>
          <w:sz w:val="22"/>
          <w:szCs w:val="22"/>
          <w:u w:val="single"/>
          <w:lang w:eastAsia="pl-PL"/>
        </w:rPr>
        <w:t>laboratorium@szpital-brzozow.pl</w:t>
      </w:r>
    </w:p>
    <w:p w:rsidR="00477CE4" w:rsidRDefault="00477CE4" w:rsidP="00477CE4">
      <w:pPr>
        <w:jc w:val="both"/>
        <w:rPr>
          <w:rFonts w:asciiTheme="minorHAnsi" w:hAnsiTheme="minorHAnsi" w:cstheme="minorHAnsi"/>
          <w:sz w:val="22"/>
          <w:szCs w:val="22"/>
        </w:rPr>
      </w:pPr>
    </w:p>
    <w:p w:rsidR="00477CE4" w:rsidRPr="00F71786" w:rsidRDefault="00477CE4" w:rsidP="00477CE4">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Pr>
          <w:rFonts w:ascii="Candara" w:hAnsi="Candara" w:cs="Tahoma"/>
          <w:b/>
          <w:color w:val="002060"/>
          <w:sz w:val="18"/>
          <w:szCs w:val="18"/>
        </w:rPr>
        <w:t xml:space="preserve">                                                                          </w:t>
      </w:r>
      <w:r w:rsidRPr="00F71786">
        <w:rPr>
          <w:rFonts w:ascii="Candara" w:hAnsi="Candara" w:cs="Tahoma"/>
          <w:b/>
          <w:color w:val="002060"/>
          <w:sz w:val="18"/>
          <w:szCs w:val="18"/>
        </w:rPr>
        <w:t>e-mail: onkologia@szpital-brzozow.pl</w:t>
      </w:r>
    </w:p>
    <w:p w:rsidR="00477CE4" w:rsidRDefault="00477CE4" w:rsidP="00477CE4">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ab/>
      </w:r>
      <w:r w:rsidRPr="006E209E">
        <w:rPr>
          <w:rFonts w:ascii="Candara" w:hAnsi="Candara" w:cs="Tahoma"/>
          <w:b/>
          <w:color w:val="002060"/>
          <w:sz w:val="18"/>
          <w:szCs w:val="18"/>
        </w:rPr>
        <w:t xml:space="preserve">      </w:t>
      </w:r>
      <w:hyperlink r:id="rId7" w:history="1">
        <w:r w:rsidRPr="006E209E">
          <w:rPr>
            <w:rStyle w:val="Hipercze"/>
            <w:rFonts w:ascii="Candara" w:hAnsi="Candara" w:cs="Tahoma"/>
            <w:b/>
            <w:color w:val="002060"/>
            <w:sz w:val="18"/>
            <w:szCs w:val="18"/>
          </w:rPr>
          <w:t>www.szpital-brzozow.pl</w:t>
        </w:r>
      </w:hyperlink>
      <w:r w:rsidRPr="009E7B50">
        <w:rPr>
          <w:rFonts w:ascii="Candara" w:hAnsi="Candara" w:cs="Tahoma"/>
          <w:b/>
          <w:color w:val="002060"/>
          <w:sz w:val="18"/>
          <w:szCs w:val="18"/>
        </w:rPr>
        <w:t xml:space="preserve"> </w:t>
      </w:r>
    </w:p>
    <w:p w:rsidR="00477CE4" w:rsidRPr="00AA77C3" w:rsidRDefault="00477CE4" w:rsidP="00477CE4">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477CE4" w:rsidRPr="00F71786" w:rsidRDefault="00477CE4" w:rsidP="00477CE4">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477CE4" w:rsidRPr="004B6F69" w:rsidRDefault="00477CE4" w:rsidP="00477CE4">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w:t>
      </w:r>
      <w:r>
        <w:rPr>
          <w:rFonts w:ascii="Candara" w:hAnsi="Candara" w:cs="Tahoma"/>
          <w:b/>
          <w:color w:val="002060"/>
          <w:sz w:val="18"/>
          <w:szCs w:val="18"/>
        </w:rPr>
        <w:t>0</w:t>
      </w:r>
    </w:p>
    <w:p w:rsidR="0052346C" w:rsidRPr="00114B7E" w:rsidRDefault="0052346C" w:rsidP="0052346C">
      <w:pPr>
        <w:suppressAutoHyphens w:val="0"/>
        <w:autoSpaceDE w:val="0"/>
        <w:autoSpaceDN w:val="0"/>
        <w:adjustRightInd w:val="0"/>
        <w:jc w:val="both"/>
        <w:rPr>
          <w:rFonts w:asciiTheme="minorHAnsi" w:hAnsiTheme="minorHAnsi" w:cstheme="minorHAnsi"/>
          <w:b/>
          <w:color w:val="000000"/>
          <w:sz w:val="22"/>
          <w:szCs w:val="22"/>
          <w:lang w:eastAsia="pl-PL"/>
        </w:rPr>
      </w:pPr>
      <w:r w:rsidRPr="00114B7E">
        <w:rPr>
          <w:rFonts w:asciiTheme="minorHAnsi" w:hAnsiTheme="minorHAnsi" w:cstheme="minorHAnsi"/>
          <w:b/>
          <w:color w:val="000000"/>
          <w:sz w:val="22"/>
          <w:szCs w:val="22"/>
          <w:lang w:eastAsia="pl-PL"/>
        </w:rPr>
        <w:lastRenderedPageBreak/>
        <w:t>Pytanie nr 4</w:t>
      </w:r>
    </w:p>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b/>
          <w:bCs/>
          <w:color w:val="000000"/>
          <w:sz w:val="22"/>
          <w:szCs w:val="22"/>
          <w:lang w:eastAsia="pl-PL"/>
        </w:rPr>
        <w:t xml:space="preserve">Dotyczy Załącznika nr 1_ Opis przedmiotu zamówienia, pkt 43: </w:t>
      </w:r>
    </w:p>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color w:val="000000"/>
          <w:sz w:val="22"/>
          <w:szCs w:val="22"/>
          <w:lang w:eastAsia="pl-PL"/>
        </w:rPr>
        <w:t xml:space="preserve">Czy Zamawiający dopuści możliwość uzyskania dostępu online 24h na dobę do aktualnych kart charakterystyk na stronie internetowej Wykonawcy? </w:t>
      </w:r>
    </w:p>
    <w:p w:rsidR="0052346C" w:rsidRPr="00114B7E" w:rsidRDefault="0052346C" w:rsidP="0052346C">
      <w:pPr>
        <w:suppressAutoHyphens w:val="0"/>
        <w:autoSpaceDE w:val="0"/>
        <w:autoSpaceDN w:val="0"/>
        <w:adjustRightInd w:val="0"/>
        <w:jc w:val="both"/>
        <w:rPr>
          <w:rFonts w:asciiTheme="minorHAnsi" w:hAnsiTheme="minorHAnsi" w:cstheme="minorHAnsi"/>
          <w:i/>
          <w:iCs/>
          <w:color w:val="000000"/>
          <w:sz w:val="22"/>
          <w:szCs w:val="22"/>
          <w:lang w:eastAsia="pl-PL"/>
        </w:rPr>
      </w:pPr>
      <w:r w:rsidRPr="00114B7E">
        <w:rPr>
          <w:rFonts w:asciiTheme="minorHAnsi" w:hAnsiTheme="minorHAnsi" w:cstheme="minorHAnsi"/>
          <w:color w:val="000000"/>
          <w:sz w:val="22"/>
          <w:szCs w:val="22"/>
          <w:lang w:eastAsia="pl-PL"/>
        </w:rPr>
        <w:t xml:space="preserve">Jeżeli tak proponujemy uzupełnienie zapisu: </w:t>
      </w:r>
      <w:r w:rsidRPr="00114B7E">
        <w:rPr>
          <w:rFonts w:asciiTheme="minorHAnsi" w:hAnsiTheme="minorHAnsi" w:cstheme="minorHAnsi"/>
          <w:i/>
          <w:iCs/>
          <w:color w:val="000000"/>
          <w:sz w:val="22"/>
          <w:szCs w:val="22"/>
          <w:lang w:eastAsia="pl-PL"/>
        </w:rPr>
        <w:t xml:space="preserve">„lub zapewni całodobowy dostęp online do karty charakterystyki na stronie internetowej pod adresem: ………..” </w:t>
      </w:r>
    </w:p>
    <w:p w:rsidR="00483FF7" w:rsidRDefault="0052346C" w:rsidP="0052346C">
      <w:pPr>
        <w:suppressAutoHyphens w:val="0"/>
        <w:autoSpaceDE w:val="0"/>
        <w:autoSpaceDN w:val="0"/>
        <w:adjustRightInd w:val="0"/>
        <w:jc w:val="both"/>
        <w:rPr>
          <w:rFonts w:asciiTheme="minorHAnsi" w:hAnsiTheme="minorHAnsi" w:cstheme="minorHAnsi"/>
          <w:b/>
          <w:color w:val="000000"/>
          <w:sz w:val="22"/>
          <w:szCs w:val="22"/>
          <w:lang w:eastAsia="pl-PL"/>
        </w:rPr>
      </w:pPr>
      <w:r w:rsidRPr="00114B7E">
        <w:rPr>
          <w:rFonts w:asciiTheme="minorHAnsi" w:hAnsiTheme="minorHAnsi" w:cstheme="minorHAnsi"/>
          <w:b/>
          <w:color w:val="000000"/>
          <w:sz w:val="22"/>
          <w:szCs w:val="22"/>
          <w:lang w:eastAsia="pl-PL"/>
        </w:rPr>
        <w:t>Odpowiedź:</w:t>
      </w:r>
    </w:p>
    <w:p w:rsidR="00316C3F" w:rsidRDefault="00483FF7" w:rsidP="00316C3F">
      <w:pPr>
        <w:rPr>
          <w:rFonts w:asciiTheme="minorHAnsi" w:hAnsiTheme="minorHAnsi" w:cstheme="minorHAnsi"/>
          <w:sz w:val="22"/>
          <w:szCs w:val="22"/>
          <w:lang w:eastAsia="pl-PL"/>
        </w:rPr>
      </w:pPr>
      <w:r w:rsidRPr="00483FF7">
        <w:rPr>
          <w:rFonts w:asciiTheme="minorHAnsi" w:hAnsiTheme="minorHAnsi" w:cstheme="minorHAnsi"/>
          <w:color w:val="000000"/>
          <w:sz w:val="22"/>
          <w:szCs w:val="22"/>
          <w:lang w:eastAsia="pl-PL"/>
        </w:rPr>
        <w:t xml:space="preserve">Zamawiający </w:t>
      </w:r>
      <w:r>
        <w:rPr>
          <w:rFonts w:asciiTheme="minorHAnsi" w:hAnsiTheme="minorHAnsi" w:cstheme="minorHAnsi"/>
          <w:color w:val="000000"/>
          <w:sz w:val="22"/>
          <w:szCs w:val="22"/>
          <w:lang w:eastAsia="pl-PL"/>
        </w:rPr>
        <w:t>dopuszcza</w:t>
      </w:r>
      <w:bookmarkStart w:id="2" w:name="_Hlk202427836"/>
      <w:r>
        <w:rPr>
          <w:rFonts w:asciiTheme="minorHAnsi" w:hAnsiTheme="minorHAnsi" w:cstheme="minorHAnsi"/>
          <w:color w:val="000000"/>
          <w:sz w:val="22"/>
          <w:szCs w:val="22"/>
          <w:lang w:eastAsia="pl-PL"/>
        </w:rPr>
        <w:t xml:space="preserve">. </w:t>
      </w:r>
      <w:r w:rsidR="00316C3F">
        <w:rPr>
          <w:rFonts w:asciiTheme="minorHAnsi" w:hAnsiTheme="minorHAnsi" w:cstheme="minorHAnsi"/>
          <w:sz w:val="22"/>
          <w:szCs w:val="22"/>
        </w:rPr>
        <w:t xml:space="preserve">Nowa treść </w:t>
      </w:r>
      <w:r w:rsidR="00316C3F">
        <w:rPr>
          <w:rFonts w:asciiTheme="minorHAnsi" w:hAnsiTheme="minorHAnsi" w:cstheme="minorHAnsi"/>
          <w:sz w:val="22"/>
          <w:szCs w:val="22"/>
        </w:rPr>
        <w:t xml:space="preserve">Załącznika nr 1 opis przedmiotu zamówienia , pkt 43 </w:t>
      </w:r>
      <w:r w:rsidR="00316C3F">
        <w:rPr>
          <w:rFonts w:asciiTheme="minorHAnsi" w:hAnsiTheme="minorHAnsi" w:cstheme="minorHAnsi"/>
          <w:sz w:val="22"/>
          <w:szCs w:val="22"/>
        </w:rPr>
        <w:t>otrzymuje brzmienie wg załącznika poniżej.</w:t>
      </w:r>
    </w:p>
    <w:bookmarkEnd w:id="2"/>
    <w:p w:rsidR="00847C0E" w:rsidRPr="00114B7E" w:rsidRDefault="00847C0E" w:rsidP="0052346C">
      <w:pPr>
        <w:suppressAutoHyphens w:val="0"/>
        <w:autoSpaceDE w:val="0"/>
        <w:autoSpaceDN w:val="0"/>
        <w:adjustRightInd w:val="0"/>
        <w:jc w:val="both"/>
        <w:rPr>
          <w:rFonts w:asciiTheme="minorHAnsi" w:hAnsiTheme="minorHAnsi" w:cstheme="minorHAnsi"/>
          <w:b/>
          <w:color w:val="000000"/>
          <w:sz w:val="22"/>
          <w:szCs w:val="22"/>
          <w:lang w:eastAsia="pl-PL"/>
        </w:rPr>
      </w:pPr>
    </w:p>
    <w:p w:rsidR="0052346C" w:rsidRPr="00114B7E" w:rsidRDefault="0052346C" w:rsidP="0052346C">
      <w:pPr>
        <w:suppressAutoHyphens w:val="0"/>
        <w:autoSpaceDE w:val="0"/>
        <w:autoSpaceDN w:val="0"/>
        <w:adjustRightInd w:val="0"/>
        <w:jc w:val="both"/>
        <w:rPr>
          <w:rFonts w:asciiTheme="minorHAnsi" w:hAnsiTheme="minorHAnsi" w:cstheme="minorHAnsi"/>
          <w:b/>
          <w:color w:val="000000"/>
          <w:sz w:val="22"/>
          <w:szCs w:val="22"/>
          <w:lang w:eastAsia="pl-PL"/>
        </w:rPr>
      </w:pPr>
      <w:r w:rsidRPr="00114B7E">
        <w:rPr>
          <w:rFonts w:asciiTheme="minorHAnsi" w:hAnsiTheme="minorHAnsi" w:cstheme="minorHAnsi"/>
          <w:b/>
          <w:color w:val="000000"/>
          <w:sz w:val="22"/>
          <w:szCs w:val="22"/>
          <w:lang w:eastAsia="pl-PL"/>
        </w:rPr>
        <w:t>Pytanie nr 5</w:t>
      </w:r>
    </w:p>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b/>
          <w:bCs/>
          <w:color w:val="000000"/>
          <w:sz w:val="22"/>
          <w:szCs w:val="22"/>
          <w:lang w:eastAsia="pl-PL"/>
        </w:rPr>
        <w:t xml:space="preserve">Dotyczy Załącznika nr 1_ Opis przedmiotu zamówienia, pkt 46: </w:t>
      </w:r>
    </w:p>
    <w:p w:rsidR="0052346C" w:rsidRPr="00114B7E" w:rsidRDefault="0052346C" w:rsidP="0052346C">
      <w:pPr>
        <w:suppressAutoHyphens w:val="0"/>
        <w:autoSpaceDE w:val="0"/>
        <w:autoSpaceDN w:val="0"/>
        <w:adjustRightInd w:val="0"/>
        <w:jc w:val="both"/>
        <w:rPr>
          <w:rFonts w:asciiTheme="minorHAnsi" w:hAnsiTheme="minorHAnsi" w:cstheme="minorHAnsi"/>
          <w:color w:val="000000"/>
          <w:sz w:val="22"/>
          <w:szCs w:val="22"/>
          <w:lang w:eastAsia="pl-PL"/>
        </w:rPr>
      </w:pPr>
      <w:r w:rsidRPr="00114B7E">
        <w:rPr>
          <w:rFonts w:asciiTheme="minorHAnsi" w:hAnsiTheme="minorHAnsi" w:cstheme="minorHAnsi"/>
          <w:color w:val="000000"/>
          <w:sz w:val="22"/>
          <w:szCs w:val="22"/>
          <w:lang w:eastAsia="pl-PL"/>
        </w:rPr>
        <w:t xml:space="preserve">Czy Zamawiający wyrazi zgodę, aby termin ważności odczynników wynosił co najmniej 5 miesięcy z wyłączeniem materiału kontrolnego? </w:t>
      </w:r>
    </w:p>
    <w:bookmarkEnd w:id="0"/>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Jeżeli tak prosimy o uzupełnienie ww. postanowienia umowy o treść: </w:t>
      </w:r>
    </w:p>
    <w:p w:rsidR="0012620F" w:rsidRDefault="0012620F" w:rsidP="0012620F">
      <w:pPr>
        <w:suppressAutoHyphens w:val="0"/>
        <w:autoSpaceDE w:val="0"/>
        <w:autoSpaceDN w:val="0"/>
        <w:adjustRightInd w:val="0"/>
        <w:jc w:val="both"/>
        <w:rPr>
          <w:rFonts w:asciiTheme="minorHAnsi" w:eastAsiaTheme="minorHAnsi" w:hAnsiTheme="minorHAnsi" w:cstheme="minorHAnsi"/>
          <w:i/>
          <w:iCs/>
          <w:color w:val="000000"/>
          <w:sz w:val="22"/>
          <w:szCs w:val="22"/>
          <w:lang w:eastAsia="en-US"/>
        </w:rPr>
      </w:pPr>
      <w:r w:rsidRPr="0012620F">
        <w:rPr>
          <w:rFonts w:asciiTheme="minorHAnsi" w:eastAsiaTheme="minorHAnsi" w:hAnsiTheme="minorHAnsi" w:cstheme="minorHAnsi"/>
          <w:i/>
          <w:iCs/>
          <w:color w:val="000000"/>
          <w:sz w:val="22"/>
          <w:szCs w:val="22"/>
          <w:lang w:eastAsia="en-US"/>
        </w:rPr>
        <w:t xml:space="preserve">„z wyłączeniem materiału kontrolnego, dla którego termin ważności wynosi do 2 miesięcy”. </w:t>
      </w:r>
    </w:p>
    <w:p w:rsidR="00E24F13" w:rsidRDefault="00E24F13" w:rsidP="0012620F">
      <w:pPr>
        <w:suppressAutoHyphens w:val="0"/>
        <w:autoSpaceDE w:val="0"/>
        <w:autoSpaceDN w:val="0"/>
        <w:adjustRightInd w:val="0"/>
        <w:jc w:val="both"/>
        <w:rPr>
          <w:rFonts w:asciiTheme="minorHAnsi" w:eastAsiaTheme="minorHAnsi" w:hAnsiTheme="minorHAnsi" w:cstheme="minorHAnsi"/>
          <w:b/>
          <w:color w:val="000000"/>
          <w:sz w:val="22"/>
          <w:szCs w:val="22"/>
          <w:lang w:eastAsia="en-US"/>
        </w:rPr>
      </w:pPr>
      <w:r w:rsidRPr="00E24F13">
        <w:rPr>
          <w:rFonts w:asciiTheme="minorHAnsi" w:eastAsiaTheme="minorHAnsi" w:hAnsiTheme="minorHAnsi" w:cstheme="minorHAnsi"/>
          <w:b/>
          <w:color w:val="000000"/>
          <w:sz w:val="22"/>
          <w:szCs w:val="22"/>
          <w:lang w:eastAsia="en-US"/>
        </w:rPr>
        <w:t>Odpowiedź:</w:t>
      </w:r>
    </w:p>
    <w:p w:rsidR="00235188" w:rsidRPr="00235188" w:rsidRDefault="00235188" w:rsidP="00235188">
      <w:pPr>
        <w:suppressAutoHyphens w:val="0"/>
        <w:autoSpaceDE w:val="0"/>
        <w:autoSpaceDN w:val="0"/>
        <w:adjustRightInd w:val="0"/>
        <w:jc w:val="both"/>
        <w:rPr>
          <w:rFonts w:asciiTheme="minorHAnsi" w:hAnsiTheme="minorHAnsi" w:cstheme="minorHAnsi"/>
          <w:color w:val="000000"/>
          <w:sz w:val="22"/>
          <w:szCs w:val="22"/>
          <w:lang w:eastAsia="pl-PL"/>
        </w:rPr>
      </w:pPr>
      <w:r w:rsidRPr="00457657">
        <w:rPr>
          <w:rFonts w:asciiTheme="minorHAnsi" w:hAnsiTheme="minorHAnsi" w:cstheme="minorHAnsi"/>
          <w:color w:val="000000"/>
          <w:sz w:val="22"/>
          <w:szCs w:val="22"/>
          <w:lang w:eastAsia="pl-PL"/>
        </w:rPr>
        <w:t>Zamawiający wyraża zgodę.</w:t>
      </w:r>
      <w:r>
        <w:rPr>
          <w:rFonts w:asciiTheme="minorHAnsi" w:hAnsiTheme="minorHAnsi" w:cstheme="minorHAnsi"/>
          <w:color w:val="000000"/>
          <w:sz w:val="22"/>
          <w:szCs w:val="22"/>
          <w:lang w:eastAsia="pl-PL"/>
        </w:rPr>
        <w:t xml:space="preserve"> </w:t>
      </w:r>
      <w:r>
        <w:rPr>
          <w:rFonts w:asciiTheme="minorHAnsi" w:hAnsiTheme="minorHAnsi" w:cstheme="minorHAnsi"/>
          <w:sz w:val="22"/>
          <w:szCs w:val="22"/>
        </w:rPr>
        <w:t>Nowa treść Załącznika nr 1 opis przedmiotu zamówienia , pkt 4</w:t>
      </w:r>
      <w:r>
        <w:rPr>
          <w:rFonts w:asciiTheme="minorHAnsi" w:hAnsiTheme="minorHAnsi" w:cstheme="minorHAnsi"/>
          <w:sz w:val="22"/>
          <w:szCs w:val="22"/>
        </w:rPr>
        <w:t>6</w:t>
      </w:r>
      <w:r>
        <w:rPr>
          <w:rFonts w:asciiTheme="minorHAnsi" w:hAnsiTheme="minorHAnsi" w:cstheme="minorHAnsi"/>
          <w:sz w:val="22"/>
          <w:szCs w:val="22"/>
        </w:rPr>
        <w:t xml:space="preserve"> otrzymuje brzmienie wg załącznika poniżej.</w:t>
      </w:r>
    </w:p>
    <w:p w:rsidR="00E24F13" w:rsidRPr="0012620F" w:rsidRDefault="00E24F13"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E24F13" w:rsidRDefault="00E24F13" w:rsidP="0012620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Pytanie nr 6</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b/>
          <w:bCs/>
          <w:color w:val="000000"/>
          <w:sz w:val="22"/>
          <w:szCs w:val="22"/>
          <w:lang w:eastAsia="en-US"/>
        </w:rPr>
        <w:t xml:space="preserve">Dotyczy Załącznika nr 3 do SWZ, Wzór umowy, §2 ust. 2: </w:t>
      </w:r>
    </w:p>
    <w:p w:rsid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Czy Zamawiający dopuści podpisanie protokołu zdawczo-odbiorczego na podstawie wzoru dostarczonego przez Wykonawcę wraz z przedmiotem dzierżawy? </w:t>
      </w:r>
    </w:p>
    <w:p w:rsidR="00E24F13" w:rsidRDefault="00E24F13" w:rsidP="0012620F">
      <w:pPr>
        <w:suppressAutoHyphens w:val="0"/>
        <w:autoSpaceDE w:val="0"/>
        <w:autoSpaceDN w:val="0"/>
        <w:adjustRightInd w:val="0"/>
        <w:jc w:val="both"/>
        <w:rPr>
          <w:rFonts w:asciiTheme="minorHAnsi" w:eastAsiaTheme="minorHAnsi" w:hAnsiTheme="minorHAnsi" w:cstheme="minorHAnsi"/>
          <w:b/>
          <w:color w:val="000000"/>
          <w:sz w:val="22"/>
          <w:szCs w:val="22"/>
          <w:lang w:eastAsia="en-US"/>
        </w:rPr>
      </w:pPr>
      <w:r w:rsidRPr="00E24F13">
        <w:rPr>
          <w:rFonts w:asciiTheme="minorHAnsi" w:eastAsiaTheme="minorHAnsi" w:hAnsiTheme="minorHAnsi" w:cstheme="minorHAnsi"/>
          <w:b/>
          <w:color w:val="000000"/>
          <w:sz w:val="22"/>
          <w:szCs w:val="22"/>
          <w:lang w:eastAsia="en-US"/>
        </w:rPr>
        <w:t>Odpowiedź:</w:t>
      </w:r>
    </w:p>
    <w:p w:rsidR="006C6B19" w:rsidRPr="008A78EE" w:rsidRDefault="006C6B19"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8A78EE">
        <w:rPr>
          <w:rFonts w:asciiTheme="minorHAnsi" w:eastAsiaTheme="minorHAnsi" w:hAnsiTheme="minorHAnsi" w:cstheme="minorHAnsi"/>
          <w:color w:val="000000"/>
          <w:sz w:val="22"/>
          <w:szCs w:val="22"/>
          <w:lang w:eastAsia="en-US"/>
        </w:rPr>
        <w:t>Zamawiający dopuszcza.</w:t>
      </w:r>
    </w:p>
    <w:p w:rsidR="00E24F13" w:rsidRDefault="00E24F13" w:rsidP="00E24F13">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E24F13" w:rsidRPr="00E24F13" w:rsidRDefault="00E24F13" w:rsidP="00E24F13">
      <w:pPr>
        <w:suppressAutoHyphens w:val="0"/>
        <w:autoSpaceDE w:val="0"/>
        <w:autoSpaceDN w:val="0"/>
        <w:adjustRightInd w:val="0"/>
        <w:jc w:val="both"/>
        <w:rPr>
          <w:rFonts w:asciiTheme="minorHAnsi" w:eastAsiaTheme="minorHAnsi" w:hAnsiTheme="minorHAnsi" w:cstheme="minorHAnsi"/>
          <w:b/>
          <w:color w:val="000000"/>
          <w:sz w:val="22"/>
          <w:szCs w:val="22"/>
          <w:lang w:eastAsia="en-US"/>
        </w:rPr>
      </w:pPr>
      <w:r w:rsidRPr="00E24F13">
        <w:rPr>
          <w:rFonts w:asciiTheme="minorHAnsi" w:eastAsiaTheme="minorHAnsi" w:hAnsiTheme="minorHAnsi" w:cstheme="minorHAnsi"/>
          <w:b/>
          <w:color w:val="000000"/>
          <w:sz w:val="22"/>
          <w:szCs w:val="22"/>
          <w:lang w:eastAsia="en-US"/>
        </w:rPr>
        <w:t>Pytanie nr 7</w:t>
      </w:r>
    </w:p>
    <w:p w:rsidR="0012620F" w:rsidRPr="0012620F" w:rsidRDefault="0012620F" w:rsidP="00E24F13">
      <w:pPr>
        <w:suppressAutoHyphens w:val="0"/>
        <w:autoSpaceDE w:val="0"/>
        <w:autoSpaceDN w:val="0"/>
        <w:adjustRightInd w:val="0"/>
        <w:jc w:val="both"/>
        <w:rPr>
          <w:rFonts w:asciiTheme="minorHAnsi" w:eastAsiaTheme="minorHAnsi" w:hAnsiTheme="minorHAnsi" w:cstheme="minorHAnsi"/>
          <w:b/>
          <w:color w:val="000000"/>
          <w:sz w:val="22"/>
          <w:szCs w:val="22"/>
          <w:lang w:eastAsia="en-US"/>
        </w:rPr>
      </w:pPr>
      <w:r w:rsidRPr="0012620F">
        <w:rPr>
          <w:rFonts w:asciiTheme="minorHAnsi" w:eastAsiaTheme="minorHAnsi" w:hAnsiTheme="minorHAnsi" w:cstheme="minorHAnsi"/>
          <w:b/>
          <w:color w:val="000000"/>
          <w:sz w:val="22"/>
          <w:szCs w:val="22"/>
          <w:lang w:eastAsia="en-US"/>
        </w:rPr>
        <w:t xml:space="preserve">Dotyczy </w:t>
      </w:r>
      <w:bookmarkStart w:id="3" w:name="_Hlk202430461"/>
      <w:r w:rsidRPr="0012620F">
        <w:rPr>
          <w:rFonts w:asciiTheme="minorHAnsi" w:eastAsiaTheme="minorHAnsi" w:hAnsiTheme="minorHAnsi" w:cstheme="minorHAnsi"/>
          <w:b/>
          <w:color w:val="000000"/>
          <w:sz w:val="22"/>
          <w:szCs w:val="22"/>
          <w:lang w:eastAsia="en-US"/>
        </w:rPr>
        <w:t xml:space="preserve">Załącznika nr 3 do SWZ, Wzór umowy, §3 ust. 3: </w:t>
      </w:r>
    </w:p>
    <w:bookmarkEnd w:id="3"/>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Prosimy o uzupełnienie ww. postanowienia zapisem w brzmieniu: </w:t>
      </w:r>
    </w:p>
    <w:p w:rsidR="0012620F" w:rsidRDefault="0012620F" w:rsidP="0012620F">
      <w:pPr>
        <w:suppressAutoHyphens w:val="0"/>
        <w:autoSpaceDE w:val="0"/>
        <w:autoSpaceDN w:val="0"/>
        <w:adjustRightInd w:val="0"/>
        <w:jc w:val="both"/>
        <w:rPr>
          <w:rFonts w:asciiTheme="minorHAnsi" w:eastAsiaTheme="minorHAnsi" w:hAnsiTheme="minorHAnsi" w:cstheme="minorHAnsi"/>
          <w:i/>
          <w:iCs/>
          <w:color w:val="000000"/>
          <w:sz w:val="22"/>
          <w:szCs w:val="22"/>
          <w:lang w:eastAsia="en-US"/>
        </w:rPr>
      </w:pPr>
      <w:r w:rsidRPr="0012620F">
        <w:rPr>
          <w:rFonts w:asciiTheme="minorHAnsi" w:eastAsiaTheme="minorHAnsi" w:hAnsiTheme="minorHAnsi" w:cstheme="minorHAnsi"/>
          <w:i/>
          <w:iCs/>
          <w:color w:val="000000"/>
          <w:sz w:val="22"/>
          <w:szCs w:val="22"/>
          <w:lang w:eastAsia="en-US"/>
        </w:rPr>
        <w:t>„</w:t>
      </w:r>
      <w:bookmarkStart w:id="4" w:name="_Hlk202430735"/>
      <w:r w:rsidRPr="0012620F">
        <w:rPr>
          <w:rFonts w:asciiTheme="minorHAnsi" w:eastAsiaTheme="minorHAnsi" w:hAnsiTheme="minorHAnsi" w:cstheme="minorHAnsi"/>
          <w:i/>
          <w:iCs/>
          <w:color w:val="000000"/>
          <w:sz w:val="22"/>
          <w:szCs w:val="22"/>
          <w:lang w:eastAsia="en-US"/>
        </w:rPr>
        <w:t xml:space="preserve">z wyłączeniem sytuacji, w której wzrost wykorzystania odczynników będzie spowodowany wzrostem ilości badań, niż deklarowano w SWZ bądź użytkowaniem analizatorów w sposób niezgodny z instrukcją obsługi analizatorów”. </w:t>
      </w:r>
      <w:bookmarkEnd w:id="4"/>
    </w:p>
    <w:p w:rsidR="00E24F13" w:rsidRDefault="00E24F13" w:rsidP="0012620F">
      <w:pPr>
        <w:suppressAutoHyphens w:val="0"/>
        <w:autoSpaceDE w:val="0"/>
        <w:autoSpaceDN w:val="0"/>
        <w:adjustRightInd w:val="0"/>
        <w:jc w:val="both"/>
        <w:rPr>
          <w:rFonts w:asciiTheme="minorHAnsi" w:eastAsiaTheme="minorHAnsi" w:hAnsiTheme="minorHAnsi" w:cstheme="minorHAnsi"/>
          <w:b/>
          <w:iCs/>
          <w:color w:val="000000"/>
          <w:sz w:val="22"/>
          <w:szCs w:val="22"/>
          <w:lang w:eastAsia="en-US"/>
        </w:rPr>
      </w:pPr>
      <w:r w:rsidRPr="00E24F13">
        <w:rPr>
          <w:rFonts w:asciiTheme="minorHAnsi" w:eastAsiaTheme="minorHAnsi" w:hAnsiTheme="minorHAnsi" w:cstheme="minorHAnsi"/>
          <w:b/>
          <w:iCs/>
          <w:color w:val="000000"/>
          <w:sz w:val="22"/>
          <w:szCs w:val="22"/>
          <w:lang w:eastAsia="en-US"/>
        </w:rPr>
        <w:t>Odpowiedź:</w:t>
      </w:r>
    </w:p>
    <w:p w:rsidR="00620FA8" w:rsidRPr="00A55E51" w:rsidRDefault="00620FA8" w:rsidP="00620FA8">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A55E51">
        <w:rPr>
          <w:rFonts w:asciiTheme="minorHAnsi" w:eastAsiaTheme="minorHAnsi" w:hAnsiTheme="minorHAnsi" w:cstheme="minorHAnsi"/>
          <w:iCs/>
          <w:color w:val="000000"/>
          <w:sz w:val="22"/>
          <w:szCs w:val="22"/>
          <w:lang w:eastAsia="en-US"/>
        </w:rPr>
        <w:t xml:space="preserve">Zamawiający uzupełnia zapis </w:t>
      </w:r>
      <w:r w:rsidRPr="00A55E51">
        <w:rPr>
          <w:rFonts w:asciiTheme="minorHAnsi" w:eastAsiaTheme="minorHAnsi" w:hAnsiTheme="minorHAnsi" w:cstheme="minorHAnsi"/>
          <w:color w:val="000000"/>
          <w:sz w:val="22"/>
          <w:szCs w:val="22"/>
          <w:lang w:eastAsia="en-US"/>
        </w:rPr>
        <w:t>Załącznika nr 3 do SWZ, Wzór umowy, §3 ust. 3</w:t>
      </w:r>
      <w:r w:rsidRPr="00A55E51">
        <w:rPr>
          <w:rFonts w:asciiTheme="minorHAnsi" w:eastAsiaTheme="minorHAnsi" w:hAnsiTheme="minorHAnsi" w:cstheme="minorHAnsi"/>
          <w:color w:val="000000"/>
          <w:sz w:val="22"/>
          <w:szCs w:val="22"/>
          <w:lang w:eastAsia="en-US"/>
        </w:rPr>
        <w:t xml:space="preserve">, który otrzymuje brzmienie: </w:t>
      </w:r>
    </w:p>
    <w:p w:rsidR="00620FA8" w:rsidRPr="00620FA8" w:rsidRDefault="00620FA8" w:rsidP="00620FA8">
      <w:pPr>
        <w:spacing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r w:rsidRPr="00620FA8">
        <w:rPr>
          <w:rFonts w:asciiTheme="minorHAnsi" w:eastAsia="Calibri" w:hAnsiTheme="minorHAnsi" w:cstheme="minorHAnsi"/>
          <w:sz w:val="22"/>
          <w:szCs w:val="22"/>
          <w:lang w:eastAsia="en-US"/>
        </w:rPr>
        <w:t>W przypadku, gdy w trakcie obowiązywania umowy okaże się, że do wykonania wskazanej przez zamawiającego liczby badań konieczne jest dostarczenie innych lub większej liczby odczynników niż zadeklarowana przez wykonawcę, wówczas produkty te dostarcza wykonawca na normalnych zasadach nieodpłatnie</w:t>
      </w:r>
      <w:r w:rsidRPr="00620FA8">
        <w:rPr>
          <w:rFonts w:asciiTheme="minorHAnsi" w:eastAsiaTheme="minorHAnsi" w:hAnsiTheme="minorHAnsi" w:cstheme="minorHAnsi"/>
          <w:iCs/>
          <w:color w:val="000000"/>
          <w:sz w:val="22"/>
          <w:szCs w:val="22"/>
          <w:lang w:eastAsia="en-US"/>
        </w:rPr>
        <w:t xml:space="preserve"> </w:t>
      </w:r>
      <w:r w:rsidRPr="00620FA8">
        <w:rPr>
          <w:rFonts w:asciiTheme="minorHAnsi" w:eastAsiaTheme="minorHAnsi" w:hAnsiTheme="minorHAnsi" w:cstheme="minorHAnsi"/>
          <w:iCs/>
          <w:color w:val="000000"/>
          <w:sz w:val="22"/>
          <w:szCs w:val="22"/>
          <w:lang w:eastAsia="en-US"/>
        </w:rPr>
        <w:t>z wyłączeniem sytuacji, w której wzrost wykorzystania odczynników będzie spowodowany wzrostem ilości badań, niż deklarowano w SWZ bądź użytkowaniem analizatorów w sposób niezgodny z instrukcją obsługi analizatorów”.</w:t>
      </w:r>
    </w:p>
    <w:p w:rsidR="00E24F13" w:rsidRPr="0012620F" w:rsidRDefault="00E24F13"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E24F13" w:rsidRDefault="00E24F13" w:rsidP="00E24F13">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Pytanie nr 8</w:t>
      </w:r>
    </w:p>
    <w:p w:rsidR="0012620F" w:rsidRPr="0012620F" w:rsidRDefault="0012620F" w:rsidP="00E24F13">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b/>
          <w:bCs/>
          <w:color w:val="000000"/>
          <w:sz w:val="22"/>
          <w:szCs w:val="22"/>
          <w:lang w:eastAsia="en-US"/>
        </w:rPr>
        <w:t xml:space="preserve">Dotyczy Załącznika nr 3 do SWZ, Wzór umowy, §3 ust. 9: </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Czy Zamawiający dopuści </w:t>
      </w:r>
      <w:bookmarkStart w:id="5" w:name="_Hlk202431006"/>
      <w:r w:rsidRPr="0012620F">
        <w:rPr>
          <w:rFonts w:asciiTheme="minorHAnsi" w:eastAsiaTheme="minorHAnsi" w:hAnsiTheme="minorHAnsi" w:cstheme="minorHAnsi"/>
          <w:color w:val="000000"/>
          <w:sz w:val="22"/>
          <w:szCs w:val="22"/>
          <w:lang w:eastAsia="en-US"/>
        </w:rPr>
        <w:t>kontakt e-mailowy w sprawach merytorycznych (informowanie o potencjalnych zagrożeniach) i w sprawach dotyczących działań logistycznych, w celu przyspieszenia przepływu informacji między Wykonawcą a Użytkownikiem w trakcie realizacji Umowy</w:t>
      </w:r>
      <w:bookmarkEnd w:id="5"/>
      <w:r w:rsidRPr="0012620F">
        <w:rPr>
          <w:rFonts w:asciiTheme="minorHAnsi" w:eastAsiaTheme="minorHAnsi" w:hAnsiTheme="minorHAnsi" w:cstheme="minorHAnsi"/>
          <w:color w:val="000000"/>
          <w:sz w:val="22"/>
          <w:szCs w:val="22"/>
          <w:lang w:eastAsia="en-US"/>
        </w:rPr>
        <w:t xml:space="preserve">? </w:t>
      </w:r>
    </w:p>
    <w:p w:rsid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Jeśli tak to prosimy o podanie adresu e-mail. </w:t>
      </w:r>
    </w:p>
    <w:p w:rsidR="00E24F13" w:rsidRDefault="00E24F13" w:rsidP="0012620F">
      <w:pPr>
        <w:suppressAutoHyphens w:val="0"/>
        <w:autoSpaceDE w:val="0"/>
        <w:autoSpaceDN w:val="0"/>
        <w:adjustRightInd w:val="0"/>
        <w:jc w:val="both"/>
        <w:rPr>
          <w:rFonts w:asciiTheme="minorHAnsi" w:eastAsiaTheme="minorHAnsi" w:hAnsiTheme="minorHAnsi" w:cstheme="minorHAnsi"/>
          <w:b/>
          <w:color w:val="000000"/>
          <w:sz w:val="22"/>
          <w:szCs w:val="22"/>
          <w:lang w:eastAsia="en-US"/>
        </w:rPr>
      </w:pPr>
      <w:r w:rsidRPr="00E24F13">
        <w:rPr>
          <w:rFonts w:asciiTheme="minorHAnsi" w:eastAsiaTheme="minorHAnsi" w:hAnsiTheme="minorHAnsi" w:cstheme="minorHAnsi"/>
          <w:b/>
          <w:color w:val="000000"/>
          <w:sz w:val="22"/>
          <w:szCs w:val="22"/>
          <w:lang w:eastAsia="en-US"/>
        </w:rPr>
        <w:t>Odpowiedź:</w:t>
      </w:r>
    </w:p>
    <w:p w:rsidR="00620FA8" w:rsidRDefault="00620FA8"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6B35D1">
        <w:rPr>
          <w:rFonts w:asciiTheme="minorHAnsi" w:eastAsiaTheme="minorHAnsi" w:hAnsiTheme="minorHAnsi" w:cstheme="minorHAnsi"/>
          <w:color w:val="000000"/>
          <w:sz w:val="22"/>
          <w:szCs w:val="22"/>
          <w:lang w:eastAsia="en-US"/>
        </w:rPr>
        <w:t>Zamawiający dopuszcza</w:t>
      </w:r>
      <w:r>
        <w:rPr>
          <w:rFonts w:asciiTheme="minorHAnsi" w:eastAsiaTheme="minorHAnsi" w:hAnsiTheme="minorHAnsi" w:cstheme="minorHAnsi"/>
          <w:b/>
          <w:color w:val="000000"/>
          <w:sz w:val="22"/>
          <w:szCs w:val="22"/>
          <w:lang w:eastAsia="en-US"/>
        </w:rPr>
        <w:t xml:space="preserve"> </w:t>
      </w:r>
      <w:r w:rsidRPr="006B35D1">
        <w:rPr>
          <w:rFonts w:asciiTheme="minorHAnsi" w:eastAsiaTheme="minorHAnsi" w:hAnsiTheme="minorHAnsi" w:cstheme="minorHAnsi"/>
          <w:color w:val="000000"/>
          <w:sz w:val="22"/>
          <w:szCs w:val="22"/>
          <w:lang w:eastAsia="en-US"/>
        </w:rPr>
        <w:t>kontak</w:t>
      </w:r>
      <w:r w:rsidR="006B35D1" w:rsidRPr="006B35D1">
        <w:rPr>
          <w:rFonts w:asciiTheme="minorHAnsi" w:eastAsiaTheme="minorHAnsi" w:hAnsiTheme="minorHAnsi" w:cstheme="minorHAnsi"/>
          <w:color w:val="000000"/>
          <w:sz w:val="22"/>
          <w:szCs w:val="22"/>
          <w:lang w:eastAsia="en-US"/>
        </w:rPr>
        <w:t>t</w:t>
      </w:r>
      <w:r w:rsidRPr="0012620F">
        <w:rPr>
          <w:rFonts w:asciiTheme="minorHAnsi" w:eastAsiaTheme="minorHAnsi" w:hAnsiTheme="minorHAnsi" w:cstheme="minorHAnsi"/>
          <w:color w:val="000000"/>
          <w:sz w:val="22"/>
          <w:szCs w:val="22"/>
          <w:lang w:eastAsia="en-US"/>
        </w:rPr>
        <w:t xml:space="preserve"> e-mailowy w sprawach merytorycznych (informowanie o potencjalnych zagrożeniach) i w sprawach dotyczących działań logistycznych, w celu przyspieszenia przepływu informacji między Wykonawcą a Użytkownikiem w trakcie realizacji Umowy</w:t>
      </w:r>
      <w:r w:rsidR="006B35D1">
        <w:rPr>
          <w:rFonts w:asciiTheme="minorHAnsi" w:eastAsiaTheme="minorHAnsi" w:hAnsiTheme="minorHAnsi" w:cstheme="minorHAnsi"/>
          <w:color w:val="000000"/>
          <w:sz w:val="22"/>
          <w:szCs w:val="22"/>
          <w:lang w:eastAsia="en-US"/>
        </w:rPr>
        <w:t xml:space="preserve"> pod adresem:</w:t>
      </w:r>
    </w:p>
    <w:p w:rsidR="00E24F13" w:rsidRPr="006B35D1" w:rsidRDefault="006B35D1" w:rsidP="0012620F">
      <w:pPr>
        <w:suppressAutoHyphens w:val="0"/>
        <w:autoSpaceDE w:val="0"/>
        <w:autoSpaceDN w:val="0"/>
        <w:adjustRightInd w:val="0"/>
        <w:jc w:val="both"/>
        <w:rPr>
          <w:rFonts w:asciiTheme="minorHAnsi" w:eastAsiaTheme="minorHAnsi" w:hAnsiTheme="minorHAnsi" w:cstheme="minorHAnsi"/>
          <w:color w:val="000000"/>
          <w:sz w:val="22"/>
          <w:szCs w:val="22"/>
          <w:u w:val="single"/>
          <w:lang w:eastAsia="en-US"/>
        </w:rPr>
      </w:pPr>
      <w:r w:rsidRPr="006B35D1">
        <w:rPr>
          <w:rFonts w:asciiTheme="minorHAnsi" w:eastAsiaTheme="minorHAnsi" w:hAnsiTheme="minorHAnsi" w:cstheme="minorHAnsi"/>
          <w:color w:val="000000"/>
          <w:sz w:val="22"/>
          <w:szCs w:val="22"/>
          <w:u w:val="single"/>
          <w:lang w:eastAsia="en-US"/>
        </w:rPr>
        <w:t>laboratorium@szpital-brzozow.pl</w:t>
      </w:r>
    </w:p>
    <w:p w:rsidR="00E24F13" w:rsidRDefault="00E24F13" w:rsidP="0012620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Pytan</w:t>
      </w:r>
      <w:bookmarkStart w:id="6" w:name="_GoBack"/>
      <w:bookmarkEnd w:id="6"/>
      <w:r>
        <w:rPr>
          <w:rFonts w:asciiTheme="minorHAnsi" w:eastAsiaTheme="minorHAnsi" w:hAnsiTheme="minorHAnsi" w:cstheme="minorHAnsi"/>
          <w:b/>
          <w:bCs/>
          <w:color w:val="000000"/>
          <w:sz w:val="22"/>
          <w:szCs w:val="22"/>
          <w:lang w:eastAsia="en-US"/>
        </w:rPr>
        <w:t>ie nr 9</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b/>
          <w:bCs/>
          <w:color w:val="000000"/>
          <w:sz w:val="22"/>
          <w:szCs w:val="22"/>
          <w:lang w:eastAsia="en-US"/>
        </w:rPr>
        <w:t xml:space="preserve">Dotyczy Załącznika nr 3 do SWZ, Wzór umowy, §6 ust. 2: </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Czy Zamawiający dopuści </w:t>
      </w:r>
      <w:bookmarkStart w:id="7" w:name="_Hlk202357489"/>
      <w:r w:rsidRPr="0012620F">
        <w:rPr>
          <w:rFonts w:asciiTheme="minorHAnsi" w:eastAsiaTheme="minorHAnsi" w:hAnsiTheme="minorHAnsi" w:cstheme="minorHAnsi"/>
          <w:color w:val="000000"/>
          <w:sz w:val="22"/>
          <w:szCs w:val="22"/>
          <w:lang w:eastAsia="en-US"/>
        </w:rPr>
        <w:t>możliwość dosyłania faktury papierowej po dostawie towaru lub w formie elektronicznej na e-mail w formacie pliku pdf</w:t>
      </w:r>
      <w:bookmarkEnd w:id="7"/>
      <w:r w:rsidRPr="0012620F">
        <w:rPr>
          <w:rFonts w:asciiTheme="minorHAnsi" w:eastAsiaTheme="minorHAnsi" w:hAnsiTheme="minorHAnsi" w:cstheme="minorHAnsi"/>
          <w:color w:val="000000"/>
          <w:sz w:val="22"/>
          <w:szCs w:val="22"/>
          <w:lang w:eastAsia="en-US"/>
        </w:rPr>
        <w:t xml:space="preserve">? </w:t>
      </w:r>
    </w:p>
    <w:p w:rsid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Wykonawca motywuje prośbę powodami technicznymi. </w:t>
      </w:r>
    </w:p>
    <w:p w:rsidR="00E24F13" w:rsidRPr="00E24F13" w:rsidRDefault="00E24F13" w:rsidP="0012620F">
      <w:pPr>
        <w:suppressAutoHyphens w:val="0"/>
        <w:autoSpaceDE w:val="0"/>
        <w:autoSpaceDN w:val="0"/>
        <w:adjustRightInd w:val="0"/>
        <w:jc w:val="both"/>
        <w:rPr>
          <w:rFonts w:asciiTheme="minorHAnsi" w:eastAsiaTheme="minorHAnsi" w:hAnsiTheme="minorHAnsi" w:cstheme="minorHAnsi"/>
          <w:b/>
          <w:color w:val="000000"/>
          <w:sz w:val="22"/>
          <w:szCs w:val="22"/>
          <w:lang w:eastAsia="en-US"/>
        </w:rPr>
      </w:pPr>
      <w:r w:rsidRPr="00E24F13">
        <w:rPr>
          <w:rFonts w:asciiTheme="minorHAnsi" w:eastAsiaTheme="minorHAnsi" w:hAnsiTheme="minorHAnsi" w:cstheme="minorHAnsi"/>
          <w:b/>
          <w:color w:val="000000"/>
          <w:sz w:val="22"/>
          <w:szCs w:val="22"/>
          <w:lang w:eastAsia="en-US"/>
        </w:rPr>
        <w:t>Odpowiedź:</w:t>
      </w:r>
    </w:p>
    <w:p w:rsidR="00E24F13" w:rsidRDefault="00DE0857"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dopuszcza </w:t>
      </w:r>
      <w:r w:rsidR="00A252E7" w:rsidRPr="0012620F">
        <w:rPr>
          <w:rFonts w:asciiTheme="minorHAnsi" w:eastAsiaTheme="minorHAnsi" w:hAnsiTheme="minorHAnsi" w:cstheme="minorHAnsi"/>
          <w:color w:val="000000"/>
          <w:sz w:val="22"/>
          <w:szCs w:val="22"/>
          <w:lang w:eastAsia="en-US"/>
        </w:rPr>
        <w:t>możliwość dosyłania faktury papierowej po dostawie towaru lub w formie elektronicznej</w:t>
      </w:r>
      <w:r w:rsidR="00A252E7">
        <w:rPr>
          <w:rFonts w:asciiTheme="minorHAnsi" w:eastAsiaTheme="minorHAnsi" w:hAnsiTheme="minorHAnsi" w:cstheme="minorHAnsi"/>
          <w:color w:val="000000"/>
          <w:sz w:val="22"/>
          <w:szCs w:val="22"/>
          <w:lang w:eastAsia="en-US"/>
        </w:rPr>
        <w:t xml:space="preserve"> w formacie pliku PDF</w:t>
      </w:r>
      <w:r w:rsidR="00A252E7" w:rsidRPr="0012620F">
        <w:rPr>
          <w:rFonts w:asciiTheme="minorHAnsi" w:eastAsiaTheme="minorHAnsi" w:hAnsiTheme="minorHAnsi" w:cstheme="minorHAnsi"/>
          <w:color w:val="000000"/>
          <w:sz w:val="22"/>
          <w:szCs w:val="22"/>
          <w:lang w:eastAsia="en-US"/>
        </w:rPr>
        <w:t xml:space="preserve"> na</w:t>
      </w:r>
      <w:r w:rsidR="00A252E7">
        <w:rPr>
          <w:rFonts w:asciiTheme="minorHAnsi" w:eastAsiaTheme="minorHAnsi" w:hAnsiTheme="minorHAnsi" w:cstheme="minorHAnsi"/>
          <w:color w:val="000000"/>
          <w:sz w:val="22"/>
          <w:szCs w:val="22"/>
          <w:lang w:eastAsia="en-US"/>
        </w:rPr>
        <w:t xml:space="preserve"> adres</w:t>
      </w:r>
      <w:r w:rsidR="00A252E7" w:rsidRPr="0012620F">
        <w:rPr>
          <w:rFonts w:asciiTheme="minorHAnsi" w:eastAsiaTheme="minorHAnsi" w:hAnsiTheme="minorHAnsi" w:cstheme="minorHAnsi"/>
          <w:color w:val="000000"/>
          <w:sz w:val="22"/>
          <w:szCs w:val="22"/>
          <w:lang w:eastAsia="en-US"/>
        </w:rPr>
        <w:t xml:space="preserve"> e-mail</w:t>
      </w:r>
      <w:r w:rsidR="00A252E7">
        <w:rPr>
          <w:rFonts w:asciiTheme="minorHAnsi" w:eastAsiaTheme="minorHAnsi" w:hAnsiTheme="minorHAnsi" w:cstheme="minorHAnsi"/>
          <w:color w:val="000000"/>
          <w:sz w:val="22"/>
          <w:szCs w:val="22"/>
          <w:lang w:eastAsia="en-US"/>
        </w:rPr>
        <w:t xml:space="preserve">: </w:t>
      </w:r>
      <w:r w:rsidR="00A252E7" w:rsidRPr="00A252E7">
        <w:rPr>
          <w:rFonts w:asciiTheme="minorHAnsi" w:eastAsiaTheme="minorHAnsi" w:hAnsiTheme="minorHAnsi" w:cstheme="minorHAnsi"/>
          <w:b/>
          <w:color w:val="000000"/>
          <w:sz w:val="22"/>
          <w:szCs w:val="22"/>
          <w:lang w:eastAsia="en-US"/>
        </w:rPr>
        <w:t>kancelaria@szpital-brzozow.pl</w:t>
      </w:r>
    </w:p>
    <w:p w:rsidR="002C6A63" w:rsidRPr="0012620F" w:rsidRDefault="002C6A63"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E24F13" w:rsidRDefault="00E24F13" w:rsidP="0012620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Pytanie nr 10</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b/>
          <w:bCs/>
          <w:color w:val="000000"/>
          <w:sz w:val="22"/>
          <w:szCs w:val="22"/>
          <w:lang w:eastAsia="en-US"/>
        </w:rPr>
        <w:t xml:space="preserve">Dotyczy Załącznika nr 3 do SWZ, Wzór umowy, §6 ust. 5: </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Czy Zamawiający dopuści skrócenie terminu z 90 dni na 45 dni? </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Zgodnie z Ustawą z dnia 8 marca 2013 r. o przeciwdziałaniu nadmiernym opóźnieniom w transakcjach handlowych (Dz.U. 2013 poz. 403), Art. 8 ust. 2 </w:t>
      </w:r>
      <w:r w:rsidRPr="0012620F">
        <w:rPr>
          <w:rFonts w:asciiTheme="minorHAnsi" w:eastAsiaTheme="minorHAnsi" w:hAnsiTheme="minorHAnsi" w:cstheme="minorHAnsi"/>
          <w:b/>
          <w:bCs/>
          <w:color w:val="000000"/>
          <w:sz w:val="22"/>
          <w:szCs w:val="22"/>
          <w:lang w:eastAsia="en-US"/>
        </w:rPr>
        <w:t xml:space="preserve">termin płatności nie może przekraczać 60 dni. </w:t>
      </w:r>
    </w:p>
    <w:p w:rsid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W obecnym brzmieniu Zamawiający może przedłużyć termin płatności do </w:t>
      </w:r>
      <w:r w:rsidRPr="0012620F">
        <w:rPr>
          <w:rFonts w:asciiTheme="minorHAnsi" w:eastAsiaTheme="minorHAnsi" w:hAnsiTheme="minorHAnsi" w:cstheme="minorHAnsi"/>
          <w:b/>
          <w:bCs/>
          <w:color w:val="000000"/>
          <w:sz w:val="22"/>
          <w:szCs w:val="22"/>
          <w:lang w:eastAsia="en-US"/>
        </w:rPr>
        <w:t xml:space="preserve">aż 150 dni </w:t>
      </w:r>
      <w:r w:rsidRPr="0012620F">
        <w:rPr>
          <w:rFonts w:asciiTheme="minorHAnsi" w:eastAsiaTheme="minorHAnsi" w:hAnsiTheme="minorHAnsi" w:cstheme="minorHAnsi"/>
          <w:color w:val="000000"/>
          <w:sz w:val="22"/>
          <w:szCs w:val="22"/>
          <w:lang w:eastAsia="en-US"/>
        </w:rPr>
        <w:t xml:space="preserve">(60+90). </w:t>
      </w:r>
    </w:p>
    <w:p w:rsidR="00E24F13" w:rsidRDefault="00E24F13" w:rsidP="0012620F">
      <w:pPr>
        <w:suppressAutoHyphens w:val="0"/>
        <w:autoSpaceDE w:val="0"/>
        <w:autoSpaceDN w:val="0"/>
        <w:adjustRightInd w:val="0"/>
        <w:jc w:val="both"/>
        <w:rPr>
          <w:rFonts w:asciiTheme="minorHAnsi" w:eastAsiaTheme="minorHAnsi" w:hAnsiTheme="minorHAnsi" w:cstheme="minorHAnsi"/>
          <w:b/>
          <w:color w:val="000000"/>
          <w:sz w:val="22"/>
          <w:szCs w:val="22"/>
          <w:lang w:eastAsia="en-US"/>
        </w:rPr>
      </w:pPr>
      <w:r w:rsidRPr="00E24F13">
        <w:rPr>
          <w:rFonts w:asciiTheme="minorHAnsi" w:eastAsiaTheme="minorHAnsi" w:hAnsiTheme="minorHAnsi" w:cstheme="minorHAnsi"/>
          <w:b/>
          <w:color w:val="000000"/>
          <w:sz w:val="22"/>
          <w:szCs w:val="22"/>
          <w:lang w:eastAsia="en-US"/>
        </w:rPr>
        <w:t>Odpowiedź:</w:t>
      </w:r>
    </w:p>
    <w:p w:rsidR="00621724" w:rsidRPr="00621724" w:rsidRDefault="00621724"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621724">
        <w:rPr>
          <w:rFonts w:asciiTheme="minorHAnsi" w:eastAsiaTheme="minorHAnsi" w:hAnsiTheme="minorHAnsi" w:cstheme="minorHAnsi"/>
          <w:color w:val="000000"/>
          <w:sz w:val="22"/>
          <w:szCs w:val="22"/>
          <w:lang w:eastAsia="en-US"/>
        </w:rPr>
        <w:t>Zgodnie z SWZ.</w:t>
      </w:r>
    </w:p>
    <w:p w:rsidR="00E24F13" w:rsidRPr="0012620F" w:rsidRDefault="00E24F13"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E24F13" w:rsidRDefault="00E24F13" w:rsidP="0012620F">
      <w:pPr>
        <w:suppressAutoHyphens w:val="0"/>
        <w:autoSpaceDE w:val="0"/>
        <w:autoSpaceDN w:val="0"/>
        <w:adjustRightInd w:val="0"/>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Pytanie nr 11</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b/>
          <w:bCs/>
          <w:color w:val="000000"/>
          <w:sz w:val="22"/>
          <w:szCs w:val="22"/>
          <w:lang w:eastAsia="en-US"/>
        </w:rPr>
        <w:t xml:space="preserve">Dotyczy Załącznika nr 3 do SWZ, Wzór umowy, §6 ust. 6: </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 xml:space="preserve">Prosimy o usunięcie zapisu lub o jego modyfikację poprzez dodanie zdania: </w:t>
      </w:r>
    </w:p>
    <w:p w:rsidR="0012620F" w:rsidRPr="0012620F" w:rsidRDefault="0012620F" w:rsidP="0012620F">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i/>
          <w:iCs/>
          <w:color w:val="000000"/>
          <w:sz w:val="22"/>
          <w:szCs w:val="22"/>
          <w:lang w:eastAsia="en-US"/>
        </w:rPr>
        <w:t xml:space="preserve">„z wyjątkiem okoliczności, gdy Zamawiający zalega z płatnościami za dostarczony towar ponad 45 dni licząc od terminu zapłaty. Wówczas Wykonawca będzie uprawniony do powstrzymania się ze spełnieniem obowiązku kolejnych dostaw do dnia zapłaty całości zaległych należności”. </w:t>
      </w:r>
    </w:p>
    <w:p w:rsidR="0012620F" w:rsidRDefault="0012620F" w:rsidP="0012620F">
      <w:pPr>
        <w:jc w:val="both"/>
        <w:rPr>
          <w:rFonts w:asciiTheme="minorHAnsi" w:eastAsiaTheme="minorHAnsi" w:hAnsiTheme="minorHAnsi" w:cstheme="minorHAnsi"/>
          <w:color w:val="000000"/>
          <w:sz w:val="22"/>
          <w:szCs w:val="22"/>
          <w:lang w:eastAsia="en-US"/>
        </w:rPr>
      </w:pPr>
      <w:r w:rsidRPr="0012620F">
        <w:rPr>
          <w:rFonts w:asciiTheme="minorHAnsi" w:eastAsiaTheme="minorHAnsi" w:hAnsiTheme="minorHAnsi" w:cstheme="minorHAnsi"/>
          <w:color w:val="000000"/>
          <w:sz w:val="22"/>
          <w:szCs w:val="22"/>
          <w:lang w:eastAsia="en-US"/>
        </w:rPr>
        <w:t>Zapis w obecnym brzmieniu stanowi klauzulę abuzywną zgodnie z Art. 433 pkt 3) Ustawy z dnia 11 września 2019 r. Prawo Zamówień Publicznych.</w:t>
      </w:r>
    </w:p>
    <w:p w:rsidR="00E24F13" w:rsidRDefault="00E24F13" w:rsidP="0012620F">
      <w:pPr>
        <w:jc w:val="both"/>
        <w:rPr>
          <w:rFonts w:asciiTheme="minorHAnsi" w:eastAsiaTheme="minorHAnsi" w:hAnsiTheme="minorHAnsi" w:cstheme="minorHAnsi"/>
          <w:b/>
          <w:color w:val="000000"/>
          <w:sz w:val="22"/>
          <w:szCs w:val="22"/>
          <w:lang w:eastAsia="en-US"/>
        </w:rPr>
      </w:pPr>
      <w:r w:rsidRPr="00E24F13">
        <w:rPr>
          <w:rFonts w:asciiTheme="minorHAnsi" w:eastAsiaTheme="minorHAnsi" w:hAnsiTheme="minorHAnsi" w:cstheme="minorHAnsi"/>
          <w:b/>
          <w:color w:val="000000"/>
          <w:sz w:val="22"/>
          <w:szCs w:val="22"/>
          <w:lang w:eastAsia="en-US"/>
        </w:rPr>
        <w:t>Odpowiedź:</w:t>
      </w:r>
    </w:p>
    <w:p w:rsidR="00621724" w:rsidRPr="00621724" w:rsidRDefault="00621724" w:rsidP="0012620F">
      <w:pPr>
        <w:jc w:val="both"/>
        <w:rPr>
          <w:rFonts w:asciiTheme="minorHAnsi" w:eastAsiaTheme="minorHAnsi" w:hAnsiTheme="minorHAnsi" w:cstheme="minorHAnsi"/>
          <w:color w:val="000000"/>
          <w:sz w:val="22"/>
          <w:szCs w:val="22"/>
          <w:lang w:eastAsia="en-US"/>
        </w:rPr>
      </w:pPr>
      <w:r w:rsidRPr="00621724">
        <w:rPr>
          <w:rFonts w:asciiTheme="minorHAnsi" w:eastAsiaTheme="minorHAnsi" w:hAnsiTheme="minorHAnsi" w:cstheme="minorHAnsi"/>
          <w:color w:val="000000"/>
          <w:sz w:val="22"/>
          <w:szCs w:val="22"/>
          <w:lang w:eastAsia="en-US"/>
        </w:rPr>
        <w:t>Zgodnie z SWZ.</w:t>
      </w:r>
    </w:p>
    <w:p w:rsidR="0012620F" w:rsidRDefault="0012620F" w:rsidP="0012620F">
      <w:pPr>
        <w:jc w:val="both"/>
        <w:rPr>
          <w:rFonts w:asciiTheme="minorHAnsi" w:hAnsiTheme="minorHAnsi" w:cstheme="minorHAnsi"/>
          <w:sz w:val="22"/>
          <w:szCs w:val="22"/>
        </w:rPr>
      </w:pPr>
    </w:p>
    <w:p w:rsidR="0012620F" w:rsidRDefault="0012620F" w:rsidP="0012620F">
      <w:pPr>
        <w:jc w:val="both"/>
        <w:rPr>
          <w:rFonts w:asciiTheme="minorHAnsi" w:hAnsiTheme="minorHAnsi" w:cstheme="minorHAnsi"/>
          <w:sz w:val="22"/>
          <w:szCs w:val="22"/>
        </w:rPr>
      </w:pPr>
    </w:p>
    <w:p w:rsidR="0012620F" w:rsidRDefault="0012620F" w:rsidP="0012620F">
      <w:pPr>
        <w:jc w:val="both"/>
        <w:rPr>
          <w:rFonts w:asciiTheme="minorHAnsi" w:hAnsiTheme="minorHAnsi" w:cstheme="minorHAnsi"/>
          <w:sz w:val="22"/>
          <w:szCs w:val="22"/>
        </w:rPr>
      </w:pPr>
    </w:p>
    <w:p w:rsidR="00316C3F" w:rsidRDefault="00316C3F" w:rsidP="00316C3F">
      <w:pPr>
        <w:widowControl w:val="0"/>
        <w:jc w:val="both"/>
        <w:rPr>
          <w:rFonts w:asciiTheme="minorHAnsi" w:hAnsiTheme="minorHAnsi" w:cstheme="minorHAnsi"/>
          <w:sz w:val="22"/>
          <w:szCs w:val="22"/>
        </w:rPr>
      </w:pPr>
      <w:r>
        <w:rPr>
          <w:rFonts w:asciiTheme="minorHAnsi" w:hAnsiTheme="minorHAnsi" w:cstheme="minorHAnsi"/>
          <w:sz w:val="22"/>
          <w:szCs w:val="22"/>
        </w:rPr>
        <w:t>Ponadto, Zamawiający w niniejszym postępowaniu, na podstawie art. 286 ustawy Prawo zamówień publicznych, dokonuje zmian w specyfikacji  warunków zamówienia w zakresie:</w:t>
      </w:r>
    </w:p>
    <w:p w:rsidR="00316C3F" w:rsidRDefault="00316C3F" w:rsidP="00316C3F">
      <w:pPr>
        <w:widowControl w:val="0"/>
        <w:jc w:val="both"/>
        <w:rPr>
          <w:rFonts w:asciiTheme="minorHAnsi" w:hAnsiTheme="minorHAnsi" w:cstheme="minorHAnsi"/>
          <w:sz w:val="22"/>
          <w:szCs w:val="22"/>
        </w:rPr>
      </w:pPr>
    </w:p>
    <w:p w:rsidR="00316C3F" w:rsidRDefault="00316C3F" w:rsidP="00316C3F">
      <w:pPr>
        <w:pStyle w:val="Bezodstpw"/>
        <w:numPr>
          <w:ilvl w:val="0"/>
          <w:numId w:val="7"/>
        </w:numPr>
        <w:jc w:val="both"/>
        <w:rPr>
          <w:rFonts w:asciiTheme="minorHAnsi" w:hAnsiTheme="minorHAnsi" w:cstheme="minorHAnsi"/>
          <w:b/>
          <w:u w:val="single"/>
        </w:rPr>
      </w:pPr>
      <w:r>
        <w:rPr>
          <w:rFonts w:asciiTheme="minorHAnsi" w:hAnsiTheme="minorHAnsi" w:cstheme="minorHAnsi"/>
          <w:b/>
          <w:u w:val="single"/>
        </w:rPr>
        <w:t xml:space="preserve"> Część XII</w:t>
      </w:r>
      <w:r w:rsidR="00612F18">
        <w:rPr>
          <w:rFonts w:asciiTheme="minorHAnsi" w:hAnsiTheme="minorHAnsi" w:cstheme="minorHAnsi"/>
          <w:b/>
          <w:u w:val="single"/>
        </w:rPr>
        <w:t>I</w:t>
      </w:r>
      <w:r>
        <w:rPr>
          <w:rFonts w:asciiTheme="minorHAnsi" w:hAnsiTheme="minorHAnsi" w:cstheme="minorHAnsi"/>
          <w:b/>
          <w:u w:val="single"/>
        </w:rPr>
        <w:t>. Termin związania z ofertą – pkt.</w:t>
      </w:r>
      <w:r w:rsidR="00612F18">
        <w:rPr>
          <w:rFonts w:asciiTheme="minorHAnsi" w:hAnsiTheme="minorHAnsi" w:cstheme="minorHAnsi"/>
          <w:b/>
          <w:u w:val="single"/>
        </w:rPr>
        <w:t xml:space="preserve"> </w:t>
      </w:r>
      <w:r>
        <w:rPr>
          <w:rFonts w:asciiTheme="minorHAnsi" w:hAnsiTheme="minorHAnsi" w:cstheme="minorHAnsi"/>
          <w:b/>
          <w:u w:val="single"/>
        </w:rPr>
        <w:t>1</w:t>
      </w:r>
    </w:p>
    <w:p w:rsidR="00316C3F" w:rsidRDefault="00316C3F" w:rsidP="00316C3F">
      <w:pPr>
        <w:pStyle w:val="Bezodstpw"/>
        <w:ind w:left="284" w:firstLine="425"/>
        <w:jc w:val="both"/>
        <w:rPr>
          <w:rFonts w:asciiTheme="minorHAnsi" w:hAnsiTheme="minorHAnsi" w:cstheme="minorHAnsi"/>
        </w:rPr>
      </w:pPr>
      <w:r>
        <w:rPr>
          <w:rFonts w:asciiTheme="minorHAnsi" w:hAnsiTheme="minorHAnsi" w:cstheme="minorHAnsi"/>
        </w:rPr>
        <w:t>Nowa treść pkt. 1  otrzymuje brzmienie:</w:t>
      </w:r>
    </w:p>
    <w:p w:rsidR="00316C3F" w:rsidRDefault="00316C3F" w:rsidP="00316C3F">
      <w:pPr>
        <w:pStyle w:val="Bezodstpw"/>
        <w:ind w:left="709"/>
        <w:jc w:val="both"/>
        <w:rPr>
          <w:rFonts w:asciiTheme="minorHAnsi" w:hAnsiTheme="minorHAnsi" w:cstheme="minorHAnsi"/>
        </w:rPr>
      </w:pPr>
      <w:r>
        <w:rPr>
          <w:rFonts w:asciiTheme="minorHAnsi" w:hAnsiTheme="minorHAnsi" w:cstheme="minorHAnsi"/>
        </w:rPr>
        <w:t xml:space="preserve">Wykonawca jest związany  ofertą od dnia upływu terminu składania  ofert do dnia </w:t>
      </w:r>
      <w:r w:rsidR="00612F18">
        <w:rPr>
          <w:rFonts w:asciiTheme="minorHAnsi" w:hAnsiTheme="minorHAnsi" w:cstheme="minorHAnsi"/>
        </w:rPr>
        <w:t>08</w:t>
      </w:r>
      <w:r>
        <w:rPr>
          <w:rFonts w:asciiTheme="minorHAnsi" w:hAnsiTheme="minorHAnsi" w:cstheme="minorHAnsi"/>
        </w:rPr>
        <w:t>.0</w:t>
      </w:r>
      <w:r w:rsidR="00612F18">
        <w:rPr>
          <w:rFonts w:asciiTheme="minorHAnsi" w:hAnsiTheme="minorHAnsi" w:cstheme="minorHAnsi"/>
        </w:rPr>
        <w:t>8</w:t>
      </w:r>
      <w:r>
        <w:rPr>
          <w:rFonts w:asciiTheme="minorHAnsi" w:hAnsiTheme="minorHAnsi" w:cstheme="minorHAnsi"/>
        </w:rPr>
        <w:t xml:space="preserve">.2025r. </w:t>
      </w:r>
    </w:p>
    <w:p w:rsidR="00316C3F" w:rsidRDefault="00316C3F" w:rsidP="00316C3F">
      <w:pPr>
        <w:widowControl w:val="0"/>
        <w:jc w:val="both"/>
        <w:rPr>
          <w:rFonts w:asciiTheme="minorHAnsi" w:hAnsiTheme="minorHAnsi" w:cstheme="minorHAnsi"/>
          <w:sz w:val="22"/>
          <w:szCs w:val="22"/>
        </w:rPr>
      </w:pPr>
    </w:p>
    <w:p w:rsidR="00316C3F" w:rsidRDefault="00316C3F" w:rsidP="00316C3F">
      <w:pPr>
        <w:pStyle w:val="Bezodstpw"/>
        <w:numPr>
          <w:ilvl w:val="0"/>
          <w:numId w:val="7"/>
        </w:numPr>
        <w:jc w:val="both"/>
        <w:rPr>
          <w:rFonts w:asciiTheme="minorHAnsi" w:hAnsiTheme="minorHAnsi" w:cstheme="minorHAnsi"/>
          <w:b/>
          <w:u w:val="single"/>
        </w:rPr>
      </w:pPr>
      <w:bookmarkStart w:id="8" w:name="_Hlk193195409"/>
      <w:r>
        <w:rPr>
          <w:rFonts w:asciiTheme="minorHAnsi" w:hAnsiTheme="minorHAnsi" w:cstheme="minorHAnsi"/>
          <w:b/>
          <w:u w:val="single"/>
        </w:rPr>
        <w:t>Część XVI</w:t>
      </w:r>
      <w:r w:rsidR="00612F18">
        <w:rPr>
          <w:rFonts w:asciiTheme="minorHAnsi" w:hAnsiTheme="minorHAnsi" w:cstheme="minorHAnsi"/>
          <w:b/>
          <w:u w:val="single"/>
        </w:rPr>
        <w:t>I</w:t>
      </w:r>
      <w:r>
        <w:rPr>
          <w:rFonts w:asciiTheme="minorHAnsi" w:hAnsiTheme="minorHAnsi" w:cstheme="minorHAnsi"/>
          <w:b/>
          <w:u w:val="single"/>
        </w:rPr>
        <w:t>. Sposób oraz termin składania ofert – pkt.</w:t>
      </w:r>
      <w:r w:rsidR="00612F18">
        <w:rPr>
          <w:rFonts w:asciiTheme="minorHAnsi" w:hAnsiTheme="minorHAnsi" w:cstheme="minorHAnsi"/>
          <w:b/>
          <w:u w:val="single"/>
        </w:rPr>
        <w:t xml:space="preserve"> 4</w:t>
      </w:r>
    </w:p>
    <w:p w:rsidR="00316C3F" w:rsidRDefault="00316C3F" w:rsidP="00316C3F">
      <w:pPr>
        <w:pStyle w:val="Bezodstpw"/>
        <w:ind w:left="284" w:firstLine="424"/>
        <w:jc w:val="both"/>
        <w:rPr>
          <w:rFonts w:asciiTheme="minorHAnsi" w:hAnsiTheme="minorHAnsi" w:cstheme="minorHAnsi"/>
        </w:rPr>
      </w:pPr>
      <w:r>
        <w:rPr>
          <w:rFonts w:asciiTheme="minorHAnsi" w:hAnsiTheme="minorHAnsi" w:cstheme="minorHAnsi"/>
        </w:rPr>
        <w:t xml:space="preserve">Nowa treść pkt. </w:t>
      </w:r>
      <w:r w:rsidR="00612F18">
        <w:rPr>
          <w:rFonts w:asciiTheme="minorHAnsi" w:hAnsiTheme="minorHAnsi" w:cstheme="minorHAnsi"/>
        </w:rPr>
        <w:t>4</w:t>
      </w:r>
      <w:r>
        <w:rPr>
          <w:rFonts w:asciiTheme="minorHAnsi" w:hAnsiTheme="minorHAnsi" w:cstheme="minorHAnsi"/>
        </w:rPr>
        <w:t xml:space="preserve">  otrzymuje brzmienie:</w:t>
      </w:r>
    </w:p>
    <w:bookmarkEnd w:id="8"/>
    <w:p w:rsidR="00316C3F" w:rsidRDefault="00316C3F" w:rsidP="00612F18">
      <w:pPr>
        <w:pStyle w:val="Bezodstpw"/>
        <w:ind w:firstLine="708"/>
        <w:jc w:val="both"/>
        <w:rPr>
          <w:rFonts w:asciiTheme="minorHAnsi" w:hAnsiTheme="minorHAnsi" w:cstheme="minorHAnsi"/>
        </w:rPr>
      </w:pPr>
      <w:r>
        <w:rPr>
          <w:rFonts w:asciiTheme="minorHAnsi" w:hAnsiTheme="minorHAnsi" w:cstheme="minorHAnsi"/>
        </w:rPr>
        <w:t xml:space="preserve">Termin składania ofert ustala się na dzień: </w:t>
      </w:r>
      <w:r w:rsidR="00612F18">
        <w:rPr>
          <w:rFonts w:asciiTheme="minorHAnsi" w:hAnsiTheme="minorHAnsi" w:cstheme="minorHAnsi"/>
        </w:rPr>
        <w:t>10</w:t>
      </w:r>
      <w:r>
        <w:rPr>
          <w:rFonts w:asciiTheme="minorHAnsi" w:hAnsiTheme="minorHAnsi" w:cstheme="minorHAnsi"/>
        </w:rPr>
        <w:t>.0</w:t>
      </w:r>
      <w:r w:rsidR="00612F18">
        <w:rPr>
          <w:rFonts w:asciiTheme="minorHAnsi" w:hAnsiTheme="minorHAnsi" w:cstheme="minorHAnsi"/>
        </w:rPr>
        <w:t>7</w:t>
      </w:r>
      <w:r>
        <w:rPr>
          <w:rFonts w:asciiTheme="minorHAnsi" w:hAnsiTheme="minorHAnsi" w:cstheme="minorHAnsi"/>
        </w:rPr>
        <w:t>.2025r. godz.10:00.</w:t>
      </w:r>
    </w:p>
    <w:p w:rsidR="00316C3F" w:rsidRDefault="00316C3F" w:rsidP="00316C3F">
      <w:pPr>
        <w:pStyle w:val="Bezodstpw"/>
        <w:ind w:left="284" w:firstLine="424"/>
        <w:jc w:val="both"/>
        <w:rPr>
          <w:rFonts w:asciiTheme="minorHAnsi" w:hAnsiTheme="minorHAnsi" w:cstheme="minorHAnsi"/>
        </w:rPr>
      </w:pPr>
    </w:p>
    <w:p w:rsidR="00316C3F" w:rsidRDefault="00316C3F" w:rsidP="00316C3F">
      <w:pPr>
        <w:pStyle w:val="Bezodstpw"/>
        <w:numPr>
          <w:ilvl w:val="0"/>
          <w:numId w:val="7"/>
        </w:numPr>
        <w:jc w:val="both"/>
        <w:rPr>
          <w:rFonts w:asciiTheme="minorHAnsi" w:hAnsiTheme="minorHAnsi" w:cstheme="minorHAnsi"/>
          <w:b/>
          <w:u w:val="single"/>
        </w:rPr>
      </w:pPr>
      <w:r>
        <w:rPr>
          <w:rFonts w:asciiTheme="minorHAnsi" w:hAnsiTheme="minorHAnsi" w:cstheme="minorHAnsi"/>
          <w:b/>
          <w:u w:val="single"/>
        </w:rPr>
        <w:t>Część XVI</w:t>
      </w:r>
      <w:r w:rsidR="00612F18">
        <w:rPr>
          <w:rFonts w:asciiTheme="minorHAnsi" w:hAnsiTheme="minorHAnsi" w:cstheme="minorHAnsi"/>
          <w:b/>
          <w:u w:val="single"/>
        </w:rPr>
        <w:t>I</w:t>
      </w:r>
      <w:r>
        <w:rPr>
          <w:rFonts w:asciiTheme="minorHAnsi" w:hAnsiTheme="minorHAnsi" w:cstheme="minorHAnsi"/>
          <w:b/>
          <w:u w:val="single"/>
        </w:rPr>
        <w:t>I. Termin otwarcia ofert – pkt.</w:t>
      </w:r>
      <w:r w:rsidR="00612F18">
        <w:rPr>
          <w:rFonts w:asciiTheme="minorHAnsi" w:hAnsiTheme="minorHAnsi" w:cstheme="minorHAnsi"/>
          <w:b/>
          <w:u w:val="single"/>
        </w:rPr>
        <w:t xml:space="preserve"> </w:t>
      </w:r>
      <w:r>
        <w:rPr>
          <w:rFonts w:asciiTheme="minorHAnsi" w:hAnsiTheme="minorHAnsi" w:cstheme="minorHAnsi"/>
          <w:b/>
          <w:u w:val="single"/>
        </w:rPr>
        <w:t>1</w:t>
      </w:r>
    </w:p>
    <w:p w:rsidR="00316C3F" w:rsidRDefault="00316C3F" w:rsidP="00316C3F">
      <w:pPr>
        <w:pStyle w:val="Bezodstpw"/>
        <w:ind w:left="284" w:firstLine="424"/>
        <w:jc w:val="both"/>
        <w:rPr>
          <w:rFonts w:asciiTheme="minorHAnsi" w:hAnsiTheme="minorHAnsi" w:cstheme="minorHAnsi"/>
        </w:rPr>
      </w:pPr>
      <w:r>
        <w:rPr>
          <w:rFonts w:asciiTheme="minorHAnsi" w:hAnsiTheme="minorHAnsi" w:cstheme="minorHAnsi"/>
        </w:rPr>
        <w:t>Nowa treść pkt. 1  otrzymuje brzmienie:</w:t>
      </w:r>
    </w:p>
    <w:p w:rsidR="00316C3F" w:rsidRDefault="00316C3F" w:rsidP="00316C3F">
      <w:pPr>
        <w:pStyle w:val="Bezodstpw"/>
        <w:ind w:firstLine="708"/>
        <w:jc w:val="both"/>
        <w:rPr>
          <w:rFonts w:asciiTheme="minorHAnsi" w:hAnsiTheme="minorHAnsi" w:cstheme="minorHAnsi"/>
        </w:rPr>
      </w:pPr>
      <w:r>
        <w:rPr>
          <w:rFonts w:asciiTheme="minorHAnsi" w:hAnsiTheme="minorHAnsi" w:cstheme="minorHAnsi"/>
        </w:rPr>
        <w:t xml:space="preserve">Otwarcie ofert nastąpi w dniu </w:t>
      </w:r>
      <w:r w:rsidR="00612F18">
        <w:rPr>
          <w:rFonts w:asciiTheme="minorHAnsi" w:hAnsiTheme="minorHAnsi" w:cstheme="minorHAnsi"/>
        </w:rPr>
        <w:t>10</w:t>
      </w:r>
      <w:r>
        <w:rPr>
          <w:rFonts w:asciiTheme="minorHAnsi" w:hAnsiTheme="minorHAnsi" w:cstheme="minorHAnsi"/>
        </w:rPr>
        <w:t>.0</w:t>
      </w:r>
      <w:r w:rsidR="00612F18">
        <w:rPr>
          <w:rFonts w:asciiTheme="minorHAnsi" w:hAnsiTheme="minorHAnsi" w:cstheme="minorHAnsi"/>
        </w:rPr>
        <w:t>7</w:t>
      </w:r>
      <w:r>
        <w:rPr>
          <w:rFonts w:asciiTheme="minorHAnsi" w:hAnsiTheme="minorHAnsi" w:cstheme="minorHAnsi"/>
        </w:rPr>
        <w:t>.2025r. o godzinie 10:</w:t>
      </w:r>
      <w:r w:rsidR="00612F18">
        <w:rPr>
          <w:rFonts w:asciiTheme="minorHAnsi" w:hAnsiTheme="minorHAnsi" w:cstheme="minorHAnsi"/>
        </w:rPr>
        <w:t>05</w:t>
      </w:r>
      <w:r>
        <w:rPr>
          <w:rFonts w:asciiTheme="minorHAnsi" w:hAnsiTheme="minorHAnsi" w:cstheme="minorHAnsi"/>
        </w:rPr>
        <w:t>.</w:t>
      </w:r>
    </w:p>
    <w:p w:rsidR="00316C3F" w:rsidRDefault="00316C3F" w:rsidP="00316C3F">
      <w:pPr>
        <w:widowControl w:val="0"/>
        <w:jc w:val="both"/>
        <w:rPr>
          <w:rFonts w:asciiTheme="minorHAnsi" w:hAnsiTheme="minorHAnsi" w:cstheme="minorHAnsi"/>
          <w:sz w:val="22"/>
          <w:szCs w:val="22"/>
        </w:rPr>
      </w:pPr>
    </w:p>
    <w:p w:rsidR="00316C3F" w:rsidRDefault="00316C3F" w:rsidP="00316C3F">
      <w:pPr>
        <w:widowControl w:val="0"/>
        <w:jc w:val="both"/>
        <w:rPr>
          <w:rFonts w:asciiTheme="minorHAnsi" w:hAnsiTheme="minorHAnsi" w:cstheme="minorHAnsi"/>
          <w:sz w:val="22"/>
          <w:szCs w:val="22"/>
        </w:rPr>
      </w:pPr>
      <w:r>
        <w:rPr>
          <w:rFonts w:asciiTheme="minorHAnsi" w:hAnsiTheme="minorHAnsi" w:cstheme="minorHAnsi"/>
          <w:sz w:val="22"/>
          <w:szCs w:val="22"/>
        </w:rPr>
        <w:t>Odpowiedzi na pytania  oraz zmiany wprowadzone w specyfikacji warunków zamówienia są wiążące dla wszystkich wykonawców biorących udział w niniejszym postępowaniu.</w:t>
      </w:r>
    </w:p>
    <w:p w:rsidR="00316C3F" w:rsidRDefault="00316C3F" w:rsidP="00316C3F">
      <w:pPr>
        <w:jc w:val="both"/>
        <w:rPr>
          <w:rFonts w:asciiTheme="minorHAnsi" w:hAnsiTheme="minorHAnsi" w:cstheme="minorHAnsi"/>
          <w:sz w:val="22"/>
          <w:szCs w:val="22"/>
        </w:rPr>
      </w:pPr>
    </w:p>
    <w:p w:rsidR="00316C3F" w:rsidRDefault="00316C3F" w:rsidP="0012620F">
      <w:pPr>
        <w:jc w:val="both"/>
        <w:rPr>
          <w:rFonts w:asciiTheme="minorHAnsi" w:hAnsiTheme="minorHAnsi" w:cstheme="minorHAnsi"/>
          <w:sz w:val="22"/>
          <w:szCs w:val="22"/>
        </w:rPr>
      </w:pPr>
    </w:p>
    <w:p w:rsidR="00EF4EB2" w:rsidRDefault="00EF4EB2" w:rsidP="00612F18">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F4EB2" w:rsidRDefault="00EF4EB2" w:rsidP="0012620F">
      <w:pPr>
        <w:jc w:val="both"/>
        <w:rPr>
          <w:rFonts w:asciiTheme="minorHAnsi" w:hAnsiTheme="minorHAnsi" w:cstheme="minorHAnsi"/>
          <w:sz w:val="22"/>
          <w:szCs w:val="22"/>
        </w:rPr>
      </w:pPr>
    </w:p>
    <w:p w:rsidR="00EF4EB2" w:rsidRPr="00C3745C" w:rsidRDefault="00EF4EB2" w:rsidP="00EF4EB2">
      <w:pPr>
        <w:tabs>
          <w:tab w:val="left" w:pos="9072"/>
        </w:tabs>
        <w:jc w:val="right"/>
        <w:rPr>
          <w:rFonts w:asciiTheme="minorHAnsi" w:hAnsiTheme="minorHAnsi" w:cs="Arial"/>
          <w:b/>
          <w:sz w:val="20"/>
          <w:szCs w:val="20"/>
        </w:rPr>
      </w:pPr>
      <w:r w:rsidRPr="00C3745C">
        <w:rPr>
          <w:rFonts w:asciiTheme="minorHAnsi" w:hAnsiTheme="minorHAnsi" w:cs="Arial"/>
          <w:b/>
          <w:sz w:val="20"/>
          <w:szCs w:val="20"/>
        </w:rPr>
        <w:t>Załącznik nr 1 do SWZ</w:t>
      </w:r>
    </w:p>
    <w:p w:rsidR="00EF4EB2" w:rsidRPr="00C3745C" w:rsidRDefault="00EF4EB2" w:rsidP="00EF4EB2">
      <w:pPr>
        <w:pStyle w:val="Tekstpodstawowy"/>
        <w:spacing w:after="60" w:line="276" w:lineRule="auto"/>
        <w:ind w:hanging="851"/>
        <w:jc w:val="left"/>
        <w:rPr>
          <w:rFonts w:asciiTheme="minorHAnsi" w:hAnsiTheme="minorHAnsi" w:cstheme="minorHAnsi"/>
          <w:b/>
          <w:bCs/>
          <w:smallCaps/>
          <w:sz w:val="20"/>
          <w:szCs w:val="20"/>
        </w:rPr>
      </w:pPr>
      <w:r w:rsidRPr="00C3745C">
        <w:rPr>
          <w:rFonts w:asciiTheme="minorHAnsi" w:hAnsiTheme="minorHAnsi" w:cstheme="minorHAnsi"/>
          <w:b/>
          <w:bCs/>
          <w:sz w:val="20"/>
          <w:szCs w:val="20"/>
        </w:rPr>
        <w:t>Wykonawca:</w:t>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r w:rsidRPr="00C3745C">
        <w:rPr>
          <w:rFonts w:asciiTheme="minorHAnsi" w:hAnsiTheme="minorHAnsi" w:cstheme="minorHAnsi"/>
          <w:b/>
          <w:bCs/>
          <w:sz w:val="20"/>
          <w:szCs w:val="20"/>
        </w:rPr>
        <w:tab/>
      </w:r>
    </w:p>
    <w:p w:rsidR="00EF4EB2" w:rsidRPr="00C3745C" w:rsidRDefault="00EF4EB2" w:rsidP="00EF4EB2">
      <w:pPr>
        <w:pStyle w:val="Tekstpodstawowy"/>
        <w:spacing w:after="60" w:line="276" w:lineRule="auto"/>
        <w:ind w:hanging="851"/>
        <w:jc w:val="left"/>
        <w:rPr>
          <w:rFonts w:asciiTheme="minorHAnsi" w:hAnsiTheme="minorHAnsi" w:cstheme="minorHAnsi"/>
          <w:b/>
          <w:bCs/>
          <w:sz w:val="20"/>
          <w:szCs w:val="20"/>
        </w:rPr>
      </w:pPr>
      <w:r w:rsidRPr="00C3745C">
        <w:rPr>
          <w:rFonts w:asciiTheme="minorHAnsi" w:hAnsiTheme="minorHAnsi" w:cstheme="minorHAnsi"/>
          <w:b/>
          <w:bCs/>
          <w:sz w:val="20"/>
          <w:szCs w:val="20"/>
        </w:rPr>
        <w:t>…………………………………………</w:t>
      </w:r>
      <w:r>
        <w:rPr>
          <w:rFonts w:asciiTheme="minorHAnsi" w:hAnsiTheme="minorHAnsi" w:cstheme="minorHAnsi"/>
          <w:b/>
          <w:bCs/>
          <w:sz w:val="20"/>
          <w:szCs w:val="20"/>
        </w:rPr>
        <w:t>………</w:t>
      </w:r>
    </w:p>
    <w:p w:rsidR="00EF4EB2" w:rsidRPr="00C3745C" w:rsidRDefault="00EF4EB2" w:rsidP="00EF4EB2">
      <w:pPr>
        <w:pStyle w:val="Tekstpodstawowy"/>
        <w:spacing w:after="60" w:line="276" w:lineRule="auto"/>
        <w:ind w:hanging="851"/>
        <w:jc w:val="left"/>
        <w:rPr>
          <w:rFonts w:asciiTheme="minorHAnsi" w:hAnsiTheme="minorHAnsi" w:cstheme="minorHAnsi"/>
          <w:b/>
          <w:bCs/>
          <w:i/>
          <w:sz w:val="20"/>
          <w:szCs w:val="20"/>
        </w:rPr>
      </w:pPr>
      <w:r w:rsidRPr="00C3745C">
        <w:rPr>
          <w:rFonts w:asciiTheme="minorHAnsi" w:hAnsiTheme="minorHAnsi" w:cstheme="minorHAnsi"/>
          <w:b/>
          <w:bCs/>
          <w:i/>
          <w:sz w:val="20"/>
          <w:szCs w:val="20"/>
        </w:rPr>
        <w:t xml:space="preserve">(pełna nazwa/firma, adres, </w:t>
      </w:r>
    </w:p>
    <w:p w:rsidR="00EF4EB2" w:rsidRPr="00C3745C" w:rsidRDefault="00EF4EB2" w:rsidP="00EF4EB2">
      <w:pPr>
        <w:pStyle w:val="Tekstpodstawowy"/>
        <w:spacing w:after="60" w:line="276" w:lineRule="auto"/>
        <w:ind w:hanging="851"/>
        <w:jc w:val="left"/>
        <w:rPr>
          <w:rFonts w:asciiTheme="minorHAnsi" w:hAnsiTheme="minorHAnsi" w:cstheme="minorHAnsi"/>
          <w:b/>
          <w:bCs/>
          <w:i/>
          <w:sz w:val="20"/>
          <w:szCs w:val="20"/>
        </w:rPr>
      </w:pPr>
      <w:r w:rsidRPr="00C3745C">
        <w:rPr>
          <w:rFonts w:asciiTheme="minorHAnsi" w:hAnsiTheme="minorHAnsi" w:cstheme="minorHAnsi"/>
          <w:b/>
          <w:bCs/>
          <w:i/>
          <w:sz w:val="20"/>
          <w:szCs w:val="20"/>
        </w:rPr>
        <w:t xml:space="preserve">w zależności od podmiotu: </w:t>
      </w:r>
    </w:p>
    <w:p w:rsidR="00EF4EB2" w:rsidRPr="00C3745C" w:rsidRDefault="00EF4EB2" w:rsidP="00EF4EB2">
      <w:pPr>
        <w:pStyle w:val="Tekstpodstawowy"/>
        <w:spacing w:after="60" w:line="276" w:lineRule="auto"/>
        <w:ind w:hanging="851"/>
        <w:jc w:val="left"/>
        <w:rPr>
          <w:rFonts w:asciiTheme="minorHAnsi" w:hAnsiTheme="minorHAnsi" w:cstheme="minorHAnsi"/>
          <w:b/>
          <w:bCs/>
          <w:i/>
          <w:sz w:val="20"/>
          <w:szCs w:val="20"/>
        </w:rPr>
      </w:pPr>
      <w:r w:rsidRPr="00C3745C">
        <w:rPr>
          <w:rFonts w:asciiTheme="minorHAnsi" w:hAnsiTheme="minorHAnsi" w:cstheme="minorHAnsi"/>
          <w:b/>
          <w:bCs/>
          <w:i/>
          <w:sz w:val="20"/>
          <w:szCs w:val="20"/>
        </w:rPr>
        <w:t>NIP:…………………………………</w:t>
      </w:r>
      <w:r>
        <w:rPr>
          <w:rFonts w:asciiTheme="minorHAnsi" w:hAnsiTheme="minorHAnsi" w:cstheme="minorHAnsi"/>
          <w:b/>
          <w:bCs/>
          <w:i/>
          <w:sz w:val="20"/>
          <w:szCs w:val="20"/>
        </w:rPr>
        <w:t>……….</w:t>
      </w:r>
    </w:p>
    <w:p w:rsidR="00EF4EB2" w:rsidRPr="00C3745C" w:rsidRDefault="00EF4EB2" w:rsidP="00EF4EB2">
      <w:pPr>
        <w:tabs>
          <w:tab w:val="left" w:pos="9072"/>
        </w:tabs>
        <w:spacing w:line="276" w:lineRule="auto"/>
        <w:ind w:hanging="851"/>
        <w:rPr>
          <w:rFonts w:asciiTheme="minorHAnsi" w:hAnsiTheme="minorHAnsi" w:cs="Arial"/>
          <w:b/>
          <w:sz w:val="20"/>
          <w:szCs w:val="20"/>
        </w:rPr>
      </w:pPr>
      <w:r w:rsidRPr="00C3745C">
        <w:rPr>
          <w:rFonts w:asciiTheme="minorHAnsi" w:hAnsiTheme="minorHAnsi" w:cstheme="minorHAnsi"/>
          <w:b/>
          <w:bCs/>
          <w:i/>
          <w:sz w:val="20"/>
          <w:szCs w:val="20"/>
        </w:rPr>
        <w:t>KRS: ……………………………</w:t>
      </w:r>
      <w:r>
        <w:rPr>
          <w:rFonts w:asciiTheme="minorHAnsi" w:hAnsiTheme="minorHAnsi" w:cstheme="minorHAnsi"/>
          <w:b/>
          <w:bCs/>
          <w:i/>
          <w:sz w:val="20"/>
          <w:szCs w:val="20"/>
        </w:rPr>
        <w:t>………..</w:t>
      </w:r>
      <w:r w:rsidRPr="00C3745C">
        <w:rPr>
          <w:rFonts w:asciiTheme="minorHAnsi" w:hAnsiTheme="minorHAnsi" w:cstheme="minorHAnsi"/>
          <w:b/>
          <w:bCs/>
          <w:i/>
          <w:sz w:val="20"/>
          <w:szCs w:val="20"/>
        </w:rPr>
        <w:t>…</w:t>
      </w:r>
      <w:r w:rsidRPr="00C3745C">
        <w:rPr>
          <w:rFonts w:asciiTheme="minorHAnsi" w:hAnsiTheme="minorHAnsi" w:cs="Arial"/>
          <w:b/>
          <w:sz w:val="20"/>
          <w:szCs w:val="20"/>
        </w:rPr>
        <w:t xml:space="preserve"> </w:t>
      </w:r>
    </w:p>
    <w:p w:rsidR="00EF4EB2" w:rsidRPr="00C3745C" w:rsidRDefault="00EF4EB2" w:rsidP="00EF4EB2">
      <w:pPr>
        <w:tabs>
          <w:tab w:val="left" w:pos="9072"/>
        </w:tabs>
        <w:spacing w:line="360" w:lineRule="auto"/>
        <w:ind w:hanging="851"/>
        <w:rPr>
          <w:rFonts w:asciiTheme="minorHAnsi" w:hAnsiTheme="minorHAnsi" w:cs="Arial"/>
          <w:b/>
          <w:i/>
          <w:sz w:val="20"/>
          <w:szCs w:val="20"/>
        </w:rPr>
      </w:pPr>
      <w:r w:rsidRPr="00C3745C">
        <w:rPr>
          <w:rFonts w:asciiTheme="minorHAnsi" w:hAnsiTheme="minorHAnsi" w:cs="Arial"/>
          <w:b/>
          <w:i/>
          <w:sz w:val="20"/>
          <w:szCs w:val="20"/>
        </w:rPr>
        <w:t>Tel…………………………………………..</w:t>
      </w:r>
    </w:p>
    <w:p w:rsidR="00EF4EB2" w:rsidRPr="00C3745C" w:rsidRDefault="00EF4EB2" w:rsidP="00EF4EB2">
      <w:pPr>
        <w:tabs>
          <w:tab w:val="left" w:pos="9072"/>
        </w:tabs>
        <w:spacing w:line="276" w:lineRule="auto"/>
        <w:ind w:hanging="851"/>
        <w:rPr>
          <w:rFonts w:asciiTheme="minorHAnsi" w:hAnsiTheme="minorHAnsi" w:cs="Arial"/>
          <w:b/>
          <w:i/>
          <w:sz w:val="20"/>
          <w:szCs w:val="20"/>
        </w:rPr>
      </w:pPr>
      <w:r w:rsidRPr="00C3745C">
        <w:rPr>
          <w:rFonts w:asciiTheme="minorHAnsi" w:hAnsiTheme="minorHAnsi" w:cs="Arial"/>
          <w:b/>
          <w:i/>
          <w:sz w:val="20"/>
          <w:szCs w:val="20"/>
        </w:rPr>
        <w:t xml:space="preserve">E-mail:……………………………………..  </w:t>
      </w:r>
    </w:p>
    <w:p w:rsidR="00EF4EB2" w:rsidRPr="00177520" w:rsidRDefault="00EF4EB2" w:rsidP="00EF4EB2">
      <w:pPr>
        <w:tabs>
          <w:tab w:val="left" w:pos="9072"/>
        </w:tabs>
        <w:spacing w:line="360" w:lineRule="auto"/>
        <w:ind w:hanging="851"/>
        <w:rPr>
          <w:rFonts w:asciiTheme="minorHAnsi" w:hAnsiTheme="minorHAnsi" w:cs="Arial"/>
          <w:b/>
          <w:sz w:val="20"/>
          <w:szCs w:val="20"/>
        </w:rPr>
      </w:pPr>
      <w:r w:rsidRPr="00C3745C">
        <w:rPr>
          <w:rFonts w:asciiTheme="minorHAnsi" w:hAnsiTheme="minorHAnsi" w:cs="Arial"/>
          <w:b/>
          <w:i/>
          <w:sz w:val="20"/>
          <w:szCs w:val="20"/>
        </w:rPr>
        <w:t xml:space="preserve">Osoba do kontaktu:…………………                                                                                            </w:t>
      </w:r>
    </w:p>
    <w:p w:rsidR="00EF4EB2" w:rsidRPr="006F5942" w:rsidRDefault="00EF4EB2" w:rsidP="00EF4EB2">
      <w:pPr>
        <w:pStyle w:val="13"/>
        <w:rPr>
          <w:bCs/>
          <w:sz w:val="24"/>
        </w:rPr>
      </w:pPr>
    </w:p>
    <w:p w:rsidR="00EF4EB2" w:rsidRPr="00DA4F73" w:rsidRDefault="00EF4EB2" w:rsidP="00EF4EB2">
      <w:pPr>
        <w:pStyle w:val="13"/>
        <w:jc w:val="center"/>
        <w:rPr>
          <w:rFonts w:asciiTheme="minorHAnsi" w:hAnsiTheme="minorHAnsi"/>
          <w:b/>
          <w:bCs/>
          <w:sz w:val="24"/>
        </w:rPr>
      </w:pPr>
      <w:r w:rsidRPr="00DA4F73">
        <w:rPr>
          <w:rFonts w:asciiTheme="minorHAnsi" w:hAnsiTheme="minorHAnsi"/>
          <w:b/>
          <w:bCs/>
          <w:sz w:val="24"/>
        </w:rPr>
        <w:t>OFERTA</w:t>
      </w:r>
    </w:p>
    <w:p w:rsidR="00EF4EB2" w:rsidRPr="00177520" w:rsidRDefault="00EF4EB2" w:rsidP="00EF4EB2">
      <w:pPr>
        <w:pStyle w:val="13"/>
        <w:jc w:val="center"/>
        <w:rPr>
          <w:rFonts w:asciiTheme="minorHAnsi" w:hAnsiTheme="minorHAnsi"/>
          <w:b/>
          <w:bCs/>
          <w:sz w:val="20"/>
          <w:szCs w:val="20"/>
        </w:rPr>
      </w:pPr>
      <w:r w:rsidRPr="00177520">
        <w:rPr>
          <w:rFonts w:asciiTheme="minorHAnsi" w:hAnsiTheme="minorHAnsi"/>
          <w:b/>
          <w:bCs/>
          <w:sz w:val="20"/>
          <w:szCs w:val="20"/>
        </w:rPr>
        <w:t>Wraz z opisem przedmiotu zamówienia</w:t>
      </w:r>
    </w:p>
    <w:p w:rsidR="00EF4EB2" w:rsidRPr="002D1C6D" w:rsidRDefault="00EF4EB2" w:rsidP="00EF4EB2">
      <w:pPr>
        <w:pStyle w:val="13"/>
        <w:jc w:val="center"/>
        <w:rPr>
          <w:rFonts w:asciiTheme="minorHAnsi" w:hAnsiTheme="minorHAnsi"/>
          <w:b/>
          <w:bCs/>
          <w:sz w:val="24"/>
        </w:rPr>
      </w:pPr>
    </w:p>
    <w:p w:rsidR="00EF4EB2" w:rsidRPr="00781D4E" w:rsidRDefault="00EF4EB2" w:rsidP="00EF4EB2">
      <w:pPr>
        <w:pStyle w:val="Tekstpodstawowy"/>
        <w:spacing w:after="60" w:line="276" w:lineRule="auto"/>
        <w:ind w:left="-993" w:firstLine="142"/>
        <w:rPr>
          <w:rFonts w:asciiTheme="minorHAnsi" w:hAnsiTheme="minorHAnsi" w:cstheme="minorHAnsi"/>
          <w:b/>
          <w:bCs/>
          <w:sz w:val="20"/>
          <w:szCs w:val="20"/>
        </w:rPr>
      </w:pPr>
      <w:r w:rsidRPr="009A0EA8">
        <w:rPr>
          <w:rFonts w:asciiTheme="minorHAnsi" w:hAnsiTheme="minorHAnsi" w:cstheme="minorHAnsi"/>
          <w:b/>
          <w:bCs/>
          <w:sz w:val="20"/>
          <w:szCs w:val="20"/>
        </w:rPr>
        <w:t xml:space="preserve">W odpowiedzi na ogłoszenie dotyczące  udzielenia zamówienia publicznego na </w:t>
      </w:r>
      <w:r>
        <w:rPr>
          <w:rFonts w:asciiTheme="minorHAnsi" w:hAnsiTheme="minorHAnsi" w:cstheme="minorHAnsi"/>
          <w:b/>
          <w:bCs/>
          <w:sz w:val="20"/>
          <w:szCs w:val="20"/>
        </w:rPr>
        <w:t>dzierżawa automatycznego analizatora wraz z dostawą odczynników do oznaczeń parametrów fizykochemicznych moczu i osadu moczu w moczu natywnym</w:t>
      </w:r>
      <w:r w:rsidRPr="009A0EA8">
        <w:rPr>
          <w:rFonts w:asciiTheme="minorHAnsi" w:hAnsiTheme="minorHAnsi" w:cstheme="minorHAnsi"/>
          <w:b/>
          <w:bCs/>
          <w:sz w:val="20"/>
          <w:szCs w:val="20"/>
        </w:rPr>
        <w:t xml:space="preserve">, </w:t>
      </w:r>
      <w:r>
        <w:rPr>
          <w:rFonts w:asciiTheme="minorHAnsi" w:hAnsiTheme="minorHAnsi" w:cstheme="minorHAnsi"/>
          <w:b/>
          <w:bCs/>
          <w:sz w:val="20"/>
          <w:szCs w:val="20"/>
        </w:rPr>
        <w:t xml:space="preserve"> ZNAK SPRAWY Sz.S.POO.SZP.3810.68.2025, </w:t>
      </w:r>
      <w:r w:rsidRPr="009A0EA8">
        <w:rPr>
          <w:rFonts w:asciiTheme="minorHAnsi" w:hAnsiTheme="minorHAnsi" w:cstheme="minorHAnsi"/>
          <w:b/>
          <w:bCs/>
          <w:sz w:val="20"/>
          <w:szCs w:val="20"/>
        </w:rPr>
        <w:t>przedstawiamy następującą ofertę:</w:t>
      </w:r>
    </w:p>
    <w:tbl>
      <w:tblPr>
        <w:tblpPr w:leftFromText="141" w:rightFromText="141" w:vertAnchor="text" w:horzAnchor="page" w:tblpX="285" w:tblpY="137"/>
        <w:tblW w:w="11199" w:type="dxa"/>
        <w:tblLayout w:type="fixed"/>
        <w:tblCellMar>
          <w:left w:w="70" w:type="dxa"/>
          <w:right w:w="70" w:type="dxa"/>
        </w:tblCellMar>
        <w:tblLook w:val="0000" w:firstRow="0" w:lastRow="0" w:firstColumn="0" w:lastColumn="0" w:noHBand="0" w:noVBand="0"/>
      </w:tblPr>
      <w:tblGrid>
        <w:gridCol w:w="567"/>
        <w:gridCol w:w="2268"/>
        <w:gridCol w:w="1418"/>
        <w:gridCol w:w="850"/>
        <w:gridCol w:w="1276"/>
        <w:gridCol w:w="1134"/>
        <w:gridCol w:w="1134"/>
        <w:gridCol w:w="2552"/>
      </w:tblGrid>
      <w:tr w:rsidR="00EF4EB2" w:rsidRPr="00781D4E" w:rsidTr="0068070C">
        <w:trPr>
          <w:trHeight w:val="463"/>
        </w:trPr>
        <w:tc>
          <w:tcPr>
            <w:tcW w:w="2835" w:type="dxa"/>
            <w:gridSpan w:val="2"/>
            <w:tcBorders>
              <w:top w:val="nil"/>
              <w:left w:val="nil"/>
              <w:bottom w:val="nil"/>
              <w:right w:val="nil"/>
            </w:tcBorders>
          </w:tcPr>
          <w:p w:rsidR="00EF4EB2" w:rsidRPr="00781D4E" w:rsidRDefault="00EF4EB2" w:rsidP="0068070C">
            <w:pPr>
              <w:autoSpaceDE w:val="0"/>
              <w:autoSpaceDN w:val="0"/>
              <w:adjustRightInd w:val="0"/>
              <w:ind w:left="208" w:hanging="66"/>
              <w:rPr>
                <w:rFonts w:asciiTheme="minorHAnsi" w:hAnsiTheme="minorHAnsi" w:cstheme="minorHAnsi"/>
                <w:b/>
                <w:bCs/>
                <w:color w:val="000000"/>
                <w:sz w:val="18"/>
                <w:szCs w:val="18"/>
              </w:rPr>
            </w:pPr>
          </w:p>
          <w:p w:rsidR="00EF4EB2" w:rsidRPr="00781D4E" w:rsidRDefault="00EF4EB2" w:rsidP="0068070C">
            <w:pPr>
              <w:autoSpaceDE w:val="0"/>
              <w:autoSpaceDN w:val="0"/>
              <w:adjustRightInd w:val="0"/>
              <w:ind w:left="208" w:hanging="66"/>
              <w:rPr>
                <w:rFonts w:asciiTheme="minorHAnsi" w:hAnsiTheme="minorHAnsi" w:cstheme="minorHAnsi"/>
                <w:b/>
                <w:bCs/>
                <w:color w:val="000000"/>
                <w:sz w:val="18"/>
                <w:szCs w:val="18"/>
              </w:rPr>
            </w:pPr>
            <w:bookmarkStart w:id="9" w:name="_Hlk201752472"/>
          </w:p>
          <w:p w:rsidR="00EF4EB2" w:rsidRPr="00177520" w:rsidRDefault="00EF4EB2" w:rsidP="0068070C">
            <w:pPr>
              <w:autoSpaceDE w:val="0"/>
              <w:autoSpaceDN w:val="0"/>
              <w:adjustRightInd w:val="0"/>
              <w:ind w:left="208" w:hanging="66"/>
              <w:rPr>
                <w:rFonts w:asciiTheme="minorHAnsi" w:hAnsiTheme="minorHAnsi" w:cstheme="minorHAnsi"/>
                <w:b/>
                <w:bCs/>
                <w:color w:val="000000"/>
                <w:sz w:val="20"/>
                <w:szCs w:val="20"/>
              </w:rPr>
            </w:pPr>
            <w:r w:rsidRPr="00177520">
              <w:rPr>
                <w:rFonts w:asciiTheme="minorHAnsi" w:hAnsiTheme="minorHAnsi" w:cstheme="minorHAnsi"/>
                <w:b/>
                <w:bCs/>
                <w:color w:val="000000"/>
                <w:sz w:val="20"/>
                <w:szCs w:val="20"/>
              </w:rPr>
              <w:t>Tabela 1: Dzierżawa analizatora</w:t>
            </w:r>
          </w:p>
          <w:bookmarkEnd w:id="9"/>
          <w:p w:rsidR="00EF4EB2" w:rsidRPr="00781D4E" w:rsidRDefault="00EF4EB2" w:rsidP="0068070C">
            <w:pPr>
              <w:autoSpaceDE w:val="0"/>
              <w:autoSpaceDN w:val="0"/>
              <w:adjustRightInd w:val="0"/>
              <w:ind w:left="208" w:hanging="66"/>
              <w:rPr>
                <w:rFonts w:asciiTheme="minorHAnsi" w:hAnsiTheme="minorHAnsi" w:cstheme="minorHAnsi"/>
                <w:b/>
                <w:bCs/>
                <w:color w:val="000000"/>
                <w:sz w:val="18"/>
                <w:szCs w:val="18"/>
              </w:rPr>
            </w:pPr>
          </w:p>
        </w:tc>
        <w:tc>
          <w:tcPr>
            <w:tcW w:w="1418" w:type="dxa"/>
            <w:tcBorders>
              <w:top w:val="nil"/>
              <w:left w:val="nil"/>
              <w:bottom w:val="nil"/>
              <w:right w:val="nil"/>
            </w:tcBorders>
          </w:tcPr>
          <w:p w:rsidR="00EF4EB2" w:rsidRPr="00781D4E" w:rsidRDefault="00EF4EB2" w:rsidP="0068070C">
            <w:pPr>
              <w:autoSpaceDE w:val="0"/>
              <w:autoSpaceDN w:val="0"/>
              <w:adjustRightInd w:val="0"/>
              <w:ind w:left="208" w:hanging="66"/>
              <w:jc w:val="right"/>
              <w:rPr>
                <w:rFonts w:asciiTheme="minorHAnsi" w:hAnsiTheme="minorHAnsi" w:cstheme="minorHAnsi"/>
                <w:color w:val="000000"/>
                <w:sz w:val="18"/>
                <w:szCs w:val="18"/>
              </w:rPr>
            </w:pPr>
          </w:p>
        </w:tc>
        <w:tc>
          <w:tcPr>
            <w:tcW w:w="850" w:type="dxa"/>
            <w:tcBorders>
              <w:top w:val="nil"/>
              <w:left w:val="nil"/>
              <w:bottom w:val="nil"/>
              <w:right w:val="nil"/>
            </w:tcBorders>
          </w:tcPr>
          <w:p w:rsidR="00EF4EB2" w:rsidRPr="00781D4E" w:rsidRDefault="00EF4EB2" w:rsidP="0068070C">
            <w:pPr>
              <w:autoSpaceDE w:val="0"/>
              <w:autoSpaceDN w:val="0"/>
              <w:adjustRightInd w:val="0"/>
              <w:ind w:left="208" w:hanging="66"/>
              <w:jc w:val="right"/>
              <w:rPr>
                <w:rFonts w:asciiTheme="minorHAnsi" w:hAnsiTheme="minorHAnsi" w:cstheme="minorHAnsi"/>
                <w:color w:val="000000"/>
                <w:sz w:val="18"/>
                <w:szCs w:val="18"/>
              </w:rPr>
            </w:pPr>
          </w:p>
        </w:tc>
        <w:tc>
          <w:tcPr>
            <w:tcW w:w="1276" w:type="dxa"/>
            <w:tcBorders>
              <w:top w:val="nil"/>
              <w:left w:val="nil"/>
              <w:bottom w:val="nil"/>
              <w:right w:val="nil"/>
            </w:tcBorders>
          </w:tcPr>
          <w:p w:rsidR="00EF4EB2" w:rsidRPr="00781D4E" w:rsidRDefault="00EF4EB2" w:rsidP="0068070C">
            <w:pPr>
              <w:autoSpaceDE w:val="0"/>
              <w:autoSpaceDN w:val="0"/>
              <w:adjustRightInd w:val="0"/>
              <w:ind w:left="208" w:hanging="66"/>
              <w:jc w:val="right"/>
              <w:rPr>
                <w:rFonts w:asciiTheme="minorHAnsi" w:hAnsiTheme="minorHAnsi" w:cstheme="minorHAnsi"/>
                <w:color w:val="000000"/>
                <w:sz w:val="18"/>
                <w:szCs w:val="18"/>
              </w:rPr>
            </w:pPr>
          </w:p>
        </w:tc>
        <w:tc>
          <w:tcPr>
            <w:tcW w:w="1134" w:type="dxa"/>
            <w:tcBorders>
              <w:top w:val="nil"/>
              <w:left w:val="nil"/>
              <w:bottom w:val="nil"/>
              <w:right w:val="nil"/>
            </w:tcBorders>
          </w:tcPr>
          <w:p w:rsidR="00EF4EB2" w:rsidRPr="00781D4E" w:rsidRDefault="00EF4EB2" w:rsidP="0068070C">
            <w:pPr>
              <w:autoSpaceDE w:val="0"/>
              <w:autoSpaceDN w:val="0"/>
              <w:adjustRightInd w:val="0"/>
              <w:ind w:left="208" w:hanging="66"/>
              <w:jc w:val="right"/>
              <w:rPr>
                <w:rFonts w:asciiTheme="minorHAnsi" w:hAnsiTheme="minorHAnsi" w:cstheme="minorHAnsi"/>
                <w:color w:val="000000"/>
                <w:sz w:val="18"/>
                <w:szCs w:val="18"/>
              </w:rPr>
            </w:pPr>
          </w:p>
        </w:tc>
        <w:tc>
          <w:tcPr>
            <w:tcW w:w="1134" w:type="dxa"/>
            <w:tcBorders>
              <w:top w:val="nil"/>
              <w:left w:val="nil"/>
              <w:bottom w:val="nil"/>
              <w:right w:val="nil"/>
            </w:tcBorders>
          </w:tcPr>
          <w:p w:rsidR="00EF4EB2" w:rsidRPr="00781D4E" w:rsidRDefault="00EF4EB2" w:rsidP="0068070C">
            <w:pPr>
              <w:autoSpaceDE w:val="0"/>
              <w:autoSpaceDN w:val="0"/>
              <w:adjustRightInd w:val="0"/>
              <w:ind w:left="208" w:hanging="66"/>
              <w:jc w:val="right"/>
              <w:rPr>
                <w:rFonts w:asciiTheme="minorHAnsi" w:hAnsiTheme="minorHAnsi" w:cstheme="minorHAnsi"/>
                <w:color w:val="000000"/>
                <w:sz w:val="18"/>
                <w:szCs w:val="18"/>
              </w:rPr>
            </w:pPr>
          </w:p>
        </w:tc>
        <w:tc>
          <w:tcPr>
            <w:tcW w:w="2552" w:type="dxa"/>
            <w:tcBorders>
              <w:top w:val="nil"/>
              <w:left w:val="nil"/>
              <w:bottom w:val="nil"/>
              <w:right w:val="nil"/>
            </w:tcBorders>
          </w:tcPr>
          <w:p w:rsidR="00EF4EB2" w:rsidRPr="00781D4E" w:rsidRDefault="00EF4EB2" w:rsidP="0068070C">
            <w:pPr>
              <w:autoSpaceDE w:val="0"/>
              <w:autoSpaceDN w:val="0"/>
              <w:adjustRightInd w:val="0"/>
              <w:ind w:left="208" w:hanging="66"/>
              <w:jc w:val="right"/>
              <w:rPr>
                <w:rFonts w:asciiTheme="minorHAnsi" w:hAnsiTheme="minorHAnsi" w:cstheme="minorHAnsi"/>
                <w:color w:val="000000"/>
                <w:sz w:val="18"/>
                <w:szCs w:val="18"/>
              </w:rPr>
            </w:pPr>
          </w:p>
        </w:tc>
      </w:tr>
      <w:tr w:rsidR="00EF4EB2" w:rsidRPr="00781D4E" w:rsidTr="0068070C">
        <w:trPr>
          <w:trHeight w:val="1073"/>
        </w:trPr>
        <w:tc>
          <w:tcPr>
            <w:tcW w:w="567" w:type="dxa"/>
            <w:tcBorders>
              <w:top w:val="single" w:sz="12" w:space="0" w:color="auto"/>
              <w:left w:val="single" w:sz="12" w:space="0" w:color="auto"/>
              <w:bottom w:val="single" w:sz="6"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Lp.</w:t>
            </w:r>
          </w:p>
        </w:tc>
        <w:tc>
          <w:tcPr>
            <w:tcW w:w="2268" w:type="dxa"/>
            <w:tcBorders>
              <w:top w:val="single" w:sz="12" w:space="0" w:color="auto"/>
              <w:left w:val="single" w:sz="6" w:space="0" w:color="auto"/>
              <w:bottom w:val="single" w:sz="6"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Opis przedmiotu zamówienia</w:t>
            </w:r>
          </w:p>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(rodzaj oznaczenia)</w:t>
            </w:r>
          </w:p>
        </w:tc>
        <w:tc>
          <w:tcPr>
            <w:tcW w:w="1418" w:type="dxa"/>
            <w:tcBorders>
              <w:top w:val="single" w:sz="12" w:space="0" w:color="auto"/>
              <w:left w:val="single" w:sz="6" w:space="0" w:color="auto"/>
              <w:bottom w:val="single" w:sz="6" w:space="0" w:color="auto"/>
              <w:right w:val="single" w:sz="6" w:space="0" w:color="auto"/>
            </w:tcBorders>
            <w:shd w:val="solid" w:color="C0C0C0" w:fill="auto"/>
          </w:tcPr>
          <w:p w:rsidR="00EF4EB2"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 xml:space="preserve">Czynsz dzierżawny </w:t>
            </w:r>
            <w:r>
              <w:rPr>
                <w:rFonts w:asciiTheme="minorHAnsi" w:hAnsiTheme="minorHAnsi" w:cstheme="minorHAnsi"/>
                <w:b/>
                <w:bCs/>
                <w:color w:val="000000"/>
                <w:sz w:val="18"/>
                <w:szCs w:val="18"/>
              </w:rPr>
              <w:t xml:space="preserve">Netto PLN </w:t>
            </w:r>
          </w:p>
          <w:p w:rsidR="00EF4EB2"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za 1 m-c</w:t>
            </w:r>
          </w:p>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p>
        </w:tc>
        <w:tc>
          <w:tcPr>
            <w:tcW w:w="850" w:type="dxa"/>
            <w:tcBorders>
              <w:top w:val="single" w:sz="12" w:space="0" w:color="auto"/>
              <w:left w:val="single" w:sz="6" w:space="0" w:color="auto"/>
              <w:bottom w:val="single" w:sz="6"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Podatek VAT %</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EF4EB2"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 xml:space="preserve">Czynsz dzierżawny </w:t>
            </w:r>
            <w:r>
              <w:rPr>
                <w:rFonts w:asciiTheme="minorHAnsi" w:hAnsiTheme="minorHAnsi" w:cstheme="minorHAnsi"/>
                <w:b/>
                <w:bCs/>
                <w:color w:val="000000"/>
                <w:sz w:val="18"/>
                <w:szCs w:val="18"/>
              </w:rPr>
              <w:t xml:space="preserve">Brutto PLN </w:t>
            </w:r>
          </w:p>
          <w:p w:rsidR="00EF4EB2"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za 1 m-c</w:t>
            </w:r>
          </w:p>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p>
        </w:tc>
        <w:tc>
          <w:tcPr>
            <w:tcW w:w="1134" w:type="dxa"/>
            <w:tcBorders>
              <w:top w:val="single" w:sz="12" w:space="0" w:color="auto"/>
              <w:left w:val="single" w:sz="6" w:space="0" w:color="auto"/>
              <w:bottom w:val="single" w:sz="6"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 xml:space="preserve">Wartość netto PLN </w:t>
            </w:r>
            <w:r>
              <w:rPr>
                <w:rFonts w:asciiTheme="minorHAnsi" w:hAnsiTheme="minorHAnsi" w:cstheme="minorHAnsi"/>
                <w:b/>
                <w:bCs/>
                <w:color w:val="000000"/>
                <w:sz w:val="18"/>
                <w:szCs w:val="18"/>
              </w:rPr>
              <w:t>za</w:t>
            </w:r>
            <w:r w:rsidRPr="00781D4E">
              <w:rPr>
                <w:rFonts w:asciiTheme="minorHAnsi" w:hAnsiTheme="minorHAnsi" w:cstheme="minorHAnsi"/>
                <w:b/>
                <w:bCs/>
                <w:color w:val="000000"/>
                <w:sz w:val="18"/>
                <w:szCs w:val="18"/>
              </w:rPr>
              <w:t xml:space="preserve"> </w:t>
            </w:r>
            <w:r>
              <w:rPr>
                <w:rFonts w:asciiTheme="minorHAnsi" w:hAnsiTheme="minorHAnsi" w:cstheme="minorHAnsi"/>
                <w:b/>
                <w:bCs/>
                <w:color w:val="000000"/>
                <w:sz w:val="18"/>
                <w:szCs w:val="18"/>
              </w:rPr>
              <w:t>36</w:t>
            </w:r>
            <w:r w:rsidRPr="00781D4E">
              <w:rPr>
                <w:rFonts w:asciiTheme="minorHAnsi" w:hAnsiTheme="minorHAnsi" w:cstheme="minorHAnsi"/>
                <w:b/>
                <w:bCs/>
                <w:color w:val="000000"/>
                <w:sz w:val="18"/>
                <w:szCs w:val="18"/>
              </w:rPr>
              <w:t xml:space="preserve"> m-</w:t>
            </w:r>
            <w:proofErr w:type="spellStart"/>
            <w:r w:rsidRPr="00781D4E">
              <w:rPr>
                <w:rFonts w:asciiTheme="minorHAnsi" w:hAnsiTheme="minorHAnsi" w:cstheme="minorHAnsi"/>
                <w:b/>
                <w:bCs/>
                <w:color w:val="000000"/>
                <w:sz w:val="18"/>
                <w:szCs w:val="18"/>
              </w:rPr>
              <w:t>cy</w:t>
            </w:r>
            <w:proofErr w:type="spellEnd"/>
          </w:p>
        </w:tc>
        <w:tc>
          <w:tcPr>
            <w:tcW w:w="1134" w:type="dxa"/>
            <w:tcBorders>
              <w:top w:val="single" w:sz="12" w:space="0" w:color="auto"/>
              <w:left w:val="single" w:sz="6" w:space="0" w:color="auto"/>
              <w:bottom w:val="single" w:sz="6"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 xml:space="preserve">Wartość brutto PLN </w:t>
            </w:r>
            <w:r>
              <w:rPr>
                <w:rFonts w:asciiTheme="minorHAnsi" w:hAnsiTheme="minorHAnsi" w:cstheme="minorHAnsi"/>
                <w:b/>
                <w:bCs/>
                <w:color w:val="000000"/>
                <w:sz w:val="18"/>
                <w:szCs w:val="18"/>
              </w:rPr>
              <w:t>z</w:t>
            </w:r>
            <w:r w:rsidRPr="00781D4E">
              <w:rPr>
                <w:rFonts w:asciiTheme="minorHAnsi" w:hAnsiTheme="minorHAnsi" w:cstheme="minorHAnsi"/>
                <w:b/>
                <w:bCs/>
                <w:color w:val="000000"/>
                <w:sz w:val="18"/>
                <w:szCs w:val="18"/>
              </w:rPr>
              <w:t xml:space="preserve">a </w:t>
            </w:r>
            <w:r>
              <w:rPr>
                <w:rFonts w:asciiTheme="minorHAnsi" w:hAnsiTheme="minorHAnsi" w:cstheme="minorHAnsi"/>
                <w:b/>
                <w:bCs/>
                <w:color w:val="000000"/>
                <w:sz w:val="18"/>
                <w:szCs w:val="18"/>
              </w:rPr>
              <w:t>36</w:t>
            </w:r>
            <w:r w:rsidRPr="00781D4E">
              <w:rPr>
                <w:rFonts w:asciiTheme="minorHAnsi" w:hAnsiTheme="minorHAnsi" w:cstheme="minorHAnsi"/>
                <w:b/>
                <w:bCs/>
                <w:color w:val="000000"/>
                <w:sz w:val="18"/>
                <w:szCs w:val="18"/>
              </w:rPr>
              <w:t xml:space="preserve"> m-</w:t>
            </w:r>
            <w:proofErr w:type="spellStart"/>
            <w:r w:rsidRPr="00781D4E">
              <w:rPr>
                <w:rFonts w:asciiTheme="minorHAnsi" w:hAnsiTheme="minorHAnsi" w:cstheme="minorHAnsi"/>
                <w:b/>
                <w:bCs/>
                <w:color w:val="000000"/>
                <w:sz w:val="18"/>
                <w:szCs w:val="18"/>
              </w:rPr>
              <w:t>cy</w:t>
            </w:r>
            <w:proofErr w:type="spellEnd"/>
          </w:p>
        </w:tc>
        <w:tc>
          <w:tcPr>
            <w:tcW w:w="2552" w:type="dxa"/>
            <w:tcBorders>
              <w:top w:val="single" w:sz="12" w:space="0" w:color="auto"/>
              <w:left w:val="single" w:sz="6" w:space="0" w:color="auto"/>
              <w:bottom w:val="single" w:sz="6"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Typ (nazwa)</w:t>
            </w:r>
          </w:p>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producent</w:t>
            </w:r>
          </w:p>
        </w:tc>
      </w:tr>
      <w:tr w:rsidR="00EF4EB2" w:rsidRPr="00781D4E" w:rsidTr="0068070C">
        <w:trPr>
          <w:trHeight w:val="590"/>
        </w:trPr>
        <w:tc>
          <w:tcPr>
            <w:tcW w:w="567" w:type="dxa"/>
            <w:tcBorders>
              <w:top w:val="single" w:sz="6" w:space="0" w:color="auto"/>
              <w:left w:val="single" w:sz="12"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jc w:val="center"/>
              <w:rPr>
                <w:rFonts w:asciiTheme="minorHAnsi" w:hAnsiTheme="minorHAnsi" w:cstheme="minorHAnsi"/>
                <w:color w:val="000000"/>
                <w:sz w:val="18"/>
                <w:szCs w:val="18"/>
              </w:rPr>
            </w:pPr>
            <w:r w:rsidRPr="00781D4E">
              <w:rPr>
                <w:rFonts w:asciiTheme="minorHAnsi" w:hAnsiTheme="minorHAnsi" w:cstheme="minorHAnsi"/>
                <w:color w:val="000000"/>
                <w:sz w:val="18"/>
                <w:szCs w:val="18"/>
              </w:rPr>
              <w:t>1</w:t>
            </w:r>
            <w:r>
              <w:rPr>
                <w:rFonts w:asciiTheme="minorHAnsi" w:hAnsiTheme="minorHAnsi" w:cstheme="minorHAnsi"/>
                <w:color w:val="000000"/>
                <w:sz w:val="18"/>
                <w:szCs w:val="18"/>
              </w:rPr>
              <w:t>.</w:t>
            </w:r>
          </w:p>
        </w:tc>
        <w:tc>
          <w:tcPr>
            <w:tcW w:w="2268" w:type="dxa"/>
            <w:tcBorders>
              <w:top w:val="single" w:sz="6" w:space="0" w:color="auto"/>
              <w:left w:val="single" w:sz="6"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rPr>
                <w:rFonts w:asciiTheme="minorHAnsi" w:hAnsiTheme="minorHAnsi" w:cstheme="minorHAnsi"/>
                <w:color w:val="000000"/>
                <w:sz w:val="18"/>
                <w:szCs w:val="18"/>
              </w:rPr>
            </w:pPr>
            <w:r w:rsidRPr="00781D4E">
              <w:rPr>
                <w:rFonts w:asciiTheme="minorHAnsi" w:hAnsiTheme="minorHAnsi" w:cstheme="minorHAnsi"/>
                <w:color w:val="000000"/>
                <w:sz w:val="18"/>
                <w:szCs w:val="18"/>
              </w:rPr>
              <w:t xml:space="preserve"> Dzierżawa </w:t>
            </w:r>
            <w:r>
              <w:rPr>
                <w:rFonts w:asciiTheme="minorHAnsi" w:hAnsiTheme="minorHAnsi" w:cstheme="minorHAnsi"/>
                <w:color w:val="000000"/>
                <w:sz w:val="18"/>
                <w:szCs w:val="18"/>
              </w:rPr>
              <w:t xml:space="preserve">analizatora </w:t>
            </w:r>
            <w:r w:rsidRPr="00781D4E">
              <w:rPr>
                <w:rFonts w:asciiTheme="minorHAnsi" w:hAnsiTheme="minorHAnsi" w:cstheme="minorHAnsi"/>
                <w:color w:val="000000"/>
                <w:sz w:val="18"/>
                <w:szCs w:val="18"/>
              </w:rPr>
              <w:t xml:space="preserve">wraz z serwisem </w:t>
            </w:r>
          </w:p>
        </w:tc>
        <w:tc>
          <w:tcPr>
            <w:tcW w:w="1418" w:type="dxa"/>
            <w:tcBorders>
              <w:top w:val="single" w:sz="6" w:space="0" w:color="auto"/>
              <w:left w:val="single" w:sz="6"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jc w:val="center"/>
              <w:rPr>
                <w:rFonts w:asciiTheme="minorHAnsi" w:hAnsiTheme="minorHAnsi" w:cstheme="minorHAnsi"/>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jc w:val="center"/>
              <w:rPr>
                <w:rFonts w:asciiTheme="minorHAnsi" w:hAnsiTheme="minorHAnsi" w:cstheme="minorHAns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jc w:val="center"/>
              <w:rPr>
                <w:rFonts w:asciiTheme="minorHAnsi" w:hAnsiTheme="minorHAnsi" w:cstheme="minorHAns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jc w:val="center"/>
              <w:rPr>
                <w:rFonts w:asciiTheme="minorHAnsi" w:hAnsiTheme="minorHAnsi" w:cstheme="minorHAnsi"/>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jc w:val="center"/>
              <w:rPr>
                <w:rFonts w:asciiTheme="minorHAnsi" w:hAnsiTheme="minorHAnsi" w:cstheme="minorHAnsi"/>
                <w:color w:val="000000"/>
                <w:sz w:val="18"/>
                <w:szCs w:val="18"/>
              </w:rPr>
            </w:pPr>
          </w:p>
        </w:tc>
        <w:tc>
          <w:tcPr>
            <w:tcW w:w="2552" w:type="dxa"/>
            <w:tcBorders>
              <w:top w:val="single" w:sz="6" w:space="0" w:color="auto"/>
              <w:left w:val="single" w:sz="6" w:space="0" w:color="auto"/>
              <w:bottom w:val="single" w:sz="6" w:space="0" w:color="auto"/>
              <w:right w:val="single" w:sz="6" w:space="0" w:color="auto"/>
            </w:tcBorders>
          </w:tcPr>
          <w:p w:rsidR="00EF4EB2" w:rsidRPr="00781D4E" w:rsidRDefault="00EF4EB2" w:rsidP="0068070C">
            <w:pPr>
              <w:autoSpaceDE w:val="0"/>
              <w:autoSpaceDN w:val="0"/>
              <w:adjustRightInd w:val="0"/>
              <w:ind w:left="208" w:hanging="66"/>
              <w:jc w:val="center"/>
              <w:rPr>
                <w:rFonts w:asciiTheme="minorHAnsi" w:hAnsiTheme="minorHAnsi" w:cstheme="minorHAnsi"/>
                <w:color w:val="000000"/>
                <w:sz w:val="18"/>
                <w:szCs w:val="18"/>
              </w:rPr>
            </w:pPr>
          </w:p>
        </w:tc>
      </w:tr>
      <w:tr w:rsidR="00EF4EB2" w:rsidRPr="00781D4E" w:rsidTr="0068070C">
        <w:trPr>
          <w:trHeight w:val="463"/>
        </w:trPr>
        <w:tc>
          <w:tcPr>
            <w:tcW w:w="2835" w:type="dxa"/>
            <w:gridSpan w:val="2"/>
            <w:tcBorders>
              <w:top w:val="single" w:sz="6" w:space="0" w:color="auto"/>
              <w:left w:val="single" w:sz="12" w:space="0" w:color="auto"/>
              <w:bottom w:val="single" w:sz="12"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iCs/>
                <w:color w:val="000000"/>
                <w:sz w:val="18"/>
                <w:szCs w:val="18"/>
              </w:rPr>
            </w:pPr>
            <w:r w:rsidRPr="00781D4E">
              <w:rPr>
                <w:rFonts w:asciiTheme="minorHAnsi" w:hAnsiTheme="minorHAnsi" w:cstheme="minorHAnsi"/>
                <w:b/>
                <w:bCs/>
                <w:iCs/>
                <w:color w:val="000000"/>
                <w:sz w:val="18"/>
                <w:szCs w:val="18"/>
              </w:rPr>
              <w:t>Razem:</w:t>
            </w:r>
          </w:p>
        </w:tc>
        <w:tc>
          <w:tcPr>
            <w:tcW w:w="1418" w:type="dxa"/>
            <w:tcBorders>
              <w:top w:val="single" w:sz="6" w:space="0" w:color="auto"/>
              <w:left w:val="single" w:sz="6" w:space="0" w:color="auto"/>
              <w:bottom w:val="single" w:sz="12"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X</w:t>
            </w:r>
          </w:p>
        </w:tc>
        <w:tc>
          <w:tcPr>
            <w:tcW w:w="850" w:type="dxa"/>
            <w:tcBorders>
              <w:top w:val="single" w:sz="6" w:space="0" w:color="auto"/>
              <w:left w:val="single" w:sz="6" w:space="0" w:color="auto"/>
              <w:bottom w:val="single" w:sz="12"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X</w:t>
            </w:r>
          </w:p>
        </w:tc>
        <w:tc>
          <w:tcPr>
            <w:tcW w:w="1276" w:type="dxa"/>
            <w:tcBorders>
              <w:top w:val="single" w:sz="6" w:space="0" w:color="auto"/>
              <w:left w:val="single" w:sz="6" w:space="0" w:color="auto"/>
              <w:bottom w:val="single" w:sz="12"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center"/>
              <w:rPr>
                <w:rFonts w:asciiTheme="minorHAnsi" w:hAnsiTheme="minorHAnsi" w:cstheme="minorHAnsi"/>
                <w:b/>
                <w:bCs/>
                <w:color w:val="000000"/>
                <w:sz w:val="18"/>
                <w:szCs w:val="18"/>
              </w:rPr>
            </w:pPr>
            <w:r w:rsidRPr="00781D4E">
              <w:rPr>
                <w:rFonts w:asciiTheme="minorHAnsi" w:hAnsiTheme="minorHAnsi" w:cstheme="minorHAnsi"/>
                <w:b/>
                <w:bCs/>
                <w:color w:val="000000"/>
                <w:sz w:val="18"/>
                <w:szCs w:val="18"/>
              </w:rPr>
              <w:t>X</w:t>
            </w:r>
          </w:p>
        </w:tc>
        <w:tc>
          <w:tcPr>
            <w:tcW w:w="1134" w:type="dxa"/>
            <w:tcBorders>
              <w:top w:val="single" w:sz="6" w:space="0" w:color="auto"/>
              <w:left w:val="single" w:sz="6" w:space="0" w:color="auto"/>
              <w:bottom w:val="single" w:sz="12"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right"/>
              <w:rPr>
                <w:rFonts w:asciiTheme="minorHAnsi" w:hAnsiTheme="minorHAnsi" w:cstheme="minorHAnsi"/>
                <w:b/>
                <w:bCs/>
                <w:color w:val="000000"/>
                <w:sz w:val="18"/>
                <w:szCs w:val="18"/>
              </w:rPr>
            </w:pPr>
          </w:p>
        </w:tc>
        <w:tc>
          <w:tcPr>
            <w:tcW w:w="1134" w:type="dxa"/>
            <w:tcBorders>
              <w:top w:val="single" w:sz="6" w:space="0" w:color="auto"/>
              <w:left w:val="single" w:sz="6" w:space="0" w:color="auto"/>
              <w:bottom w:val="single" w:sz="12"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right"/>
              <w:rPr>
                <w:rFonts w:asciiTheme="minorHAnsi" w:hAnsiTheme="minorHAnsi" w:cstheme="minorHAnsi"/>
                <w:b/>
                <w:bCs/>
                <w:color w:val="000000"/>
                <w:sz w:val="18"/>
                <w:szCs w:val="18"/>
              </w:rPr>
            </w:pPr>
          </w:p>
        </w:tc>
        <w:tc>
          <w:tcPr>
            <w:tcW w:w="2552" w:type="dxa"/>
            <w:tcBorders>
              <w:top w:val="single" w:sz="6" w:space="0" w:color="auto"/>
              <w:left w:val="single" w:sz="6" w:space="0" w:color="auto"/>
              <w:bottom w:val="single" w:sz="12" w:space="0" w:color="auto"/>
              <w:right w:val="single" w:sz="6" w:space="0" w:color="auto"/>
            </w:tcBorders>
            <w:shd w:val="solid" w:color="C0C0C0" w:fill="auto"/>
          </w:tcPr>
          <w:p w:rsidR="00EF4EB2" w:rsidRPr="00781D4E" w:rsidRDefault="00EF4EB2" w:rsidP="0068070C">
            <w:pPr>
              <w:autoSpaceDE w:val="0"/>
              <w:autoSpaceDN w:val="0"/>
              <w:adjustRightInd w:val="0"/>
              <w:ind w:left="208" w:hanging="66"/>
              <w:jc w:val="right"/>
              <w:rPr>
                <w:rFonts w:asciiTheme="minorHAnsi" w:hAnsiTheme="minorHAnsi" w:cstheme="minorHAnsi"/>
                <w:b/>
                <w:bCs/>
                <w:color w:val="000000"/>
                <w:sz w:val="18"/>
                <w:szCs w:val="18"/>
              </w:rPr>
            </w:pPr>
          </w:p>
        </w:tc>
      </w:tr>
    </w:tbl>
    <w:p w:rsidR="00EF4EB2" w:rsidRPr="006F5942" w:rsidRDefault="00EF4EB2" w:rsidP="00EF4EB2">
      <w:pPr>
        <w:pStyle w:val="13"/>
        <w:rPr>
          <w:bCs/>
          <w:sz w:val="24"/>
        </w:rPr>
      </w:pPr>
    </w:p>
    <w:p w:rsidR="00EF4EB2" w:rsidRDefault="00EF4EB2" w:rsidP="00EF4EB2">
      <w:pPr>
        <w:pStyle w:val="13"/>
        <w:rPr>
          <w:bCs/>
          <w:sz w:val="24"/>
        </w:rPr>
      </w:pPr>
    </w:p>
    <w:p w:rsidR="00EF4EB2" w:rsidRDefault="00EF4EB2" w:rsidP="00EF4EB2">
      <w:pPr>
        <w:pStyle w:val="13"/>
        <w:rPr>
          <w:bCs/>
          <w:sz w:val="24"/>
        </w:rPr>
      </w:pPr>
    </w:p>
    <w:p w:rsidR="00EF4EB2" w:rsidRDefault="00EF4EB2" w:rsidP="00EF4EB2">
      <w:pPr>
        <w:pStyle w:val="13"/>
        <w:rPr>
          <w:bCs/>
          <w:sz w:val="24"/>
        </w:rPr>
      </w:pPr>
    </w:p>
    <w:p w:rsidR="00EF4EB2" w:rsidRPr="00177520" w:rsidRDefault="00EF4EB2" w:rsidP="00EF4EB2">
      <w:pPr>
        <w:autoSpaceDE w:val="0"/>
        <w:autoSpaceDN w:val="0"/>
        <w:adjustRightInd w:val="0"/>
        <w:ind w:hanging="1134"/>
        <w:rPr>
          <w:rFonts w:asciiTheme="minorHAnsi" w:hAnsiTheme="minorHAnsi" w:cstheme="minorHAnsi"/>
          <w:b/>
          <w:bCs/>
          <w:color w:val="000000"/>
          <w:sz w:val="20"/>
          <w:szCs w:val="20"/>
        </w:rPr>
      </w:pPr>
      <w:r w:rsidRPr="00177520">
        <w:rPr>
          <w:rFonts w:asciiTheme="minorHAnsi" w:hAnsiTheme="minorHAnsi" w:cstheme="minorHAnsi"/>
          <w:b/>
          <w:bCs/>
          <w:color w:val="000000"/>
          <w:sz w:val="20"/>
          <w:szCs w:val="20"/>
        </w:rPr>
        <w:t xml:space="preserve">Tabela 2:  </w:t>
      </w:r>
      <w:r w:rsidRPr="00177520">
        <w:rPr>
          <w:rFonts w:asciiTheme="minorHAnsi" w:hAnsiTheme="minorHAnsi" w:cstheme="minorHAnsi"/>
          <w:b/>
          <w:bCs/>
          <w:sz w:val="20"/>
          <w:szCs w:val="20"/>
        </w:rPr>
        <w:t>Wykaz odczynników do oferowanych analizatorów niezbędnych do wykonania badań w ilości określonej w opisie przedmiotu zamówienia.</w:t>
      </w:r>
    </w:p>
    <w:p w:rsidR="00EF4EB2" w:rsidRPr="00264FED" w:rsidRDefault="00EF4EB2" w:rsidP="00EF4EB2">
      <w:pPr>
        <w:pStyle w:val="13"/>
        <w:jc w:val="right"/>
        <w:rPr>
          <w:b/>
          <w:bCs/>
          <w:sz w:val="24"/>
        </w:rPr>
      </w:pPr>
    </w:p>
    <w:p w:rsidR="00EF4EB2" w:rsidRPr="009A700B" w:rsidRDefault="00EF4EB2" w:rsidP="00EF4EB2">
      <w:pPr>
        <w:pStyle w:val="13"/>
        <w:rPr>
          <w:bCs/>
          <w:sz w:val="20"/>
          <w:szCs w:val="20"/>
        </w:rPr>
      </w:pPr>
      <w:r w:rsidRPr="009A700B">
        <w:rPr>
          <w:bCs/>
          <w:sz w:val="20"/>
          <w:szCs w:val="20"/>
        </w:rPr>
        <w:t xml:space="preserve"> </w:t>
      </w:r>
    </w:p>
    <w:tbl>
      <w:tblPr>
        <w:tblW w:w="6024" w:type="pct"/>
        <w:tblInd w:w="-998" w:type="dxa"/>
        <w:tblLook w:val="04A0" w:firstRow="1" w:lastRow="0" w:firstColumn="1" w:lastColumn="0" w:noHBand="0" w:noVBand="1"/>
      </w:tblPr>
      <w:tblGrid>
        <w:gridCol w:w="485"/>
        <w:gridCol w:w="3415"/>
        <w:gridCol w:w="1113"/>
        <w:gridCol w:w="758"/>
        <w:gridCol w:w="1048"/>
        <w:gridCol w:w="699"/>
        <w:gridCol w:w="1048"/>
        <w:gridCol w:w="2349"/>
      </w:tblGrid>
      <w:tr w:rsidR="00EF4EB2" w:rsidRPr="00177520" w:rsidTr="0068070C">
        <w:trPr>
          <w:trHeight w:val="863"/>
        </w:trPr>
        <w:tc>
          <w:tcPr>
            <w:tcW w:w="222" w:type="pct"/>
            <w:tcBorders>
              <w:top w:val="single" w:sz="4" w:space="0" w:color="000000"/>
              <w:left w:val="single" w:sz="4" w:space="0" w:color="000000"/>
              <w:bottom w:val="single" w:sz="4" w:space="0" w:color="000000"/>
              <w:right w:val="nil"/>
            </w:tcBorders>
            <w:shd w:val="pct15" w:color="auto" w:fill="auto"/>
          </w:tcPr>
          <w:p w:rsidR="00EF4EB2" w:rsidRPr="00177520" w:rsidRDefault="00EF4EB2" w:rsidP="0068070C">
            <w:pPr>
              <w:pStyle w:val="13"/>
              <w:rPr>
                <w:rFonts w:asciiTheme="minorHAnsi" w:hAnsiTheme="minorHAnsi" w:cstheme="minorHAnsi"/>
                <w:b/>
                <w:bCs/>
                <w:sz w:val="18"/>
                <w:szCs w:val="18"/>
              </w:rPr>
            </w:pPr>
            <w:r w:rsidRPr="00177520">
              <w:rPr>
                <w:rFonts w:asciiTheme="minorHAnsi" w:hAnsiTheme="minorHAnsi" w:cstheme="minorHAnsi"/>
                <w:b/>
                <w:bCs/>
                <w:sz w:val="18"/>
                <w:szCs w:val="18"/>
              </w:rPr>
              <w:t>L.p.</w:t>
            </w:r>
          </w:p>
        </w:tc>
        <w:tc>
          <w:tcPr>
            <w:tcW w:w="1565" w:type="pct"/>
            <w:tcBorders>
              <w:top w:val="single" w:sz="4" w:space="0" w:color="000000"/>
              <w:left w:val="single" w:sz="4" w:space="0" w:color="000000"/>
              <w:bottom w:val="single" w:sz="4" w:space="0" w:color="000000"/>
              <w:right w:val="nil"/>
            </w:tcBorders>
            <w:shd w:val="pct15" w:color="auto" w:fill="auto"/>
          </w:tcPr>
          <w:p w:rsidR="00EF4EB2" w:rsidRPr="00177520" w:rsidRDefault="00EF4EB2" w:rsidP="0068070C">
            <w:pPr>
              <w:pStyle w:val="13"/>
              <w:jc w:val="left"/>
              <w:rPr>
                <w:rFonts w:asciiTheme="minorHAnsi" w:hAnsiTheme="minorHAnsi" w:cstheme="minorHAnsi"/>
                <w:b/>
                <w:bCs/>
                <w:sz w:val="18"/>
                <w:szCs w:val="18"/>
              </w:rPr>
            </w:pPr>
            <w:r w:rsidRPr="00177520">
              <w:rPr>
                <w:rFonts w:asciiTheme="minorHAnsi" w:hAnsiTheme="minorHAnsi" w:cstheme="minorHAnsi"/>
                <w:b/>
                <w:bCs/>
                <w:sz w:val="18"/>
                <w:szCs w:val="18"/>
              </w:rPr>
              <w:t xml:space="preserve">Nazwa odczynnika </w:t>
            </w:r>
          </w:p>
        </w:tc>
        <w:tc>
          <w:tcPr>
            <w:tcW w:w="510" w:type="pct"/>
            <w:tcBorders>
              <w:top w:val="single" w:sz="4" w:space="0" w:color="000000"/>
              <w:left w:val="single" w:sz="4" w:space="0" w:color="000000"/>
              <w:bottom w:val="single" w:sz="4" w:space="0" w:color="000000"/>
              <w:right w:val="nil"/>
            </w:tcBorders>
            <w:shd w:val="pct15" w:color="auto" w:fill="auto"/>
          </w:tcPr>
          <w:p w:rsidR="00EF4EB2" w:rsidRPr="00177520" w:rsidRDefault="00EF4EB2" w:rsidP="0068070C">
            <w:pPr>
              <w:pStyle w:val="13"/>
              <w:jc w:val="left"/>
              <w:rPr>
                <w:rFonts w:asciiTheme="minorHAnsi" w:hAnsiTheme="minorHAnsi" w:cstheme="minorHAnsi"/>
                <w:b/>
                <w:bCs/>
                <w:sz w:val="18"/>
                <w:szCs w:val="18"/>
              </w:rPr>
            </w:pPr>
            <w:r w:rsidRPr="00177520">
              <w:rPr>
                <w:rFonts w:asciiTheme="minorHAnsi" w:hAnsiTheme="minorHAnsi" w:cstheme="minorHAnsi"/>
                <w:b/>
                <w:bCs/>
                <w:sz w:val="18"/>
                <w:szCs w:val="18"/>
              </w:rPr>
              <w:t>Ilość opak. w okresie umowy do 75 000 oznaczeń</w:t>
            </w:r>
          </w:p>
        </w:tc>
        <w:tc>
          <w:tcPr>
            <w:tcW w:w="347" w:type="pct"/>
            <w:tcBorders>
              <w:top w:val="single" w:sz="4" w:space="0" w:color="000000"/>
              <w:left w:val="single" w:sz="4" w:space="0" w:color="000000"/>
              <w:bottom w:val="single" w:sz="4" w:space="0" w:color="000000"/>
              <w:right w:val="single" w:sz="4" w:space="0" w:color="000000"/>
            </w:tcBorders>
            <w:shd w:val="pct15" w:color="auto" w:fill="auto"/>
          </w:tcPr>
          <w:p w:rsidR="00EF4EB2" w:rsidRPr="00177520" w:rsidRDefault="00EF4EB2" w:rsidP="0068070C">
            <w:pPr>
              <w:pStyle w:val="13"/>
              <w:jc w:val="left"/>
              <w:rPr>
                <w:rFonts w:asciiTheme="minorHAnsi" w:hAnsiTheme="minorHAnsi" w:cstheme="minorHAnsi"/>
                <w:b/>
                <w:bCs/>
                <w:sz w:val="18"/>
                <w:szCs w:val="18"/>
              </w:rPr>
            </w:pPr>
            <w:r w:rsidRPr="00177520">
              <w:rPr>
                <w:rFonts w:asciiTheme="minorHAnsi" w:hAnsiTheme="minorHAnsi" w:cstheme="minorHAnsi"/>
                <w:b/>
                <w:bCs/>
                <w:sz w:val="18"/>
                <w:szCs w:val="18"/>
              </w:rPr>
              <w:t>Cena jedn. netto za 1 opak.</w:t>
            </w:r>
          </w:p>
        </w:tc>
        <w:tc>
          <w:tcPr>
            <w:tcW w:w="480" w:type="pct"/>
            <w:tcBorders>
              <w:top w:val="single" w:sz="4" w:space="0" w:color="000000"/>
              <w:left w:val="single" w:sz="4" w:space="0" w:color="000000"/>
              <w:bottom w:val="single" w:sz="4" w:space="0" w:color="000000"/>
              <w:right w:val="nil"/>
            </w:tcBorders>
            <w:shd w:val="pct15" w:color="auto" w:fill="auto"/>
          </w:tcPr>
          <w:p w:rsidR="00EF4EB2" w:rsidRPr="00177520" w:rsidRDefault="00EF4EB2" w:rsidP="0068070C">
            <w:pPr>
              <w:pStyle w:val="13"/>
              <w:jc w:val="left"/>
              <w:rPr>
                <w:rFonts w:asciiTheme="minorHAnsi" w:hAnsiTheme="minorHAnsi" w:cstheme="minorHAnsi"/>
                <w:b/>
                <w:bCs/>
                <w:sz w:val="18"/>
                <w:szCs w:val="18"/>
              </w:rPr>
            </w:pPr>
            <w:r w:rsidRPr="00177520">
              <w:rPr>
                <w:rFonts w:asciiTheme="minorHAnsi" w:hAnsiTheme="minorHAnsi" w:cstheme="minorHAnsi"/>
                <w:b/>
                <w:bCs/>
                <w:sz w:val="18"/>
                <w:szCs w:val="18"/>
              </w:rPr>
              <w:t>Wartość netto</w:t>
            </w:r>
            <w:r>
              <w:rPr>
                <w:rFonts w:asciiTheme="minorHAnsi" w:hAnsiTheme="minorHAnsi" w:cstheme="minorHAnsi"/>
                <w:b/>
                <w:bCs/>
                <w:sz w:val="18"/>
                <w:szCs w:val="18"/>
              </w:rPr>
              <w:t xml:space="preserve"> PLN</w:t>
            </w:r>
          </w:p>
        </w:tc>
        <w:tc>
          <w:tcPr>
            <w:tcW w:w="320" w:type="pct"/>
            <w:tcBorders>
              <w:top w:val="single" w:sz="4" w:space="0" w:color="000000"/>
              <w:left w:val="single" w:sz="4" w:space="0" w:color="000000"/>
              <w:bottom w:val="single" w:sz="4" w:space="0" w:color="000000"/>
              <w:right w:val="nil"/>
            </w:tcBorders>
            <w:shd w:val="pct15" w:color="auto" w:fill="auto"/>
          </w:tcPr>
          <w:p w:rsidR="00EF4EB2" w:rsidRPr="00177520" w:rsidRDefault="00EF4EB2" w:rsidP="0068070C">
            <w:pPr>
              <w:pStyle w:val="13"/>
              <w:jc w:val="left"/>
              <w:rPr>
                <w:rFonts w:asciiTheme="minorHAnsi" w:hAnsiTheme="minorHAnsi" w:cstheme="minorHAnsi"/>
                <w:b/>
                <w:bCs/>
                <w:sz w:val="18"/>
                <w:szCs w:val="18"/>
              </w:rPr>
            </w:pPr>
            <w:r w:rsidRPr="00177520">
              <w:rPr>
                <w:rFonts w:asciiTheme="minorHAnsi" w:hAnsiTheme="minorHAnsi" w:cstheme="minorHAnsi"/>
                <w:b/>
                <w:bCs/>
                <w:sz w:val="18"/>
                <w:szCs w:val="18"/>
              </w:rPr>
              <w:t>VAT %</w:t>
            </w:r>
          </w:p>
        </w:tc>
        <w:tc>
          <w:tcPr>
            <w:tcW w:w="480" w:type="pct"/>
            <w:tcBorders>
              <w:top w:val="single" w:sz="4" w:space="0" w:color="000000"/>
              <w:left w:val="single" w:sz="4" w:space="0" w:color="000000"/>
              <w:bottom w:val="single" w:sz="4" w:space="0" w:color="000000"/>
              <w:right w:val="nil"/>
            </w:tcBorders>
            <w:shd w:val="pct15" w:color="auto" w:fill="auto"/>
          </w:tcPr>
          <w:p w:rsidR="00EF4EB2" w:rsidRPr="00177520" w:rsidRDefault="00EF4EB2" w:rsidP="0068070C">
            <w:pPr>
              <w:pStyle w:val="13"/>
              <w:jc w:val="left"/>
              <w:rPr>
                <w:rFonts w:asciiTheme="minorHAnsi" w:hAnsiTheme="minorHAnsi" w:cstheme="minorHAnsi"/>
                <w:b/>
                <w:bCs/>
                <w:sz w:val="18"/>
                <w:szCs w:val="18"/>
              </w:rPr>
            </w:pPr>
            <w:r w:rsidRPr="00177520">
              <w:rPr>
                <w:rFonts w:asciiTheme="minorHAnsi" w:hAnsiTheme="minorHAnsi" w:cstheme="minorHAnsi"/>
                <w:b/>
                <w:bCs/>
                <w:sz w:val="18"/>
                <w:szCs w:val="18"/>
              </w:rPr>
              <w:t>Wartość brutto</w:t>
            </w:r>
            <w:r>
              <w:rPr>
                <w:rFonts w:asciiTheme="minorHAnsi" w:hAnsiTheme="minorHAnsi" w:cstheme="minorHAnsi"/>
                <w:b/>
                <w:bCs/>
                <w:sz w:val="18"/>
                <w:szCs w:val="18"/>
              </w:rPr>
              <w:t xml:space="preserve"> PLN</w:t>
            </w:r>
          </w:p>
        </w:tc>
        <w:tc>
          <w:tcPr>
            <w:tcW w:w="1077" w:type="pct"/>
            <w:tcBorders>
              <w:top w:val="single" w:sz="4" w:space="0" w:color="000000"/>
              <w:left w:val="single" w:sz="4" w:space="0" w:color="000000"/>
              <w:bottom w:val="single" w:sz="4" w:space="0" w:color="000000"/>
              <w:right w:val="single" w:sz="4" w:space="0" w:color="000000"/>
            </w:tcBorders>
            <w:shd w:val="pct15" w:color="auto" w:fill="auto"/>
          </w:tcPr>
          <w:p w:rsidR="00EF4EB2" w:rsidRPr="00177520" w:rsidRDefault="00EF4EB2" w:rsidP="0068070C">
            <w:pPr>
              <w:pStyle w:val="13"/>
              <w:jc w:val="left"/>
              <w:rPr>
                <w:rFonts w:asciiTheme="minorHAnsi" w:hAnsiTheme="minorHAnsi" w:cstheme="minorHAnsi"/>
                <w:b/>
                <w:sz w:val="18"/>
                <w:szCs w:val="18"/>
              </w:rPr>
            </w:pPr>
            <w:r w:rsidRPr="00177520">
              <w:rPr>
                <w:rFonts w:asciiTheme="minorHAnsi" w:hAnsiTheme="minorHAnsi" w:cstheme="minorHAnsi"/>
                <w:b/>
                <w:color w:val="1D1B11"/>
                <w:sz w:val="18"/>
                <w:szCs w:val="18"/>
              </w:rPr>
              <w:t>Typ (nazwa, numer katalogowy) /producent/ opis ewentualnego wyposażenia dodatkowego w zestawie</w:t>
            </w:r>
          </w:p>
        </w:tc>
      </w:tr>
      <w:tr w:rsidR="00EF4EB2" w:rsidRPr="00177520" w:rsidTr="0068070C">
        <w:tc>
          <w:tcPr>
            <w:tcW w:w="222" w:type="pct"/>
            <w:tcBorders>
              <w:top w:val="single" w:sz="4" w:space="0" w:color="000000"/>
              <w:left w:val="single" w:sz="4" w:space="0" w:color="000000"/>
              <w:bottom w:val="single" w:sz="4" w:space="0" w:color="000000"/>
              <w:right w:val="nil"/>
            </w:tcBorders>
            <w:hideMark/>
          </w:tcPr>
          <w:p w:rsidR="00EF4EB2" w:rsidRPr="00177520" w:rsidRDefault="00EF4EB2" w:rsidP="0068070C">
            <w:pPr>
              <w:pStyle w:val="13"/>
              <w:rPr>
                <w:rFonts w:asciiTheme="minorHAnsi" w:hAnsiTheme="minorHAnsi" w:cstheme="minorHAnsi"/>
                <w:bCs/>
                <w:sz w:val="18"/>
                <w:szCs w:val="18"/>
              </w:rPr>
            </w:pPr>
            <w:r w:rsidRPr="00177520">
              <w:rPr>
                <w:rFonts w:asciiTheme="minorHAnsi" w:hAnsiTheme="minorHAnsi" w:cstheme="minorHAnsi"/>
                <w:bCs/>
                <w:sz w:val="18"/>
                <w:szCs w:val="18"/>
              </w:rPr>
              <w:t>1</w:t>
            </w:r>
            <w:r>
              <w:rPr>
                <w:rFonts w:asciiTheme="minorHAnsi" w:hAnsiTheme="minorHAnsi" w:cstheme="minorHAnsi"/>
                <w:bCs/>
                <w:sz w:val="18"/>
                <w:szCs w:val="18"/>
              </w:rPr>
              <w:t>.</w:t>
            </w:r>
          </w:p>
        </w:tc>
        <w:tc>
          <w:tcPr>
            <w:tcW w:w="1565"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r w:rsidRPr="00177520">
              <w:rPr>
                <w:rFonts w:asciiTheme="minorHAnsi" w:hAnsiTheme="minorHAnsi" w:cstheme="minorHAnsi"/>
                <w:bCs/>
                <w:sz w:val="18"/>
                <w:szCs w:val="18"/>
              </w:rPr>
              <w:t>Materiały zużywalne</w:t>
            </w:r>
          </w:p>
        </w:tc>
        <w:tc>
          <w:tcPr>
            <w:tcW w:w="51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347" w:type="pct"/>
            <w:tcBorders>
              <w:top w:val="single" w:sz="4" w:space="0" w:color="000000"/>
              <w:left w:val="single" w:sz="4" w:space="0" w:color="000000"/>
              <w:bottom w:val="single" w:sz="4" w:space="0" w:color="000000"/>
              <w:right w:val="single" w:sz="4" w:space="0" w:color="000000"/>
            </w:tcBorders>
          </w:tcPr>
          <w:p w:rsidR="00EF4EB2" w:rsidRPr="00177520" w:rsidRDefault="00EF4EB2" w:rsidP="0068070C">
            <w:pPr>
              <w:pStyle w:val="13"/>
              <w:rPr>
                <w:rFonts w:asciiTheme="minorHAnsi" w:hAnsiTheme="minorHAnsi" w:cstheme="minorHAnsi"/>
                <w:bCs/>
                <w:sz w:val="18"/>
                <w:szCs w:val="18"/>
              </w:rPr>
            </w:pPr>
          </w:p>
        </w:tc>
        <w:tc>
          <w:tcPr>
            <w:tcW w:w="48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32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48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1077" w:type="pct"/>
            <w:tcBorders>
              <w:top w:val="single" w:sz="4" w:space="0" w:color="000000"/>
              <w:left w:val="single" w:sz="4" w:space="0" w:color="000000"/>
              <w:bottom w:val="single" w:sz="4" w:space="0" w:color="000000"/>
              <w:right w:val="single" w:sz="4" w:space="0" w:color="000000"/>
            </w:tcBorders>
          </w:tcPr>
          <w:p w:rsidR="00EF4EB2" w:rsidRPr="00177520" w:rsidRDefault="00EF4EB2" w:rsidP="0068070C">
            <w:pPr>
              <w:pStyle w:val="13"/>
              <w:rPr>
                <w:rFonts w:asciiTheme="minorHAnsi" w:hAnsiTheme="minorHAnsi" w:cstheme="minorHAnsi"/>
                <w:bCs/>
                <w:sz w:val="18"/>
                <w:szCs w:val="18"/>
              </w:rPr>
            </w:pPr>
          </w:p>
        </w:tc>
      </w:tr>
      <w:tr w:rsidR="00EF4EB2" w:rsidRPr="00177520" w:rsidTr="0068070C">
        <w:tc>
          <w:tcPr>
            <w:tcW w:w="222" w:type="pct"/>
            <w:tcBorders>
              <w:top w:val="single" w:sz="4" w:space="0" w:color="000000"/>
              <w:left w:val="single" w:sz="4" w:space="0" w:color="000000"/>
              <w:bottom w:val="single" w:sz="4" w:space="0" w:color="000000"/>
              <w:right w:val="nil"/>
            </w:tcBorders>
            <w:hideMark/>
          </w:tcPr>
          <w:p w:rsidR="00EF4EB2" w:rsidRPr="00177520" w:rsidRDefault="00EF4EB2" w:rsidP="0068070C">
            <w:pPr>
              <w:pStyle w:val="13"/>
              <w:rPr>
                <w:rFonts w:asciiTheme="minorHAnsi" w:hAnsiTheme="minorHAnsi" w:cstheme="minorHAnsi"/>
                <w:bCs/>
                <w:sz w:val="18"/>
                <w:szCs w:val="18"/>
              </w:rPr>
            </w:pPr>
            <w:r w:rsidRPr="00177520">
              <w:rPr>
                <w:rFonts w:asciiTheme="minorHAnsi" w:hAnsiTheme="minorHAnsi" w:cstheme="minorHAnsi"/>
                <w:bCs/>
                <w:sz w:val="18"/>
                <w:szCs w:val="18"/>
              </w:rPr>
              <w:t>2</w:t>
            </w:r>
            <w:r>
              <w:rPr>
                <w:rFonts w:asciiTheme="minorHAnsi" w:hAnsiTheme="minorHAnsi" w:cstheme="minorHAnsi"/>
                <w:bCs/>
                <w:sz w:val="18"/>
                <w:szCs w:val="18"/>
              </w:rPr>
              <w:t>.</w:t>
            </w:r>
          </w:p>
        </w:tc>
        <w:tc>
          <w:tcPr>
            <w:tcW w:w="1565"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r w:rsidRPr="00177520">
              <w:rPr>
                <w:rFonts w:asciiTheme="minorHAnsi" w:hAnsiTheme="minorHAnsi" w:cstheme="minorHAnsi"/>
                <w:bCs/>
                <w:sz w:val="18"/>
                <w:szCs w:val="18"/>
              </w:rPr>
              <w:t>Odczynniki do analizatora wykonującego oznaczenia fizyko-chemiczne</w:t>
            </w:r>
          </w:p>
        </w:tc>
        <w:tc>
          <w:tcPr>
            <w:tcW w:w="51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347" w:type="pct"/>
            <w:tcBorders>
              <w:top w:val="single" w:sz="4" w:space="0" w:color="000000"/>
              <w:left w:val="single" w:sz="4" w:space="0" w:color="000000"/>
              <w:bottom w:val="single" w:sz="4" w:space="0" w:color="000000"/>
              <w:right w:val="single" w:sz="4" w:space="0" w:color="000000"/>
            </w:tcBorders>
          </w:tcPr>
          <w:p w:rsidR="00EF4EB2" w:rsidRPr="00177520" w:rsidRDefault="00EF4EB2" w:rsidP="0068070C">
            <w:pPr>
              <w:pStyle w:val="13"/>
              <w:rPr>
                <w:rFonts w:asciiTheme="minorHAnsi" w:hAnsiTheme="minorHAnsi" w:cstheme="minorHAnsi"/>
                <w:bCs/>
                <w:sz w:val="18"/>
                <w:szCs w:val="18"/>
              </w:rPr>
            </w:pPr>
          </w:p>
        </w:tc>
        <w:tc>
          <w:tcPr>
            <w:tcW w:w="48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32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48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1077" w:type="pct"/>
            <w:tcBorders>
              <w:top w:val="single" w:sz="4" w:space="0" w:color="000000"/>
              <w:left w:val="single" w:sz="4" w:space="0" w:color="000000"/>
              <w:bottom w:val="single" w:sz="4" w:space="0" w:color="000000"/>
              <w:right w:val="single" w:sz="4" w:space="0" w:color="000000"/>
            </w:tcBorders>
          </w:tcPr>
          <w:p w:rsidR="00EF4EB2" w:rsidRPr="00177520" w:rsidRDefault="00EF4EB2" w:rsidP="0068070C">
            <w:pPr>
              <w:pStyle w:val="13"/>
              <w:rPr>
                <w:rFonts w:asciiTheme="minorHAnsi" w:hAnsiTheme="minorHAnsi" w:cstheme="minorHAnsi"/>
                <w:bCs/>
                <w:sz w:val="18"/>
                <w:szCs w:val="18"/>
              </w:rPr>
            </w:pPr>
          </w:p>
        </w:tc>
      </w:tr>
      <w:tr w:rsidR="00EF4EB2" w:rsidRPr="00177520" w:rsidTr="0068070C">
        <w:tc>
          <w:tcPr>
            <w:tcW w:w="222" w:type="pct"/>
            <w:tcBorders>
              <w:top w:val="single" w:sz="4" w:space="0" w:color="000000"/>
              <w:left w:val="single" w:sz="4" w:space="0" w:color="000000"/>
              <w:bottom w:val="single" w:sz="4" w:space="0" w:color="000000"/>
              <w:right w:val="nil"/>
            </w:tcBorders>
            <w:hideMark/>
          </w:tcPr>
          <w:p w:rsidR="00EF4EB2" w:rsidRPr="00177520" w:rsidRDefault="00EF4EB2" w:rsidP="0068070C">
            <w:pPr>
              <w:pStyle w:val="13"/>
              <w:rPr>
                <w:rFonts w:asciiTheme="minorHAnsi" w:hAnsiTheme="minorHAnsi" w:cstheme="minorHAnsi"/>
                <w:bCs/>
                <w:sz w:val="18"/>
                <w:szCs w:val="18"/>
              </w:rPr>
            </w:pPr>
            <w:r w:rsidRPr="00177520">
              <w:rPr>
                <w:rFonts w:asciiTheme="minorHAnsi" w:hAnsiTheme="minorHAnsi" w:cstheme="minorHAnsi"/>
                <w:bCs/>
                <w:sz w:val="18"/>
                <w:szCs w:val="18"/>
              </w:rPr>
              <w:t>3</w:t>
            </w:r>
            <w:r>
              <w:rPr>
                <w:rFonts w:asciiTheme="minorHAnsi" w:hAnsiTheme="minorHAnsi" w:cstheme="minorHAnsi"/>
                <w:bCs/>
                <w:sz w:val="18"/>
                <w:szCs w:val="18"/>
              </w:rPr>
              <w:t>.</w:t>
            </w:r>
          </w:p>
        </w:tc>
        <w:tc>
          <w:tcPr>
            <w:tcW w:w="1565" w:type="pct"/>
            <w:tcBorders>
              <w:top w:val="single" w:sz="4" w:space="0" w:color="000000"/>
              <w:left w:val="single" w:sz="4" w:space="0" w:color="000000"/>
              <w:bottom w:val="single" w:sz="4" w:space="0" w:color="000000"/>
              <w:right w:val="nil"/>
            </w:tcBorders>
          </w:tcPr>
          <w:p w:rsidR="00EF4EB2" w:rsidRPr="00177520" w:rsidRDefault="00EF4EB2" w:rsidP="0068070C">
            <w:pPr>
              <w:pStyle w:val="13"/>
              <w:jc w:val="left"/>
              <w:rPr>
                <w:rFonts w:asciiTheme="minorHAnsi" w:hAnsiTheme="minorHAnsi" w:cstheme="minorHAnsi"/>
                <w:bCs/>
                <w:sz w:val="18"/>
                <w:szCs w:val="18"/>
              </w:rPr>
            </w:pPr>
            <w:r w:rsidRPr="00177520">
              <w:rPr>
                <w:rFonts w:asciiTheme="minorHAnsi" w:hAnsiTheme="minorHAnsi" w:cstheme="minorHAnsi"/>
                <w:bCs/>
                <w:sz w:val="18"/>
                <w:szCs w:val="18"/>
              </w:rPr>
              <w:t xml:space="preserve">Kontrole </w:t>
            </w:r>
          </w:p>
        </w:tc>
        <w:tc>
          <w:tcPr>
            <w:tcW w:w="51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347" w:type="pct"/>
            <w:tcBorders>
              <w:top w:val="single" w:sz="4" w:space="0" w:color="000000"/>
              <w:left w:val="single" w:sz="4" w:space="0" w:color="000000"/>
              <w:bottom w:val="single" w:sz="4" w:space="0" w:color="000000"/>
              <w:right w:val="single" w:sz="4" w:space="0" w:color="000000"/>
            </w:tcBorders>
          </w:tcPr>
          <w:p w:rsidR="00EF4EB2" w:rsidRPr="00177520" w:rsidRDefault="00EF4EB2" w:rsidP="0068070C">
            <w:pPr>
              <w:pStyle w:val="13"/>
              <w:rPr>
                <w:rFonts w:asciiTheme="minorHAnsi" w:hAnsiTheme="minorHAnsi" w:cstheme="minorHAnsi"/>
                <w:bCs/>
                <w:sz w:val="18"/>
                <w:szCs w:val="18"/>
              </w:rPr>
            </w:pPr>
          </w:p>
        </w:tc>
        <w:tc>
          <w:tcPr>
            <w:tcW w:w="48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32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48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1077" w:type="pct"/>
            <w:tcBorders>
              <w:top w:val="single" w:sz="4" w:space="0" w:color="000000"/>
              <w:left w:val="single" w:sz="4" w:space="0" w:color="000000"/>
              <w:bottom w:val="single" w:sz="4" w:space="0" w:color="000000"/>
              <w:right w:val="single" w:sz="4" w:space="0" w:color="000000"/>
            </w:tcBorders>
          </w:tcPr>
          <w:p w:rsidR="00EF4EB2" w:rsidRPr="00177520" w:rsidRDefault="00EF4EB2" w:rsidP="0068070C">
            <w:pPr>
              <w:pStyle w:val="13"/>
              <w:rPr>
                <w:rFonts w:asciiTheme="minorHAnsi" w:hAnsiTheme="minorHAnsi" w:cstheme="minorHAnsi"/>
                <w:bCs/>
                <w:sz w:val="18"/>
                <w:szCs w:val="18"/>
              </w:rPr>
            </w:pPr>
          </w:p>
        </w:tc>
      </w:tr>
      <w:tr w:rsidR="00EF4EB2" w:rsidRPr="00177520" w:rsidTr="0068070C">
        <w:tc>
          <w:tcPr>
            <w:tcW w:w="2644" w:type="pct"/>
            <w:gridSpan w:val="4"/>
            <w:tcBorders>
              <w:top w:val="single" w:sz="4" w:space="0" w:color="000000"/>
              <w:left w:val="single" w:sz="4" w:space="0" w:color="000000"/>
              <w:bottom w:val="single" w:sz="4" w:space="0" w:color="000000"/>
              <w:right w:val="nil"/>
            </w:tcBorders>
            <w:shd w:val="pct15" w:color="auto" w:fill="auto"/>
          </w:tcPr>
          <w:p w:rsidR="00EF4EB2" w:rsidRPr="00177520" w:rsidRDefault="00EF4EB2" w:rsidP="0068070C">
            <w:pPr>
              <w:pStyle w:val="13"/>
              <w:jc w:val="center"/>
              <w:rPr>
                <w:rFonts w:asciiTheme="minorHAnsi" w:hAnsiTheme="minorHAnsi" w:cstheme="minorHAnsi"/>
                <w:bCs/>
                <w:sz w:val="18"/>
                <w:szCs w:val="18"/>
              </w:rPr>
            </w:pPr>
            <w:r w:rsidRPr="00177520">
              <w:rPr>
                <w:rFonts w:asciiTheme="minorHAnsi" w:hAnsiTheme="minorHAnsi" w:cstheme="minorHAnsi"/>
                <w:b/>
                <w:bCs/>
                <w:sz w:val="18"/>
                <w:szCs w:val="18"/>
              </w:rPr>
              <w:t>Razem</w:t>
            </w:r>
          </w:p>
        </w:tc>
        <w:tc>
          <w:tcPr>
            <w:tcW w:w="480" w:type="pct"/>
            <w:tcBorders>
              <w:top w:val="single" w:sz="4" w:space="0" w:color="000000"/>
              <w:left w:val="single" w:sz="4" w:space="0" w:color="000000"/>
              <w:bottom w:val="single" w:sz="4" w:space="0" w:color="000000"/>
              <w:right w:val="nil"/>
            </w:tcBorders>
          </w:tcPr>
          <w:p w:rsidR="00EF4EB2" w:rsidRPr="00177520" w:rsidRDefault="00EF4EB2" w:rsidP="0068070C">
            <w:pPr>
              <w:pStyle w:val="13"/>
              <w:rPr>
                <w:rFonts w:asciiTheme="minorHAnsi" w:hAnsiTheme="minorHAnsi" w:cstheme="minorHAnsi"/>
                <w:bCs/>
                <w:sz w:val="18"/>
                <w:szCs w:val="18"/>
              </w:rPr>
            </w:pPr>
          </w:p>
        </w:tc>
        <w:tc>
          <w:tcPr>
            <w:tcW w:w="320" w:type="pct"/>
            <w:tcBorders>
              <w:top w:val="single" w:sz="4" w:space="0" w:color="000000"/>
              <w:left w:val="single" w:sz="4" w:space="0" w:color="000000"/>
              <w:bottom w:val="single" w:sz="4" w:space="0" w:color="000000"/>
              <w:right w:val="nil"/>
            </w:tcBorders>
          </w:tcPr>
          <w:p w:rsidR="00EF4EB2" w:rsidRPr="00177520" w:rsidRDefault="00EF4EB2" w:rsidP="0068070C">
            <w:pPr>
              <w:pStyle w:val="13"/>
              <w:jc w:val="center"/>
              <w:rPr>
                <w:rFonts w:asciiTheme="minorHAnsi" w:hAnsiTheme="minorHAnsi" w:cstheme="minorHAnsi"/>
                <w:bCs/>
                <w:sz w:val="18"/>
                <w:szCs w:val="18"/>
              </w:rPr>
            </w:pPr>
            <w:r w:rsidRPr="00177520">
              <w:rPr>
                <w:rFonts w:asciiTheme="minorHAnsi" w:hAnsiTheme="minorHAnsi" w:cstheme="minorHAnsi"/>
                <w:bCs/>
                <w:sz w:val="18"/>
                <w:szCs w:val="18"/>
              </w:rPr>
              <w:t>x</w:t>
            </w:r>
          </w:p>
        </w:tc>
        <w:tc>
          <w:tcPr>
            <w:tcW w:w="480" w:type="pct"/>
            <w:tcBorders>
              <w:top w:val="single" w:sz="4" w:space="0" w:color="000000"/>
              <w:left w:val="single" w:sz="4" w:space="0" w:color="000000"/>
              <w:bottom w:val="single" w:sz="4" w:space="0" w:color="000000"/>
              <w:right w:val="nil"/>
            </w:tcBorders>
            <w:hideMark/>
          </w:tcPr>
          <w:p w:rsidR="00EF4EB2" w:rsidRPr="00177520" w:rsidRDefault="00EF4EB2" w:rsidP="0068070C">
            <w:pPr>
              <w:pStyle w:val="13"/>
              <w:rPr>
                <w:rFonts w:asciiTheme="minorHAnsi" w:hAnsiTheme="minorHAnsi" w:cstheme="minorHAnsi"/>
                <w:bCs/>
                <w:sz w:val="18"/>
                <w:szCs w:val="18"/>
              </w:rPr>
            </w:pPr>
            <w:r w:rsidRPr="00177520">
              <w:rPr>
                <w:rFonts w:asciiTheme="minorHAnsi" w:hAnsiTheme="minorHAnsi" w:cstheme="minorHAnsi"/>
                <w:bCs/>
                <w:sz w:val="18"/>
                <w:szCs w:val="18"/>
              </w:rPr>
              <w:t xml:space="preserve">        </w:t>
            </w:r>
          </w:p>
        </w:tc>
        <w:tc>
          <w:tcPr>
            <w:tcW w:w="1077" w:type="pct"/>
            <w:tcBorders>
              <w:top w:val="single" w:sz="4" w:space="0" w:color="000000"/>
              <w:left w:val="single" w:sz="4" w:space="0" w:color="000000"/>
              <w:bottom w:val="single" w:sz="4" w:space="0" w:color="000000"/>
              <w:right w:val="single" w:sz="4" w:space="0" w:color="000000"/>
            </w:tcBorders>
          </w:tcPr>
          <w:p w:rsidR="00EF4EB2" w:rsidRPr="00177520" w:rsidRDefault="00EF4EB2" w:rsidP="0068070C">
            <w:pPr>
              <w:pStyle w:val="13"/>
              <w:rPr>
                <w:rFonts w:asciiTheme="minorHAnsi" w:hAnsiTheme="minorHAnsi" w:cstheme="minorHAnsi"/>
                <w:bCs/>
                <w:sz w:val="18"/>
                <w:szCs w:val="18"/>
              </w:rPr>
            </w:pPr>
          </w:p>
        </w:tc>
      </w:tr>
    </w:tbl>
    <w:p w:rsidR="00EF4EB2" w:rsidRDefault="00EF4EB2" w:rsidP="00EF4EB2">
      <w:pPr>
        <w:tabs>
          <w:tab w:val="left" w:pos="9072"/>
        </w:tabs>
        <w:spacing w:line="480" w:lineRule="auto"/>
        <w:jc w:val="both"/>
        <w:rPr>
          <w:rFonts w:ascii="Cambria" w:hAnsi="Cambria" w:cs="Arial"/>
        </w:rPr>
      </w:pPr>
    </w:p>
    <w:p w:rsidR="00EF4EB2" w:rsidRPr="00177520" w:rsidRDefault="00EF4EB2" w:rsidP="00EF4EB2">
      <w:pPr>
        <w:tabs>
          <w:tab w:val="left" w:pos="9072"/>
        </w:tabs>
        <w:spacing w:line="480" w:lineRule="auto"/>
        <w:ind w:hanging="1134"/>
        <w:jc w:val="both"/>
        <w:rPr>
          <w:rFonts w:asciiTheme="minorHAnsi" w:hAnsiTheme="minorHAnsi" w:cstheme="minorHAnsi"/>
          <w:sz w:val="18"/>
          <w:szCs w:val="18"/>
        </w:rPr>
      </w:pPr>
      <w:r w:rsidRPr="00177520">
        <w:rPr>
          <w:rFonts w:asciiTheme="minorHAnsi" w:hAnsiTheme="minorHAnsi" w:cstheme="minorHAnsi"/>
          <w:sz w:val="18"/>
          <w:szCs w:val="18"/>
        </w:rPr>
        <w:t>Termin dostawy odczynników: ………… dni robocze(max. 3)</w:t>
      </w:r>
    </w:p>
    <w:p w:rsidR="00EF4EB2" w:rsidRDefault="00EF4EB2" w:rsidP="00EF4EB2">
      <w:pPr>
        <w:tabs>
          <w:tab w:val="left" w:pos="9072"/>
        </w:tabs>
        <w:spacing w:line="480" w:lineRule="auto"/>
        <w:jc w:val="both"/>
        <w:rPr>
          <w:rFonts w:ascii="Cambria" w:hAnsi="Cambria" w:cs="Arial"/>
          <w:b/>
        </w:rPr>
      </w:pPr>
    </w:p>
    <w:p w:rsidR="00EF4EB2" w:rsidRPr="00C675CB" w:rsidRDefault="00EF4EB2" w:rsidP="00EF4EB2">
      <w:pPr>
        <w:pStyle w:val="Tekstpodstawowy"/>
        <w:spacing w:after="60" w:line="276" w:lineRule="auto"/>
        <w:ind w:hanging="1134"/>
        <w:rPr>
          <w:rFonts w:asciiTheme="minorHAnsi" w:hAnsiTheme="minorHAnsi" w:cstheme="minorHAnsi"/>
          <w:b/>
          <w:bCs/>
          <w:smallCaps/>
          <w:sz w:val="20"/>
          <w:szCs w:val="20"/>
        </w:rPr>
      </w:pPr>
      <w:r w:rsidRPr="00C675CB">
        <w:rPr>
          <w:rFonts w:asciiTheme="minorHAnsi" w:hAnsiTheme="minorHAnsi" w:cstheme="minorHAnsi"/>
          <w:b/>
          <w:bCs/>
          <w:sz w:val="20"/>
          <w:szCs w:val="20"/>
        </w:rPr>
        <w:t>Tabela 3: Łączna wartość oferty:</w:t>
      </w:r>
    </w:p>
    <w:tbl>
      <w:tblPr>
        <w:tblStyle w:val="Tabela-Siatka"/>
        <w:tblpPr w:leftFromText="141" w:rightFromText="141" w:vertAnchor="page" w:horzAnchor="margin" w:tblpXSpec="right" w:tblpY="1591"/>
        <w:tblW w:w="10069" w:type="dxa"/>
        <w:tblLook w:val="04A0" w:firstRow="1" w:lastRow="0" w:firstColumn="1" w:lastColumn="0" w:noHBand="0" w:noVBand="1"/>
      </w:tblPr>
      <w:tblGrid>
        <w:gridCol w:w="483"/>
        <w:gridCol w:w="4180"/>
        <w:gridCol w:w="2370"/>
        <w:gridCol w:w="3036"/>
      </w:tblGrid>
      <w:tr w:rsidR="00EF4EB2" w:rsidRPr="00177520" w:rsidTr="0068070C">
        <w:tc>
          <w:tcPr>
            <w:tcW w:w="437" w:type="dxa"/>
            <w:shd w:val="clear" w:color="auto" w:fill="A6A6A6" w:themeFill="background1" w:themeFillShade="A6"/>
          </w:tcPr>
          <w:p w:rsidR="00EF4EB2" w:rsidRPr="00177520" w:rsidRDefault="00EF4EB2" w:rsidP="0068070C">
            <w:pPr>
              <w:pStyle w:val="Tekstpodstawowy"/>
              <w:spacing w:after="60" w:line="276" w:lineRule="auto"/>
              <w:rPr>
                <w:rFonts w:cstheme="minorHAnsi"/>
                <w:b/>
                <w:bCs/>
                <w:smallCaps/>
                <w:color w:val="000000" w:themeColor="text1"/>
                <w:sz w:val="18"/>
                <w:szCs w:val="18"/>
              </w:rPr>
            </w:pPr>
            <w:r w:rsidRPr="00177520">
              <w:rPr>
                <w:rFonts w:cstheme="minorHAnsi"/>
                <w:b/>
                <w:bCs/>
                <w:color w:val="000000" w:themeColor="text1"/>
                <w:sz w:val="18"/>
                <w:szCs w:val="18"/>
              </w:rPr>
              <w:t>Lp.</w:t>
            </w:r>
          </w:p>
        </w:tc>
        <w:tc>
          <w:tcPr>
            <w:tcW w:w="4197" w:type="dxa"/>
            <w:shd w:val="clear" w:color="auto" w:fill="A6A6A6" w:themeFill="background1" w:themeFillShade="A6"/>
          </w:tcPr>
          <w:p w:rsidR="00EF4EB2" w:rsidRPr="00177520" w:rsidRDefault="00EF4EB2" w:rsidP="0068070C">
            <w:pPr>
              <w:pStyle w:val="Tekstpodstawowy"/>
              <w:spacing w:after="60" w:line="276" w:lineRule="auto"/>
              <w:ind w:left="890"/>
              <w:rPr>
                <w:rFonts w:cstheme="minorHAnsi"/>
                <w:b/>
                <w:bCs/>
                <w:smallCaps/>
                <w:color w:val="000000" w:themeColor="text1"/>
                <w:sz w:val="18"/>
                <w:szCs w:val="18"/>
              </w:rPr>
            </w:pPr>
            <w:r w:rsidRPr="00177520">
              <w:rPr>
                <w:rFonts w:cstheme="minorHAnsi"/>
                <w:b/>
                <w:bCs/>
                <w:color w:val="000000" w:themeColor="text1"/>
                <w:sz w:val="18"/>
                <w:szCs w:val="18"/>
              </w:rPr>
              <w:t>Przedmiot zamówienia</w:t>
            </w:r>
          </w:p>
        </w:tc>
        <w:tc>
          <w:tcPr>
            <w:tcW w:w="2382" w:type="dxa"/>
            <w:shd w:val="clear" w:color="auto" w:fill="A6A6A6" w:themeFill="background1" w:themeFillShade="A6"/>
          </w:tcPr>
          <w:p w:rsidR="00EF4EB2" w:rsidRDefault="00EF4EB2" w:rsidP="0068070C">
            <w:pPr>
              <w:pStyle w:val="Tekstpodstawowy"/>
              <w:spacing w:line="276" w:lineRule="auto"/>
              <w:rPr>
                <w:rFonts w:cstheme="minorHAnsi"/>
                <w:b/>
                <w:bCs/>
                <w:color w:val="000000" w:themeColor="text1"/>
                <w:sz w:val="18"/>
                <w:szCs w:val="18"/>
              </w:rPr>
            </w:pPr>
            <w:r w:rsidRPr="00177520">
              <w:rPr>
                <w:rFonts w:cstheme="minorHAnsi"/>
                <w:b/>
                <w:bCs/>
                <w:color w:val="000000" w:themeColor="text1"/>
                <w:sz w:val="18"/>
                <w:szCs w:val="18"/>
              </w:rPr>
              <w:t xml:space="preserve">Wartość netto PLN </w:t>
            </w:r>
          </w:p>
          <w:p w:rsidR="00EF4EB2" w:rsidRPr="00177520" w:rsidRDefault="00EF4EB2" w:rsidP="0068070C">
            <w:pPr>
              <w:pStyle w:val="Tekstpodstawowy"/>
              <w:spacing w:line="276" w:lineRule="auto"/>
              <w:rPr>
                <w:rFonts w:cstheme="minorHAnsi"/>
                <w:b/>
                <w:bCs/>
                <w:smallCaps/>
                <w:color w:val="000000" w:themeColor="text1"/>
                <w:sz w:val="18"/>
                <w:szCs w:val="18"/>
              </w:rPr>
            </w:pPr>
            <w:r w:rsidRPr="00177520">
              <w:rPr>
                <w:rFonts w:cstheme="minorHAnsi"/>
                <w:b/>
                <w:bCs/>
                <w:color w:val="000000" w:themeColor="text1"/>
                <w:sz w:val="18"/>
                <w:szCs w:val="18"/>
              </w:rPr>
              <w:t xml:space="preserve">za </w:t>
            </w:r>
            <w:r>
              <w:rPr>
                <w:rFonts w:cstheme="minorHAnsi"/>
                <w:b/>
                <w:bCs/>
                <w:color w:val="000000" w:themeColor="text1"/>
                <w:sz w:val="18"/>
                <w:szCs w:val="18"/>
              </w:rPr>
              <w:t>36</w:t>
            </w:r>
            <w:r w:rsidRPr="00177520">
              <w:rPr>
                <w:rFonts w:cstheme="minorHAnsi"/>
                <w:b/>
                <w:bCs/>
                <w:color w:val="000000" w:themeColor="text1"/>
                <w:sz w:val="18"/>
                <w:szCs w:val="18"/>
              </w:rPr>
              <w:t xml:space="preserve"> m-</w:t>
            </w:r>
            <w:proofErr w:type="spellStart"/>
            <w:r w:rsidRPr="00177520">
              <w:rPr>
                <w:rFonts w:cstheme="minorHAnsi"/>
                <w:b/>
                <w:bCs/>
                <w:color w:val="000000" w:themeColor="text1"/>
                <w:sz w:val="18"/>
                <w:szCs w:val="18"/>
              </w:rPr>
              <w:t>c</w:t>
            </w:r>
            <w:r>
              <w:rPr>
                <w:rFonts w:cstheme="minorHAnsi"/>
                <w:b/>
                <w:bCs/>
                <w:color w:val="000000" w:themeColor="text1"/>
                <w:sz w:val="18"/>
                <w:szCs w:val="18"/>
              </w:rPr>
              <w:t>y</w:t>
            </w:r>
            <w:proofErr w:type="spellEnd"/>
          </w:p>
        </w:tc>
        <w:tc>
          <w:tcPr>
            <w:tcW w:w="3053" w:type="dxa"/>
            <w:shd w:val="clear" w:color="auto" w:fill="A6A6A6" w:themeFill="background1" w:themeFillShade="A6"/>
          </w:tcPr>
          <w:p w:rsidR="00EF4EB2" w:rsidRDefault="00EF4EB2" w:rsidP="0068070C">
            <w:pPr>
              <w:pStyle w:val="Tekstpodstawowy"/>
              <w:spacing w:line="276" w:lineRule="auto"/>
              <w:rPr>
                <w:rFonts w:cstheme="minorHAnsi"/>
                <w:b/>
                <w:bCs/>
                <w:color w:val="000000" w:themeColor="text1"/>
                <w:sz w:val="18"/>
                <w:szCs w:val="18"/>
              </w:rPr>
            </w:pPr>
            <w:r w:rsidRPr="00177520">
              <w:rPr>
                <w:rFonts w:cstheme="minorHAnsi"/>
                <w:b/>
                <w:bCs/>
                <w:color w:val="000000" w:themeColor="text1"/>
                <w:sz w:val="18"/>
                <w:szCs w:val="18"/>
              </w:rPr>
              <w:t xml:space="preserve">Wartość brutto PLN </w:t>
            </w:r>
          </w:p>
          <w:p w:rsidR="00EF4EB2" w:rsidRPr="00177520" w:rsidRDefault="00EF4EB2" w:rsidP="0068070C">
            <w:pPr>
              <w:pStyle w:val="Tekstpodstawowy"/>
              <w:spacing w:line="276" w:lineRule="auto"/>
              <w:rPr>
                <w:rFonts w:cstheme="minorHAnsi"/>
                <w:b/>
                <w:bCs/>
                <w:smallCaps/>
                <w:color w:val="000000" w:themeColor="text1"/>
                <w:sz w:val="18"/>
                <w:szCs w:val="18"/>
              </w:rPr>
            </w:pPr>
            <w:r w:rsidRPr="00177520">
              <w:rPr>
                <w:rFonts w:cstheme="minorHAnsi"/>
                <w:b/>
                <w:bCs/>
                <w:color w:val="000000" w:themeColor="text1"/>
                <w:sz w:val="18"/>
                <w:szCs w:val="18"/>
              </w:rPr>
              <w:t xml:space="preserve">za </w:t>
            </w:r>
            <w:r>
              <w:rPr>
                <w:rFonts w:cstheme="minorHAnsi"/>
                <w:b/>
                <w:bCs/>
                <w:color w:val="000000" w:themeColor="text1"/>
                <w:sz w:val="18"/>
                <w:szCs w:val="18"/>
              </w:rPr>
              <w:t>36</w:t>
            </w:r>
            <w:r w:rsidRPr="00177520">
              <w:rPr>
                <w:rFonts w:cstheme="minorHAnsi"/>
                <w:b/>
                <w:bCs/>
                <w:color w:val="000000" w:themeColor="text1"/>
                <w:sz w:val="18"/>
                <w:szCs w:val="18"/>
              </w:rPr>
              <w:t xml:space="preserve"> m-</w:t>
            </w:r>
            <w:proofErr w:type="spellStart"/>
            <w:r w:rsidRPr="00177520">
              <w:rPr>
                <w:rFonts w:cstheme="minorHAnsi"/>
                <w:b/>
                <w:bCs/>
                <w:color w:val="000000" w:themeColor="text1"/>
                <w:sz w:val="18"/>
                <w:szCs w:val="18"/>
              </w:rPr>
              <w:t>c</w:t>
            </w:r>
            <w:r>
              <w:rPr>
                <w:rFonts w:cstheme="minorHAnsi"/>
                <w:b/>
                <w:bCs/>
                <w:color w:val="000000" w:themeColor="text1"/>
                <w:sz w:val="18"/>
                <w:szCs w:val="18"/>
              </w:rPr>
              <w:t>y</w:t>
            </w:r>
            <w:proofErr w:type="spellEnd"/>
          </w:p>
        </w:tc>
      </w:tr>
      <w:tr w:rsidR="00EF4EB2" w:rsidRPr="00177520" w:rsidTr="0068070C">
        <w:tc>
          <w:tcPr>
            <w:tcW w:w="437" w:type="dxa"/>
          </w:tcPr>
          <w:p w:rsidR="00EF4EB2" w:rsidRPr="00177520" w:rsidRDefault="00EF4EB2" w:rsidP="0068070C">
            <w:pPr>
              <w:pStyle w:val="Tekstpodstawowy"/>
              <w:spacing w:after="60" w:line="276" w:lineRule="auto"/>
              <w:rPr>
                <w:rFonts w:cstheme="minorHAnsi"/>
                <w:bCs/>
                <w:smallCaps/>
                <w:sz w:val="18"/>
                <w:szCs w:val="18"/>
              </w:rPr>
            </w:pPr>
            <w:r w:rsidRPr="00177520">
              <w:rPr>
                <w:rFonts w:cstheme="minorHAnsi"/>
                <w:bCs/>
                <w:sz w:val="18"/>
                <w:szCs w:val="18"/>
              </w:rPr>
              <w:t>1.</w:t>
            </w:r>
          </w:p>
        </w:tc>
        <w:tc>
          <w:tcPr>
            <w:tcW w:w="4197" w:type="dxa"/>
          </w:tcPr>
          <w:p w:rsidR="00EF4EB2" w:rsidRPr="00177520" w:rsidRDefault="00EF4EB2" w:rsidP="0068070C">
            <w:pPr>
              <w:pStyle w:val="Tekstpodstawowy"/>
              <w:spacing w:after="60" w:line="276" w:lineRule="auto"/>
              <w:rPr>
                <w:rFonts w:cstheme="minorHAnsi"/>
                <w:bCs/>
                <w:smallCaps/>
                <w:sz w:val="18"/>
                <w:szCs w:val="18"/>
              </w:rPr>
            </w:pPr>
            <w:r w:rsidRPr="00177520">
              <w:rPr>
                <w:rFonts w:cstheme="minorHAnsi"/>
                <w:bCs/>
                <w:sz w:val="18"/>
                <w:szCs w:val="18"/>
              </w:rPr>
              <w:t xml:space="preserve">Tabela 1 </w:t>
            </w:r>
            <w:r>
              <w:rPr>
                <w:rFonts w:cstheme="minorHAnsi"/>
                <w:bCs/>
                <w:sz w:val="18"/>
                <w:szCs w:val="18"/>
              </w:rPr>
              <w:t>Dzierżawa analizatora wraz z serwisem</w:t>
            </w:r>
          </w:p>
        </w:tc>
        <w:tc>
          <w:tcPr>
            <w:tcW w:w="2382" w:type="dxa"/>
          </w:tcPr>
          <w:p w:rsidR="00EF4EB2" w:rsidRPr="00177520" w:rsidRDefault="00EF4EB2" w:rsidP="0068070C">
            <w:pPr>
              <w:pStyle w:val="Tekstpodstawowy"/>
              <w:spacing w:after="60" w:line="276" w:lineRule="auto"/>
              <w:ind w:left="890"/>
              <w:rPr>
                <w:rFonts w:cstheme="minorHAnsi"/>
                <w:b/>
                <w:bCs/>
                <w:smallCaps/>
                <w:sz w:val="18"/>
                <w:szCs w:val="18"/>
              </w:rPr>
            </w:pPr>
          </w:p>
        </w:tc>
        <w:tc>
          <w:tcPr>
            <w:tcW w:w="3053" w:type="dxa"/>
          </w:tcPr>
          <w:p w:rsidR="00EF4EB2" w:rsidRPr="00177520" w:rsidRDefault="00EF4EB2" w:rsidP="0068070C">
            <w:pPr>
              <w:pStyle w:val="Tekstpodstawowy"/>
              <w:spacing w:after="60" w:line="276" w:lineRule="auto"/>
              <w:ind w:left="890"/>
              <w:rPr>
                <w:rFonts w:cstheme="minorHAnsi"/>
                <w:b/>
                <w:bCs/>
                <w:smallCaps/>
                <w:sz w:val="18"/>
                <w:szCs w:val="18"/>
              </w:rPr>
            </w:pPr>
          </w:p>
        </w:tc>
      </w:tr>
      <w:tr w:rsidR="00EF4EB2" w:rsidRPr="00177520" w:rsidTr="0068070C">
        <w:tc>
          <w:tcPr>
            <w:tcW w:w="437" w:type="dxa"/>
          </w:tcPr>
          <w:p w:rsidR="00EF4EB2" w:rsidRPr="00177520" w:rsidRDefault="00EF4EB2" w:rsidP="0068070C">
            <w:pPr>
              <w:pStyle w:val="Tekstpodstawowy"/>
              <w:spacing w:after="60" w:line="276" w:lineRule="auto"/>
              <w:rPr>
                <w:rFonts w:cstheme="minorHAnsi"/>
                <w:bCs/>
                <w:smallCaps/>
                <w:sz w:val="18"/>
                <w:szCs w:val="18"/>
              </w:rPr>
            </w:pPr>
            <w:r w:rsidRPr="00177520">
              <w:rPr>
                <w:rFonts w:cstheme="minorHAnsi"/>
                <w:bCs/>
                <w:sz w:val="18"/>
                <w:szCs w:val="18"/>
              </w:rPr>
              <w:t>2.</w:t>
            </w:r>
          </w:p>
        </w:tc>
        <w:tc>
          <w:tcPr>
            <w:tcW w:w="4197" w:type="dxa"/>
          </w:tcPr>
          <w:p w:rsidR="00EF4EB2" w:rsidRPr="00177520" w:rsidRDefault="00EF4EB2" w:rsidP="0068070C">
            <w:pPr>
              <w:pStyle w:val="Tekstpodstawowy"/>
              <w:spacing w:after="60" w:line="276" w:lineRule="auto"/>
              <w:rPr>
                <w:rFonts w:cstheme="minorHAnsi"/>
                <w:bCs/>
                <w:smallCaps/>
                <w:sz w:val="18"/>
                <w:szCs w:val="18"/>
              </w:rPr>
            </w:pPr>
            <w:r w:rsidRPr="00177520">
              <w:rPr>
                <w:rFonts w:cstheme="minorHAnsi"/>
                <w:bCs/>
                <w:sz w:val="18"/>
                <w:szCs w:val="18"/>
              </w:rPr>
              <w:t xml:space="preserve">Tabela 2 </w:t>
            </w:r>
            <w:r>
              <w:rPr>
                <w:rFonts w:cstheme="minorHAnsi"/>
                <w:bCs/>
                <w:sz w:val="18"/>
                <w:szCs w:val="18"/>
              </w:rPr>
              <w:t>Odczynniki</w:t>
            </w:r>
          </w:p>
        </w:tc>
        <w:tc>
          <w:tcPr>
            <w:tcW w:w="2382" w:type="dxa"/>
          </w:tcPr>
          <w:p w:rsidR="00EF4EB2" w:rsidRPr="00177520" w:rsidRDefault="00EF4EB2" w:rsidP="0068070C">
            <w:pPr>
              <w:pStyle w:val="Tekstpodstawowy"/>
              <w:spacing w:after="60" w:line="276" w:lineRule="auto"/>
              <w:ind w:left="890"/>
              <w:rPr>
                <w:rFonts w:cstheme="minorHAnsi"/>
                <w:b/>
                <w:bCs/>
                <w:smallCaps/>
                <w:sz w:val="18"/>
                <w:szCs w:val="18"/>
              </w:rPr>
            </w:pPr>
          </w:p>
        </w:tc>
        <w:tc>
          <w:tcPr>
            <w:tcW w:w="3053" w:type="dxa"/>
          </w:tcPr>
          <w:p w:rsidR="00EF4EB2" w:rsidRPr="00177520" w:rsidRDefault="00EF4EB2" w:rsidP="0068070C">
            <w:pPr>
              <w:pStyle w:val="Tekstpodstawowy"/>
              <w:spacing w:after="60" w:line="276" w:lineRule="auto"/>
              <w:ind w:left="890"/>
              <w:rPr>
                <w:rFonts w:cstheme="minorHAnsi"/>
                <w:b/>
                <w:bCs/>
                <w:smallCaps/>
                <w:sz w:val="18"/>
                <w:szCs w:val="18"/>
              </w:rPr>
            </w:pPr>
          </w:p>
        </w:tc>
      </w:tr>
      <w:tr w:rsidR="00EF4EB2" w:rsidRPr="00177520" w:rsidTr="0068070C">
        <w:tc>
          <w:tcPr>
            <w:tcW w:w="4634" w:type="dxa"/>
            <w:gridSpan w:val="2"/>
            <w:shd w:val="clear" w:color="auto" w:fill="A6A6A6" w:themeFill="background1" w:themeFillShade="A6"/>
          </w:tcPr>
          <w:p w:rsidR="00EF4EB2" w:rsidRPr="00177520" w:rsidRDefault="00EF4EB2" w:rsidP="0068070C">
            <w:pPr>
              <w:pStyle w:val="Tekstpodstawowy"/>
              <w:spacing w:after="60" w:line="276" w:lineRule="auto"/>
              <w:ind w:left="890"/>
              <w:rPr>
                <w:rFonts w:cstheme="minorHAnsi"/>
                <w:b/>
                <w:bCs/>
                <w:smallCaps/>
                <w:sz w:val="18"/>
                <w:szCs w:val="18"/>
              </w:rPr>
            </w:pPr>
            <w:r w:rsidRPr="00177520">
              <w:rPr>
                <w:rFonts w:cstheme="minorHAnsi"/>
                <w:b/>
                <w:bCs/>
                <w:sz w:val="18"/>
                <w:szCs w:val="18"/>
              </w:rPr>
              <w:t xml:space="preserve">                                               Razem:</w:t>
            </w:r>
          </w:p>
        </w:tc>
        <w:tc>
          <w:tcPr>
            <w:tcW w:w="2382" w:type="dxa"/>
            <w:shd w:val="clear" w:color="auto" w:fill="A6A6A6" w:themeFill="background1" w:themeFillShade="A6"/>
          </w:tcPr>
          <w:p w:rsidR="00EF4EB2" w:rsidRPr="00177520" w:rsidRDefault="00EF4EB2" w:rsidP="0068070C">
            <w:pPr>
              <w:pStyle w:val="Tekstpodstawowy"/>
              <w:spacing w:after="60" w:line="276" w:lineRule="auto"/>
              <w:ind w:left="890"/>
              <w:rPr>
                <w:rFonts w:cstheme="minorHAnsi"/>
                <w:b/>
                <w:bCs/>
                <w:smallCaps/>
                <w:sz w:val="18"/>
                <w:szCs w:val="18"/>
              </w:rPr>
            </w:pPr>
          </w:p>
        </w:tc>
        <w:tc>
          <w:tcPr>
            <w:tcW w:w="3053" w:type="dxa"/>
            <w:shd w:val="clear" w:color="auto" w:fill="A6A6A6" w:themeFill="background1" w:themeFillShade="A6"/>
          </w:tcPr>
          <w:p w:rsidR="00EF4EB2" w:rsidRPr="00177520" w:rsidRDefault="00EF4EB2" w:rsidP="0068070C">
            <w:pPr>
              <w:pStyle w:val="Tekstpodstawowy"/>
              <w:spacing w:after="60" w:line="276" w:lineRule="auto"/>
              <w:ind w:left="890"/>
              <w:rPr>
                <w:rFonts w:cstheme="minorHAnsi"/>
                <w:b/>
                <w:bCs/>
                <w:smallCaps/>
                <w:sz w:val="18"/>
                <w:szCs w:val="18"/>
              </w:rPr>
            </w:pPr>
          </w:p>
        </w:tc>
      </w:tr>
    </w:tbl>
    <w:p w:rsidR="00EF4EB2" w:rsidRDefault="00EF4EB2" w:rsidP="00EF4EB2">
      <w:pPr>
        <w:tabs>
          <w:tab w:val="left" w:pos="9070"/>
        </w:tabs>
        <w:spacing w:line="480" w:lineRule="auto"/>
        <w:jc w:val="both"/>
        <w:rPr>
          <w:rFonts w:ascii="Cambria" w:hAnsi="Cambria" w:cs="Arial"/>
          <w:b/>
        </w:rPr>
      </w:pPr>
    </w:p>
    <w:p w:rsidR="00EF4EB2" w:rsidRDefault="00EF4EB2" w:rsidP="00EF4EB2">
      <w:pPr>
        <w:tabs>
          <w:tab w:val="left" w:pos="9072"/>
        </w:tabs>
        <w:rPr>
          <w:b/>
        </w:rPr>
      </w:pPr>
    </w:p>
    <w:p w:rsidR="00EF4EB2" w:rsidRPr="00D86CFD" w:rsidRDefault="00EF4EB2" w:rsidP="00EF4EB2">
      <w:pPr>
        <w:tabs>
          <w:tab w:val="left" w:pos="9072"/>
        </w:tabs>
        <w:jc w:val="center"/>
        <w:rPr>
          <w:rFonts w:asciiTheme="minorHAnsi" w:hAnsiTheme="minorHAnsi" w:cstheme="minorHAnsi"/>
          <w:b/>
          <w:sz w:val="22"/>
          <w:szCs w:val="22"/>
        </w:rPr>
      </w:pPr>
      <w:r w:rsidRPr="00D86CFD">
        <w:rPr>
          <w:rFonts w:asciiTheme="minorHAnsi" w:hAnsiTheme="minorHAnsi" w:cstheme="minorHAnsi"/>
          <w:b/>
          <w:sz w:val="22"/>
          <w:szCs w:val="22"/>
        </w:rPr>
        <w:t>OPIS PRZEDMIOTU ZAMÓWIENIA</w:t>
      </w:r>
    </w:p>
    <w:p w:rsidR="00EF4EB2" w:rsidRPr="00CE159B" w:rsidRDefault="00EF4EB2" w:rsidP="00EF4EB2"/>
    <w:tbl>
      <w:tblPr>
        <w:tblStyle w:val="Tabela-Siatka"/>
        <w:tblW w:w="10915" w:type="dxa"/>
        <w:tblInd w:w="-998" w:type="dxa"/>
        <w:tblLook w:val="04A0" w:firstRow="1" w:lastRow="0" w:firstColumn="1" w:lastColumn="0" w:noHBand="0" w:noVBand="1"/>
      </w:tblPr>
      <w:tblGrid>
        <w:gridCol w:w="562"/>
        <w:gridCol w:w="7519"/>
        <w:gridCol w:w="1417"/>
        <w:gridCol w:w="1417"/>
      </w:tblGrid>
      <w:tr w:rsidR="00EF4EB2" w:rsidRPr="00D86CFD" w:rsidTr="0068070C">
        <w:tc>
          <w:tcPr>
            <w:tcW w:w="562" w:type="dxa"/>
            <w:shd w:val="clear" w:color="auto" w:fill="B4C6E7" w:themeFill="accent1" w:themeFillTint="66"/>
          </w:tcPr>
          <w:p w:rsidR="00EF4EB2" w:rsidRPr="00D86CFD" w:rsidRDefault="00EF4EB2" w:rsidP="0068070C">
            <w:pPr>
              <w:ind w:left="-262" w:firstLine="262"/>
              <w:jc w:val="center"/>
              <w:rPr>
                <w:rFonts w:cstheme="minorHAnsi"/>
                <w:b/>
                <w:sz w:val="20"/>
                <w:szCs w:val="20"/>
              </w:rPr>
            </w:pPr>
          </w:p>
        </w:tc>
        <w:tc>
          <w:tcPr>
            <w:tcW w:w="7519" w:type="dxa"/>
            <w:shd w:val="clear" w:color="auto" w:fill="B4C6E7" w:themeFill="accent1" w:themeFillTint="66"/>
          </w:tcPr>
          <w:p w:rsidR="00EF4EB2" w:rsidRPr="00D86CFD" w:rsidRDefault="00EF4EB2" w:rsidP="0068070C">
            <w:pPr>
              <w:rPr>
                <w:rFonts w:cstheme="minorHAnsi"/>
                <w:b/>
                <w:sz w:val="20"/>
                <w:szCs w:val="20"/>
              </w:rPr>
            </w:pPr>
            <w:r w:rsidRPr="00D86CFD">
              <w:rPr>
                <w:rFonts w:cstheme="minorHAnsi"/>
                <w:b/>
                <w:sz w:val="20"/>
                <w:szCs w:val="20"/>
              </w:rPr>
              <w:t>OPIS PRZEDMIOTU ZAMÓWIENIA-dzierżawa automatycznego analizatora wraz z dostawą odczynników do oznaczeń parametrów fizyko-chemicznych moczu i osadu moczu w moczu natywnym na okres 36 miesięcy</w:t>
            </w:r>
          </w:p>
        </w:tc>
        <w:tc>
          <w:tcPr>
            <w:tcW w:w="1417" w:type="dxa"/>
            <w:shd w:val="clear" w:color="auto" w:fill="B4C6E7" w:themeFill="accent1" w:themeFillTint="66"/>
          </w:tcPr>
          <w:p w:rsidR="00EF4EB2" w:rsidRPr="00D86CFD" w:rsidRDefault="00EF4EB2" w:rsidP="0068070C">
            <w:pPr>
              <w:jc w:val="center"/>
              <w:rPr>
                <w:rFonts w:cstheme="minorHAnsi"/>
                <w:b/>
                <w:sz w:val="20"/>
                <w:szCs w:val="20"/>
              </w:rPr>
            </w:pPr>
          </w:p>
        </w:tc>
        <w:tc>
          <w:tcPr>
            <w:tcW w:w="1417" w:type="dxa"/>
            <w:shd w:val="clear" w:color="auto" w:fill="B4C6E7" w:themeFill="accent1" w:themeFillTint="66"/>
          </w:tcPr>
          <w:p w:rsidR="00EF4EB2" w:rsidRPr="00D86CFD" w:rsidRDefault="00EF4EB2" w:rsidP="0068070C">
            <w:pPr>
              <w:jc w:val="center"/>
              <w:rPr>
                <w:rFonts w:cstheme="minorHAnsi"/>
                <w:b/>
                <w:sz w:val="20"/>
                <w:szCs w:val="20"/>
              </w:rPr>
            </w:pPr>
          </w:p>
        </w:tc>
      </w:tr>
      <w:tr w:rsidR="00EF4EB2" w:rsidRPr="00D86CFD" w:rsidTr="0068070C">
        <w:tc>
          <w:tcPr>
            <w:tcW w:w="562" w:type="dxa"/>
            <w:shd w:val="clear" w:color="auto" w:fill="B4C6E7" w:themeFill="accent1" w:themeFillTint="66"/>
          </w:tcPr>
          <w:p w:rsidR="00EF4EB2" w:rsidRPr="00D86CFD" w:rsidRDefault="00EF4EB2" w:rsidP="0068070C">
            <w:pPr>
              <w:ind w:left="-262" w:firstLine="262"/>
              <w:jc w:val="center"/>
              <w:rPr>
                <w:rFonts w:cstheme="minorHAnsi"/>
                <w:b/>
                <w:sz w:val="20"/>
                <w:szCs w:val="20"/>
              </w:rPr>
            </w:pPr>
          </w:p>
        </w:tc>
        <w:tc>
          <w:tcPr>
            <w:tcW w:w="7519" w:type="dxa"/>
            <w:shd w:val="clear" w:color="auto" w:fill="B4C6E7" w:themeFill="accent1" w:themeFillTint="66"/>
          </w:tcPr>
          <w:p w:rsidR="00EF4EB2" w:rsidRPr="00D86CFD" w:rsidRDefault="00EF4EB2" w:rsidP="0068070C">
            <w:pPr>
              <w:jc w:val="center"/>
              <w:rPr>
                <w:rFonts w:cstheme="minorHAnsi"/>
                <w:b/>
                <w:sz w:val="20"/>
                <w:szCs w:val="20"/>
              </w:rPr>
            </w:pPr>
            <w:r w:rsidRPr="00D86CFD">
              <w:rPr>
                <w:rFonts w:cstheme="minorHAnsi"/>
                <w:b/>
                <w:sz w:val="20"/>
                <w:szCs w:val="20"/>
              </w:rPr>
              <w:t>Określenie parametru</w:t>
            </w:r>
          </w:p>
        </w:tc>
        <w:tc>
          <w:tcPr>
            <w:tcW w:w="1417" w:type="dxa"/>
            <w:shd w:val="clear" w:color="auto" w:fill="B4C6E7" w:themeFill="accent1" w:themeFillTint="66"/>
          </w:tcPr>
          <w:p w:rsidR="00EF4EB2" w:rsidRPr="00D86CFD" w:rsidRDefault="00EF4EB2" w:rsidP="0068070C">
            <w:pPr>
              <w:jc w:val="center"/>
              <w:rPr>
                <w:rFonts w:cstheme="minorHAnsi"/>
                <w:b/>
                <w:sz w:val="20"/>
                <w:szCs w:val="20"/>
              </w:rPr>
            </w:pPr>
            <w:r w:rsidRPr="00D86CFD">
              <w:rPr>
                <w:rFonts w:cstheme="minorHAnsi"/>
                <w:b/>
                <w:sz w:val="20"/>
                <w:szCs w:val="20"/>
              </w:rPr>
              <w:t>Wymóg</w:t>
            </w:r>
          </w:p>
        </w:tc>
        <w:tc>
          <w:tcPr>
            <w:tcW w:w="1417" w:type="dxa"/>
            <w:shd w:val="clear" w:color="auto" w:fill="B4C6E7" w:themeFill="accent1" w:themeFillTint="66"/>
          </w:tcPr>
          <w:p w:rsidR="00EF4EB2" w:rsidRPr="00D86CFD" w:rsidRDefault="00EF4EB2" w:rsidP="0068070C">
            <w:pPr>
              <w:jc w:val="center"/>
              <w:rPr>
                <w:rFonts w:cstheme="minorHAnsi"/>
                <w:b/>
                <w:sz w:val="20"/>
                <w:szCs w:val="20"/>
              </w:rPr>
            </w:pPr>
            <w:r w:rsidRPr="00D86CFD">
              <w:rPr>
                <w:rFonts w:cstheme="minorHAnsi"/>
                <w:b/>
                <w:sz w:val="20"/>
                <w:szCs w:val="20"/>
              </w:rPr>
              <w:t xml:space="preserve">Odpowiedź </w:t>
            </w:r>
            <w:r>
              <w:rPr>
                <w:rFonts w:cstheme="minorHAnsi"/>
                <w:b/>
                <w:sz w:val="20"/>
                <w:szCs w:val="20"/>
              </w:rPr>
              <w:t>W</w:t>
            </w:r>
            <w:r w:rsidRPr="00D86CFD">
              <w:rPr>
                <w:rFonts w:cstheme="minorHAnsi"/>
                <w:b/>
                <w:sz w:val="20"/>
                <w:szCs w:val="20"/>
              </w:rPr>
              <w:t>ykonawcy</w:t>
            </w: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w:t>
            </w:r>
          </w:p>
        </w:tc>
        <w:tc>
          <w:tcPr>
            <w:tcW w:w="7519" w:type="dxa"/>
          </w:tcPr>
          <w:p w:rsidR="00EF4EB2" w:rsidRPr="00D86CFD" w:rsidRDefault="00EF4EB2" w:rsidP="0068070C">
            <w:pPr>
              <w:rPr>
                <w:rFonts w:cstheme="minorHAnsi"/>
                <w:sz w:val="20"/>
                <w:szCs w:val="20"/>
              </w:rPr>
            </w:pPr>
            <w:r w:rsidRPr="00D86CFD">
              <w:rPr>
                <w:rFonts w:cstheme="minorHAnsi"/>
                <w:sz w:val="20"/>
                <w:szCs w:val="20"/>
              </w:rPr>
              <w:t>Analizator w pełni automatyczny, dwumodułowy (lub 3-modułowy)-zintegrowany system do oznaczenia parametrów fizyko-chemicznych i analizy ilościowej elementów upostaciowanych moczu wraz z oprogramowaniem zarządzającym praca systemu. Analizator fabrycznie nowy lub używany nie starszy niż 3 letni</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w:t>
            </w:r>
          </w:p>
        </w:tc>
        <w:tc>
          <w:tcPr>
            <w:tcW w:w="7519" w:type="dxa"/>
          </w:tcPr>
          <w:p w:rsidR="00EF4EB2" w:rsidRPr="00D86CFD" w:rsidRDefault="00EF4EB2" w:rsidP="0068070C">
            <w:pPr>
              <w:rPr>
                <w:rFonts w:cstheme="minorHAnsi"/>
                <w:sz w:val="20"/>
                <w:szCs w:val="20"/>
              </w:rPr>
            </w:pPr>
            <w:r w:rsidRPr="00D86CFD">
              <w:rPr>
                <w:rFonts w:cstheme="minorHAnsi"/>
                <w:sz w:val="20"/>
                <w:szCs w:val="20"/>
              </w:rPr>
              <w:t>Rok produkcji</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Należy podać</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w:t>
            </w:r>
          </w:p>
        </w:tc>
        <w:tc>
          <w:tcPr>
            <w:tcW w:w="7519" w:type="dxa"/>
          </w:tcPr>
          <w:p w:rsidR="00EF4EB2" w:rsidRPr="00D86CFD" w:rsidRDefault="00EF4EB2" w:rsidP="0068070C">
            <w:pPr>
              <w:rPr>
                <w:rFonts w:cstheme="minorHAnsi"/>
                <w:sz w:val="20"/>
                <w:szCs w:val="20"/>
              </w:rPr>
            </w:pPr>
            <w:r w:rsidRPr="00D86CFD">
              <w:rPr>
                <w:rFonts w:cstheme="minorHAnsi"/>
                <w:sz w:val="20"/>
                <w:szCs w:val="20"/>
              </w:rPr>
              <w:t>Nazwa</w:t>
            </w:r>
          </w:p>
        </w:tc>
        <w:tc>
          <w:tcPr>
            <w:tcW w:w="1417" w:type="dxa"/>
          </w:tcPr>
          <w:p w:rsidR="00EF4EB2" w:rsidRPr="00D86CFD" w:rsidRDefault="00EF4EB2" w:rsidP="0068070C">
            <w:pPr>
              <w:jc w:val="center"/>
              <w:rPr>
                <w:rFonts w:cstheme="minorHAnsi"/>
                <w:sz w:val="20"/>
                <w:szCs w:val="20"/>
              </w:rPr>
            </w:pPr>
            <w:r>
              <w:rPr>
                <w:rFonts w:cstheme="minorHAnsi"/>
                <w:sz w:val="20"/>
                <w:szCs w:val="20"/>
              </w:rPr>
              <w:t>Należy podać</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w:t>
            </w:r>
          </w:p>
        </w:tc>
        <w:tc>
          <w:tcPr>
            <w:tcW w:w="7519" w:type="dxa"/>
          </w:tcPr>
          <w:p w:rsidR="00EF4EB2" w:rsidRPr="00D86CFD" w:rsidRDefault="00EF4EB2" w:rsidP="0068070C">
            <w:pPr>
              <w:rPr>
                <w:rFonts w:cstheme="minorHAnsi"/>
                <w:sz w:val="20"/>
                <w:szCs w:val="20"/>
              </w:rPr>
            </w:pPr>
            <w:r w:rsidRPr="00D86CFD">
              <w:rPr>
                <w:rFonts w:cstheme="minorHAnsi"/>
                <w:sz w:val="20"/>
                <w:szCs w:val="20"/>
              </w:rPr>
              <w:t>Analizator zabudowany z modułowych aparatów (do oznaczenia parametrów fizyko-chemicznych oraz elementów upostaciowanych) wchodzących w skład systemu – jeden wspólny podajnik (stosowanie tych samych statywów na próbki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5.</w:t>
            </w:r>
          </w:p>
        </w:tc>
        <w:tc>
          <w:tcPr>
            <w:tcW w:w="7519" w:type="dxa"/>
          </w:tcPr>
          <w:p w:rsidR="00EF4EB2" w:rsidRPr="00D86CFD" w:rsidRDefault="00EF4EB2" w:rsidP="0068070C">
            <w:pPr>
              <w:rPr>
                <w:rFonts w:cstheme="minorHAnsi"/>
                <w:sz w:val="20"/>
                <w:szCs w:val="20"/>
              </w:rPr>
            </w:pPr>
            <w:r w:rsidRPr="00D86CFD">
              <w:rPr>
                <w:rFonts w:cstheme="minorHAnsi"/>
                <w:sz w:val="20"/>
                <w:szCs w:val="20"/>
              </w:rPr>
              <w:t>Analizator do oznaczenia parametrów  fizyko-chemicznych:</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6.</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W pełni automatyczny do półilościowych badań fizyko-chemicznych w moczu przy użyciu testów paskowych (mocz </w:t>
            </w:r>
            <w:proofErr w:type="spellStart"/>
            <w:r w:rsidRPr="00D86CFD">
              <w:rPr>
                <w:rFonts w:cstheme="minorHAnsi"/>
                <w:sz w:val="20"/>
                <w:szCs w:val="20"/>
              </w:rPr>
              <w:t>aspirowany</w:t>
            </w:r>
            <w:proofErr w:type="spellEnd"/>
            <w:r w:rsidRPr="00D86CFD">
              <w:rPr>
                <w:rFonts w:cstheme="minorHAnsi"/>
                <w:sz w:val="20"/>
                <w:szCs w:val="20"/>
              </w:rPr>
              <w:t xml:space="preserve"> bezpośrednio z probówki)</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7.</w:t>
            </w:r>
          </w:p>
        </w:tc>
        <w:tc>
          <w:tcPr>
            <w:tcW w:w="7519" w:type="dxa"/>
          </w:tcPr>
          <w:p w:rsidR="00EF4EB2" w:rsidRPr="00D86CFD" w:rsidRDefault="00EF4EB2" w:rsidP="0068070C">
            <w:pPr>
              <w:rPr>
                <w:rFonts w:cstheme="minorHAnsi"/>
                <w:sz w:val="20"/>
                <w:szCs w:val="20"/>
              </w:rPr>
            </w:pPr>
            <w:r w:rsidRPr="00D86CFD">
              <w:rPr>
                <w:rFonts w:cstheme="minorHAnsi"/>
                <w:sz w:val="20"/>
                <w:szCs w:val="20"/>
              </w:rPr>
              <w:t>Pomiar parametrów w oparciu o metody fotometryczne i refraktometryczne</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8.</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Wymagane parametry pomiarowe: </w:t>
            </w:r>
            <w:proofErr w:type="spellStart"/>
            <w:r w:rsidRPr="00D86CFD">
              <w:rPr>
                <w:rFonts w:cstheme="minorHAnsi"/>
                <w:sz w:val="20"/>
                <w:szCs w:val="20"/>
              </w:rPr>
              <w:t>pH</w:t>
            </w:r>
            <w:proofErr w:type="spellEnd"/>
            <w:r w:rsidRPr="00D86CFD">
              <w:rPr>
                <w:rFonts w:cstheme="minorHAnsi"/>
                <w:sz w:val="20"/>
                <w:szCs w:val="20"/>
              </w:rPr>
              <w:t xml:space="preserve">, glukoza, białko, krew, urobilinogen, ketony, bilirubina, azotany, leukocyty, ciężar właściwy, kolor moczu, przejrzystość moczu </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9.</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Minimalna wydajność analizatora 250próbek/godzinę </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10.</w:t>
            </w:r>
          </w:p>
        </w:tc>
        <w:tc>
          <w:tcPr>
            <w:tcW w:w="7519" w:type="dxa"/>
          </w:tcPr>
          <w:p w:rsidR="00EF4EB2" w:rsidRPr="00D86CFD" w:rsidRDefault="00EF4EB2" w:rsidP="0068070C">
            <w:pPr>
              <w:rPr>
                <w:rFonts w:cstheme="minorHAnsi"/>
                <w:sz w:val="20"/>
                <w:szCs w:val="20"/>
              </w:rPr>
            </w:pPr>
            <w:r w:rsidRPr="00D86CFD">
              <w:rPr>
                <w:rFonts w:cstheme="minorHAnsi"/>
                <w:sz w:val="20"/>
                <w:szCs w:val="20"/>
              </w:rPr>
              <w:t>Minimalna wymagana objętość moczu-1ml</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11.</w:t>
            </w:r>
          </w:p>
        </w:tc>
        <w:tc>
          <w:tcPr>
            <w:tcW w:w="7519" w:type="dxa"/>
          </w:tcPr>
          <w:p w:rsidR="00EF4EB2" w:rsidRPr="00D86CFD" w:rsidRDefault="00EF4EB2" w:rsidP="0068070C">
            <w:pPr>
              <w:rPr>
                <w:rFonts w:cstheme="minorHAnsi"/>
                <w:sz w:val="20"/>
                <w:szCs w:val="20"/>
              </w:rPr>
            </w:pPr>
            <w:r w:rsidRPr="00D86CFD">
              <w:rPr>
                <w:rFonts w:cstheme="minorHAnsi"/>
                <w:sz w:val="20"/>
                <w:szCs w:val="20"/>
              </w:rPr>
              <w:t>Pojemność podajnika-80 próbek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12.</w:t>
            </w:r>
          </w:p>
        </w:tc>
        <w:tc>
          <w:tcPr>
            <w:tcW w:w="7519" w:type="dxa"/>
          </w:tcPr>
          <w:p w:rsidR="00EF4EB2" w:rsidRPr="00D86CFD" w:rsidRDefault="00EF4EB2" w:rsidP="0068070C">
            <w:pPr>
              <w:rPr>
                <w:rFonts w:cstheme="minorHAnsi"/>
                <w:sz w:val="20"/>
                <w:szCs w:val="20"/>
              </w:rPr>
            </w:pPr>
            <w:r w:rsidRPr="00D86CFD">
              <w:rPr>
                <w:rFonts w:cstheme="minorHAnsi"/>
                <w:sz w:val="20"/>
                <w:szCs w:val="20"/>
              </w:rPr>
              <w:t>Różnicowanie krwinek czerwonych i wolnej hemoglobiny</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13.</w:t>
            </w:r>
          </w:p>
        </w:tc>
        <w:tc>
          <w:tcPr>
            <w:tcW w:w="7519" w:type="dxa"/>
          </w:tcPr>
          <w:p w:rsidR="00EF4EB2" w:rsidRPr="00D86CFD" w:rsidRDefault="00EF4EB2" w:rsidP="0068070C">
            <w:pPr>
              <w:rPr>
                <w:rFonts w:cstheme="minorHAnsi"/>
                <w:sz w:val="20"/>
                <w:szCs w:val="20"/>
              </w:rPr>
            </w:pPr>
            <w:r w:rsidRPr="00D86CFD">
              <w:rPr>
                <w:rFonts w:cstheme="minorHAnsi"/>
                <w:sz w:val="20"/>
                <w:szCs w:val="20"/>
              </w:rPr>
              <w:t>Kontrola jakości w oparciu o materiał kontrolny o co najmniej dwóch różnych poziomach</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14.</w:t>
            </w:r>
          </w:p>
        </w:tc>
        <w:tc>
          <w:tcPr>
            <w:tcW w:w="7519" w:type="dxa"/>
          </w:tcPr>
          <w:p w:rsidR="00EF4EB2" w:rsidRPr="00D86CFD" w:rsidRDefault="00EF4EB2" w:rsidP="0068070C">
            <w:pPr>
              <w:rPr>
                <w:rFonts w:cstheme="minorHAnsi"/>
                <w:sz w:val="20"/>
                <w:szCs w:val="20"/>
              </w:rPr>
            </w:pPr>
            <w:r w:rsidRPr="00D86CFD">
              <w:rPr>
                <w:rFonts w:cstheme="minorHAnsi"/>
                <w:sz w:val="20"/>
                <w:szCs w:val="20"/>
              </w:rPr>
              <w:t>Dokładny pomiar ciężaru właściwego moczu w oparciu o metodę refraktometryczną</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15.</w:t>
            </w:r>
          </w:p>
        </w:tc>
        <w:tc>
          <w:tcPr>
            <w:tcW w:w="7519" w:type="dxa"/>
          </w:tcPr>
          <w:p w:rsidR="00EF4EB2" w:rsidRPr="00D86CFD" w:rsidRDefault="00EF4EB2" w:rsidP="0068070C">
            <w:pPr>
              <w:rPr>
                <w:rFonts w:cstheme="minorHAnsi"/>
                <w:sz w:val="20"/>
                <w:szCs w:val="20"/>
              </w:rPr>
            </w:pPr>
            <w:r w:rsidRPr="00D86CFD">
              <w:rPr>
                <w:rFonts w:cstheme="minorHAnsi"/>
                <w:sz w:val="20"/>
                <w:szCs w:val="20"/>
              </w:rPr>
              <w:t>Analizator do jakościowej analizy elementów upostaciowanych w moczu, w pełni zautomatyzowany przeznaczony do dokładnego ilościowego zliczania elementów upostaciowanych w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16.</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Metoda pomiaru- </w:t>
            </w:r>
            <w:proofErr w:type="spellStart"/>
            <w:r w:rsidRPr="00D86CFD">
              <w:rPr>
                <w:rFonts w:cstheme="minorHAnsi"/>
                <w:sz w:val="20"/>
                <w:szCs w:val="20"/>
              </w:rPr>
              <w:t>cytometria</w:t>
            </w:r>
            <w:proofErr w:type="spellEnd"/>
            <w:r w:rsidRPr="00D86CFD">
              <w:rPr>
                <w:rFonts w:cstheme="minorHAnsi"/>
                <w:sz w:val="20"/>
                <w:szCs w:val="20"/>
              </w:rPr>
              <w:t xml:space="preserve">  przepływowa, konduktometria z ogniskowaniem hydrodynamicznym</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17.</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Wyniki podawane w ilościach elementów upostaciowanych w </w:t>
            </w:r>
            <w:proofErr w:type="spellStart"/>
            <w:r w:rsidRPr="00D86CFD">
              <w:rPr>
                <w:rFonts w:cstheme="minorHAnsi"/>
                <w:sz w:val="20"/>
                <w:szCs w:val="20"/>
              </w:rPr>
              <w:t>mikrolitrze</w:t>
            </w:r>
            <w:proofErr w:type="spellEnd"/>
            <w:r w:rsidRPr="00D86CFD">
              <w:rPr>
                <w:rFonts w:cstheme="minorHAnsi"/>
                <w:sz w:val="20"/>
                <w:szCs w:val="20"/>
              </w:rPr>
              <w:t xml:space="preserve"> /ul/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18.</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Wyniki prezentowane w </w:t>
            </w:r>
            <w:proofErr w:type="spellStart"/>
            <w:r w:rsidRPr="00D86CFD">
              <w:rPr>
                <w:rFonts w:cstheme="minorHAnsi"/>
                <w:sz w:val="20"/>
                <w:szCs w:val="20"/>
              </w:rPr>
              <w:t>skattergramach</w:t>
            </w:r>
            <w:proofErr w:type="spellEnd"/>
            <w:r w:rsidRPr="00D86CFD">
              <w:rPr>
                <w:rFonts w:cstheme="minorHAnsi"/>
                <w:sz w:val="20"/>
                <w:szCs w:val="20"/>
              </w:rPr>
              <w:t xml:space="preserve"> i histogramach</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19.</w:t>
            </w:r>
          </w:p>
        </w:tc>
        <w:tc>
          <w:tcPr>
            <w:tcW w:w="7519" w:type="dxa"/>
          </w:tcPr>
          <w:p w:rsidR="00EF4EB2" w:rsidRPr="00D86CFD" w:rsidRDefault="00EF4EB2" w:rsidP="0068070C">
            <w:pPr>
              <w:rPr>
                <w:rFonts w:cstheme="minorHAnsi"/>
                <w:sz w:val="20"/>
                <w:szCs w:val="20"/>
              </w:rPr>
            </w:pPr>
            <w:r w:rsidRPr="00D86CFD">
              <w:rPr>
                <w:rFonts w:cstheme="minorHAnsi"/>
                <w:sz w:val="20"/>
                <w:szCs w:val="20"/>
              </w:rPr>
              <w:t>Wymagane parametry raportowane na wyniku:erytrocyty,leukocyty,nabłonki,bakterie,wałeczki,kryształy,komórki drożdżopodobne ,pasma śluzu, spermatocyty</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20.</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Dokładny pomiar bakterii z dodatkowym wskazaniem za pomocą oflagowania </w:t>
            </w:r>
            <w:proofErr w:type="spellStart"/>
            <w:r w:rsidRPr="00D86CFD">
              <w:rPr>
                <w:rFonts w:cstheme="minorHAnsi"/>
                <w:sz w:val="20"/>
                <w:szCs w:val="20"/>
              </w:rPr>
              <w:t>Gramm</w:t>
            </w:r>
            <w:proofErr w:type="spellEnd"/>
            <w:r w:rsidRPr="00D86CFD">
              <w:rPr>
                <w:rFonts w:cstheme="minorHAnsi"/>
                <w:sz w:val="20"/>
                <w:szCs w:val="20"/>
              </w:rPr>
              <w:t xml:space="preserve">(-) i </w:t>
            </w:r>
            <w:proofErr w:type="spellStart"/>
            <w:r w:rsidRPr="00D86CFD">
              <w:rPr>
                <w:rFonts w:cstheme="minorHAnsi"/>
                <w:sz w:val="20"/>
                <w:szCs w:val="20"/>
              </w:rPr>
              <w:t>Gramm</w:t>
            </w:r>
            <w:proofErr w:type="spellEnd"/>
            <w:r w:rsidRPr="00D86CFD">
              <w:rPr>
                <w:rFonts w:cstheme="minorHAnsi"/>
                <w:sz w:val="20"/>
                <w:szCs w:val="20"/>
              </w:rPr>
              <w:t>(+)</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21.</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Dokładny pomiar erytrocytów z oceną ich morfologii za pomocą ich oflagowania(erytrocyty </w:t>
            </w:r>
            <w:proofErr w:type="spellStart"/>
            <w:r w:rsidRPr="00D86CFD">
              <w:rPr>
                <w:rFonts w:cstheme="minorHAnsi"/>
                <w:sz w:val="20"/>
                <w:szCs w:val="20"/>
              </w:rPr>
              <w:t>dysmorficzne</w:t>
            </w:r>
            <w:proofErr w:type="spellEnd"/>
            <w:r w:rsidRPr="00D86CFD">
              <w:rPr>
                <w:rFonts w:cstheme="minorHAnsi"/>
                <w:sz w:val="20"/>
                <w:szCs w:val="20"/>
              </w:rPr>
              <w:t xml:space="preserve"> i izomorficzne)</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22.</w:t>
            </w:r>
          </w:p>
        </w:tc>
        <w:tc>
          <w:tcPr>
            <w:tcW w:w="7519" w:type="dxa"/>
          </w:tcPr>
          <w:p w:rsidR="00EF4EB2" w:rsidRPr="00D86CFD" w:rsidRDefault="00EF4EB2" w:rsidP="0068070C">
            <w:pPr>
              <w:rPr>
                <w:rFonts w:cstheme="minorHAnsi"/>
                <w:sz w:val="20"/>
                <w:szCs w:val="20"/>
              </w:rPr>
            </w:pPr>
            <w:r w:rsidRPr="00D86CFD">
              <w:rPr>
                <w:rFonts w:cstheme="minorHAnsi"/>
                <w:sz w:val="20"/>
                <w:szCs w:val="20"/>
              </w:rPr>
              <w:t>Różnicowanie nabłonków z ich dokładnym ilościowym pomiarem</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23.</w:t>
            </w:r>
          </w:p>
        </w:tc>
        <w:tc>
          <w:tcPr>
            <w:tcW w:w="7519" w:type="dxa"/>
          </w:tcPr>
          <w:p w:rsidR="00EF4EB2" w:rsidRPr="00D86CFD" w:rsidRDefault="00EF4EB2" w:rsidP="0068070C">
            <w:pPr>
              <w:rPr>
                <w:rFonts w:cstheme="minorHAnsi"/>
                <w:sz w:val="20"/>
                <w:szCs w:val="20"/>
              </w:rPr>
            </w:pPr>
            <w:r w:rsidRPr="00D86CFD">
              <w:rPr>
                <w:rFonts w:cstheme="minorHAnsi"/>
                <w:sz w:val="20"/>
                <w:szCs w:val="20"/>
              </w:rPr>
              <w:t>Różnicowanie wałeczków(szkliste, patologiczne)z ich dokładnym ilościowym pomiarem</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24.</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Ilościowy pomiar erytrocytów </w:t>
            </w:r>
            <w:proofErr w:type="spellStart"/>
            <w:r w:rsidRPr="00D86CFD">
              <w:rPr>
                <w:rFonts w:cstheme="minorHAnsi"/>
                <w:sz w:val="20"/>
                <w:szCs w:val="20"/>
              </w:rPr>
              <w:t>nielizowanych</w:t>
            </w:r>
            <w:proofErr w:type="spellEnd"/>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25.</w:t>
            </w:r>
          </w:p>
        </w:tc>
        <w:tc>
          <w:tcPr>
            <w:tcW w:w="7519" w:type="dxa"/>
          </w:tcPr>
          <w:p w:rsidR="00EF4EB2" w:rsidRPr="00D86CFD" w:rsidRDefault="00EF4EB2" w:rsidP="0068070C">
            <w:pPr>
              <w:rPr>
                <w:rFonts w:cstheme="minorHAnsi"/>
                <w:sz w:val="20"/>
                <w:szCs w:val="20"/>
              </w:rPr>
            </w:pPr>
            <w:r w:rsidRPr="00D86CFD">
              <w:rPr>
                <w:rFonts w:cstheme="minorHAnsi"/>
                <w:sz w:val="20"/>
                <w:szCs w:val="20"/>
              </w:rPr>
              <w:t>Minimalna wydajność analizatora-100 próbek na godzinę</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26.</w:t>
            </w:r>
          </w:p>
        </w:tc>
        <w:tc>
          <w:tcPr>
            <w:tcW w:w="7519" w:type="dxa"/>
          </w:tcPr>
          <w:p w:rsidR="00EF4EB2" w:rsidRPr="00D86CFD" w:rsidRDefault="00EF4EB2" w:rsidP="0068070C">
            <w:pPr>
              <w:rPr>
                <w:rFonts w:cstheme="minorHAnsi"/>
                <w:sz w:val="20"/>
                <w:szCs w:val="20"/>
              </w:rPr>
            </w:pPr>
            <w:r w:rsidRPr="00D86CFD">
              <w:rPr>
                <w:rFonts w:cstheme="minorHAnsi"/>
                <w:sz w:val="20"/>
                <w:szCs w:val="20"/>
              </w:rPr>
              <w:t>Minimalna wymagana objętość moczu-2 ml(tryb podajnikowy)</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27.</w:t>
            </w:r>
          </w:p>
        </w:tc>
        <w:tc>
          <w:tcPr>
            <w:tcW w:w="7519" w:type="dxa"/>
          </w:tcPr>
          <w:p w:rsidR="00EF4EB2" w:rsidRPr="00D86CFD" w:rsidRDefault="00EF4EB2" w:rsidP="0068070C">
            <w:pPr>
              <w:rPr>
                <w:rFonts w:cstheme="minorHAnsi"/>
                <w:sz w:val="20"/>
                <w:szCs w:val="20"/>
              </w:rPr>
            </w:pPr>
            <w:r w:rsidRPr="00D86CFD">
              <w:rPr>
                <w:rFonts w:cstheme="minorHAnsi"/>
                <w:sz w:val="20"/>
                <w:szCs w:val="20"/>
              </w:rPr>
              <w:t>Praca z podajnikiem o minimalnej pojemności-80 próbek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lastRenderedPageBreak/>
              <w:t>28.</w:t>
            </w:r>
          </w:p>
        </w:tc>
        <w:tc>
          <w:tcPr>
            <w:tcW w:w="7519" w:type="dxa"/>
          </w:tcPr>
          <w:p w:rsidR="00EF4EB2" w:rsidRPr="00D86CFD" w:rsidRDefault="00EF4EB2" w:rsidP="0068070C">
            <w:pPr>
              <w:rPr>
                <w:rFonts w:cstheme="minorHAnsi"/>
                <w:sz w:val="20"/>
                <w:szCs w:val="20"/>
              </w:rPr>
            </w:pPr>
            <w:r w:rsidRPr="00D86CFD">
              <w:rPr>
                <w:rFonts w:cstheme="minorHAnsi"/>
                <w:sz w:val="20"/>
                <w:szCs w:val="20"/>
              </w:rPr>
              <w:t>Kontrola jakości w oparciu o materiał kontrolny o co najmniej dwóch różnych poziomach</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29.</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Dodatkowe parametry (nie raportowane) pozwalające na ocenę </w:t>
            </w:r>
            <w:proofErr w:type="spellStart"/>
            <w:r w:rsidRPr="00D86CFD">
              <w:rPr>
                <w:rFonts w:cstheme="minorHAnsi"/>
                <w:sz w:val="20"/>
                <w:szCs w:val="20"/>
              </w:rPr>
              <w:t>osmolarności</w:t>
            </w:r>
            <w:proofErr w:type="spellEnd"/>
            <w:r w:rsidRPr="00D86CFD">
              <w:rPr>
                <w:rFonts w:cstheme="minorHAnsi"/>
                <w:sz w:val="20"/>
                <w:szCs w:val="20"/>
              </w:rPr>
              <w:t xml:space="preserve"> i konduktywności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30.</w:t>
            </w:r>
          </w:p>
        </w:tc>
        <w:tc>
          <w:tcPr>
            <w:tcW w:w="7519" w:type="dxa"/>
          </w:tcPr>
          <w:p w:rsidR="00EF4EB2" w:rsidRPr="00D86CFD" w:rsidRDefault="00EF4EB2" w:rsidP="0068070C">
            <w:pPr>
              <w:rPr>
                <w:rFonts w:cstheme="minorHAnsi"/>
                <w:sz w:val="20"/>
                <w:szCs w:val="20"/>
              </w:rPr>
            </w:pPr>
            <w:r w:rsidRPr="00D86CFD">
              <w:rPr>
                <w:rFonts w:cstheme="minorHAnsi"/>
                <w:sz w:val="20"/>
                <w:szCs w:val="20"/>
              </w:rPr>
              <w:t>Oprogramowanie zarządzające pracą systemu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31.</w:t>
            </w:r>
          </w:p>
        </w:tc>
        <w:tc>
          <w:tcPr>
            <w:tcW w:w="7519" w:type="dxa"/>
          </w:tcPr>
          <w:p w:rsidR="00EF4EB2" w:rsidRPr="00D86CFD" w:rsidRDefault="00EF4EB2" w:rsidP="0068070C">
            <w:pPr>
              <w:rPr>
                <w:rFonts w:cstheme="minorHAnsi"/>
                <w:sz w:val="20"/>
                <w:szCs w:val="20"/>
              </w:rPr>
            </w:pPr>
            <w:r w:rsidRPr="00D86CFD">
              <w:rPr>
                <w:rFonts w:cstheme="minorHAnsi"/>
                <w:sz w:val="20"/>
                <w:szCs w:val="20"/>
              </w:rPr>
              <w:t>Oprogramowanie spinające analizatory pozwalające na zarządzanie pracą przy wykonywaniu badania ogólnego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32.</w:t>
            </w:r>
          </w:p>
        </w:tc>
        <w:tc>
          <w:tcPr>
            <w:tcW w:w="7519" w:type="dxa"/>
          </w:tcPr>
          <w:p w:rsidR="00EF4EB2" w:rsidRPr="00D86CFD" w:rsidRDefault="00EF4EB2" w:rsidP="0068070C">
            <w:pPr>
              <w:rPr>
                <w:rFonts w:cstheme="minorHAnsi"/>
                <w:sz w:val="20"/>
                <w:szCs w:val="20"/>
              </w:rPr>
            </w:pPr>
            <w:r w:rsidRPr="00D86CFD">
              <w:rPr>
                <w:rFonts w:cstheme="minorHAnsi"/>
                <w:sz w:val="20"/>
                <w:szCs w:val="20"/>
              </w:rPr>
              <w:t>Możliwość wpisania własnych reguł  zarządzających pracą podłączonych analizatorów i decydujących o konieczności wykonania dodatkowych oznaczeń</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33.</w:t>
            </w:r>
          </w:p>
        </w:tc>
        <w:tc>
          <w:tcPr>
            <w:tcW w:w="7519" w:type="dxa"/>
          </w:tcPr>
          <w:p w:rsidR="00EF4EB2" w:rsidRPr="00D86CFD" w:rsidRDefault="00EF4EB2" w:rsidP="0068070C">
            <w:pPr>
              <w:rPr>
                <w:rFonts w:cstheme="minorHAnsi"/>
                <w:sz w:val="20"/>
                <w:szCs w:val="20"/>
              </w:rPr>
            </w:pPr>
            <w:r w:rsidRPr="00D86CFD">
              <w:rPr>
                <w:rFonts w:cstheme="minorHAnsi"/>
                <w:sz w:val="20"/>
                <w:szCs w:val="20"/>
              </w:rPr>
              <w:t>Zarządzanie odczynnikami i procedurami konserwacyjnymi z wszystkich podłączonych analizatorów</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34.</w:t>
            </w:r>
          </w:p>
        </w:tc>
        <w:tc>
          <w:tcPr>
            <w:tcW w:w="7519" w:type="dxa"/>
          </w:tcPr>
          <w:p w:rsidR="00EF4EB2" w:rsidRPr="00D86CFD" w:rsidRDefault="00EF4EB2" w:rsidP="0068070C">
            <w:pPr>
              <w:rPr>
                <w:rFonts w:cstheme="minorHAnsi"/>
                <w:sz w:val="20"/>
                <w:szCs w:val="20"/>
              </w:rPr>
            </w:pPr>
            <w:r w:rsidRPr="00D86CFD">
              <w:rPr>
                <w:rFonts w:cstheme="minorHAnsi"/>
                <w:sz w:val="20"/>
                <w:szCs w:val="20"/>
              </w:rPr>
              <w:t>Integracja wszystkich wyników w formie graficznej z podłączonych analizatorów</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35.</w:t>
            </w:r>
          </w:p>
        </w:tc>
        <w:tc>
          <w:tcPr>
            <w:tcW w:w="7519" w:type="dxa"/>
          </w:tcPr>
          <w:p w:rsidR="00EF4EB2" w:rsidRPr="00D86CFD" w:rsidRDefault="00EF4EB2" w:rsidP="0068070C">
            <w:pPr>
              <w:rPr>
                <w:rFonts w:cstheme="minorHAnsi"/>
                <w:sz w:val="20"/>
                <w:szCs w:val="20"/>
              </w:rPr>
            </w:pPr>
            <w:r w:rsidRPr="00D86CFD">
              <w:rPr>
                <w:rFonts w:cstheme="minorHAnsi"/>
                <w:sz w:val="20"/>
                <w:szCs w:val="20"/>
              </w:rPr>
              <w:t>Integracja  programów kontroli jakości z wszystkich podłączonych analizatorów</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36.</w:t>
            </w:r>
          </w:p>
        </w:tc>
        <w:tc>
          <w:tcPr>
            <w:tcW w:w="7519" w:type="dxa"/>
          </w:tcPr>
          <w:p w:rsidR="00EF4EB2" w:rsidRPr="00D86CFD" w:rsidRDefault="00EF4EB2" w:rsidP="0068070C">
            <w:pPr>
              <w:rPr>
                <w:rFonts w:cstheme="minorHAnsi"/>
                <w:sz w:val="20"/>
                <w:szCs w:val="20"/>
              </w:rPr>
            </w:pPr>
            <w:r w:rsidRPr="00D86CFD">
              <w:rPr>
                <w:rFonts w:cstheme="minorHAnsi"/>
                <w:sz w:val="20"/>
                <w:szCs w:val="20"/>
              </w:rPr>
              <w:t>Możliwość ostatecznej walidacji wyników badania ogólnego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37.</w:t>
            </w:r>
          </w:p>
        </w:tc>
        <w:tc>
          <w:tcPr>
            <w:tcW w:w="7519" w:type="dxa"/>
          </w:tcPr>
          <w:p w:rsidR="00EF4EB2" w:rsidRPr="00D86CFD" w:rsidRDefault="00EF4EB2" w:rsidP="0068070C">
            <w:pPr>
              <w:rPr>
                <w:rFonts w:cstheme="minorHAnsi"/>
                <w:sz w:val="20"/>
                <w:szCs w:val="20"/>
              </w:rPr>
            </w:pPr>
            <w:r w:rsidRPr="00D86CFD">
              <w:rPr>
                <w:rFonts w:cstheme="minorHAnsi"/>
                <w:sz w:val="20"/>
                <w:szCs w:val="20"/>
              </w:rPr>
              <w:t>Analizator wyposażony w dedykowany stabilny stół laboratoryjny oraz dodatkowy blat roboczy z szafkami zapewniającymi podręczne magazynowanie odczynników. W komplecie z  analizatorem dostarczona drukarka kodów kreskowych( z etykietami na cały okres umowy) wraz z biurkiem do analizy wyników</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38.</w:t>
            </w:r>
          </w:p>
        </w:tc>
        <w:tc>
          <w:tcPr>
            <w:tcW w:w="7519" w:type="dxa"/>
          </w:tcPr>
          <w:p w:rsidR="00EF4EB2" w:rsidRPr="00D86CFD" w:rsidRDefault="00EF4EB2" w:rsidP="0068070C">
            <w:pPr>
              <w:rPr>
                <w:rFonts w:cstheme="minorHAnsi"/>
                <w:sz w:val="20"/>
                <w:szCs w:val="20"/>
              </w:rPr>
            </w:pPr>
            <w:r w:rsidRPr="00D86CFD">
              <w:rPr>
                <w:rFonts w:cstheme="minorHAnsi"/>
                <w:sz w:val="20"/>
                <w:szCs w:val="20"/>
              </w:rPr>
              <w:t xml:space="preserve">Dostawca zapewnia wpięcie do systemu informatycznego szpitala oraz udział w kontroli </w:t>
            </w:r>
            <w:proofErr w:type="spellStart"/>
            <w:r w:rsidRPr="00D86CFD">
              <w:rPr>
                <w:rFonts w:cstheme="minorHAnsi"/>
                <w:sz w:val="20"/>
                <w:szCs w:val="20"/>
              </w:rPr>
              <w:t>Labquality</w:t>
            </w:r>
            <w:proofErr w:type="spellEnd"/>
            <w:r w:rsidRPr="00D86CFD">
              <w:rPr>
                <w:rFonts w:cstheme="minorHAnsi"/>
                <w:sz w:val="20"/>
                <w:szCs w:val="20"/>
              </w:rPr>
              <w:t xml:space="preserve"> z częstotliwością  2 razy w każdym roku trwania umowy</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39.</w:t>
            </w:r>
          </w:p>
        </w:tc>
        <w:tc>
          <w:tcPr>
            <w:tcW w:w="7519" w:type="dxa"/>
          </w:tcPr>
          <w:p w:rsidR="00EF4EB2" w:rsidRPr="00D86CFD" w:rsidRDefault="00EF4EB2" w:rsidP="0068070C">
            <w:pPr>
              <w:rPr>
                <w:rFonts w:cstheme="minorHAnsi"/>
                <w:sz w:val="20"/>
                <w:szCs w:val="20"/>
              </w:rPr>
            </w:pPr>
            <w:r w:rsidRPr="00D86CFD">
              <w:rPr>
                <w:rFonts w:cstheme="minorHAnsi"/>
                <w:sz w:val="20"/>
                <w:szCs w:val="20"/>
              </w:rPr>
              <w:t>Analizator oraz odczynniki -wymagany Certyfikat CE do diagnostyki  medycznej in vitro potwierdzony Deklaracją zgodności z wymogami określonymi w dyrektywie 98/79/W  (Certyfikaty CE  IVD).Wymagane dokumenty należy dostarczyć najpóźniej w chwili instalacji analizatora</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40.</w:t>
            </w:r>
          </w:p>
        </w:tc>
        <w:tc>
          <w:tcPr>
            <w:tcW w:w="7519" w:type="dxa"/>
          </w:tcPr>
          <w:p w:rsidR="00EF4EB2" w:rsidRPr="00D86CFD" w:rsidRDefault="00EF4EB2" w:rsidP="0068070C">
            <w:pPr>
              <w:rPr>
                <w:rFonts w:cstheme="minorHAnsi"/>
                <w:sz w:val="20"/>
                <w:szCs w:val="20"/>
              </w:rPr>
            </w:pPr>
            <w:r w:rsidRPr="00D86CFD">
              <w:rPr>
                <w:rFonts w:cstheme="minorHAnsi"/>
                <w:sz w:val="20"/>
                <w:szCs w:val="20"/>
              </w:rPr>
              <w:t>Zabezpieczenie opieki serwisowej w okresie dzierżawy wraz z kosztami pracy i części niezbędnych do naprawy i serwisu aparatu , w tym okresowe przeglądy wg zleceń producenta minimum 1 raz w roku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41.</w:t>
            </w:r>
          </w:p>
        </w:tc>
        <w:tc>
          <w:tcPr>
            <w:tcW w:w="7519" w:type="dxa"/>
          </w:tcPr>
          <w:p w:rsidR="00EF4EB2" w:rsidRPr="00D86CFD" w:rsidRDefault="00EF4EB2" w:rsidP="0068070C">
            <w:pPr>
              <w:rPr>
                <w:rFonts w:cstheme="minorHAnsi"/>
                <w:sz w:val="20"/>
                <w:szCs w:val="20"/>
              </w:rPr>
            </w:pPr>
            <w:r w:rsidRPr="00D86CFD">
              <w:rPr>
                <w:rFonts w:cstheme="minorHAnsi"/>
                <w:sz w:val="20"/>
                <w:szCs w:val="20"/>
              </w:rPr>
              <w:t>Czas naprawy max do 3 dni roboczych od momentu zgłoszenia, w przypadku braku możliwości naprawy do 4 dni roboczych dostarczenie analizatora zastępczego o takich samych parametrach na czas naprawy</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42.</w:t>
            </w:r>
          </w:p>
        </w:tc>
        <w:tc>
          <w:tcPr>
            <w:tcW w:w="7519" w:type="dxa"/>
          </w:tcPr>
          <w:p w:rsidR="00EF4EB2" w:rsidRPr="00D86CFD" w:rsidRDefault="00EF4EB2" w:rsidP="0068070C">
            <w:pPr>
              <w:rPr>
                <w:rFonts w:cstheme="minorHAnsi"/>
                <w:sz w:val="20"/>
                <w:szCs w:val="20"/>
              </w:rPr>
            </w:pPr>
            <w:r w:rsidRPr="00D86CFD">
              <w:rPr>
                <w:rFonts w:cstheme="minorHAnsi"/>
                <w:sz w:val="20"/>
                <w:szCs w:val="20"/>
              </w:rPr>
              <w:t>W przypadku trzech awarii tego samego modułu dostawca zobowiązuje się do wymiany aparatu na fabrycznie nowy jeśli nie ma możliwości naprawy do 7 dni roboczych</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43.</w:t>
            </w:r>
          </w:p>
        </w:tc>
        <w:tc>
          <w:tcPr>
            <w:tcW w:w="7519" w:type="dxa"/>
          </w:tcPr>
          <w:p w:rsidR="00EF4EB2" w:rsidRPr="00D86CFD" w:rsidRDefault="00EF4EB2" w:rsidP="0068070C">
            <w:pPr>
              <w:rPr>
                <w:rFonts w:cstheme="minorHAnsi"/>
                <w:sz w:val="20"/>
                <w:szCs w:val="20"/>
              </w:rPr>
            </w:pPr>
            <w:r w:rsidRPr="00D86CFD">
              <w:rPr>
                <w:rFonts w:cstheme="minorHAnsi"/>
                <w:sz w:val="20"/>
                <w:szCs w:val="20"/>
              </w:rPr>
              <w:t>W ramach instalacji Wykonawca dostarczy instrukcje odczynnikowe, instrukcję obsługi analizatora i karty charakterystyki w języku polskim</w:t>
            </w:r>
            <w:r w:rsidR="00550014">
              <w:rPr>
                <w:rFonts w:cstheme="minorHAnsi"/>
                <w:sz w:val="20"/>
                <w:szCs w:val="20"/>
              </w:rPr>
              <w:t xml:space="preserve"> lub zapewni całodobowy dostęp </w:t>
            </w:r>
            <w:r w:rsidR="00477CE4">
              <w:rPr>
                <w:rFonts w:cstheme="minorHAnsi"/>
                <w:sz w:val="20"/>
                <w:szCs w:val="20"/>
              </w:rPr>
              <w:t>online do kart charakterystyki na stronie internetowej pod następującym adresem:………...</w:t>
            </w:r>
          </w:p>
        </w:tc>
        <w:tc>
          <w:tcPr>
            <w:tcW w:w="1417" w:type="dxa"/>
          </w:tcPr>
          <w:p w:rsidR="00EF4EB2" w:rsidRDefault="00EF4EB2" w:rsidP="0068070C">
            <w:pPr>
              <w:jc w:val="center"/>
              <w:rPr>
                <w:rFonts w:cstheme="minorHAnsi"/>
                <w:sz w:val="20"/>
                <w:szCs w:val="20"/>
              </w:rPr>
            </w:pPr>
            <w:r w:rsidRPr="00D86CFD">
              <w:rPr>
                <w:rFonts w:cstheme="minorHAnsi"/>
                <w:sz w:val="20"/>
                <w:szCs w:val="20"/>
              </w:rPr>
              <w:t>Tak</w:t>
            </w:r>
          </w:p>
          <w:p w:rsidR="00477CE4" w:rsidRPr="00D86CFD" w:rsidRDefault="00477CE4" w:rsidP="0068070C">
            <w:pPr>
              <w:jc w:val="center"/>
              <w:rPr>
                <w:rFonts w:cstheme="minorHAnsi"/>
                <w:sz w:val="20"/>
                <w:szCs w:val="20"/>
              </w:rPr>
            </w:pPr>
            <w:r>
              <w:rPr>
                <w:rFonts w:cstheme="minorHAnsi"/>
                <w:sz w:val="20"/>
                <w:szCs w:val="20"/>
              </w:rPr>
              <w:t>Należy podać adres</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44.</w:t>
            </w:r>
          </w:p>
        </w:tc>
        <w:tc>
          <w:tcPr>
            <w:tcW w:w="7519" w:type="dxa"/>
          </w:tcPr>
          <w:p w:rsidR="00EF4EB2" w:rsidRPr="00D86CFD" w:rsidRDefault="00EF4EB2" w:rsidP="0068070C">
            <w:pPr>
              <w:rPr>
                <w:rFonts w:cstheme="minorHAnsi"/>
                <w:sz w:val="20"/>
                <w:szCs w:val="20"/>
              </w:rPr>
            </w:pPr>
            <w:r w:rsidRPr="00D86CFD">
              <w:rPr>
                <w:rFonts w:cstheme="minorHAnsi"/>
                <w:sz w:val="20"/>
                <w:szCs w:val="20"/>
              </w:rPr>
              <w:t>Instalacja analizatora w terminie 21 dni od daty podpisania umowy</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45.</w:t>
            </w:r>
          </w:p>
        </w:tc>
        <w:tc>
          <w:tcPr>
            <w:tcW w:w="7519" w:type="dxa"/>
          </w:tcPr>
          <w:p w:rsidR="00EF4EB2" w:rsidRPr="00D86CFD" w:rsidRDefault="00EF4EB2" w:rsidP="0068070C">
            <w:pPr>
              <w:rPr>
                <w:rFonts w:cstheme="minorHAnsi"/>
                <w:sz w:val="20"/>
                <w:szCs w:val="20"/>
              </w:rPr>
            </w:pPr>
            <w:r w:rsidRPr="00D86CFD">
              <w:rPr>
                <w:rFonts w:cstheme="minorHAnsi"/>
                <w:sz w:val="20"/>
                <w:szCs w:val="20"/>
              </w:rPr>
              <w:t>Termin dostawy odczynników do 3 dni roboczych</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Pr>
                <w:rFonts w:cstheme="minorHAnsi"/>
                <w:sz w:val="20"/>
                <w:szCs w:val="20"/>
              </w:rPr>
              <w:t>46</w:t>
            </w:r>
          </w:p>
        </w:tc>
        <w:tc>
          <w:tcPr>
            <w:tcW w:w="7519" w:type="dxa"/>
          </w:tcPr>
          <w:p w:rsidR="00EF4EB2" w:rsidRPr="00D86CFD" w:rsidRDefault="00EF4EB2" w:rsidP="0068070C">
            <w:pPr>
              <w:rPr>
                <w:rFonts w:cstheme="minorHAnsi"/>
                <w:sz w:val="20"/>
                <w:szCs w:val="20"/>
              </w:rPr>
            </w:pPr>
            <w:r>
              <w:rPr>
                <w:rFonts w:cstheme="minorHAnsi"/>
                <w:sz w:val="20"/>
                <w:szCs w:val="20"/>
              </w:rPr>
              <w:t xml:space="preserve">Termin ważności odczynników min. </w:t>
            </w:r>
            <w:r w:rsidR="00235188">
              <w:rPr>
                <w:rFonts w:cstheme="minorHAnsi"/>
                <w:sz w:val="20"/>
                <w:szCs w:val="20"/>
              </w:rPr>
              <w:t>5</w:t>
            </w:r>
            <w:r>
              <w:rPr>
                <w:rFonts w:cstheme="minorHAnsi"/>
                <w:sz w:val="20"/>
                <w:szCs w:val="20"/>
              </w:rPr>
              <w:t>-m-cy od momentu dostawy</w:t>
            </w:r>
            <w:r w:rsidR="00235188">
              <w:rPr>
                <w:rFonts w:cstheme="minorHAnsi"/>
                <w:sz w:val="20"/>
                <w:szCs w:val="20"/>
              </w:rPr>
              <w:t>, z wyłączeniem materiału kontrolnego, dla którego termin ważności wynosi do 2 miesięcy</w:t>
            </w:r>
          </w:p>
        </w:tc>
        <w:tc>
          <w:tcPr>
            <w:tcW w:w="1417" w:type="dxa"/>
          </w:tcPr>
          <w:p w:rsidR="00EF4EB2" w:rsidRPr="00D86CFD" w:rsidRDefault="00EF4EB2" w:rsidP="0068070C">
            <w:pPr>
              <w:jc w:val="center"/>
              <w:rPr>
                <w:rFonts w:cstheme="minorHAnsi"/>
                <w:sz w:val="20"/>
                <w:szCs w:val="20"/>
              </w:rPr>
            </w:pPr>
            <w:r>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w:t>
            </w:r>
            <w:r>
              <w:rPr>
                <w:rFonts w:cstheme="minorHAnsi"/>
                <w:sz w:val="20"/>
                <w:szCs w:val="20"/>
              </w:rPr>
              <w:t>7</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Stanowiskowe  przeszkolenie personelu z uzyskaniem certyfikatu po instalacji systemu. Wykonawca zapewni aktualizujące szkolenia zewnętrzne i wewnętrzne dla operatora systemu co najmniej jedno w każdym roku trwania kontraktu.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w:t>
            </w:r>
            <w:r>
              <w:rPr>
                <w:rFonts w:cstheme="minorHAnsi"/>
                <w:sz w:val="20"/>
                <w:szCs w:val="20"/>
              </w:rPr>
              <w:t>8</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Wykonawca zapewnia ciągłe utrzymanie zapasów pasków do oznaczenia parametrów fizyko-chemicznych moczu(paski z barwną legendą dostosowane do manualnej oceny w razie awarii analizatora)w okresie trwania umowy w liczbie nie mniej niż 100 sztuk</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4</w:t>
            </w:r>
            <w:r>
              <w:rPr>
                <w:rFonts w:cstheme="minorHAnsi"/>
                <w:sz w:val="20"/>
                <w:szCs w:val="20"/>
              </w:rPr>
              <w:t>9</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Odczynniki, testy paskowe,  kontrole pozwalające na wykonanie 75 000 oznaczeń w ciągu 3 lat</w:t>
            </w:r>
          </w:p>
          <w:p w:rsidR="00EF4EB2" w:rsidRPr="00D86CFD" w:rsidRDefault="00EF4EB2" w:rsidP="0068070C">
            <w:pPr>
              <w:rPr>
                <w:rFonts w:cstheme="minorHAnsi"/>
                <w:sz w:val="20"/>
                <w:szCs w:val="20"/>
              </w:rPr>
            </w:pPr>
            <w:r w:rsidRPr="00D86CFD">
              <w:rPr>
                <w:rFonts w:cstheme="minorHAnsi"/>
                <w:sz w:val="20"/>
                <w:szCs w:val="20"/>
              </w:rPr>
              <w:t>Oferowane odczynniki wpisane do załączonej tabeli nr 2</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Pr>
                <w:rFonts w:cstheme="minorHAnsi"/>
                <w:sz w:val="20"/>
                <w:szCs w:val="20"/>
              </w:rPr>
              <w:t>50</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Moduł do weryfikacji: analizy obrazowej elementów upostaciowanych moczu(ok.30% moczy)-analizator połączony podajnikiem z dwoma pozostałymi modułami</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5</w:t>
            </w:r>
            <w:r>
              <w:rPr>
                <w:rFonts w:cstheme="minorHAnsi"/>
                <w:sz w:val="20"/>
                <w:szCs w:val="20"/>
              </w:rPr>
              <w:t>1</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W pełni zautomatyzowany analizator do analizy obrazowej elementów upostaciowanych moczu pozwalający na weryfikowanie próbek patologicznych. Metoda pomiaru oparta na analizie obrazowej zdjęć elementów upostaciowanych</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5</w:t>
            </w:r>
            <w:r>
              <w:rPr>
                <w:rFonts w:cstheme="minorHAnsi"/>
                <w:sz w:val="20"/>
                <w:szCs w:val="20"/>
              </w:rPr>
              <w:t>2</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Analizator pozwalający  na różnicowanie elementów na co najmniej 8 klas</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5</w:t>
            </w:r>
            <w:r>
              <w:rPr>
                <w:rFonts w:cstheme="minorHAnsi"/>
                <w:sz w:val="20"/>
                <w:szCs w:val="20"/>
              </w:rPr>
              <w:t>3</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Minimalna wydajność analizatora-50 próbek na godzinę. Pojemność podajnika-co najmniej 80 próbek moczu</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r w:rsidR="00EF4EB2" w:rsidRPr="00D86CFD" w:rsidTr="0068070C">
        <w:tc>
          <w:tcPr>
            <w:tcW w:w="562" w:type="dxa"/>
          </w:tcPr>
          <w:p w:rsidR="00EF4EB2" w:rsidRPr="00D86CFD" w:rsidRDefault="00EF4EB2" w:rsidP="0068070C">
            <w:pPr>
              <w:rPr>
                <w:rFonts w:cstheme="minorHAnsi"/>
                <w:sz w:val="20"/>
                <w:szCs w:val="20"/>
              </w:rPr>
            </w:pPr>
            <w:r w:rsidRPr="00D86CFD">
              <w:rPr>
                <w:rFonts w:cstheme="minorHAnsi"/>
                <w:sz w:val="20"/>
                <w:szCs w:val="20"/>
              </w:rPr>
              <w:t>5</w:t>
            </w:r>
            <w:r>
              <w:rPr>
                <w:rFonts w:cstheme="minorHAnsi"/>
                <w:sz w:val="20"/>
                <w:szCs w:val="20"/>
              </w:rPr>
              <w:t>4</w:t>
            </w:r>
            <w:r w:rsidRPr="00D86CFD">
              <w:rPr>
                <w:rFonts w:cstheme="minorHAnsi"/>
                <w:sz w:val="20"/>
                <w:szCs w:val="20"/>
              </w:rPr>
              <w:t>.</w:t>
            </w:r>
          </w:p>
        </w:tc>
        <w:tc>
          <w:tcPr>
            <w:tcW w:w="7519" w:type="dxa"/>
          </w:tcPr>
          <w:p w:rsidR="00EF4EB2" w:rsidRPr="00D86CFD" w:rsidRDefault="00EF4EB2" w:rsidP="0068070C">
            <w:pPr>
              <w:rPr>
                <w:rFonts w:cstheme="minorHAnsi"/>
                <w:sz w:val="20"/>
                <w:szCs w:val="20"/>
              </w:rPr>
            </w:pPr>
            <w:r w:rsidRPr="00D86CFD">
              <w:rPr>
                <w:rFonts w:cstheme="minorHAnsi"/>
                <w:sz w:val="20"/>
                <w:szCs w:val="20"/>
              </w:rPr>
              <w:t>Minimalna wymagana objętość moczu-1,6 ml(tryb podajnikowy)</w:t>
            </w:r>
          </w:p>
        </w:tc>
        <w:tc>
          <w:tcPr>
            <w:tcW w:w="1417" w:type="dxa"/>
          </w:tcPr>
          <w:p w:rsidR="00EF4EB2" w:rsidRPr="00D86CFD" w:rsidRDefault="00EF4EB2" w:rsidP="0068070C">
            <w:pPr>
              <w:jc w:val="center"/>
              <w:rPr>
                <w:rFonts w:cstheme="minorHAnsi"/>
                <w:sz w:val="20"/>
                <w:szCs w:val="20"/>
              </w:rPr>
            </w:pPr>
            <w:r w:rsidRPr="00D86CFD">
              <w:rPr>
                <w:rFonts w:cstheme="minorHAnsi"/>
                <w:sz w:val="20"/>
                <w:szCs w:val="20"/>
              </w:rPr>
              <w:t>Tak</w:t>
            </w:r>
          </w:p>
        </w:tc>
        <w:tc>
          <w:tcPr>
            <w:tcW w:w="1417" w:type="dxa"/>
          </w:tcPr>
          <w:p w:rsidR="00EF4EB2" w:rsidRPr="00D86CFD" w:rsidRDefault="00EF4EB2" w:rsidP="0068070C">
            <w:pPr>
              <w:jc w:val="center"/>
              <w:rPr>
                <w:rFonts w:cstheme="minorHAnsi"/>
                <w:sz w:val="20"/>
                <w:szCs w:val="20"/>
              </w:rPr>
            </w:pPr>
          </w:p>
        </w:tc>
      </w:tr>
    </w:tbl>
    <w:p w:rsidR="00EF4EB2" w:rsidRPr="007D55BA" w:rsidRDefault="00EF4EB2" w:rsidP="00EF4EB2">
      <w:pPr>
        <w:tabs>
          <w:tab w:val="left" w:pos="9072"/>
        </w:tabs>
        <w:jc w:val="both"/>
        <w:rPr>
          <w:b/>
        </w:rPr>
      </w:pPr>
    </w:p>
    <w:p w:rsidR="00EF4EB2" w:rsidRDefault="00EF4EB2" w:rsidP="0012620F">
      <w:pPr>
        <w:jc w:val="both"/>
        <w:rPr>
          <w:rFonts w:asciiTheme="minorHAnsi" w:hAnsiTheme="minorHAnsi" w:cstheme="minorHAnsi"/>
          <w:sz w:val="22"/>
          <w:szCs w:val="22"/>
        </w:rPr>
      </w:pPr>
    </w:p>
    <w:p w:rsidR="00EF4EB2" w:rsidRPr="0012620F" w:rsidRDefault="00EF4EB2" w:rsidP="0012620F">
      <w:pPr>
        <w:jc w:val="both"/>
        <w:rPr>
          <w:rFonts w:asciiTheme="minorHAnsi" w:hAnsiTheme="minorHAnsi" w:cstheme="minorHAnsi"/>
          <w:sz w:val="22"/>
          <w:szCs w:val="22"/>
        </w:rPr>
      </w:pPr>
    </w:p>
    <w:sectPr w:rsidR="00EF4EB2" w:rsidRPr="0012620F" w:rsidSect="0012620F">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erta">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97ED81"/>
    <w:multiLevelType w:val="hybridMultilevel"/>
    <w:tmpl w:val="BA421E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159E94"/>
    <w:multiLevelType w:val="hybridMultilevel"/>
    <w:tmpl w:val="A08351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D78110"/>
    <w:multiLevelType w:val="hybridMultilevel"/>
    <w:tmpl w:val="D0CA3D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6767F3"/>
    <w:multiLevelType w:val="hybridMultilevel"/>
    <w:tmpl w:val="CF2683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F97E6C"/>
    <w:multiLevelType w:val="hybridMultilevel"/>
    <w:tmpl w:val="E2660392"/>
    <w:lvl w:ilvl="0" w:tplc="80E2DB48">
      <w:start w:val="8"/>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3845CA72"/>
    <w:multiLevelType w:val="hybridMultilevel"/>
    <w:tmpl w:val="F351EC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656FBD2"/>
    <w:multiLevelType w:val="hybridMultilevel"/>
    <w:tmpl w:val="162EF9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BBC0B3"/>
    <w:multiLevelType w:val="hybridMultilevel"/>
    <w:tmpl w:val="82D433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7"/>
  </w:num>
  <w:num w:numId="4">
    <w:abstractNumId w:val="2"/>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6C"/>
    <w:rsid w:val="000B7E34"/>
    <w:rsid w:val="0012620F"/>
    <w:rsid w:val="00235188"/>
    <w:rsid w:val="002C6A63"/>
    <w:rsid w:val="002D0442"/>
    <w:rsid w:val="00316C3F"/>
    <w:rsid w:val="00457657"/>
    <w:rsid w:val="00477CE4"/>
    <w:rsid w:val="00483FF7"/>
    <w:rsid w:val="0052346C"/>
    <w:rsid w:val="00550014"/>
    <w:rsid w:val="00612F18"/>
    <w:rsid w:val="00620FA8"/>
    <w:rsid w:val="00621724"/>
    <w:rsid w:val="006B35D1"/>
    <w:rsid w:val="006C6B19"/>
    <w:rsid w:val="00847C0E"/>
    <w:rsid w:val="008A78EE"/>
    <w:rsid w:val="008C545A"/>
    <w:rsid w:val="00A252E7"/>
    <w:rsid w:val="00A55E51"/>
    <w:rsid w:val="00DE0857"/>
    <w:rsid w:val="00E24F13"/>
    <w:rsid w:val="00EF4EB2"/>
    <w:rsid w:val="00FF2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01E6"/>
  <w15:chartTrackingRefBased/>
  <w15:docId w15:val="{22D8B335-2D75-417B-8935-74651403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34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2346C"/>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52346C"/>
    <w:pPr>
      <w:jc w:val="both"/>
    </w:pPr>
  </w:style>
  <w:style w:type="character" w:customStyle="1" w:styleId="TekstpodstawowyZnak">
    <w:name w:val="Tekst podstawowy Znak"/>
    <w:basedOn w:val="Domylnaczcionkaakapitu"/>
    <w:link w:val="Tekstpodstawowy"/>
    <w:rsid w:val="0052346C"/>
    <w:rPr>
      <w:rFonts w:ascii="Times New Roman" w:eastAsia="Times New Roman" w:hAnsi="Times New Roman" w:cs="Times New Roman"/>
      <w:sz w:val="24"/>
      <w:szCs w:val="24"/>
      <w:lang w:eastAsia="ar-SA"/>
    </w:rPr>
  </w:style>
  <w:style w:type="character" w:styleId="Hipercze">
    <w:name w:val="Hyperlink"/>
    <w:rsid w:val="0012620F"/>
    <w:rPr>
      <w:color w:val="0000FF"/>
      <w:u w:val="single"/>
    </w:rPr>
  </w:style>
  <w:style w:type="character" w:customStyle="1" w:styleId="BezodstpwZnak">
    <w:name w:val="Bez odstępów Znak"/>
    <w:link w:val="Bezodstpw"/>
    <w:locked/>
    <w:rsid w:val="00316C3F"/>
    <w:rPr>
      <w:rFonts w:ascii="Calibri" w:eastAsia="Calibri" w:hAnsi="Calibri" w:cs="Calibri"/>
    </w:rPr>
  </w:style>
  <w:style w:type="paragraph" w:styleId="Bezodstpw">
    <w:name w:val="No Spacing"/>
    <w:link w:val="BezodstpwZnak"/>
    <w:qFormat/>
    <w:rsid w:val="00316C3F"/>
    <w:pPr>
      <w:spacing w:after="0" w:line="240" w:lineRule="auto"/>
    </w:pPr>
    <w:rPr>
      <w:rFonts w:ascii="Calibri" w:eastAsia="Calibri" w:hAnsi="Calibri" w:cs="Calibri"/>
    </w:rPr>
  </w:style>
  <w:style w:type="paragraph" w:customStyle="1" w:styleId="13">
    <w:name w:val="13"/>
    <w:basedOn w:val="Tekstpodstawowy"/>
    <w:rsid w:val="00EF4EB2"/>
    <w:rPr>
      <w:sz w:val="28"/>
    </w:rPr>
  </w:style>
  <w:style w:type="table" w:styleId="Tabela-Siatka">
    <w:name w:val="Table Grid"/>
    <w:basedOn w:val="Standardowy"/>
    <w:uiPriority w:val="39"/>
    <w:rsid w:val="00EF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7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7814">
      <w:bodyDiv w:val="1"/>
      <w:marLeft w:val="0"/>
      <w:marRight w:val="0"/>
      <w:marTop w:val="0"/>
      <w:marBottom w:val="0"/>
      <w:divBdr>
        <w:top w:val="none" w:sz="0" w:space="0" w:color="auto"/>
        <w:left w:val="none" w:sz="0" w:space="0" w:color="auto"/>
        <w:bottom w:val="none" w:sz="0" w:space="0" w:color="auto"/>
        <w:right w:val="none" w:sz="0" w:space="0" w:color="auto"/>
      </w:divBdr>
    </w:div>
    <w:div w:id="10561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pital-brzo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6</Pages>
  <Words>2356</Words>
  <Characters>14140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7</cp:revision>
  <dcterms:created xsi:type="dcterms:W3CDTF">2025-07-02T08:59:00Z</dcterms:created>
  <dcterms:modified xsi:type="dcterms:W3CDTF">2025-07-03T08:55:00Z</dcterms:modified>
</cp:coreProperties>
</file>