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8727CF">
        <w:rPr>
          <w:rFonts w:asciiTheme="minorHAnsi" w:hAnsiTheme="minorHAnsi" w:cstheme="minorHAnsi"/>
          <w:sz w:val="22"/>
          <w:szCs w:val="22"/>
        </w:rPr>
        <w:t>40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8727CF">
        <w:rPr>
          <w:rFonts w:asciiTheme="minorHAnsi" w:hAnsiTheme="minorHAnsi" w:cstheme="minorHAnsi"/>
          <w:sz w:val="22"/>
          <w:szCs w:val="22"/>
        </w:rPr>
        <w:t>5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8727CF">
        <w:rPr>
          <w:rFonts w:asciiTheme="minorHAnsi" w:hAnsiTheme="minorHAnsi" w:cstheme="minorHAnsi"/>
          <w:sz w:val="22"/>
          <w:szCs w:val="22"/>
        </w:rPr>
        <w:t>4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3D45D3">
        <w:rPr>
          <w:rFonts w:asciiTheme="minorHAnsi" w:hAnsiTheme="minorHAnsi" w:cstheme="minorHAnsi"/>
          <w:b/>
          <w:sz w:val="22"/>
          <w:szCs w:val="22"/>
        </w:rPr>
        <w:t>środków czystości i dezynfekcyjnych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8727CF">
        <w:rPr>
          <w:rFonts w:asciiTheme="minorHAnsi" w:hAnsiTheme="minorHAnsi" w:cstheme="minorHAnsi"/>
          <w:b/>
          <w:sz w:val="22"/>
          <w:szCs w:val="22"/>
        </w:rPr>
        <w:t>40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8423F2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8727CF" w:rsidRPr="008727CF" w:rsidRDefault="008727CF" w:rsidP="008727C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727CF">
        <w:rPr>
          <w:rFonts w:asciiTheme="minorHAnsi" w:hAnsiTheme="minorHAnsi" w:cstheme="minorHAnsi"/>
          <w:color w:val="000000"/>
          <w:sz w:val="22"/>
          <w:szCs w:val="22"/>
        </w:rPr>
        <w:t>Czy Zamawiający w pozycji nr 6 dopuści mydło o gęstości (20°C), g/cm3 1,00 ÷ 1,04, reszta parametrów bez zmian ?</w:t>
      </w:r>
    </w:p>
    <w:p w:rsidR="008727CF" w:rsidRPr="008727CF" w:rsidRDefault="008727CF" w:rsidP="008727CF">
      <w:pPr>
        <w:rPr>
          <w:rFonts w:asciiTheme="minorHAnsi" w:hAnsiTheme="minorHAnsi" w:cstheme="minorHAnsi"/>
          <w:sz w:val="22"/>
          <w:szCs w:val="22"/>
        </w:rPr>
      </w:pPr>
    </w:p>
    <w:p w:rsidR="009848C5" w:rsidRP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9848C5">
        <w:rPr>
          <w:rFonts w:asciiTheme="minorHAnsi" w:hAnsiTheme="minorHAnsi" w:cstheme="minorHAnsi"/>
          <w:b/>
          <w:color w:val="4A4A4A"/>
          <w:sz w:val="22"/>
          <w:szCs w:val="22"/>
        </w:rPr>
        <w:t>Odpowiedź:</w:t>
      </w:r>
    </w:p>
    <w:p w:rsidR="009848C5" w:rsidRDefault="009848C5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Pr="009848C5" w:rsidRDefault="008727CF" w:rsidP="008727C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848C5">
        <w:rPr>
          <w:rFonts w:asciiTheme="minorHAnsi" w:hAnsiTheme="minorHAnsi" w:cstheme="minorHAnsi"/>
          <w:sz w:val="22"/>
          <w:szCs w:val="22"/>
        </w:rPr>
        <w:t>Ponadto, Zamawiający w niniejszym postępowaniu, na podstawie art. 286 ustawy Prawo zamówień publicznych, dokonuje zmian w specyfikacji  warunków zamówienia w zakresie: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Pr="0093181A" w:rsidRDefault="008727CF" w:rsidP="008727CF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XII punkt 1 – termin związania z ofertą </w:t>
      </w:r>
    </w:p>
    <w:p w:rsidR="008727CF" w:rsidRPr="0093181A" w:rsidRDefault="008727CF" w:rsidP="008727CF">
      <w:pPr>
        <w:ind w:left="360"/>
        <w:rPr>
          <w:rFonts w:asciiTheme="minorHAnsi" w:hAnsiTheme="minorHAnsi" w:cstheme="minorHAnsi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8727CF" w:rsidRPr="0093181A" w:rsidRDefault="008727CF" w:rsidP="008727CF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do dnia: </w:t>
      </w:r>
      <w:r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</w:t>
      </w:r>
    </w:p>
    <w:p w:rsidR="008727CF" w:rsidRPr="0093181A" w:rsidRDefault="008727CF" w:rsidP="008727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7CF" w:rsidRPr="0093181A" w:rsidRDefault="008727CF" w:rsidP="008727CF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 XVI punkt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8</w:t>
      </w: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– Sposób oraz termin składania ofert</w:t>
      </w:r>
    </w:p>
    <w:p w:rsidR="008727CF" w:rsidRPr="0093181A" w:rsidRDefault="008727CF" w:rsidP="008727CF">
      <w:pPr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8727CF" w:rsidRPr="0093181A" w:rsidRDefault="008727CF" w:rsidP="008727CF">
      <w:pPr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Termin składania ofert ustala się na dzień: </w:t>
      </w:r>
      <w:r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 godz. 10:00</w:t>
      </w:r>
    </w:p>
    <w:p w:rsidR="008727CF" w:rsidRPr="0093181A" w:rsidRDefault="008727CF" w:rsidP="008727CF">
      <w:pPr>
        <w:jc w:val="both"/>
        <w:rPr>
          <w:rFonts w:cstheme="minorHAnsi"/>
          <w:color w:val="000000"/>
        </w:rPr>
      </w:pP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64A2" w:rsidRDefault="00C664A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Pr="00F71786" w:rsidRDefault="00BC1423" w:rsidP="00BC1423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BC1423" w:rsidRDefault="00BC1423" w:rsidP="00BC1423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C1423" w:rsidRPr="00AA77C3" w:rsidRDefault="00BC1423" w:rsidP="00BC1423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C1423" w:rsidRPr="00F71786" w:rsidRDefault="00BC1423" w:rsidP="00BC1423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8727CF" w:rsidRPr="008727CF" w:rsidRDefault="00BC1423" w:rsidP="008727C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</w:t>
      </w:r>
      <w:r w:rsidR="008727CF">
        <w:rPr>
          <w:rFonts w:ascii="Candara" w:hAnsi="Candara" w:cs="Tahoma"/>
          <w:b/>
          <w:color w:val="002060"/>
          <w:sz w:val="18"/>
          <w:szCs w:val="18"/>
        </w:rPr>
        <w:t>0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Pr="00510DA0" w:rsidRDefault="008727CF" w:rsidP="008727C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510DA0">
        <w:rPr>
          <w:rFonts w:asciiTheme="minorHAnsi" w:hAnsiTheme="minorHAnsi" w:cstheme="minorHAnsi"/>
          <w:b/>
          <w:color w:val="000000"/>
        </w:rPr>
        <w:t>Część  XVII punkt 1 – Termin otwarcia ofert</w:t>
      </w:r>
    </w:p>
    <w:p w:rsidR="008727CF" w:rsidRPr="0093181A" w:rsidRDefault="008727CF" w:rsidP="008727CF">
      <w:pPr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>Nowa treść pkt 1 otrzymuje brzmienie:</w:t>
      </w:r>
    </w:p>
    <w:p w:rsidR="008727CF" w:rsidRPr="0093181A" w:rsidRDefault="008727CF" w:rsidP="008727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Otwarcie ofert nastąpi w dniu: </w:t>
      </w:r>
      <w:r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 godz. 10:30</w:t>
      </w:r>
    </w:p>
    <w:p w:rsidR="008727CF" w:rsidRDefault="008727CF" w:rsidP="008727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Default="008727CF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F709DC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6E209E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709DC" w:rsidRPr="006E209E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A1" w:rsidRDefault="002C47A1">
      <w:r>
        <w:separator/>
      </w:r>
    </w:p>
  </w:endnote>
  <w:endnote w:type="continuationSeparator" w:id="0">
    <w:p w:rsidR="002C47A1" w:rsidRDefault="002C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A1" w:rsidRDefault="002C47A1">
      <w:r>
        <w:separator/>
      </w:r>
    </w:p>
  </w:footnote>
  <w:footnote w:type="continuationSeparator" w:id="0">
    <w:p w:rsidR="002C47A1" w:rsidRDefault="002C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F57E90BA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2BE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B73A3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C47A1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0D1F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07C94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27CF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48C5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1423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64A2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4D96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4AD336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5419-61EC-4CF9-81C5-8948FDDE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1929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3</cp:revision>
  <cp:lastPrinted>2025-03-19T13:03:00Z</cp:lastPrinted>
  <dcterms:created xsi:type="dcterms:W3CDTF">2025-04-15T06:53:00Z</dcterms:created>
  <dcterms:modified xsi:type="dcterms:W3CDTF">2025-04-15T07:01:00Z</dcterms:modified>
</cp:coreProperties>
</file>