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E34C7D">
        <w:rPr>
          <w:rFonts w:ascii="Cambria" w:hAnsi="Cambria"/>
          <w:sz w:val="20"/>
          <w:szCs w:val="20"/>
        </w:rPr>
        <w:t>3</w:t>
      </w:r>
      <w:r w:rsidR="003B5789">
        <w:rPr>
          <w:rFonts w:ascii="Cambria" w:hAnsi="Cambria"/>
          <w:sz w:val="20"/>
          <w:szCs w:val="20"/>
        </w:rPr>
        <w:t>3</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 xml:space="preserve">DOSTAWY </w:t>
      </w:r>
      <w:r w:rsidR="003B5789">
        <w:rPr>
          <w:rFonts w:ascii="Calibri" w:hAnsi="Calibri" w:cs="Calibri"/>
          <w:iCs/>
        </w:rPr>
        <w:t>TESTÓW DO OZNACZEŃ GLUKOZY</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331EDF" w:rsidRPr="008D3D41">
                <w:rPr>
                  <w:rStyle w:val="Hipercze"/>
                </w:rPr>
                <w:t>https://ezamowienia.gov.pl/mp-client/tenders/ocds-148610-af0c3b46-9fe2-449b-87a4-334f6c9be72e</w:t>
              </w:r>
            </w:hyperlink>
            <w:r w:rsidR="00331EDF">
              <w:t xml:space="preserve"> </w:t>
            </w:r>
            <w:r w:rsidR="00E34C7D">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w:t>
      </w:r>
      <w:r w:rsidR="00526C7A">
        <w:rPr>
          <w:rFonts w:ascii="Calibri" w:hAnsi="Calibri" w:cs="Calibri"/>
        </w:rPr>
        <w:t xml:space="preserve"> </w:t>
      </w:r>
      <w:r w:rsidRPr="009339BE">
        <w:rPr>
          <w:rFonts w:ascii="Calibri" w:hAnsi="Calibri" w:cs="Calibri"/>
        </w:rPr>
        <w:t>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w:t>
      </w:r>
      <w:r w:rsidR="00526C7A">
        <w:rPr>
          <w:rFonts w:ascii="Calibri" w:hAnsi="Calibri" w:cs="Calibri"/>
        </w:rPr>
        <w:t xml:space="preserve"> </w:t>
      </w:r>
      <w:r w:rsidRPr="009339BE">
        <w:rPr>
          <w:rFonts w:ascii="Calibri" w:hAnsi="Calibri" w:cs="Calibri"/>
        </w:rPr>
        <w:t>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526C7A" w:rsidP="00526C7A">
      <w:pPr>
        <w:spacing w:line="276" w:lineRule="auto"/>
        <w:ind w:left="3403" w:hanging="3119"/>
        <w:rPr>
          <w:rFonts w:ascii="Calibri" w:hAnsi="Calibri" w:cs="Calibri"/>
          <w:b/>
          <w:i/>
          <w:u w:val="single"/>
        </w:rPr>
      </w:pPr>
      <w:r>
        <w:rPr>
          <w:rFonts w:ascii="Calibri" w:hAnsi="Calibri" w:cs="Calibri"/>
          <w:b/>
          <w:i/>
          <w:u w:val="single"/>
        </w:rPr>
        <w:t xml:space="preserve">b) </w:t>
      </w:r>
      <w:r w:rsidR="00E35D23"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lastRenderedPageBreak/>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C86EF8">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9339BE">
        <w:rPr>
          <w:rFonts w:ascii="Calibri" w:hAnsi="Calibri" w:cs="Calibri"/>
        </w:rPr>
        <w:lastRenderedPageBreak/>
        <w:t>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w:t>
      </w:r>
      <w:r w:rsidR="00375357">
        <w:rPr>
          <w:rFonts w:ascii="Calibri" w:hAnsi="Calibri" w:cs="Calibri"/>
          <w:lang w:eastAsia="ar-SA"/>
        </w:rPr>
        <w:t xml:space="preserve">sukcesywne dostawy </w:t>
      </w:r>
      <w:r w:rsidR="003B5789">
        <w:rPr>
          <w:rFonts w:ascii="Calibri" w:hAnsi="Calibri" w:cs="Calibri"/>
          <w:lang w:eastAsia="ar-SA"/>
        </w:rPr>
        <w:t xml:space="preserve">testów do oznaczeń glukozy. W ramach przedmiotu zamówienia należy także dostarczyć 15 sztuk </w:t>
      </w:r>
      <w:proofErr w:type="spellStart"/>
      <w:r w:rsidR="003B5789">
        <w:rPr>
          <w:rFonts w:ascii="Calibri" w:hAnsi="Calibri" w:cs="Calibri"/>
          <w:lang w:eastAsia="ar-SA"/>
        </w:rPr>
        <w:t>glukometrów</w:t>
      </w:r>
      <w:proofErr w:type="spellEnd"/>
      <w:r w:rsidR="003B5789">
        <w:rPr>
          <w:rFonts w:ascii="Calibri" w:hAnsi="Calibri" w:cs="Calibri"/>
          <w:lang w:eastAsia="ar-SA"/>
        </w:rPr>
        <w:t>.</w:t>
      </w:r>
    </w:p>
    <w:p w:rsidR="002928FC" w:rsidRDefault="002928FC" w:rsidP="00E35D23">
      <w:pPr>
        <w:suppressAutoHyphens/>
        <w:jc w:val="both"/>
        <w:rPr>
          <w:rFonts w:ascii="Calibri" w:hAnsi="Calibri" w:cs="Calibri"/>
          <w:lang w:eastAsia="ar-SA"/>
        </w:rPr>
      </w:pP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Szczegółowy  </w:t>
      </w:r>
      <w:r w:rsidR="00375357">
        <w:rPr>
          <w:rFonts w:ascii="Calibri" w:hAnsi="Calibri" w:cs="Calibri"/>
          <w:lang w:eastAsia="ar-SA"/>
        </w:rPr>
        <w:t>opis przedmiotu zamówienia zawiera załącznik</w:t>
      </w:r>
      <w:r w:rsidRPr="009339BE">
        <w:rPr>
          <w:rFonts w:ascii="Calibri" w:hAnsi="Calibri" w:cs="Calibri"/>
          <w:lang w:eastAsia="ar-SA"/>
        </w:rPr>
        <w:t xml:space="preserve"> nr 1 do SWZ.</w:t>
      </w:r>
    </w:p>
    <w:p w:rsidR="005F2FB4" w:rsidRDefault="005F2FB4" w:rsidP="00E35D23">
      <w:pPr>
        <w:suppressAutoHyphens/>
        <w:jc w:val="both"/>
        <w:rPr>
          <w:rFonts w:ascii="Calibri" w:hAnsi="Calibri" w:cs="Calibri"/>
          <w:lang w:eastAsia="ar-SA"/>
        </w:rPr>
      </w:pPr>
    </w:p>
    <w:p w:rsidR="00107B9D" w:rsidRPr="005F2FB4" w:rsidRDefault="005F2FB4" w:rsidP="00E35D23">
      <w:pPr>
        <w:suppressAutoHyphens/>
        <w:jc w:val="both"/>
        <w:rPr>
          <w:rFonts w:ascii="Calibri" w:hAnsi="Calibri" w:cs="Calibri"/>
          <w:b/>
          <w:lang w:eastAsia="ar-SA"/>
        </w:rPr>
      </w:pPr>
      <w:r w:rsidRPr="005F2FB4">
        <w:rPr>
          <w:rFonts w:ascii="Calibri" w:hAnsi="Calibri" w:cs="Calibri"/>
          <w:b/>
          <w:lang w:eastAsia="ar-SA"/>
        </w:rPr>
        <w:t>Uwaga:</w:t>
      </w:r>
    </w:p>
    <w:p w:rsidR="00107B9D" w:rsidRPr="005F2FB4" w:rsidRDefault="00107B9D" w:rsidP="00107B9D">
      <w:pPr>
        <w:spacing w:after="160" w:line="278" w:lineRule="auto"/>
        <w:contextualSpacing/>
        <w:jc w:val="both"/>
        <w:rPr>
          <w:rFonts w:ascii="Calibri" w:hAnsi="Calibri" w:cs="Calibri"/>
          <w:b/>
        </w:rPr>
      </w:pPr>
      <w:r w:rsidRPr="005F2FB4">
        <w:rPr>
          <w:rFonts w:ascii="Calibri" w:hAnsi="Calibri" w:cs="Calibri"/>
          <w:b/>
        </w:rPr>
        <w:t>Wyroby medyczne ujęte w załączniku A3 do wysokości limitu finansowania - Obwieszczenie Ministra Zdrowia aktualne na dzień otwarcia ofert.</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Zamawiający </w:t>
      </w:r>
      <w:r w:rsidR="003B5789">
        <w:rPr>
          <w:rFonts w:ascii="Calibri" w:hAnsi="Calibri" w:cs="Calibri"/>
          <w:lang w:eastAsia="ar-SA"/>
        </w:rPr>
        <w:t>nie dopuszcza składania ofert częściowych.</w:t>
      </w:r>
    </w:p>
    <w:p w:rsidR="00C045EA" w:rsidRPr="006B5BDF"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w:t>
      </w:r>
      <w:r w:rsidR="00427E9C">
        <w:rPr>
          <w:rFonts w:ascii="Calibri" w:hAnsi="Calibri" w:cs="Calibri"/>
        </w:rPr>
        <w:t xml:space="preserve"> </w:t>
      </w:r>
      <w:r w:rsidR="003B5789">
        <w:rPr>
          <w:rFonts w:ascii="Calibri" w:hAnsi="Calibri" w:cs="Calibri"/>
        </w:rPr>
        <w:t>33140000-3</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003B5789">
        <w:rPr>
          <w:rFonts w:ascii="Calibri" w:hAnsi="Calibri" w:cs="Calibri"/>
          <w:b/>
        </w:rPr>
        <w:t>9</w:t>
      </w:r>
      <w:r w:rsidRPr="009339BE">
        <w:rPr>
          <w:rFonts w:ascii="Calibri" w:hAnsi="Calibri" w:cs="Calibri"/>
          <w:b/>
        </w:rPr>
        <w:t xml:space="preserve"> miesi</w:t>
      </w:r>
      <w:r w:rsidR="003B5789">
        <w:rPr>
          <w:rFonts w:ascii="Calibri" w:hAnsi="Calibri" w:cs="Calibri"/>
          <w:b/>
        </w:rPr>
        <w:t>ęcy</w:t>
      </w:r>
      <w:r w:rsidRPr="009339BE">
        <w:rPr>
          <w:rFonts w:ascii="Calibri" w:hAnsi="Calibri" w:cs="Calibri"/>
          <w:b/>
        </w:rPr>
        <w:t xml:space="preserve"> od dnia zawarcia umowy.</w:t>
      </w:r>
    </w:p>
    <w:p w:rsidR="003213C1" w:rsidRDefault="00E34C7D" w:rsidP="00E35D23">
      <w:pPr>
        <w:autoSpaceDE w:val="0"/>
        <w:spacing w:line="276" w:lineRule="auto"/>
        <w:jc w:val="both"/>
        <w:rPr>
          <w:rFonts w:ascii="Calibri" w:hAnsi="Calibri" w:cs="Calibri"/>
        </w:rPr>
      </w:pPr>
      <w:r>
        <w:rPr>
          <w:rFonts w:ascii="Calibri" w:hAnsi="Calibri" w:cs="Calibri"/>
        </w:rPr>
        <w:t xml:space="preserve">Miejsce wykonania: Magazyn </w:t>
      </w:r>
      <w:r w:rsidR="003B5789">
        <w:rPr>
          <w:rFonts w:ascii="Calibri" w:hAnsi="Calibri" w:cs="Calibri"/>
        </w:rPr>
        <w:t>Medyczny w siedzibie Zamawiającego.</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107B9D">
      <w:pPr>
        <w:pStyle w:val="Akapitzlist"/>
        <w:numPr>
          <w:ilvl w:val="0"/>
          <w:numId w:val="29"/>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107B9D">
      <w:pPr>
        <w:pStyle w:val="Akapitzlist"/>
        <w:numPr>
          <w:ilvl w:val="0"/>
          <w:numId w:val="29"/>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8E0023" w:rsidRPr="009339BE" w:rsidRDefault="00B46764" w:rsidP="00E35D23">
      <w:pPr>
        <w:spacing w:after="240" w:line="276" w:lineRule="auto"/>
        <w:jc w:val="both"/>
        <w:rPr>
          <w:rFonts w:ascii="Calibri" w:hAnsi="Calibri" w:cs="Calibri"/>
        </w:rPr>
      </w:pPr>
      <w:r>
        <w:rPr>
          <w:rFonts w:ascii="Calibri" w:hAnsi="Calibri" w:cs="Calibri"/>
        </w:rPr>
        <w:lastRenderedPageBreak/>
        <w:t>6</w:t>
      </w:r>
      <w:r w:rsidR="00E35D23" w:rsidRPr="009339BE">
        <w:rPr>
          <w:rFonts w:ascii="Calibri" w:hAnsi="Calibri" w:cs="Calibri"/>
        </w:rPr>
        <w:t>.</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1E4340" w:rsidRPr="00990AFC" w:rsidRDefault="00971688" w:rsidP="00107B9D">
      <w:pPr>
        <w:numPr>
          <w:ilvl w:val="0"/>
          <w:numId w:val="31"/>
        </w:numPr>
        <w:spacing w:line="276" w:lineRule="auto"/>
        <w:ind w:left="284" w:hanging="284"/>
        <w:jc w:val="both"/>
        <w:rPr>
          <w:rFonts w:ascii="Calibri" w:hAnsi="Calibri" w:cs="Calibri"/>
        </w:rPr>
      </w:pPr>
      <w:r w:rsidRPr="00990AFC">
        <w:rPr>
          <w:rFonts w:ascii="Calibri" w:eastAsia="Calibri" w:hAnsi="Calibri" w:cs="Calibri"/>
          <w:b/>
          <w:lang w:eastAsia="zh-CN"/>
        </w:rPr>
        <w:t xml:space="preserve">Certyfikat </w:t>
      </w:r>
      <w:r w:rsidR="008B1B48">
        <w:rPr>
          <w:rFonts w:ascii="Calibri" w:eastAsia="Calibri" w:hAnsi="Calibri" w:cs="Calibri"/>
          <w:b/>
          <w:lang w:eastAsia="zh-CN"/>
        </w:rPr>
        <w:t xml:space="preserve">zgodności </w:t>
      </w:r>
      <w:r w:rsidRPr="00990AFC">
        <w:rPr>
          <w:rFonts w:ascii="Calibri" w:eastAsia="Calibri" w:hAnsi="Calibri" w:cs="Calibri"/>
          <w:b/>
          <w:lang w:eastAsia="zh-CN"/>
        </w:rPr>
        <w:t>CE/Deklaracja zgodności</w:t>
      </w:r>
      <w:r w:rsidR="008E0023" w:rsidRPr="00990AFC">
        <w:rPr>
          <w:rFonts w:ascii="Calibri" w:eastAsia="Calibri" w:hAnsi="Calibri" w:cs="Calibri"/>
          <w:b/>
          <w:lang w:eastAsia="zh-CN"/>
        </w:rPr>
        <w:t xml:space="preserve"> </w:t>
      </w:r>
      <w:r w:rsidR="008B1B48">
        <w:rPr>
          <w:rFonts w:ascii="Calibri" w:eastAsia="Calibri" w:hAnsi="Calibri" w:cs="Calibri"/>
          <w:b/>
          <w:lang w:eastAsia="zh-CN"/>
        </w:rPr>
        <w:t>CE</w:t>
      </w:r>
      <w:r w:rsidRPr="00990AFC">
        <w:rPr>
          <w:rFonts w:ascii="Calibri" w:eastAsia="Calibri" w:hAnsi="Calibri" w:cs="Calibri"/>
          <w:lang w:eastAsia="zh-CN"/>
        </w:rPr>
        <w:t>– w zależności od klasy wyrobu medycznego (zgodnie z wymogami obowiązującego prawa</w:t>
      </w:r>
      <w:r w:rsidR="002C1AA0" w:rsidRPr="00990AFC">
        <w:rPr>
          <w:rFonts w:ascii="Calibri" w:eastAsia="Calibri" w:hAnsi="Calibri" w:cs="Calibri"/>
          <w:lang w:eastAsia="zh-CN"/>
        </w:rPr>
        <w:t>,</w:t>
      </w:r>
      <w:r w:rsidRPr="00990AFC">
        <w:rPr>
          <w:rFonts w:ascii="Calibri" w:eastAsia="Calibri" w:hAnsi="Calibri" w:cs="Calibri"/>
          <w:lang w:eastAsia="zh-CN"/>
        </w:rPr>
        <w:t xml:space="preserve"> regulującego zasady wprowadzania do obrotu wyrobów medycznych), dotyczy </w:t>
      </w:r>
      <w:r w:rsidR="008E0023" w:rsidRPr="00990AFC">
        <w:rPr>
          <w:rFonts w:ascii="Calibri" w:eastAsia="Calibri" w:hAnsi="Calibri" w:cs="Calibri"/>
          <w:lang w:eastAsia="zh-CN"/>
        </w:rPr>
        <w:t xml:space="preserve">pasków testowych oraz </w:t>
      </w:r>
      <w:proofErr w:type="spellStart"/>
      <w:r w:rsidR="008E0023" w:rsidRPr="00990AFC">
        <w:rPr>
          <w:rFonts w:ascii="Calibri" w:eastAsia="Calibri" w:hAnsi="Calibri" w:cs="Calibri"/>
          <w:lang w:eastAsia="zh-CN"/>
        </w:rPr>
        <w:t>glukometrów</w:t>
      </w:r>
      <w:proofErr w:type="spellEnd"/>
      <w:r w:rsidR="008E0023" w:rsidRPr="00990AFC">
        <w:rPr>
          <w:rFonts w:ascii="Calibri" w:eastAsia="Calibri" w:hAnsi="Calibri" w:cs="Calibri"/>
          <w:lang w:eastAsia="zh-CN"/>
        </w:rPr>
        <w:t>.</w:t>
      </w:r>
    </w:p>
    <w:p w:rsidR="00971688" w:rsidRPr="00990AFC" w:rsidRDefault="00526C7A" w:rsidP="001E4340">
      <w:pPr>
        <w:spacing w:line="276" w:lineRule="auto"/>
        <w:ind w:left="284"/>
        <w:jc w:val="both"/>
        <w:rPr>
          <w:rFonts w:ascii="Calibri" w:hAnsi="Calibri" w:cs="Calibri"/>
        </w:rPr>
      </w:pPr>
      <w:r w:rsidRPr="00990AFC">
        <w:rPr>
          <w:rFonts w:ascii="Calibri" w:eastAsia="Calibri" w:hAnsi="Calibri" w:cs="Calibri"/>
          <w:lang w:eastAsia="zh-CN"/>
        </w:rPr>
        <w:t xml:space="preserve">Dla </w:t>
      </w:r>
      <w:r w:rsidR="001E4340" w:rsidRPr="00990AFC">
        <w:rPr>
          <w:rFonts w:ascii="Calibri" w:eastAsia="Calibri" w:hAnsi="Calibri" w:cs="Calibri"/>
          <w:lang w:eastAsia="zh-CN"/>
        </w:rPr>
        <w:t xml:space="preserve">zaoferowanego </w:t>
      </w:r>
      <w:r w:rsidRPr="00990AFC">
        <w:rPr>
          <w:rFonts w:ascii="Calibri" w:eastAsia="Calibri" w:hAnsi="Calibri" w:cs="Calibri"/>
          <w:lang w:eastAsia="zh-CN"/>
        </w:rPr>
        <w:t>wyrobu medycznego, dla którego na podstawie obowiązujących przepisów wymagan</w:t>
      </w:r>
      <w:r w:rsidR="001E4340" w:rsidRPr="00990AFC">
        <w:rPr>
          <w:rFonts w:ascii="Calibri" w:eastAsia="Calibri" w:hAnsi="Calibri" w:cs="Calibri"/>
          <w:lang w:eastAsia="zh-CN"/>
        </w:rPr>
        <w:t xml:space="preserve">y jest certyfikat </w:t>
      </w:r>
      <w:r w:rsidR="008B1B48">
        <w:rPr>
          <w:rFonts w:ascii="Calibri" w:eastAsia="Calibri" w:hAnsi="Calibri" w:cs="Calibri"/>
          <w:lang w:eastAsia="zh-CN"/>
        </w:rPr>
        <w:t xml:space="preserve">zgodności </w:t>
      </w:r>
      <w:r w:rsidR="001E4340" w:rsidRPr="00990AFC">
        <w:rPr>
          <w:rFonts w:ascii="Calibri" w:eastAsia="Calibri" w:hAnsi="Calibri" w:cs="Calibri"/>
          <w:lang w:eastAsia="zh-CN"/>
        </w:rPr>
        <w:t>CE, należy przedłożyć także deklarację zgodności CE.</w:t>
      </w:r>
    </w:p>
    <w:p w:rsidR="00971688" w:rsidRPr="00990AFC" w:rsidRDefault="00971688" w:rsidP="00971688">
      <w:pPr>
        <w:spacing w:line="276" w:lineRule="auto"/>
        <w:ind w:left="284"/>
        <w:jc w:val="both"/>
        <w:rPr>
          <w:rFonts w:ascii="Calibri" w:eastAsia="Calibri" w:hAnsi="Calibri" w:cs="Calibri"/>
          <w:lang w:eastAsia="zh-CN"/>
        </w:rPr>
      </w:pPr>
      <w:r w:rsidRPr="00990AFC">
        <w:rPr>
          <w:rFonts w:ascii="Calibri" w:eastAsia="Calibri" w:hAnsi="Calibri" w:cs="Calibri"/>
          <w:lang w:eastAsia="zh-CN"/>
        </w:rPr>
        <w:t xml:space="preserve">W przypadku przedłożenia certyfikatów </w:t>
      </w:r>
      <w:r w:rsidR="008B1B48">
        <w:rPr>
          <w:rFonts w:ascii="Calibri" w:eastAsia="Calibri" w:hAnsi="Calibri" w:cs="Calibri"/>
          <w:lang w:eastAsia="zh-CN"/>
        </w:rPr>
        <w:t xml:space="preserve">zgodności </w:t>
      </w:r>
      <w:r w:rsidRPr="00990AFC">
        <w:rPr>
          <w:rFonts w:ascii="Calibri" w:eastAsia="Calibri" w:hAnsi="Calibri" w:cs="Calibri"/>
          <w:lang w:eastAsia="zh-CN"/>
        </w:rPr>
        <w:t>CE, których ważność jest zachowana                              na podstawie okresów przejściowych, należy przedłożyć potwierdzenie zawarcia umowy certyfikacji z jednostką notyfikowaną, zgodnie  z obowiązującymi przepisami.</w:t>
      </w:r>
    </w:p>
    <w:p w:rsidR="00990AFC" w:rsidRPr="00990AFC" w:rsidRDefault="00990AFC" w:rsidP="00971688">
      <w:pPr>
        <w:spacing w:line="276" w:lineRule="auto"/>
        <w:ind w:left="284"/>
        <w:jc w:val="both"/>
        <w:rPr>
          <w:rFonts w:ascii="Calibri" w:hAnsi="Calibri" w:cs="Calibri"/>
        </w:rPr>
      </w:pPr>
    </w:p>
    <w:p w:rsidR="00971688" w:rsidRPr="00990AFC" w:rsidRDefault="00990AFC" w:rsidP="00990AFC">
      <w:pPr>
        <w:pStyle w:val="Akapitzlist"/>
        <w:numPr>
          <w:ilvl w:val="0"/>
          <w:numId w:val="5"/>
        </w:numPr>
        <w:spacing w:after="160" w:line="278" w:lineRule="auto"/>
        <w:ind w:left="284" w:hanging="284"/>
        <w:contextualSpacing/>
        <w:rPr>
          <w:sz w:val="24"/>
          <w:szCs w:val="24"/>
        </w:rPr>
      </w:pPr>
      <w:r w:rsidRPr="00990AFC">
        <w:rPr>
          <w:b/>
          <w:sz w:val="24"/>
          <w:szCs w:val="24"/>
        </w:rPr>
        <w:t>Instrukcja używania wyrobu</w:t>
      </w:r>
      <w:r>
        <w:rPr>
          <w:b/>
          <w:sz w:val="24"/>
          <w:szCs w:val="24"/>
        </w:rPr>
        <w:t>,</w:t>
      </w:r>
      <w:r w:rsidRPr="00990AFC">
        <w:rPr>
          <w:sz w:val="24"/>
          <w:szCs w:val="24"/>
        </w:rPr>
        <w:t xml:space="preserve"> o której mowa w art. 2 pkt 14 rozporządzenia 2017/745 lub odpowiednio art. 2 pkt 14 rozporządzenia 2017/746;</w:t>
      </w:r>
    </w:p>
    <w:p w:rsidR="00971688" w:rsidRDefault="00971688" w:rsidP="00971688">
      <w:pPr>
        <w:spacing w:after="240" w:line="276" w:lineRule="auto"/>
        <w:jc w:val="both"/>
      </w:pPr>
      <w:r w:rsidRPr="00704DC8">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C86EF8" w:rsidRDefault="00FF7C50" w:rsidP="00107B9D">
      <w:pPr>
        <w:pStyle w:val="Akapitzlist"/>
        <w:numPr>
          <w:ilvl w:val="0"/>
          <w:numId w:val="33"/>
        </w:numPr>
        <w:autoSpaceDE w:val="0"/>
        <w:autoSpaceDN w:val="0"/>
        <w:adjustRightInd w:val="0"/>
        <w:jc w:val="both"/>
        <w:rPr>
          <w:bCs/>
          <w:iCs/>
          <w:lang w:bidi="pl-PL"/>
        </w:rPr>
      </w:pPr>
      <w:r w:rsidRPr="00C86EF8">
        <w:rPr>
          <w:bCs/>
          <w:iCs/>
          <w:lang w:bidi="pl-PL"/>
        </w:rPr>
        <w:t>będący</w:t>
      </w:r>
      <w:r w:rsidR="00B8148C" w:rsidRPr="00C86EF8">
        <w:rPr>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o którym mowa w art. 228-230a, art. 250a Kodeksu karnego lub w art. 46 lub art. 48 ustawy z dnia 25 czerwca 2010 r. o sporcie, (Dz. U. z 2020 r. poz. 1133 oraz </w:t>
      </w:r>
      <w:r w:rsidR="001E4340">
        <w:rPr>
          <w:rFonts w:ascii="Calibri" w:hAnsi="Calibri" w:cs="Calibri"/>
          <w:bCs/>
          <w:iCs/>
          <w:lang w:bidi="pl-PL"/>
        </w:rPr>
        <w:t xml:space="preserve">               </w:t>
      </w:r>
      <w:r w:rsidR="00F468CA">
        <w:rPr>
          <w:rFonts w:ascii="Calibri" w:hAnsi="Calibri" w:cs="Calibri"/>
          <w:bCs/>
          <w:iCs/>
          <w:lang w:bidi="pl-PL"/>
        </w:rPr>
        <w:t xml:space="preserve">            </w:t>
      </w:r>
      <w:r w:rsidR="001E4340">
        <w:rPr>
          <w:rFonts w:ascii="Calibri" w:hAnsi="Calibri" w:cs="Calibri"/>
          <w:bCs/>
          <w:iCs/>
          <w:lang w:bidi="pl-PL"/>
        </w:rPr>
        <w:t xml:space="preserve">     </w:t>
      </w:r>
      <w:r w:rsidRPr="009339BE">
        <w:rPr>
          <w:rFonts w:ascii="Calibri" w:hAnsi="Calibri" w:cs="Calibri"/>
          <w:bCs/>
          <w:iCs/>
          <w:lang w:bidi="pl-PL"/>
        </w:rPr>
        <w:t>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w:t>
      </w:r>
      <w:r w:rsidRPr="009339BE">
        <w:rPr>
          <w:rFonts w:ascii="Calibri" w:hAnsi="Calibri" w:cs="Calibri"/>
          <w:bCs/>
          <w:iCs/>
          <w:lang w:bidi="pl-PL"/>
        </w:rPr>
        <w:lastRenderedPageBreak/>
        <w:t>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w:t>
      </w:r>
      <w:r w:rsidR="00C86EF8">
        <w:rPr>
          <w:rFonts w:ascii="Calibri" w:hAnsi="Calibri" w:cs="Calibri"/>
          <w:bCs/>
          <w:iCs/>
          <w:lang w:bidi="pl-PL"/>
        </w:rPr>
        <w:t xml:space="preserve">                               </w:t>
      </w:r>
      <w:r w:rsidRPr="009339BE">
        <w:rPr>
          <w:rFonts w:ascii="Calibri" w:hAnsi="Calibri" w:cs="Calibri"/>
          <w:bCs/>
          <w:iCs/>
          <w:lang w:bidi="pl-PL"/>
        </w:rPr>
        <w:t>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 xml:space="preserve">spółce jawnej lub partnerskiej albo komplementariuszaw spółce komandytowej lub komandytowo-akcyjnej lub prokurenta prawomocnie skazano </w:t>
      </w:r>
      <w:r w:rsidR="00C86EF8">
        <w:rPr>
          <w:rFonts w:ascii="Calibri" w:hAnsi="Calibri" w:cs="Calibri"/>
          <w:bCs/>
          <w:iCs/>
          <w:lang w:bidi="pl-PL"/>
        </w:rPr>
        <w:t xml:space="preserve">                       </w:t>
      </w:r>
      <w:r w:rsidRPr="009339BE">
        <w:rPr>
          <w:rFonts w:ascii="Calibri" w:hAnsi="Calibri" w:cs="Calibri"/>
          <w:bCs/>
          <w:iCs/>
          <w:lang w:bidi="pl-PL"/>
        </w:rPr>
        <w:t>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2C1AA0">
        <w:rPr>
          <w:rFonts w:ascii="Calibri" w:hAnsi="Calibri" w:cs="Calibri"/>
          <w:bCs/>
          <w:iCs/>
          <w:lang w:bidi="pl-PL"/>
        </w:rPr>
        <w:t xml:space="preserve">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lastRenderedPageBreak/>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w:t>
      </w:r>
      <w:r w:rsidR="002C1AA0">
        <w:rPr>
          <w:rFonts w:ascii="Calibri" w:hAnsi="Calibri" w:cs="Calibri"/>
          <w:bCs/>
          <w:iCs/>
          <w:lang w:bidi="pl-PL"/>
        </w:rPr>
        <w:t xml:space="preserve">                               </w:t>
      </w:r>
      <w:r w:rsidRPr="006C5CD2">
        <w:rPr>
          <w:rFonts w:ascii="Calibri" w:hAnsi="Calibri" w:cs="Calibri"/>
          <w:bCs/>
          <w:iCs/>
          <w:lang w:bidi="pl-PL"/>
        </w:rPr>
        <w:t>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1) Wykonawcę oraz uczestnika konkursu wymienionego w wykazach określonych w rozporządzeniu 765/2006 i rozporządzeniu 269/2014 albo wpisanego na listę na podstawie decyzji w sprawie wpisu na listę rozstrzygającej o zastosowaniu środka, </w:t>
      </w:r>
      <w:r w:rsidR="002C1AA0">
        <w:rPr>
          <w:rFonts w:ascii="Calibri" w:hAnsi="Calibri" w:cs="Calibri"/>
          <w:bCs/>
          <w:iCs/>
          <w:lang w:bidi="pl-PL"/>
        </w:rPr>
        <w:t xml:space="preserve">                    </w:t>
      </w:r>
      <w:r w:rsidRPr="006C5CD2">
        <w:rPr>
          <w:rFonts w:ascii="Calibri" w:hAnsi="Calibri" w:cs="Calibri"/>
          <w:bCs/>
          <w:iCs/>
          <w:lang w:bidi="pl-PL"/>
        </w:rPr>
        <w:t>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t>
      </w:r>
      <w:r w:rsidRPr="006C5CD2">
        <w:rPr>
          <w:rFonts w:ascii="Calibri" w:hAnsi="Calibri" w:cs="Calibri"/>
          <w:bCs/>
          <w:iCs/>
          <w:lang w:bidi="pl-PL"/>
        </w:rPr>
        <w:lastRenderedPageBreak/>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 xml:space="preserve">ofercie dokumentu zawierającego pełnomocnictwo </w:t>
      </w:r>
      <w:r w:rsidR="00F468CA">
        <w:rPr>
          <w:rFonts w:ascii="Calibri" w:hAnsi="Calibri" w:cs="Calibri"/>
        </w:rPr>
        <w:t xml:space="preserve">                    </w:t>
      </w:r>
      <w:r w:rsidR="00883368" w:rsidRPr="00ED3A27">
        <w:rPr>
          <w:rFonts w:ascii="Calibri" w:hAnsi="Calibri" w:cs="Calibri"/>
        </w:rPr>
        <w:t>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w:t>
      </w:r>
      <w:r w:rsidR="00F468CA">
        <w:rPr>
          <w:rFonts w:ascii="Calibri" w:hAnsi="Calibri" w:cs="Calibri"/>
        </w:rPr>
        <w:t xml:space="preserve">                            </w:t>
      </w:r>
      <w:r w:rsidR="00C81A9F" w:rsidRPr="00ED3A27">
        <w:rPr>
          <w:rFonts w:ascii="Calibri" w:hAnsi="Calibri" w:cs="Calibri"/>
        </w:rPr>
        <w:lastRenderedPageBreak/>
        <w:t>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427E9C">
        <w:rPr>
          <w:rFonts w:ascii="Calibri" w:hAnsi="Calibri" w:cs="Calibri"/>
        </w:rPr>
        <w:t xml:space="preserve"> </w:t>
      </w:r>
      <w:r w:rsidR="009D1E65" w:rsidRPr="00ED3A27">
        <w:rPr>
          <w:rFonts w:ascii="Calibri" w:hAnsi="Calibri" w:cs="Calibri"/>
        </w:rPr>
        <w:t xml:space="preserve">nr </w:t>
      </w:r>
      <w:r w:rsidR="0022129E" w:rsidRPr="00ED3A27">
        <w:rPr>
          <w:rFonts w:ascii="Calibri" w:hAnsi="Calibri" w:cs="Calibri"/>
        </w:rPr>
        <w:t>2</w:t>
      </w:r>
      <w:r w:rsidR="00427E9C">
        <w:rPr>
          <w:rFonts w:ascii="Calibri" w:hAnsi="Calibri" w:cs="Calibri"/>
        </w:rPr>
        <w:t xml:space="preserve"> </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C9597D" w:rsidRPr="008D3D41">
          <w:rPr>
            <w:rStyle w:val="Hipercze"/>
          </w:rPr>
          <w:t>https://ezamowienia.gov.pl/mp-client/tenders/ocds-148610-af0c3b46-9fe2-449b-87a4-334f6c9be72e</w:t>
        </w:r>
      </w:hyperlink>
      <w:r w:rsidR="00C9597D">
        <w:t xml:space="preserve"> </w:t>
      </w:r>
      <w:r w:rsidR="002F6D19">
        <w:t xml:space="preserve"> </w:t>
      </w:r>
      <w:r w:rsidR="007D7A3C">
        <w:t xml:space="preserve"> </w:t>
      </w:r>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w:t>
      </w:r>
      <w:r w:rsidR="00E92602">
        <w:rPr>
          <w:rFonts w:ascii="Calibri" w:eastAsia="Trebuchet MS" w:hAnsi="Calibri" w:cs="Calibri"/>
          <w:lang w:bidi="pl-PL"/>
        </w:rPr>
        <w:t>, zawiadamianie o poprawieniu omyłek,</w:t>
      </w:r>
      <w:r w:rsidRPr="00ED3A27">
        <w:rPr>
          <w:rFonts w:ascii="Calibri" w:eastAsia="Trebuchet MS" w:hAnsi="Calibri" w:cs="Calibri"/>
          <w:lang w:bidi="pl-PL"/>
        </w:rPr>
        <w:t xml:space="preserve">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lastRenderedPageBreak/>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526C7A">
        <w:rPr>
          <w:rFonts w:ascii="Calibri" w:hAnsi="Calibri" w:cs="Calibri"/>
          <w:bCs w:val="0"/>
          <w:sz w:val="24"/>
          <w:szCs w:val="24"/>
        </w:rPr>
        <w:t>0</w:t>
      </w:r>
      <w:r w:rsidR="00C9597D">
        <w:rPr>
          <w:rFonts w:ascii="Calibri" w:hAnsi="Calibri" w:cs="Calibri"/>
          <w:bCs w:val="0"/>
          <w:sz w:val="24"/>
          <w:szCs w:val="24"/>
        </w:rPr>
        <w:t>3</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526C7A">
        <w:rPr>
          <w:rFonts w:ascii="Calibri" w:hAnsi="Calibri" w:cs="Calibri"/>
          <w:bCs w:val="0"/>
          <w:sz w:val="24"/>
          <w:szCs w:val="24"/>
        </w:rPr>
        <w:t>5</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t>
      </w:r>
      <w:r w:rsidR="00F468CA">
        <w:rPr>
          <w:rFonts w:ascii="Calibri" w:hAnsi="Calibri" w:cs="Calibri"/>
          <w:lang w:bidi="pl-PL"/>
        </w:rPr>
        <w:t xml:space="preserve">                                  </w:t>
      </w:r>
      <w:r w:rsidRPr="00ED3A27">
        <w:rPr>
          <w:rFonts w:ascii="Calibri" w:hAnsi="Calibri" w:cs="Calibri"/>
          <w:lang w:bidi="pl-PL"/>
        </w:rPr>
        <w:t>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następnie wraz z plikami stanowiącymi jawną część skompresowane do jednego pliku archiwum (ZIP). Wykonawca zobowiązany jest, wraz</w:t>
      </w:r>
      <w:r w:rsidR="00F468CA">
        <w:rPr>
          <w:rFonts w:ascii="Calibri" w:hAnsi="Calibri" w:cs="Calibri"/>
          <w:lang w:bidi="pl-PL"/>
        </w:rPr>
        <w:t xml:space="preserve">                     </w:t>
      </w:r>
      <w:r w:rsidRPr="00ED3A27">
        <w:rPr>
          <w:rFonts w:ascii="Calibri" w:hAnsi="Calibri" w:cs="Calibri"/>
          <w:lang w:bidi="pl-PL"/>
        </w:rPr>
        <w:t xml:space="preserve">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lastRenderedPageBreak/>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C9597D" w:rsidRPr="008D3D41">
          <w:rPr>
            <w:rStyle w:val="Hipercze"/>
          </w:rPr>
          <w:t>https://ezamowienia.gov.pl/mp-client/tenders/ocds-148610-af0c3b46-9fe2-449b-87a4-334f6c9be72e</w:t>
        </w:r>
      </w:hyperlink>
      <w:r w:rsidR="00C9597D">
        <w:t xml:space="preserve"> </w:t>
      </w:r>
      <w:r w:rsidR="00683B60" w:rsidRPr="00ED3A27">
        <w:rPr>
          <w:rFonts w:ascii="Calibri" w:hAnsi="Calibri" w:cs="Calibri"/>
          <w:lang w:bidi="pl-PL"/>
        </w:rPr>
        <w:t>o przygotowania oferty zaleca się wykorzystanie</w:t>
      </w:r>
      <w:r w:rsidR="00C9597D">
        <w:rPr>
          <w:rFonts w:ascii="Calibri" w:hAnsi="Calibri" w:cs="Calibri"/>
          <w:lang w:bidi="pl-PL"/>
        </w:rPr>
        <w:t xml:space="preserve"> </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C9597D" w:rsidRPr="00C9597D" w:rsidRDefault="002C024F" w:rsidP="00B50C8B">
      <w:pPr>
        <w:pStyle w:val="pkt"/>
        <w:numPr>
          <w:ilvl w:val="0"/>
          <w:numId w:val="7"/>
        </w:numPr>
        <w:ind w:left="426" w:hanging="284"/>
        <w:rPr>
          <w:rFonts w:asciiTheme="minorHAnsi" w:hAnsiTheme="minorHAnsi" w:cstheme="minorHAnsi"/>
          <w:lang w:bidi="pl-PL"/>
        </w:rPr>
      </w:pPr>
      <w:r w:rsidRPr="00C9597D">
        <w:rPr>
          <w:rFonts w:asciiTheme="minorHAnsi" w:hAnsiTheme="minorHAnsi" w:cstheme="minorHAnsi"/>
          <w:lang w:bidi="pl-PL"/>
        </w:rPr>
        <w:t>Ofertę należy złożyć za pomocą strony internetowej</w:t>
      </w:r>
      <w:r w:rsidR="00492EEC" w:rsidRPr="00C9597D">
        <w:rPr>
          <w:rFonts w:asciiTheme="minorHAnsi" w:hAnsiTheme="minorHAnsi" w:cstheme="minorHAnsi"/>
          <w:b/>
          <w:bCs/>
          <w:iCs/>
          <w:sz w:val="20"/>
          <w:szCs w:val="20"/>
        </w:rPr>
        <w:t xml:space="preserve">: </w:t>
      </w:r>
      <w:hyperlink r:id="rId13" w:history="1">
        <w:r w:rsidR="00C9597D" w:rsidRPr="008D3D41">
          <w:rPr>
            <w:rStyle w:val="Hipercze"/>
          </w:rPr>
          <w:t>https://ezamowienia.gov.pl/mp-client/tenders/ocds-148610-af0c3b46-9fe2-449b-87a4-334f6c9be72e</w:t>
        </w:r>
      </w:hyperlink>
      <w:r w:rsidR="00C9597D">
        <w:t xml:space="preserve"> </w:t>
      </w:r>
    </w:p>
    <w:p w:rsidR="00CA0237" w:rsidRPr="00C9597D" w:rsidRDefault="00CA0237" w:rsidP="00B50C8B">
      <w:pPr>
        <w:pStyle w:val="pkt"/>
        <w:numPr>
          <w:ilvl w:val="0"/>
          <w:numId w:val="7"/>
        </w:numPr>
        <w:ind w:left="426" w:hanging="284"/>
        <w:rPr>
          <w:rFonts w:asciiTheme="minorHAnsi" w:hAnsiTheme="minorHAnsi" w:cstheme="minorHAnsi"/>
          <w:lang w:bidi="pl-PL"/>
        </w:rPr>
      </w:pPr>
      <w:r w:rsidRPr="00C9597D">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526C7A">
        <w:rPr>
          <w:rFonts w:asciiTheme="minorHAnsi" w:hAnsiTheme="minorHAnsi" w:cstheme="minorHAnsi"/>
          <w:b/>
          <w:u w:val="single"/>
          <w:lang w:bidi="pl-PL"/>
        </w:rPr>
        <w:t>0</w:t>
      </w:r>
      <w:r w:rsidR="00C9597D">
        <w:rPr>
          <w:rFonts w:asciiTheme="minorHAnsi" w:hAnsiTheme="minorHAnsi" w:cstheme="minorHAnsi"/>
          <w:b/>
          <w:u w:val="single"/>
          <w:lang w:bidi="pl-PL"/>
        </w:rPr>
        <w:t>4</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w:t>
      </w:r>
      <w:r w:rsidR="00526C7A">
        <w:rPr>
          <w:rFonts w:asciiTheme="minorHAnsi" w:hAnsiTheme="minorHAnsi" w:cstheme="minorHAnsi"/>
          <w:b/>
          <w:u w:val="single"/>
          <w:lang w:bidi="pl-PL"/>
        </w:rPr>
        <w:t>4</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F468CA">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lastRenderedPageBreak/>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526C7A">
        <w:rPr>
          <w:rFonts w:asciiTheme="minorHAnsi" w:hAnsiTheme="minorHAnsi" w:cstheme="minorHAnsi"/>
          <w:b/>
          <w:lang w:bidi="pl-PL"/>
        </w:rPr>
        <w:t>0</w:t>
      </w:r>
      <w:r w:rsidR="00C9597D">
        <w:rPr>
          <w:rFonts w:asciiTheme="minorHAnsi" w:hAnsiTheme="minorHAnsi" w:cstheme="minorHAnsi"/>
          <w:b/>
          <w:lang w:bidi="pl-PL"/>
        </w:rPr>
        <w:t>4</w:t>
      </w:r>
      <w:r w:rsidR="008C5C8D" w:rsidRPr="00ED3A27">
        <w:rPr>
          <w:rFonts w:asciiTheme="minorHAnsi" w:hAnsiTheme="minorHAnsi" w:cstheme="minorHAnsi"/>
          <w:b/>
          <w:lang w:bidi="pl-PL"/>
        </w:rPr>
        <w:t>.</w:t>
      </w:r>
      <w:r w:rsidR="009E13CD">
        <w:rPr>
          <w:rFonts w:asciiTheme="minorHAnsi" w:hAnsiTheme="minorHAnsi" w:cstheme="minorHAnsi"/>
          <w:b/>
          <w:lang w:bidi="pl-PL"/>
        </w:rPr>
        <w:t>0</w:t>
      </w:r>
      <w:r w:rsidR="00526C7A">
        <w:rPr>
          <w:rFonts w:asciiTheme="minorHAnsi" w:hAnsiTheme="minorHAnsi" w:cstheme="minorHAnsi"/>
          <w:b/>
          <w:lang w:bidi="pl-PL"/>
        </w:rPr>
        <w:t>4</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w:t>
      </w:r>
      <w:r w:rsidR="00F468CA">
        <w:rPr>
          <w:rFonts w:asciiTheme="minorHAnsi" w:hAnsiTheme="minorHAnsi" w:cstheme="minorHAnsi"/>
          <w:lang w:bidi="pl-PL"/>
        </w:rPr>
        <w:t xml:space="preserve">                              </w:t>
      </w:r>
      <w:r w:rsidRPr="00ED3A27">
        <w:rPr>
          <w:rFonts w:asciiTheme="minorHAnsi" w:hAnsiTheme="minorHAnsi" w:cstheme="minorHAnsi"/>
          <w:lang w:bidi="pl-PL"/>
        </w:rPr>
        <w:t xml:space="preserve">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C9597D">
      <w:pPr>
        <w:pStyle w:val="Tekstpodstawowy"/>
        <w:tabs>
          <w:tab w:val="left" w:pos="284"/>
        </w:tabs>
        <w:spacing w:after="60" w:line="276" w:lineRule="auto"/>
        <w:jc w:val="left"/>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w:t>
      </w:r>
      <w:r w:rsidR="00AF41E4">
        <w:rPr>
          <w:rFonts w:ascii="Calibri" w:eastAsia="Calibri" w:hAnsi="Calibri" w:cs="Calibri"/>
          <w:smallCaps w:val="0"/>
          <w:sz w:val="24"/>
          <w:szCs w:val="24"/>
        </w:rPr>
        <w:t xml:space="preserve">                    </w:t>
      </w:r>
      <w:r w:rsidRPr="00ED3A27">
        <w:rPr>
          <w:rFonts w:ascii="Calibri" w:eastAsia="Calibri" w:hAnsi="Calibri" w:cs="Calibri"/>
          <w:smallCaps w:val="0"/>
          <w:sz w:val="24"/>
          <w:szCs w:val="24"/>
        </w:rPr>
        <w:t>z tymi przepisami.</w:t>
      </w:r>
      <w:bookmarkStart w:id="1"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1"/>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w:t>
      </w:r>
      <w:r w:rsidR="00C9597D">
        <w:rPr>
          <w:rFonts w:ascii="Calibri" w:hAnsi="Calibri" w:cs="Calibri"/>
          <w:b/>
        </w:rPr>
        <w:t xml:space="preserve"> testów                                                       </w:t>
      </w:r>
      <w:r w:rsidRPr="001775A2">
        <w:rPr>
          <w:rFonts w:ascii="Calibri" w:hAnsi="Calibri" w:cs="Calibri"/>
          <w:b/>
        </w:rPr>
        <w:t>40 %</w:t>
      </w:r>
    </w:p>
    <w:p w:rsidR="001F7D1D" w:rsidRPr="001775A2" w:rsidRDefault="001F7D1D" w:rsidP="00427E9C">
      <w:pPr>
        <w:spacing w:line="276" w:lineRule="auto"/>
        <w:jc w:val="both"/>
        <w:rPr>
          <w:rFonts w:ascii="Calibri" w:hAnsi="Calibri" w:cs="Calibri"/>
          <w:b/>
        </w:rPr>
      </w:pPr>
    </w:p>
    <w:p w:rsidR="001775A2" w:rsidRPr="001775A2" w:rsidRDefault="001775A2" w:rsidP="00107B9D">
      <w:pPr>
        <w:pStyle w:val="Akapitzlist"/>
        <w:numPr>
          <w:ilvl w:val="0"/>
          <w:numId w:val="30"/>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lastRenderedPageBreak/>
        <w:t>Każda inna oferta „</w:t>
      </w:r>
      <w:r w:rsidR="00C9597D">
        <w:rPr>
          <w:rFonts w:ascii="Calibri" w:hAnsi="Calibri" w:cs="Calibri"/>
        </w:rPr>
        <w:t>C</w:t>
      </w:r>
      <w:r w:rsidRPr="001775A2">
        <w:rPr>
          <w:rFonts w:ascii="Calibri" w:hAnsi="Calibri" w:cs="Calibri"/>
        </w:rPr>
        <w:t>” otrzymuje ilość punktów w kryterium cena wynikającą z wyliczenia wg wzoru</w:t>
      </w:r>
      <w:r w:rsidR="00C9597D">
        <w:rPr>
          <w:rFonts w:ascii="Calibri" w:hAnsi="Calibri" w:cs="Calibri"/>
        </w:rPr>
        <w:t>:</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w:t>
      </w:r>
      <w:r w:rsidR="006411C5">
        <w:rPr>
          <w:rFonts w:ascii="Calibri" w:hAnsi="Calibri" w:cs="Calibri"/>
          <w:b/>
        </w:rPr>
        <w:t>x</w:t>
      </w:r>
      <w:r w:rsidRPr="001775A2">
        <w:rPr>
          <w:rFonts w:ascii="Calibri" w:hAnsi="Calibri" w:cs="Calibri"/>
          <w:b/>
        </w:rPr>
        <w:t>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107B9D">
      <w:pPr>
        <w:pStyle w:val="Akapitzlist"/>
        <w:numPr>
          <w:ilvl w:val="0"/>
          <w:numId w:val="30"/>
        </w:numPr>
        <w:jc w:val="both"/>
        <w:rPr>
          <w:b/>
          <w:sz w:val="24"/>
          <w:szCs w:val="24"/>
        </w:rPr>
      </w:pPr>
      <w:r w:rsidRPr="001775A2">
        <w:rPr>
          <w:b/>
          <w:sz w:val="24"/>
          <w:szCs w:val="24"/>
        </w:rPr>
        <w:t>Termin dostawy</w:t>
      </w:r>
      <w:r w:rsidR="00B85B21">
        <w:rPr>
          <w:b/>
          <w:sz w:val="24"/>
          <w:szCs w:val="24"/>
        </w:rPr>
        <w:t xml:space="preserve"> </w:t>
      </w:r>
      <w:r w:rsidR="00C9597D">
        <w:rPr>
          <w:b/>
          <w:sz w:val="24"/>
          <w:szCs w:val="24"/>
        </w:rPr>
        <w:t>testów</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00AA2E80">
        <w:rPr>
          <w:rFonts w:ascii="Calibri" w:hAnsi="Calibri" w:cs="Calibri"/>
          <w:b/>
        </w:rPr>
        <w:t>3</w:t>
      </w:r>
      <w:r w:rsidRPr="001775A2">
        <w:rPr>
          <w:rFonts w:ascii="Calibri" w:hAnsi="Calibri" w:cs="Calibri"/>
          <w:b/>
        </w:rPr>
        <w:t xml:space="preserve"> dni robocze</w:t>
      </w:r>
      <w:r w:rsidRPr="001775A2">
        <w:rPr>
          <w:rFonts w:ascii="Calibri" w:hAnsi="Calibri" w:cs="Calibri"/>
        </w:rPr>
        <w:t xml:space="preserve"> od złożenia zamówienia.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sidR="00C6688D">
        <w:rPr>
          <w:rFonts w:ascii="Calibri" w:hAnsi="Calibri" w:cs="Calibri"/>
        </w:rPr>
        <w:t>3</w:t>
      </w:r>
      <w:r w:rsidRPr="001775A2">
        <w:rPr>
          <w:rFonts w:ascii="Calibri" w:hAnsi="Calibri" w:cs="Calibri"/>
        </w:rPr>
        <w:t xml:space="preserve">-dniowy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termin dostawy </w:t>
      </w:r>
      <w:r w:rsidRPr="001775A2">
        <w:rPr>
          <w:rFonts w:ascii="Calibri" w:hAnsi="Calibri" w:cs="Calibri"/>
          <w:b/>
          <w:u w:val="single"/>
        </w:rPr>
        <w:t xml:space="preserve">krótszy </w:t>
      </w:r>
      <w:r w:rsidRPr="001775A2">
        <w:rPr>
          <w:rFonts w:ascii="Calibri" w:hAnsi="Calibri" w:cs="Calibri"/>
          <w:b/>
        </w:rPr>
        <w:t xml:space="preserve">niż </w:t>
      </w:r>
      <w:r w:rsidR="00C6688D">
        <w:rPr>
          <w:rFonts w:ascii="Calibri" w:hAnsi="Calibri" w:cs="Calibri"/>
          <w:b/>
        </w:rPr>
        <w:t>3</w:t>
      </w:r>
      <w:r w:rsidRPr="001775A2">
        <w:rPr>
          <w:rFonts w:ascii="Calibri" w:hAnsi="Calibri" w:cs="Calibri"/>
          <w:b/>
        </w:rPr>
        <w:t xml:space="preserve"> dni  robocze</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sidR="00AF41E4" w:rsidRPr="00AF41E4">
        <w:rPr>
          <w:rFonts w:ascii="Calibri" w:hAnsi="Calibri" w:cs="Calibri"/>
          <w:b/>
        </w:rPr>
        <w:t>3</w:t>
      </w:r>
      <w:r w:rsidRPr="00AF41E4">
        <w:rPr>
          <w:rFonts w:ascii="Calibri" w:hAnsi="Calibri" w:cs="Calibri"/>
          <w:b/>
        </w:rPr>
        <w:t xml:space="preserve"> dni robocze.</w:t>
      </w:r>
      <w:r w:rsidRPr="001775A2">
        <w:rPr>
          <w:rFonts w:ascii="Calibri" w:hAnsi="Calibri" w:cs="Calibri"/>
        </w:rPr>
        <w:t xml:space="preserve"> </w:t>
      </w:r>
    </w:p>
    <w:p w:rsidR="00C6688D" w:rsidRDefault="00C6688D" w:rsidP="001775A2">
      <w:pPr>
        <w:spacing w:line="276" w:lineRule="auto"/>
        <w:ind w:left="284"/>
        <w:jc w:val="both"/>
        <w:rPr>
          <w:rFonts w:ascii="Calibri" w:hAnsi="Calibri" w:cs="Calibri"/>
        </w:rPr>
      </w:pPr>
    </w:p>
    <w:p w:rsidR="001775A2"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C6688D" w:rsidRPr="00ED3A27" w:rsidRDefault="00C6688D" w:rsidP="001775A2">
      <w:pPr>
        <w:spacing w:line="276" w:lineRule="auto"/>
        <w:ind w:left="284"/>
        <w:jc w:val="both"/>
        <w:rPr>
          <w:rFonts w:ascii="Calibri" w:hAnsi="Calibri" w:cs="Calibri"/>
        </w:rPr>
      </w:pP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F468CA" w:rsidRPr="00ED3A27" w:rsidRDefault="00F468CA"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00F468C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 xml:space="preserve">którym mowa w ust. 1, jeżeli w postępowaniu o udzielenie zamówienia </w:t>
      </w:r>
      <w:r w:rsidRPr="00ED3A27">
        <w:rPr>
          <w:rFonts w:ascii="Calibri" w:eastAsia="Trebuchet MS" w:hAnsi="Calibri" w:cs="Calibri"/>
          <w:lang w:bidi="pl-PL"/>
        </w:rPr>
        <w:lastRenderedPageBreak/>
        <w:t>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lastRenderedPageBreak/>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 xml:space="preserve">RODO </w:t>
      </w:r>
      <w:r w:rsidR="00427E9C">
        <w:rPr>
          <w:rFonts w:ascii="Calibri" w:hAnsi="Calibri" w:cs="Calibri"/>
        </w:rPr>
        <w:t xml:space="preserve">                     </w:t>
      </w:r>
      <w:r w:rsidRPr="00ED3A27">
        <w:rPr>
          <w:rFonts w:ascii="Calibri" w:hAnsi="Calibri" w:cs="Calibri"/>
        </w:rPr>
        <w:t>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xml:space="preserve">, związanym z udziałem </w:t>
      </w:r>
      <w:r w:rsidRPr="00ED3A27">
        <w:rPr>
          <w:rFonts w:ascii="Calibri" w:hAnsi="Calibri" w:cs="Calibri"/>
        </w:rPr>
        <w:lastRenderedPageBreak/>
        <w:t>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427E9C" w:rsidRDefault="00427E9C" w:rsidP="00427E9C">
      <w:pPr>
        <w:spacing w:line="276" w:lineRule="auto"/>
        <w:jc w:val="both"/>
        <w:rPr>
          <w:rFonts w:ascii="Calibri" w:hAnsi="Calibri" w:cs="Calibri"/>
          <w:u w:val="single"/>
        </w:rPr>
      </w:pPr>
    </w:p>
    <w:p w:rsidR="00427E9C" w:rsidRPr="00243AB7" w:rsidRDefault="00427E9C" w:rsidP="00427E9C">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lastRenderedPageBreak/>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C6688D" w:rsidRPr="00ED3A27" w:rsidRDefault="00325B45" w:rsidP="00C6688D">
      <w:pPr>
        <w:pStyle w:val="Bezodstpw"/>
        <w:spacing w:line="276" w:lineRule="auto"/>
        <w:ind w:left="1701" w:hanging="1701"/>
        <w:jc w:val="both"/>
        <w:rPr>
          <w:rFonts w:ascii="Calibri" w:hAnsi="Calibri" w:cs="Calibri"/>
        </w:rPr>
      </w:pPr>
      <w:r w:rsidRPr="00ED3A27">
        <w:rPr>
          <w:rFonts w:ascii="Calibri" w:hAnsi="Calibri" w:cs="Calibri"/>
          <w:b/>
        </w:rPr>
        <w:t>Załącznik nr 1</w:t>
      </w:r>
      <w:r w:rsidR="008B1B48">
        <w:rPr>
          <w:rFonts w:ascii="Calibri" w:hAnsi="Calibri" w:cs="Calibri"/>
          <w:b/>
        </w:rPr>
        <w:t xml:space="preserve"> </w:t>
      </w:r>
      <w:r w:rsidRPr="00ED3A27">
        <w:rPr>
          <w:rFonts w:ascii="Calibri" w:hAnsi="Calibri" w:cs="Calibri"/>
        </w:rPr>
        <w:t>Opis przedmiotu zamówienia/Formularz oferty</w:t>
      </w:r>
      <w:r w:rsidR="00C6688D">
        <w:rPr>
          <w:rFonts w:ascii="Calibri" w:hAnsi="Calibri" w:cs="Calibri"/>
        </w:rPr>
        <w:t xml:space="preserve"> </w:t>
      </w:r>
      <w:r w:rsidRPr="00ED3A27">
        <w:rPr>
          <w:rFonts w:ascii="Calibri" w:hAnsi="Calibri" w:cs="Calibri"/>
        </w:rPr>
        <w:t>(należy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F468CA" w:rsidRDefault="00F468CA" w:rsidP="009462A0">
      <w:pPr>
        <w:pStyle w:val="Tekstpodstawowy"/>
        <w:spacing w:after="60" w:line="276" w:lineRule="auto"/>
        <w:ind w:left="5664" w:firstLine="708"/>
        <w:rPr>
          <w:rFonts w:ascii="Calibri" w:hAnsi="Calibri" w:cs="Calibri"/>
          <w:b/>
          <w:bCs/>
          <w:smallCaps w:val="0"/>
          <w:sz w:val="20"/>
          <w:szCs w:val="20"/>
        </w:rPr>
      </w:pPr>
    </w:p>
    <w:p w:rsidR="00F468CA" w:rsidRPr="00ED3A27" w:rsidRDefault="00F468CA" w:rsidP="009462A0">
      <w:pPr>
        <w:pStyle w:val="Tekstpodstawowy"/>
        <w:spacing w:after="60" w:line="276" w:lineRule="auto"/>
        <w:ind w:left="5664" w:firstLine="708"/>
        <w:rPr>
          <w:rFonts w:ascii="Calibri" w:hAnsi="Calibri" w:cs="Calibri"/>
          <w:b/>
          <w:bCs/>
          <w:smallCaps w:val="0"/>
          <w:sz w:val="20"/>
          <w:szCs w:val="20"/>
        </w:rPr>
      </w:pP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DE776D" w:rsidRPr="00DE776D" w:rsidRDefault="00DE776D" w:rsidP="00DE776D">
      <w:pPr>
        <w:keepNext/>
        <w:tabs>
          <w:tab w:val="num" w:pos="0"/>
        </w:tabs>
        <w:spacing w:after="200" w:line="276" w:lineRule="auto"/>
        <w:outlineLvl w:val="0"/>
        <w:rPr>
          <w:rFonts w:ascii="Cambria" w:eastAsia="Calibri" w:hAnsi="Cambria"/>
          <w:b/>
          <w:lang w:eastAsia="en-US"/>
        </w:rPr>
      </w:pPr>
      <w:r w:rsidRPr="00DE776D">
        <w:rPr>
          <w:rFonts w:ascii="Cambria" w:eastAsia="Calibri" w:hAnsi="Cambria"/>
          <w:b/>
          <w:lang w:eastAsia="en-US"/>
        </w:rPr>
        <w:lastRenderedPageBreak/>
        <w:t xml:space="preserve">                                                                                                                           Załącznik nr </w:t>
      </w:r>
      <w:r>
        <w:rPr>
          <w:rFonts w:ascii="Cambria" w:eastAsia="Calibri" w:hAnsi="Cambria"/>
          <w:b/>
          <w:lang w:eastAsia="en-US"/>
        </w:rPr>
        <w:t>3</w:t>
      </w:r>
    </w:p>
    <w:p w:rsidR="00DE776D" w:rsidRPr="00DE776D" w:rsidRDefault="00DE776D" w:rsidP="00DE776D">
      <w:pPr>
        <w:keepNext/>
        <w:tabs>
          <w:tab w:val="num" w:pos="0"/>
        </w:tabs>
        <w:spacing w:after="200" w:line="276" w:lineRule="auto"/>
        <w:outlineLvl w:val="0"/>
        <w:rPr>
          <w:rFonts w:ascii="Cambria" w:eastAsia="Calibri" w:hAnsi="Cambria"/>
          <w:b/>
          <w:lang w:eastAsia="en-US"/>
        </w:rPr>
      </w:pPr>
      <w:r w:rsidRPr="00DE776D">
        <w:rPr>
          <w:rFonts w:ascii="Cambria" w:eastAsia="Calibri" w:hAnsi="Cambria"/>
          <w:lang w:eastAsia="en-US"/>
        </w:rPr>
        <w:t xml:space="preserve">                                                                                 </w:t>
      </w:r>
    </w:p>
    <w:p w:rsidR="00DE776D" w:rsidRPr="00DE776D" w:rsidRDefault="00DE776D" w:rsidP="00DE776D">
      <w:pPr>
        <w:ind w:left="284"/>
        <w:jc w:val="center"/>
        <w:rPr>
          <w:rFonts w:ascii="Cambria" w:hAnsi="Cambria"/>
          <w:lang w:eastAsia="en-US"/>
        </w:rPr>
      </w:pPr>
      <w:r w:rsidRPr="00DE776D">
        <w:rPr>
          <w:rFonts w:ascii="Cambria" w:hAnsi="Cambria"/>
          <w:lang w:eastAsia="en-US"/>
        </w:rPr>
        <w:t>Wzór umowy zawierający istotne dla zamawiającego postanowienia, które zostaną wprowadzone do treści zawieranej umowy.</w:t>
      </w:r>
    </w:p>
    <w:p w:rsidR="00DE776D" w:rsidRPr="00DE776D" w:rsidRDefault="00DE776D" w:rsidP="00DE776D">
      <w:pPr>
        <w:ind w:left="284"/>
        <w:jc w:val="center"/>
        <w:rPr>
          <w:rFonts w:ascii="Cambria" w:hAnsi="Cambria"/>
          <w:lang w:eastAsia="en-US"/>
        </w:rPr>
      </w:pPr>
    </w:p>
    <w:p w:rsidR="00DE776D" w:rsidRPr="00DE776D" w:rsidRDefault="00DE776D" w:rsidP="00DE776D">
      <w:pPr>
        <w:jc w:val="center"/>
        <w:rPr>
          <w:rFonts w:ascii="Cambria" w:hAnsi="Cambria"/>
          <w:b/>
        </w:rPr>
      </w:pPr>
      <w:r w:rsidRPr="00DE776D">
        <w:rPr>
          <w:rFonts w:ascii="Cambria" w:hAnsi="Cambria"/>
          <w:b/>
        </w:rPr>
        <w:t xml:space="preserve">UMOWA SPRZEDAŻY - wzór </w:t>
      </w:r>
    </w:p>
    <w:p w:rsidR="00DE776D" w:rsidRPr="00DE776D" w:rsidRDefault="00DE776D" w:rsidP="00DE776D">
      <w:pPr>
        <w:jc w:val="center"/>
        <w:rPr>
          <w:rFonts w:ascii="Cambria" w:hAnsi="Cambria"/>
          <w:b/>
        </w:rPr>
      </w:pPr>
    </w:p>
    <w:p w:rsidR="00DE776D" w:rsidRPr="00DE776D" w:rsidRDefault="00DE776D" w:rsidP="00DE776D">
      <w:pPr>
        <w:jc w:val="center"/>
        <w:rPr>
          <w:rFonts w:ascii="Cambria" w:hAnsi="Cambria"/>
          <w:b/>
        </w:rPr>
      </w:pPr>
      <w:r w:rsidRPr="00DE776D">
        <w:rPr>
          <w:rFonts w:ascii="Cambria" w:hAnsi="Cambria"/>
          <w:b/>
        </w:rPr>
        <w:t>NR</w:t>
      </w:r>
      <w:r>
        <w:rPr>
          <w:rFonts w:ascii="Cambria" w:hAnsi="Cambria"/>
          <w:b/>
        </w:rPr>
        <w:t xml:space="preserve">: </w:t>
      </w:r>
      <w:proofErr w:type="spellStart"/>
      <w:r>
        <w:rPr>
          <w:rFonts w:ascii="Cambria" w:hAnsi="Cambria"/>
          <w:b/>
        </w:rPr>
        <w:t>Sz.S.P.O.O</w:t>
      </w:r>
      <w:proofErr w:type="spellEnd"/>
      <w:r>
        <w:rPr>
          <w:rFonts w:ascii="Cambria" w:hAnsi="Cambria"/>
          <w:b/>
        </w:rPr>
        <w:t xml:space="preserve"> </w:t>
      </w:r>
      <w:r w:rsidRPr="00DE776D">
        <w:rPr>
          <w:rFonts w:ascii="Cambria" w:hAnsi="Cambria"/>
          <w:b/>
        </w:rPr>
        <w:t xml:space="preserve"> SZP 3810/</w:t>
      </w:r>
      <w:r w:rsidR="00107B9D">
        <w:rPr>
          <w:rFonts w:ascii="Cambria" w:hAnsi="Cambria"/>
          <w:b/>
        </w:rPr>
        <w:t>33</w:t>
      </w:r>
      <w:r w:rsidRPr="00DE776D">
        <w:rPr>
          <w:rFonts w:ascii="Cambria" w:hAnsi="Cambria"/>
          <w:b/>
        </w:rPr>
        <w:t>/2025</w:t>
      </w:r>
    </w:p>
    <w:p w:rsidR="00DE776D" w:rsidRPr="00DE776D" w:rsidRDefault="00DE776D" w:rsidP="00DE776D">
      <w:pPr>
        <w:jc w:val="center"/>
        <w:rPr>
          <w:rFonts w:ascii="Cambria" w:hAnsi="Cambria"/>
          <w:b/>
        </w:rPr>
      </w:pPr>
    </w:p>
    <w:p w:rsidR="00DE776D" w:rsidRPr="00DE776D" w:rsidRDefault="00DE776D" w:rsidP="00DE776D">
      <w:pPr>
        <w:jc w:val="both"/>
        <w:rPr>
          <w:rFonts w:ascii="Cambria" w:eastAsia="Calibri" w:hAnsi="Cambria"/>
        </w:rPr>
      </w:pPr>
      <w:r w:rsidRPr="00DE776D">
        <w:rPr>
          <w:rFonts w:ascii="Cambria" w:eastAsia="Calibri" w:hAnsi="Cambria"/>
        </w:rPr>
        <w:t>zawarta w Brzozowie, w dniu  r. pomiędzy:</w:t>
      </w:r>
    </w:p>
    <w:p w:rsidR="00DE776D" w:rsidRPr="00DE776D" w:rsidRDefault="00DE776D" w:rsidP="00DE776D">
      <w:pPr>
        <w:jc w:val="both"/>
        <w:rPr>
          <w:rFonts w:ascii="Cambria" w:eastAsia="Calibri" w:hAnsi="Cambria"/>
        </w:rPr>
      </w:pPr>
      <w:r w:rsidRPr="00DE776D">
        <w:rPr>
          <w:rFonts w:ascii="Cambria" w:eastAsia="Calibri" w:hAnsi="Cambria"/>
        </w:rPr>
        <w:t>Szpitalem Specjalistycznym w Brzozowie Podkarpackim Ośrodkiem Onkologicznym im. ks. B. Markiewicza, 36-200 Brzozów, ul. Ks. J. Bielawskiego 18, zarejestrowanym w Krajowym Rejestrze Sądowym pod numerem KRS 0000007954, reprezentowanym przez:</w:t>
      </w:r>
    </w:p>
    <w:p w:rsidR="00DE776D" w:rsidRPr="00DE776D" w:rsidRDefault="00DE776D" w:rsidP="00DE776D">
      <w:pPr>
        <w:jc w:val="both"/>
        <w:rPr>
          <w:rFonts w:ascii="Cambria" w:eastAsia="Calibri" w:hAnsi="Cambria"/>
        </w:rPr>
      </w:pPr>
      <w:r w:rsidRPr="00DE776D">
        <w:rPr>
          <w:rFonts w:ascii="Cambria" w:eastAsia="Calibri" w:hAnsi="Cambria"/>
        </w:rPr>
        <w:t>lek. Tomasza Kondraciuka, MBA – Dyrektora</w:t>
      </w:r>
    </w:p>
    <w:p w:rsidR="00DE776D" w:rsidRPr="00DE776D" w:rsidRDefault="00DE776D" w:rsidP="00DE776D">
      <w:pPr>
        <w:jc w:val="both"/>
        <w:rPr>
          <w:rFonts w:ascii="Cambria" w:eastAsia="Calibri" w:hAnsi="Cambria"/>
        </w:rPr>
      </w:pPr>
      <w:r w:rsidRPr="00DE776D">
        <w:rPr>
          <w:rFonts w:ascii="Cambria" w:eastAsia="Calibri" w:hAnsi="Cambria"/>
        </w:rPr>
        <w:t>zwanym w dalszej części umowy „Kupującym”</w:t>
      </w:r>
    </w:p>
    <w:p w:rsidR="00DE776D" w:rsidRPr="00DE776D" w:rsidRDefault="00DE776D" w:rsidP="00DE776D">
      <w:pPr>
        <w:jc w:val="both"/>
        <w:rPr>
          <w:rFonts w:ascii="Cambria" w:hAnsi="Cambria"/>
        </w:rPr>
      </w:pPr>
      <w:r w:rsidRPr="00DE776D">
        <w:rPr>
          <w:rFonts w:ascii="Cambria" w:hAnsi="Cambria"/>
        </w:rPr>
        <w:t>a Firmą:</w:t>
      </w:r>
    </w:p>
    <w:p w:rsidR="00DE776D" w:rsidRPr="00DE776D" w:rsidRDefault="00DE776D" w:rsidP="00DE776D">
      <w:pPr>
        <w:jc w:val="both"/>
        <w:rPr>
          <w:rFonts w:ascii="Cambria" w:hAnsi="Cambria"/>
        </w:rPr>
      </w:pPr>
      <w:r w:rsidRPr="00DE776D">
        <w:rPr>
          <w:rFonts w:ascii="Cambria" w:hAnsi="Cambria"/>
        </w:rPr>
        <w:t xml:space="preserve">……………………………………………………………………………………………………………………………………………………………………………………………………, </w:t>
      </w:r>
    </w:p>
    <w:p w:rsidR="00DE776D" w:rsidRPr="00DE776D" w:rsidRDefault="00DE776D" w:rsidP="00DE776D">
      <w:pPr>
        <w:jc w:val="both"/>
        <w:rPr>
          <w:rFonts w:ascii="Cambria" w:hAnsi="Cambria"/>
        </w:rPr>
      </w:pPr>
      <w:r w:rsidRPr="00DE776D">
        <w:rPr>
          <w:rFonts w:ascii="Cambria" w:hAnsi="Cambria"/>
        </w:rPr>
        <w:t>reprezentowaną przez:</w:t>
      </w:r>
    </w:p>
    <w:p w:rsidR="00DE776D" w:rsidRPr="00DE776D" w:rsidRDefault="00DE776D" w:rsidP="00DE776D">
      <w:pPr>
        <w:jc w:val="both"/>
        <w:rPr>
          <w:rFonts w:ascii="Cambria" w:hAnsi="Cambria"/>
        </w:rPr>
      </w:pPr>
      <w:r w:rsidRPr="00DE776D">
        <w:rPr>
          <w:rFonts w:ascii="Cambria" w:hAnsi="Cambria"/>
        </w:rPr>
        <w:t>1. ...................................................................................</w:t>
      </w:r>
    </w:p>
    <w:p w:rsidR="00DE776D" w:rsidRPr="00DE776D" w:rsidRDefault="00DE776D" w:rsidP="00DE776D">
      <w:pPr>
        <w:jc w:val="both"/>
        <w:rPr>
          <w:rFonts w:ascii="Cambria" w:hAnsi="Cambria"/>
        </w:rPr>
      </w:pPr>
      <w:r w:rsidRPr="00DE776D">
        <w:rPr>
          <w:rFonts w:ascii="Cambria" w:hAnsi="Cambria"/>
        </w:rPr>
        <w:t>2. ...................................................................................</w:t>
      </w:r>
    </w:p>
    <w:p w:rsidR="00DE776D" w:rsidRPr="00DE776D" w:rsidRDefault="00DE776D" w:rsidP="00DE776D">
      <w:pPr>
        <w:jc w:val="both"/>
        <w:rPr>
          <w:rFonts w:ascii="Cambria" w:hAnsi="Cambria"/>
        </w:rPr>
      </w:pPr>
      <w:r w:rsidRPr="00DE776D">
        <w:rPr>
          <w:rFonts w:ascii="Cambria" w:hAnsi="Cambria"/>
        </w:rPr>
        <w:t>zwaną w dalszej części umowy  „Sprzedającym”.</w:t>
      </w:r>
    </w:p>
    <w:p w:rsidR="00DE776D" w:rsidRPr="00DE776D" w:rsidRDefault="00DE776D" w:rsidP="00DE776D">
      <w:pPr>
        <w:jc w:val="both"/>
        <w:rPr>
          <w:rFonts w:ascii="Cambria" w:eastAsia="Calibri" w:hAnsi="Cambria"/>
        </w:rPr>
      </w:pPr>
    </w:p>
    <w:p w:rsidR="00DE776D" w:rsidRPr="00DE776D" w:rsidRDefault="00DE776D" w:rsidP="00DE776D">
      <w:pPr>
        <w:jc w:val="both"/>
        <w:rPr>
          <w:rFonts w:ascii="Cambria" w:eastAsia="Calibri" w:hAnsi="Cambria"/>
        </w:rPr>
      </w:pPr>
    </w:p>
    <w:p w:rsidR="00DE776D" w:rsidRPr="00DE776D" w:rsidRDefault="00DE776D" w:rsidP="00DE776D">
      <w:pPr>
        <w:jc w:val="center"/>
        <w:rPr>
          <w:rFonts w:ascii="Cambria" w:hAnsi="Cambria"/>
        </w:rPr>
      </w:pPr>
      <w:r w:rsidRPr="00DE776D">
        <w:rPr>
          <w:rFonts w:ascii="Cambria" w:hAnsi="Cambria"/>
        </w:rPr>
        <w:t>§ 1</w:t>
      </w:r>
    </w:p>
    <w:p w:rsidR="00DE776D" w:rsidRPr="00DE776D" w:rsidRDefault="00DE776D" w:rsidP="00DE776D">
      <w:pPr>
        <w:jc w:val="center"/>
        <w:rPr>
          <w:rFonts w:ascii="Cambria" w:hAnsi="Cambria"/>
        </w:rPr>
      </w:pPr>
    </w:p>
    <w:p w:rsidR="00DE776D" w:rsidRPr="00DE776D" w:rsidRDefault="00DE776D" w:rsidP="00107B9D">
      <w:pPr>
        <w:numPr>
          <w:ilvl w:val="0"/>
          <w:numId w:val="34"/>
        </w:numPr>
        <w:suppressAutoHyphens/>
        <w:spacing w:after="160" w:line="259" w:lineRule="auto"/>
        <w:ind w:left="709" w:hanging="709"/>
        <w:jc w:val="both"/>
        <w:rPr>
          <w:rFonts w:ascii="Cambria" w:hAnsi="Cambria"/>
        </w:rPr>
      </w:pPr>
      <w:r w:rsidRPr="00DE776D">
        <w:rPr>
          <w:rFonts w:ascii="Cambria" w:hAnsi="Cambria"/>
        </w:rPr>
        <w:t xml:space="preserve">Sprzedający sprzedaje a Kupujący kupuje </w:t>
      </w:r>
      <w:r w:rsidR="00B3229E">
        <w:rPr>
          <w:rFonts w:ascii="Cambria" w:hAnsi="Cambria"/>
        </w:rPr>
        <w:t>wyroby medyczne</w:t>
      </w:r>
      <w:r w:rsidRPr="00DE776D">
        <w:rPr>
          <w:rFonts w:ascii="Cambria" w:hAnsi="Cambria"/>
        </w:rPr>
        <w:t>, wartość brutto: ………………………PLN, w ilości, asortymencie i cenie zgodnie z ofertą stanowiącą załącznik nr 1 do niniejszej umowy, zwane w dalszej części umowy przedmiotem sprzedaży.</w:t>
      </w:r>
    </w:p>
    <w:p w:rsidR="00DE776D" w:rsidRPr="00DE776D" w:rsidRDefault="00DE776D" w:rsidP="00107B9D">
      <w:pPr>
        <w:numPr>
          <w:ilvl w:val="0"/>
          <w:numId w:val="34"/>
        </w:numPr>
        <w:suppressAutoHyphens/>
        <w:spacing w:after="160" w:line="259" w:lineRule="auto"/>
        <w:ind w:left="709" w:hanging="709"/>
        <w:jc w:val="both"/>
        <w:rPr>
          <w:rFonts w:ascii="Cambria" w:hAnsi="Cambria"/>
        </w:rPr>
      </w:pPr>
      <w:r w:rsidRPr="00DE776D">
        <w:rPr>
          <w:rFonts w:ascii="Cambria" w:hAnsi="Cambria"/>
        </w:rPr>
        <w:t>Sprzedający oświadcza, że przedmiot sprzedaży spełnia wszelkie wymagania norm i przepisów odnoszących się do wyrobów tego typu.</w:t>
      </w:r>
    </w:p>
    <w:p w:rsidR="00DE776D" w:rsidRPr="00DE776D" w:rsidRDefault="00DE776D" w:rsidP="00107B9D">
      <w:pPr>
        <w:numPr>
          <w:ilvl w:val="0"/>
          <w:numId w:val="34"/>
        </w:numPr>
        <w:suppressAutoHyphens/>
        <w:spacing w:after="160" w:line="259" w:lineRule="auto"/>
        <w:ind w:left="709" w:hanging="709"/>
        <w:jc w:val="both"/>
        <w:rPr>
          <w:rFonts w:ascii="Cambria" w:hAnsi="Cambria"/>
        </w:rPr>
      </w:pPr>
      <w:r w:rsidRPr="00DE776D">
        <w:rPr>
          <w:rFonts w:ascii="Cambria" w:hAnsi="Cambria"/>
        </w:rPr>
        <w:t>Umowa została zawarta na czas określony 9 miesięcy, tj. od dnia ……………… r.                    do dnia ……………… r. z możliwością jej przedłużenia za zgodą obu stron umowy, w przypadku niewyczerpania asortymentu objętego przedmiotem umowy, na łączny okres nie dłuższy niż 14 miesięcy. Przedłużenie umowy nie jest dorozumiane i wymaga formy aneksu. W przypadku niewyrażenia zgody przez Sprzedającego na przedłużenie umowy nie przysługują mu roszczenia odszkodowawcze z tytułu niezrealizowania przedmiotu umowy.</w:t>
      </w:r>
    </w:p>
    <w:p w:rsidR="00DE776D" w:rsidRPr="00DE776D" w:rsidRDefault="00DE776D" w:rsidP="00107B9D">
      <w:pPr>
        <w:numPr>
          <w:ilvl w:val="0"/>
          <w:numId w:val="34"/>
        </w:numPr>
        <w:suppressAutoHyphens/>
        <w:spacing w:after="160" w:line="259" w:lineRule="auto"/>
        <w:ind w:left="709" w:hanging="709"/>
        <w:jc w:val="both"/>
        <w:rPr>
          <w:rFonts w:ascii="Cambria" w:hAnsi="Cambria"/>
        </w:rPr>
      </w:pPr>
      <w:r w:rsidRPr="00DE776D">
        <w:rPr>
          <w:rFonts w:ascii="Cambria" w:hAnsi="Cambria"/>
        </w:rPr>
        <w:t>Każdej ze stron umowy przysługuje prawo wypowiedzenia umowy z zachowaniem 1-miesięcznego terminu wypowiedzenia.</w:t>
      </w:r>
    </w:p>
    <w:p w:rsidR="00DE776D" w:rsidRDefault="00DE776D" w:rsidP="00DE776D">
      <w:pPr>
        <w:rPr>
          <w:rFonts w:ascii="Cambria" w:hAnsi="Cambria"/>
        </w:rPr>
      </w:pPr>
    </w:p>
    <w:p w:rsidR="00DE776D" w:rsidRPr="00DE776D" w:rsidRDefault="00DE776D" w:rsidP="00DE776D">
      <w:pPr>
        <w:rPr>
          <w:rFonts w:ascii="Cambria" w:hAnsi="Cambria"/>
        </w:rPr>
      </w:pPr>
    </w:p>
    <w:p w:rsidR="00DE776D" w:rsidRPr="00DE776D" w:rsidRDefault="00DE776D" w:rsidP="00DE776D">
      <w:pPr>
        <w:jc w:val="center"/>
        <w:rPr>
          <w:rFonts w:ascii="Cambria" w:hAnsi="Cambria"/>
        </w:rPr>
      </w:pPr>
      <w:r w:rsidRPr="00DE776D">
        <w:rPr>
          <w:rFonts w:ascii="Cambria" w:hAnsi="Cambria"/>
        </w:rPr>
        <w:lastRenderedPageBreak/>
        <w:t>§ 2</w:t>
      </w:r>
    </w:p>
    <w:p w:rsidR="00DE776D" w:rsidRPr="00DE776D" w:rsidRDefault="00DE776D" w:rsidP="00DE776D">
      <w:pPr>
        <w:jc w:val="center"/>
        <w:rPr>
          <w:rFonts w:ascii="Cambria" w:hAnsi="Cambria"/>
        </w:rPr>
      </w:pP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Sprzedający zobowiązany jest do dostawy wyrobów medycznych w cenach nie przekraczających limitów finansowania zgodnych z aktualnym Obwieszczeniem Ministerstwa Zdrowia.</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Kwoty wymienione w § 1 ust. 1 niniejszej umowy obejmują wszelkie koszty związane z zakupem przedmiotów objętych umową.</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DE776D">
        <w:rPr>
          <w:rFonts w:ascii="Cambria" w:hAnsi="Cambria"/>
        </w:rPr>
        <w:t>loco</w:t>
      </w:r>
      <w:proofErr w:type="spellEnd"/>
      <w:r w:rsidRPr="00DE776D">
        <w:rPr>
          <w:rFonts w:ascii="Cambria" w:hAnsi="Cambria"/>
        </w:rPr>
        <w:t xml:space="preserve"> Magazyn Medyczny Kupującego,  ul. Ks. J. Bielawskiego 18, 36-200 Brzozów.</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Realizacja dostaw odbywać się będzie w dni powszednie</w:t>
      </w:r>
      <w:r w:rsidR="00056B77">
        <w:rPr>
          <w:rFonts w:ascii="Cambria" w:hAnsi="Cambria"/>
        </w:rPr>
        <w:t>(od poniedziałku do piątku)</w:t>
      </w:r>
      <w:r w:rsidRPr="00DE776D">
        <w:rPr>
          <w:rFonts w:ascii="Cambria" w:hAnsi="Cambria"/>
        </w:rPr>
        <w:t xml:space="preserve"> w godzinach 7:25 – 15:00 w terminie do ……dni roboczych od dnia złożenia zamówienia.</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Wykonawca zobowiązany jest zrealizować złożone zamówienie w całości podczas jednej dostawy bez względu na wielkość zamówienia tzn. nie dzielić jednego zamówienia na kilka dostaw.</w:t>
      </w:r>
    </w:p>
    <w:p w:rsidR="00DE776D" w:rsidRPr="00DE776D" w:rsidRDefault="00DE776D" w:rsidP="00107B9D">
      <w:pPr>
        <w:numPr>
          <w:ilvl w:val="0"/>
          <w:numId w:val="32"/>
        </w:numPr>
        <w:suppressAutoHyphens/>
        <w:spacing w:after="160" w:line="259" w:lineRule="auto"/>
        <w:ind w:left="709" w:hanging="709"/>
        <w:jc w:val="both"/>
        <w:rPr>
          <w:rFonts w:ascii="Cambria" w:hAnsi="Cambria"/>
          <w:color w:val="000000" w:themeColor="text1"/>
        </w:rPr>
      </w:pPr>
      <w:r w:rsidRPr="00DE776D">
        <w:rPr>
          <w:rFonts w:ascii="Cambria" w:hAnsi="Cambria"/>
          <w:color w:val="000000" w:themeColor="text1"/>
        </w:rPr>
        <w:t xml:space="preserve">Termin ważności dostarczanych wyrobów medycznych (testów do </w:t>
      </w:r>
      <w:proofErr w:type="spellStart"/>
      <w:r w:rsidRPr="00DE776D">
        <w:rPr>
          <w:rFonts w:ascii="Cambria" w:hAnsi="Cambria"/>
          <w:color w:val="000000" w:themeColor="text1"/>
        </w:rPr>
        <w:t>glukometru</w:t>
      </w:r>
      <w:proofErr w:type="spellEnd"/>
      <w:r w:rsidRPr="00DE776D">
        <w:rPr>
          <w:rFonts w:ascii="Cambria" w:hAnsi="Cambria"/>
          <w:color w:val="000000" w:themeColor="text1"/>
        </w:rPr>
        <w:t>) wynosi co najmniej 12 miesięcy. Dostawy wyrobów medycznych z krótszym terminem ważności mogą być dopuszczone w wyjątkowych sytuacjach                                 i każdorazowo zgodę na nie musi wyrazić upoważniony przedstawiciel Kupującego.</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Kupujący zastrzega sobie prawo nabycia u osoby trzeciej, niedostarczonych w terminie lub dostarczonych z wadą, wyrobów medycznych będących przedmiotem danego zamówienia, tożsamym co do rodzaju (o identycznej nazwie międzynarodowej),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W przypadku</w:t>
      </w:r>
      <w:r w:rsidR="005F2FB4">
        <w:rPr>
          <w:rFonts w:ascii="Cambria" w:hAnsi="Cambria"/>
        </w:rPr>
        <w:t>,</w:t>
      </w:r>
      <w:r w:rsidRPr="00DE776D">
        <w:rPr>
          <w:rFonts w:ascii="Cambria" w:hAnsi="Cambria"/>
        </w:rPr>
        <w:t xml:space="preserve"> gdy dzień dostawy przypada w dniu wolnym od pracy, termin dostawy upływa w pierwszym dniu roboczym po dniu wolnym od pracy.</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t>Dostawy Kupujący odbiera:</w:t>
      </w:r>
    </w:p>
    <w:p w:rsidR="00DE776D" w:rsidRPr="00DE776D" w:rsidRDefault="00DE776D" w:rsidP="00107B9D">
      <w:pPr>
        <w:numPr>
          <w:ilvl w:val="0"/>
          <w:numId w:val="39"/>
        </w:numPr>
        <w:suppressAutoHyphens/>
        <w:spacing w:after="160" w:line="259" w:lineRule="auto"/>
        <w:jc w:val="both"/>
        <w:rPr>
          <w:rFonts w:ascii="Cambria" w:hAnsi="Cambria"/>
        </w:rPr>
      </w:pPr>
      <w:r w:rsidRPr="00DE776D">
        <w:rPr>
          <w:rFonts w:ascii="Cambria" w:hAnsi="Cambria"/>
        </w:rPr>
        <w:t>od poniedziałku do piątku od godz. 7.25 do 14.30.</w:t>
      </w:r>
    </w:p>
    <w:p w:rsidR="00DE776D" w:rsidRPr="00DE776D" w:rsidRDefault="00DE776D" w:rsidP="00107B9D">
      <w:pPr>
        <w:numPr>
          <w:ilvl w:val="0"/>
          <w:numId w:val="39"/>
        </w:numPr>
        <w:suppressAutoHyphens/>
        <w:spacing w:after="160" w:line="259" w:lineRule="auto"/>
        <w:jc w:val="both"/>
        <w:rPr>
          <w:rFonts w:ascii="Cambria" w:hAnsi="Cambria"/>
        </w:rPr>
      </w:pPr>
      <w:r w:rsidRPr="00DE776D">
        <w:rPr>
          <w:rFonts w:ascii="Cambria" w:hAnsi="Cambria"/>
        </w:rPr>
        <w:t>dostawy określone w § 2 ust. 4 do godz. 24:00.</w:t>
      </w:r>
    </w:p>
    <w:p w:rsidR="00DE776D" w:rsidRPr="00DE776D" w:rsidRDefault="00DE776D" w:rsidP="00107B9D">
      <w:pPr>
        <w:numPr>
          <w:ilvl w:val="0"/>
          <w:numId w:val="32"/>
        </w:numPr>
        <w:suppressAutoHyphens/>
        <w:spacing w:after="160" w:line="259" w:lineRule="auto"/>
        <w:ind w:left="709" w:hanging="709"/>
        <w:jc w:val="both"/>
        <w:rPr>
          <w:rFonts w:ascii="Cambria" w:hAnsi="Cambria"/>
        </w:rPr>
      </w:pPr>
      <w:r w:rsidRPr="00DE776D">
        <w:rPr>
          <w:rFonts w:ascii="Cambria" w:hAnsi="Cambria"/>
        </w:rPr>
        <w:lastRenderedPageBreak/>
        <w:t>Kupujący składa zamówienia w formie:</w:t>
      </w:r>
    </w:p>
    <w:p w:rsidR="00DE776D" w:rsidRPr="00DE776D" w:rsidRDefault="00DE776D" w:rsidP="00B50C8B">
      <w:pPr>
        <w:numPr>
          <w:ilvl w:val="0"/>
          <w:numId w:val="37"/>
        </w:numPr>
        <w:suppressAutoHyphens/>
        <w:spacing w:after="160" w:line="259" w:lineRule="auto"/>
        <w:ind w:left="709" w:firstLine="284"/>
        <w:jc w:val="both"/>
        <w:rPr>
          <w:rFonts w:ascii="Cambria" w:hAnsi="Cambria"/>
        </w:rPr>
      </w:pPr>
      <w:r w:rsidRPr="00DE776D">
        <w:rPr>
          <w:rFonts w:ascii="Cambria" w:hAnsi="Cambria"/>
        </w:rPr>
        <w:t>email na adres .............................</w:t>
      </w:r>
    </w:p>
    <w:p w:rsidR="00B50C8B" w:rsidRPr="00B50C8B" w:rsidRDefault="00B50C8B" w:rsidP="00B50C8B">
      <w:pPr>
        <w:pStyle w:val="Akapitzlist"/>
        <w:numPr>
          <w:ilvl w:val="0"/>
          <w:numId w:val="32"/>
        </w:numPr>
        <w:suppressAutoHyphens/>
        <w:ind w:left="567" w:hanging="567"/>
        <w:jc w:val="both"/>
        <w:rPr>
          <w:rFonts w:ascii="Cambria" w:eastAsia="Calibri" w:hAnsi="Cambria"/>
          <w:sz w:val="24"/>
          <w:szCs w:val="24"/>
          <w:lang w:eastAsia="ar-SA"/>
        </w:rPr>
      </w:pPr>
      <w:r w:rsidRPr="00B50C8B">
        <w:rPr>
          <w:rFonts w:ascii="Cambria" w:eastAsia="Calibri" w:hAnsi="Cambria"/>
          <w:sz w:val="24"/>
          <w:szCs w:val="24"/>
          <w:lang w:eastAsia="ar-SA"/>
        </w:rPr>
        <w:t xml:space="preserve">Osobą kontaktową i upoważnioną ze strony Kupującego w sprawie realizacji niniejszej umowy jest ……………………….., tel. ………………………., </w:t>
      </w:r>
      <w:r w:rsidR="00056B77">
        <w:rPr>
          <w:rFonts w:ascii="Cambria" w:eastAsia="Calibri" w:hAnsi="Cambria"/>
          <w:sz w:val="24"/>
          <w:szCs w:val="24"/>
          <w:lang w:eastAsia="ar-SA"/>
        </w:rPr>
        <w:t xml:space="preserve">                                                            </w:t>
      </w:r>
      <w:r w:rsidRPr="00B50C8B">
        <w:rPr>
          <w:rFonts w:ascii="Cambria" w:eastAsia="Calibri" w:hAnsi="Cambria"/>
          <w:sz w:val="24"/>
          <w:szCs w:val="24"/>
          <w:lang w:eastAsia="ar-SA"/>
        </w:rPr>
        <w:t>e-mail:…………………………………………………….</w:t>
      </w:r>
    </w:p>
    <w:p w:rsidR="00B50C8B" w:rsidRPr="00056B77" w:rsidRDefault="00B50C8B" w:rsidP="00056B77">
      <w:pPr>
        <w:pStyle w:val="Akapitzlist"/>
        <w:numPr>
          <w:ilvl w:val="0"/>
          <w:numId w:val="32"/>
        </w:numPr>
        <w:suppressAutoHyphens/>
        <w:ind w:left="567" w:hanging="567"/>
        <w:jc w:val="both"/>
        <w:rPr>
          <w:rFonts w:ascii="Cambria" w:eastAsia="Calibri" w:hAnsi="Cambria"/>
          <w:sz w:val="24"/>
          <w:szCs w:val="24"/>
          <w:lang w:eastAsia="ar-SA"/>
        </w:rPr>
      </w:pPr>
      <w:r w:rsidRPr="00B50C8B">
        <w:rPr>
          <w:rFonts w:ascii="Cambria" w:eastAsia="Calibri" w:hAnsi="Cambria"/>
          <w:sz w:val="24"/>
          <w:szCs w:val="24"/>
          <w:lang w:eastAsia="ar-SA"/>
        </w:rPr>
        <w:t xml:space="preserve">Osobą kontaktową i upoważnioną ze strony </w:t>
      </w:r>
      <w:r w:rsidR="005F2FB4">
        <w:rPr>
          <w:rFonts w:ascii="Cambria" w:eastAsia="Calibri" w:hAnsi="Cambria"/>
          <w:sz w:val="24"/>
          <w:szCs w:val="24"/>
          <w:lang w:eastAsia="ar-SA"/>
        </w:rPr>
        <w:t>Sprzedającego</w:t>
      </w:r>
      <w:r w:rsidRPr="00B50C8B">
        <w:rPr>
          <w:rFonts w:ascii="Cambria" w:eastAsia="Calibri" w:hAnsi="Cambria"/>
          <w:sz w:val="24"/>
          <w:szCs w:val="24"/>
          <w:lang w:eastAsia="ar-SA"/>
        </w:rPr>
        <w:t xml:space="preserve"> w sprawie realizacji niniejszej umowy jest ……………………….., tel. ………………………., </w:t>
      </w:r>
      <w:r w:rsidR="00056B77">
        <w:rPr>
          <w:rFonts w:ascii="Cambria" w:eastAsia="Calibri" w:hAnsi="Cambria"/>
          <w:sz w:val="24"/>
          <w:szCs w:val="24"/>
          <w:lang w:eastAsia="ar-SA"/>
        </w:rPr>
        <w:t xml:space="preserve">                                                             </w:t>
      </w:r>
      <w:r w:rsidRPr="00B50C8B">
        <w:rPr>
          <w:rFonts w:ascii="Cambria" w:eastAsia="Calibri" w:hAnsi="Cambria"/>
          <w:sz w:val="24"/>
          <w:szCs w:val="24"/>
          <w:lang w:eastAsia="ar-SA"/>
        </w:rPr>
        <w:t>e-mail:…………………………………………………….</w:t>
      </w:r>
    </w:p>
    <w:p w:rsidR="00B50C8B" w:rsidRDefault="00B50C8B" w:rsidP="00B50C8B">
      <w:pPr>
        <w:numPr>
          <w:ilvl w:val="0"/>
          <w:numId w:val="32"/>
        </w:numPr>
        <w:suppressAutoHyphens/>
        <w:ind w:left="567" w:hanging="567"/>
        <w:jc w:val="both"/>
        <w:rPr>
          <w:rFonts w:ascii="Cambria" w:eastAsia="Calibri" w:hAnsi="Cambria"/>
          <w:lang w:eastAsia="ar-SA"/>
        </w:rPr>
      </w:pPr>
      <w:r w:rsidRPr="00B50C8B">
        <w:rPr>
          <w:rFonts w:ascii="Cambria" w:eastAsia="Calibri" w:hAnsi="Cambria"/>
          <w:lang w:eastAsia="ar-SA"/>
        </w:rPr>
        <w:t>Wiążąca strony korespondencja w ramach umowy prowadzona będzie w formie pisemnej (adresy siedzib traktuje się jako adresy korespondencyjne), lub w formie e</w:t>
      </w:r>
      <w:r w:rsidR="00056B77">
        <w:rPr>
          <w:rFonts w:ascii="Cambria" w:eastAsia="Calibri" w:hAnsi="Cambria"/>
          <w:lang w:eastAsia="ar-SA"/>
        </w:rPr>
        <w:t>-</w:t>
      </w:r>
      <w:r w:rsidRPr="00B50C8B">
        <w:rPr>
          <w:rFonts w:ascii="Cambria" w:eastAsia="Calibri" w:hAnsi="Cambria"/>
          <w:lang w:eastAsia="ar-SA"/>
        </w:rPr>
        <w:t xml:space="preserve">mail (ze strony Kupującego ………………………………, ze strony Sprzedającego ……….………………………. </w:t>
      </w:r>
    </w:p>
    <w:p w:rsidR="00056B77" w:rsidRPr="00B50C8B" w:rsidRDefault="00056B77" w:rsidP="00056B77">
      <w:pPr>
        <w:suppressAutoHyphens/>
        <w:ind w:left="567"/>
        <w:jc w:val="both"/>
        <w:rPr>
          <w:rFonts w:ascii="Cambria" w:eastAsia="Calibri" w:hAnsi="Cambria"/>
          <w:lang w:eastAsia="ar-SA"/>
        </w:rPr>
      </w:pPr>
    </w:p>
    <w:p w:rsidR="00DE776D" w:rsidRPr="00B50C8B" w:rsidRDefault="00DE776D" w:rsidP="00056B77">
      <w:pPr>
        <w:numPr>
          <w:ilvl w:val="0"/>
          <w:numId w:val="32"/>
        </w:numPr>
        <w:suppressAutoHyphens/>
        <w:spacing w:after="160" w:line="259" w:lineRule="auto"/>
        <w:ind w:left="567" w:hanging="567"/>
        <w:jc w:val="both"/>
        <w:rPr>
          <w:rFonts w:ascii="Cambria" w:hAnsi="Cambria"/>
        </w:rPr>
      </w:pPr>
      <w:r w:rsidRPr="00B50C8B">
        <w:rPr>
          <w:rFonts w:ascii="Cambria" w:hAnsi="Cambria"/>
        </w:rPr>
        <w:t>W przypadku stwierdzenia przez Kupującego wad przedmiotu sprzedaży, Sprzedający zobowiązany jest do ich usunięcia w terminie do 2 dni od dnia zgłoszenia wady.</w:t>
      </w:r>
    </w:p>
    <w:p w:rsidR="00DE776D" w:rsidRPr="00DE776D" w:rsidRDefault="00DE776D" w:rsidP="00056B77">
      <w:pPr>
        <w:numPr>
          <w:ilvl w:val="0"/>
          <w:numId w:val="32"/>
        </w:numPr>
        <w:suppressAutoHyphens/>
        <w:spacing w:after="160" w:line="259" w:lineRule="auto"/>
        <w:ind w:left="567" w:hanging="567"/>
        <w:jc w:val="both"/>
        <w:rPr>
          <w:rFonts w:ascii="Cambria" w:hAnsi="Cambria"/>
        </w:rPr>
      </w:pPr>
      <w:r w:rsidRPr="00DE776D">
        <w:rPr>
          <w:rFonts w:ascii="Cambria" w:hAnsi="Cambria"/>
        </w:rPr>
        <w:t>Sprzedający zobowiązany jest dostarczać Kupującemu, na adres e</w:t>
      </w:r>
      <w:r>
        <w:rPr>
          <w:rFonts w:ascii="Cambria" w:hAnsi="Cambria"/>
        </w:rPr>
        <w:t>-</w:t>
      </w:r>
      <w:r w:rsidRPr="00DE776D">
        <w:rPr>
          <w:rFonts w:ascii="Cambria" w:hAnsi="Cambria"/>
        </w:rPr>
        <w:t xml:space="preserve">mail: </w:t>
      </w:r>
      <w:hyperlink r:id="rId20" w:history="1">
        <w:r w:rsidRPr="00DE776D">
          <w:rPr>
            <w:rFonts w:ascii="Cambria" w:hAnsi="Cambria"/>
            <w:color w:val="0563C1" w:themeColor="hyperlink"/>
            <w:u w:val="single"/>
          </w:rPr>
          <w:t>kancelaria@szpital-brzozow.pl</w:t>
        </w:r>
      </w:hyperlink>
      <w:r w:rsidRPr="00DE776D">
        <w:rPr>
          <w:rFonts w:ascii="Cambria" w:hAnsi="Cambria"/>
        </w:rPr>
        <w:t>, komunikaty właściwego podmiotu                                          o wstrzymaniu bądź wycofaniu oferowanego produktu z obrotu na terenie RP.</w:t>
      </w:r>
    </w:p>
    <w:p w:rsidR="00B3229E" w:rsidRPr="0082755A" w:rsidRDefault="00B3229E" w:rsidP="00056B77">
      <w:pPr>
        <w:numPr>
          <w:ilvl w:val="0"/>
          <w:numId w:val="32"/>
        </w:numPr>
        <w:suppressAutoHyphens/>
        <w:ind w:left="567" w:hanging="567"/>
        <w:jc w:val="both"/>
        <w:rPr>
          <w:rFonts w:ascii="Cambria" w:eastAsia="Calibri" w:hAnsi="Cambria"/>
          <w:lang w:eastAsia="ar-SA"/>
        </w:rPr>
      </w:pPr>
      <w:r w:rsidRPr="0082755A">
        <w:rPr>
          <w:rFonts w:ascii="Cambria" w:hAnsi="Cambria"/>
          <w:bCs/>
        </w:rPr>
        <w:t>Sprzedający zobowiązany jest do dostarczonej partii przedmiotu sprzedaży przesłać specyfikację faktury w formacie</w:t>
      </w:r>
      <w:r w:rsidR="0082755A">
        <w:rPr>
          <w:rFonts w:ascii="Cambria" w:hAnsi="Cambria"/>
          <w:bCs/>
        </w:rPr>
        <w:t xml:space="preserve"> umożliwiającym bezpośredni import                     z pliku do systemu Kupującego, tj. Asseco AMMS,</w:t>
      </w:r>
      <w:r w:rsidRPr="0082755A">
        <w:rPr>
          <w:rFonts w:ascii="Cambria" w:hAnsi="Cambria"/>
          <w:bCs/>
        </w:rPr>
        <w:t xml:space="preserve"> zgodnym ze standardem ,,Malicki” (rozszerzenie FAK) lub Kom </w:t>
      </w:r>
      <w:proofErr w:type="spellStart"/>
      <w:r w:rsidRPr="0082755A">
        <w:rPr>
          <w:rFonts w:ascii="Cambria" w:hAnsi="Cambria"/>
          <w:bCs/>
        </w:rPr>
        <w:t>Soft</w:t>
      </w:r>
      <w:proofErr w:type="spellEnd"/>
      <w:r w:rsidRPr="0082755A">
        <w:rPr>
          <w:rFonts w:ascii="Cambria" w:hAnsi="Cambria"/>
          <w:bCs/>
        </w:rPr>
        <w:t xml:space="preserve"> (rozszerzenie KT0, KT1)lub elektronicznie</w:t>
      </w:r>
      <w:r w:rsidR="005F2FB4">
        <w:rPr>
          <w:rFonts w:ascii="Cambria" w:hAnsi="Cambria"/>
          <w:bCs/>
        </w:rPr>
        <w:t xml:space="preserve">                             </w:t>
      </w:r>
      <w:r w:rsidRPr="0082755A">
        <w:rPr>
          <w:rFonts w:ascii="Cambria" w:hAnsi="Cambria"/>
          <w:bCs/>
        </w:rPr>
        <w:t xml:space="preserve"> w formacie PDF na adres </w:t>
      </w:r>
      <w:hyperlink r:id="rId21" w:history="1">
        <w:r w:rsidR="0082755A" w:rsidRPr="0082755A">
          <w:rPr>
            <w:rStyle w:val="Hipercze"/>
            <w:rFonts w:ascii="Cambria" w:hAnsi="Cambria"/>
            <w:bCs/>
          </w:rPr>
          <w:t>kancelaria@szpital-brzozow.pl</w:t>
        </w:r>
      </w:hyperlink>
    </w:p>
    <w:p w:rsidR="00DE776D" w:rsidRPr="00DE776D" w:rsidRDefault="00DE776D" w:rsidP="00DE776D">
      <w:pPr>
        <w:suppressAutoHyphens/>
        <w:ind w:left="709"/>
        <w:jc w:val="both"/>
        <w:rPr>
          <w:rFonts w:ascii="Cambria" w:hAnsi="Cambria"/>
        </w:rPr>
      </w:pPr>
    </w:p>
    <w:p w:rsidR="00DE776D" w:rsidRPr="00DE776D" w:rsidRDefault="00DE776D" w:rsidP="00056B77">
      <w:pPr>
        <w:numPr>
          <w:ilvl w:val="0"/>
          <w:numId w:val="32"/>
        </w:numPr>
        <w:suppressAutoHyphens/>
        <w:spacing w:after="160" w:line="259" w:lineRule="auto"/>
        <w:ind w:left="567" w:hanging="567"/>
        <w:jc w:val="both"/>
        <w:rPr>
          <w:rFonts w:ascii="Cambria" w:hAnsi="Cambria"/>
        </w:rPr>
      </w:pPr>
      <w:r w:rsidRPr="00DE776D">
        <w:rPr>
          <w:rFonts w:ascii="Cambria" w:hAnsi="Cambria"/>
        </w:rPr>
        <w:t>Sprzedający zobowiązany jest na każdej fakturze umieszczać kod EAN dostarczonego wyrobu medycznego.</w:t>
      </w:r>
    </w:p>
    <w:p w:rsidR="00DE776D" w:rsidRPr="00DE776D" w:rsidRDefault="00DE776D" w:rsidP="00056B77">
      <w:pPr>
        <w:numPr>
          <w:ilvl w:val="0"/>
          <w:numId w:val="32"/>
        </w:numPr>
        <w:suppressAutoHyphens/>
        <w:spacing w:after="160" w:line="259" w:lineRule="auto"/>
        <w:ind w:left="567" w:hanging="567"/>
        <w:jc w:val="both"/>
        <w:rPr>
          <w:rFonts w:ascii="Cambria" w:hAnsi="Cambria"/>
        </w:rPr>
      </w:pPr>
      <w:r w:rsidRPr="00DE776D">
        <w:rPr>
          <w:rFonts w:ascii="Cambria" w:hAnsi="Cambria"/>
        </w:rPr>
        <w:t>Sprzedający zobowiązuje się nie korzystać z prawa do wstrzymania dostaw                          na podstawie art. 552 k.c. lub jakiegokolwiek innego tytułu prawnego.</w:t>
      </w:r>
    </w:p>
    <w:p w:rsidR="00DE776D" w:rsidRPr="00DE776D" w:rsidRDefault="00DE776D" w:rsidP="00DE776D">
      <w:pPr>
        <w:jc w:val="both"/>
        <w:rPr>
          <w:rFonts w:ascii="Cambria" w:hAnsi="Cambria"/>
        </w:rPr>
      </w:pPr>
    </w:p>
    <w:p w:rsidR="00DE776D" w:rsidRPr="00DE776D" w:rsidRDefault="00DE776D" w:rsidP="00DE776D">
      <w:pPr>
        <w:jc w:val="center"/>
        <w:rPr>
          <w:rFonts w:ascii="Cambria" w:hAnsi="Cambria"/>
        </w:rPr>
      </w:pPr>
      <w:r w:rsidRPr="00DE776D">
        <w:rPr>
          <w:rFonts w:ascii="Cambria" w:hAnsi="Cambria"/>
        </w:rPr>
        <w:t>§ 3</w:t>
      </w:r>
    </w:p>
    <w:p w:rsidR="00DE776D" w:rsidRPr="00DE776D" w:rsidRDefault="00DE776D" w:rsidP="00DE776D">
      <w:pPr>
        <w:jc w:val="center"/>
        <w:rPr>
          <w:rFonts w:ascii="Cambria" w:hAnsi="Cambria"/>
        </w:rPr>
      </w:pPr>
    </w:p>
    <w:p w:rsidR="00DE776D" w:rsidRPr="00DE776D" w:rsidRDefault="00DE776D" w:rsidP="00056B77">
      <w:pPr>
        <w:numPr>
          <w:ilvl w:val="0"/>
          <w:numId w:val="41"/>
        </w:numPr>
        <w:suppressAutoHyphens/>
        <w:spacing w:after="160" w:line="259" w:lineRule="auto"/>
        <w:ind w:left="567" w:hanging="425"/>
        <w:jc w:val="both"/>
        <w:rPr>
          <w:rFonts w:ascii="Cambria" w:hAnsi="Cambria"/>
        </w:rPr>
      </w:pPr>
      <w:r w:rsidRPr="00DE776D">
        <w:rPr>
          <w:rFonts w:ascii="Cambria" w:hAnsi="Cambria"/>
        </w:rPr>
        <w:t xml:space="preserve">Kupujący zobowiązuje się zapłacić za dostarczony przedmiot sprzedaży kwotę ustaloną na podstawie § 1 umowy, przelewem bankowym w terminie do 60 dni </w:t>
      </w:r>
      <w:r w:rsidR="00D44C5E">
        <w:rPr>
          <w:rFonts w:ascii="Cambria" w:hAnsi="Cambria"/>
        </w:rPr>
        <w:t xml:space="preserve">             </w:t>
      </w:r>
      <w:r w:rsidRPr="00DE776D">
        <w:rPr>
          <w:rFonts w:ascii="Cambria" w:hAnsi="Cambria"/>
        </w:rPr>
        <w:t>od daty dostarczenia faktury.</w:t>
      </w:r>
    </w:p>
    <w:p w:rsidR="00DE776D" w:rsidRDefault="00DE776D" w:rsidP="00056B77">
      <w:pPr>
        <w:suppressAutoHyphens/>
        <w:ind w:left="567"/>
        <w:jc w:val="both"/>
        <w:rPr>
          <w:rFonts w:ascii="Cambria" w:hAnsi="Cambria"/>
        </w:rPr>
      </w:pPr>
      <w:r w:rsidRPr="00DE776D">
        <w:rPr>
          <w:rFonts w:ascii="Cambria" w:hAnsi="Cambria"/>
        </w:rPr>
        <w:t xml:space="preserve">W przypadku wpisania przez Wykonawcę na fakturze terminu płatności niezgodnego z terminem określonym w § 3, obowiązuje termin płatności określony w § 3. </w:t>
      </w:r>
    </w:p>
    <w:p w:rsidR="00D44C5E" w:rsidRPr="00DE776D" w:rsidRDefault="00D44C5E" w:rsidP="00DE776D">
      <w:pPr>
        <w:suppressAutoHyphens/>
        <w:ind w:left="709"/>
        <w:jc w:val="both"/>
        <w:rPr>
          <w:rFonts w:ascii="Cambria" w:hAnsi="Cambria"/>
        </w:rPr>
      </w:pPr>
    </w:p>
    <w:p w:rsidR="00DE776D" w:rsidRPr="00DE776D" w:rsidRDefault="00DE776D" w:rsidP="00056B77">
      <w:pPr>
        <w:numPr>
          <w:ilvl w:val="0"/>
          <w:numId w:val="41"/>
        </w:numPr>
        <w:suppressAutoHyphens/>
        <w:spacing w:after="160" w:line="259" w:lineRule="auto"/>
        <w:ind w:left="567" w:hanging="425"/>
        <w:jc w:val="both"/>
        <w:rPr>
          <w:rFonts w:ascii="Cambria" w:hAnsi="Cambria"/>
        </w:rPr>
      </w:pPr>
      <w:r w:rsidRPr="00DE776D">
        <w:rPr>
          <w:rFonts w:ascii="Cambria" w:hAnsi="Cambria"/>
        </w:rPr>
        <w:t>Strony umowy postanawiają, że zapłata należności za dostarczony przedmiot sprzedaży nastąpi z chwilą obciążenia rachunku bankowego Kupującego.</w:t>
      </w:r>
    </w:p>
    <w:p w:rsidR="00DE776D" w:rsidRPr="00DE776D" w:rsidRDefault="00DE776D" w:rsidP="00056B77">
      <w:pPr>
        <w:numPr>
          <w:ilvl w:val="0"/>
          <w:numId w:val="41"/>
        </w:numPr>
        <w:suppressAutoHyphens/>
        <w:spacing w:after="160" w:line="259" w:lineRule="auto"/>
        <w:ind w:left="709" w:hanging="567"/>
        <w:jc w:val="both"/>
        <w:rPr>
          <w:rFonts w:ascii="Cambria" w:hAnsi="Cambria"/>
        </w:rPr>
      </w:pPr>
      <w:r w:rsidRPr="00DE776D">
        <w:rPr>
          <w:rFonts w:ascii="Cambria" w:hAnsi="Cambria"/>
        </w:rPr>
        <w:lastRenderedPageBreak/>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DE776D" w:rsidRPr="00DE776D" w:rsidRDefault="00DE776D" w:rsidP="00056B77">
      <w:pPr>
        <w:numPr>
          <w:ilvl w:val="0"/>
          <w:numId w:val="41"/>
        </w:numPr>
        <w:suppressAutoHyphens/>
        <w:spacing w:after="160" w:line="259" w:lineRule="auto"/>
        <w:ind w:left="709" w:hanging="567"/>
        <w:jc w:val="both"/>
        <w:rPr>
          <w:rFonts w:ascii="Cambria" w:hAnsi="Cambria"/>
        </w:rPr>
      </w:pPr>
      <w:r w:rsidRPr="00DE776D">
        <w:rPr>
          <w:rFonts w:ascii="Cambria" w:hAnsi="Cambria"/>
        </w:rPr>
        <w:t>Sprzedający oświadcza, że przyjął do wiadomości, iż w trakcie realizacji umowy mogą wystąpić opóźnienia w realizacji zobowiązań ze strony Kupującego, do około 90 dni po terminie płatności faktur.</w:t>
      </w:r>
    </w:p>
    <w:p w:rsidR="00DE776D" w:rsidRPr="00DE776D" w:rsidRDefault="00DE776D" w:rsidP="00056B77">
      <w:pPr>
        <w:numPr>
          <w:ilvl w:val="0"/>
          <w:numId w:val="41"/>
        </w:numPr>
        <w:suppressAutoHyphens/>
        <w:spacing w:after="160" w:line="259" w:lineRule="auto"/>
        <w:ind w:left="709" w:hanging="567"/>
        <w:jc w:val="both"/>
        <w:rPr>
          <w:rFonts w:ascii="Cambria" w:hAnsi="Cambria"/>
        </w:rPr>
      </w:pPr>
      <w:r w:rsidRPr="00DE776D">
        <w:rPr>
          <w:rFonts w:ascii="Cambria" w:hAnsi="Cambria"/>
        </w:rPr>
        <w:t xml:space="preserve">W przypadku szczególnych okoliczności, takich jak wstrzymanie lub zakończenie produkcji, Sprzedający, za zgodą Kupującego może zaoferować </w:t>
      </w:r>
      <w:r w:rsidR="00D44C5E">
        <w:rPr>
          <w:rFonts w:ascii="Cambria" w:hAnsi="Cambria"/>
        </w:rPr>
        <w:t>wyrób medyczny</w:t>
      </w:r>
      <w:r w:rsidRPr="00DE776D">
        <w:rPr>
          <w:rFonts w:ascii="Cambria" w:hAnsi="Cambria"/>
        </w:rPr>
        <w:t xml:space="preserve"> o </w:t>
      </w:r>
      <w:r w:rsidR="00D44C5E">
        <w:rPr>
          <w:rFonts w:ascii="Cambria" w:hAnsi="Cambria"/>
        </w:rPr>
        <w:t>takich samych parametrach</w:t>
      </w:r>
      <w:r w:rsidRPr="00DE776D">
        <w:rPr>
          <w:rFonts w:ascii="Cambria" w:hAnsi="Cambria"/>
        </w:rPr>
        <w:t xml:space="preserve"> pod warunkiem, że jego cena nie będzie wyższa niż cena </w:t>
      </w:r>
      <w:r w:rsidR="00D44C5E">
        <w:rPr>
          <w:rFonts w:ascii="Cambria" w:hAnsi="Cambria"/>
        </w:rPr>
        <w:t>wyrobu medycznego</w:t>
      </w:r>
      <w:r w:rsidRPr="00DE776D">
        <w:rPr>
          <w:rFonts w:ascii="Cambria" w:hAnsi="Cambria"/>
        </w:rPr>
        <w:t xml:space="preserve"> objętego umow</w:t>
      </w:r>
      <w:r w:rsidR="00D44C5E">
        <w:rPr>
          <w:rFonts w:ascii="Cambria" w:hAnsi="Cambria"/>
        </w:rPr>
        <w:t>ą</w:t>
      </w:r>
      <w:r w:rsidRPr="00DE776D">
        <w:rPr>
          <w:rFonts w:ascii="Cambria" w:hAnsi="Cambria"/>
        </w:rPr>
        <w:t>. Zmiany umowy w takiej sytuacji uzależniona jest od zgody Kupującego.</w:t>
      </w:r>
    </w:p>
    <w:p w:rsidR="00DE776D" w:rsidRPr="00DE776D" w:rsidRDefault="00DE776D" w:rsidP="00DE776D">
      <w:pPr>
        <w:rPr>
          <w:rFonts w:ascii="Cambria" w:hAnsi="Cambria"/>
        </w:rPr>
      </w:pPr>
    </w:p>
    <w:p w:rsidR="00DE776D" w:rsidRPr="00DE776D" w:rsidRDefault="00DE776D" w:rsidP="00DE776D">
      <w:pPr>
        <w:jc w:val="center"/>
        <w:rPr>
          <w:rFonts w:ascii="Cambria" w:hAnsi="Cambria"/>
        </w:rPr>
      </w:pPr>
      <w:r w:rsidRPr="00DE776D">
        <w:rPr>
          <w:rFonts w:ascii="Cambria" w:hAnsi="Cambria"/>
        </w:rPr>
        <w:t>§ 4</w:t>
      </w:r>
    </w:p>
    <w:p w:rsidR="00DE776D" w:rsidRPr="00DE776D" w:rsidRDefault="00DE776D" w:rsidP="00DE776D">
      <w:pPr>
        <w:jc w:val="center"/>
        <w:rPr>
          <w:rFonts w:ascii="Cambria" w:hAnsi="Cambria"/>
        </w:rPr>
      </w:pPr>
    </w:p>
    <w:p w:rsid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Sprzedający zapłaci na rzecz Kupującego kary umowne w wypadku:</w:t>
      </w:r>
    </w:p>
    <w:p w:rsidR="00B50C8B" w:rsidRPr="00056B77" w:rsidRDefault="00B50C8B" w:rsidP="00B50C8B">
      <w:pPr>
        <w:pStyle w:val="Akapitzlist"/>
        <w:numPr>
          <w:ilvl w:val="0"/>
          <w:numId w:val="49"/>
        </w:numPr>
        <w:suppressAutoHyphens/>
        <w:spacing w:after="160" w:line="259" w:lineRule="auto"/>
        <w:jc w:val="both"/>
        <w:rPr>
          <w:rFonts w:ascii="Cambria" w:hAnsi="Cambria"/>
          <w:sz w:val="24"/>
          <w:szCs w:val="24"/>
        </w:rPr>
      </w:pPr>
      <w:r w:rsidRPr="00056B77">
        <w:rPr>
          <w:rFonts w:ascii="Cambria" w:hAnsi="Cambria"/>
          <w:sz w:val="24"/>
          <w:szCs w:val="24"/>
        </w:rPr>
        <w:t>niewykonania lub nienależytego wykonania umowy przez Sprzedającego, Sprzedający zapłaci Kupującemu karę umowną w wysokości 3 % wartości brutto zamówienia, którego niewykonanie lub nienależyte wykonanie dotyczy, za każdy rozpoczęty dzień zwłoki.</w:t>
      </w:r>
    </w:p>
    <w:p w:rsidR="00DE776D" w:rsidRP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Jeżeli szkoda rzeczywista będzie wyższa niż kara umowna, strony mogą być zobowiązane do zapłaty odszkodowania przekraczającego karę umowną na zasadach ogólnych.</w:t>
      </w:r>
    </w:p>
    <w:p w:rsidR="00DE776D" w:rsidRP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Kupujący może odstąpić od naliczania kar umownych na podstawie pisemnego, uzasadnionego wniosku Sprzedającego.</w:t>
      </w:r>
    </w:p>
    <w:p w:rsidR="00DE776D" w:rsidRP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Łączna maksymalna wysokość kar umownych, którą mogą dochodzić strony wynosi 50 % wartości brutto umowy.</w:t>
      </w:r>
    </w:p>
    <w:p w:rsidR="00DE776D" w:rsidRP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Sprzedający zobowiązany jest do zapłaty kwot wynikających z § 4 umowy w terminie 30 dni od dnia wezwania do zapłaty.</w:t>
      </w:r>
      <w:r w:rsidR="005F2FB4">
        <w:rPr>
          <w:rFonts w:ascii="Cambria" w:hAnsi="Cambria"/>
        </w:rPr>
        <w:t xml:space="preserve"> </w:t>
      </w:r>
      <w:r w:rsidRPr="00DE776D">
        <w:rPr>
          <w:rFonts w:ascii="Cambria" w:hAnsi="Cambria"/>
        </w:rPr>
        <w:t xml:space="preserve"> </w:t>
      </w:r>
      <w:r w:rsidR="005F2FB4">
        <w:rPr>
          <w:rFonts w:ascii="Cambria" w:hAnsi="Cambria"/>
        </w:rPr>
        <w:t>Zwłoka</w:t>
      </w:r>
      <w:r w:rsidRPr="00DE776D">
        <w:rPr>
          <w:rFonts w:ascii="Cambria" w:hAnsi="Cambria"/>
        </w:rPr>
        <w:t xml:space="preserve"> upoważnia Kupującego do naliczenia odsetek ustawowych. W przypadku niedotrzymania terminu określonego w wezwaniu do zapłaty Kupujący ma prawo potrącić należną kwotę wraz z odsetkami z bieżących należności Sprzedającego.</w:t>
      </w:r>
    </w:p>
    <w:p w:rsidR="00DE776D" w:rsidRPr="00DE776D" w:rsidRDefault="00DE776D" w:rsidP="00107B9D">
      <w:pPr>
        <w:numPr>
          <w:ilvl w:val="0"/>
          <w:numId w:val="35"/>
        </w:numPr>
        <w:suppressAutoHyphens/>
        <w:spacing w:after="160" w:line="259" w:lineRule="auto"/>
        <w:ind w:left="709" w:hanging="709"/>
        <w:jc w:val="both"/>
        <w:rPr>
          <w:rFonts w:ascii="Cambria" w:hAnsi="Cambria"/>
        </w:rPr>
      </w:pPr>
      <w:r w:rsidRPr="00DE776D">
        <w:rPr>
          <w:rFonts w:ascii="Cambria" w:hAnsi="Cambria"/>
        </w:rPr>
        <w:t>Kupujący ma prawo potrącenia wymaganych należności z wystawionych przez Sprzedającego faktur.</w:t>
      </w:r>
    </w:p>
    <w:p w:rsidR="00DE776D" w:rsidRPr="00DE776D" w:rsidRDefault="00DE776D" w:rsidP="00B50C8B">
      <w:pPr>
        <w:jc w:val="both"/>
        <w:rPr>
          <w:rFonts w:ascii="Cambria" w:hAnsi="Cambria"/>
        </w:rPr>
      </w:pPr>
    </w:p>
    <w:p w:rsidR="00DE776D" w:rsidRPr="00DE776D" w:rsidRDefault="00DE776D" w:rsidP="00DE776D">
      <w:pPr>
        <w:jc w:val="center"/>
        <w:rPr>
          <w:rFonts w:ascii="Cambria" w:hAnsi="Cambria"/>
        </w:rPr>
      </w:pPr>
      <w:r w:rsidRPr="00DE776D">
        <w:rPr>
          <w:rFonts w:ascii="Cambria" w:hAnsi="Cambria"/>
        </w:rPr>
        <w:t>§ 5</w:t>
      </w:r>
    </w:p>
    <w:p w:rsidR="00DE776D" w:rsidRPr="00DE776D" w:rsidRDefault="00DE776D" w:rsidP="00DE776D">
      <w:pPr>
        <w:jc w:val="center"/>
        <w:rPr>
          <w:rFonts w:ascii="Cambria" w:hAnsi="Cambria"/>
        </w:rPr>
      </w:pPr>
    </w:p>
    <w:p w:rsidR="00DE776D" w:rsidRPr="00DE776D" w:rsidRDefault="00DE776D" w:rsidP="00107B9D">
      <w:pPr>
        <w:numPr>
          <w:ilvl w:val="0"/>
          <w:numId w:val="42"/>
        </w:numPr>
        <w:spacing w:after="160" w:line="259" w:lineRule="auto"/>
        <w:ind w:left="284" w:hanging="284"/>
        <w:jc w:val="both"/>
        <w:rPr>
          <w:rFonts w:ascii="Cambria" w:hAnsi="Cambria"/>
        </w:rPr>
      </w:pPr>
      <w:r w:rsidRPr="00DE776D">
        <w:rPr>
          <w:rFonts w:ascii="Cambria" w:hAnsi="Cambria"/>
        </w:rPr>
        <w:t xml:space="preserve">Wartość umowy nie może ulec zmianie z wyjątkiem sytuacji, gdy doszło do zmiany: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t xml:space="preserve">stawki podatku od towarów i usług oraz podatku akcyzowego,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lastRenderedPageBreak/>
        <w:t>wysokości minimalnego wynagrodzenia za pracę albo wysokości minimalnej stawki godzinowej ustalonych na podstawie przepisów ustawy z dnia 10 października 2002 r. o minimalnym wynagrodzeniu za pracę,</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t xml:space="preserve">zasad podlegania ubezpieczeniom społecznym lub ubezpieczeniu zdrowotnemu, wysokości składki na ubezpieczenia społeczne lub zdrowotne,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t xml:space="preserve">zasad gromadzenia i wysokości wpłat do pracowniczych planów kapitałowych, o których mowa w ustawie z dnia 4 października 2018 r. o pracowniczych planach kapitałowych (Dz.U. poz. 2215 oraz z 2019r. poz. 1074 i 1572),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t>zmian stawek opłat celnych wprowadzonych decyzjami odnośnych władz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rPr>
        <w:t xml:space="preserve">uzasadnionych zmian wprowadzonych przez producentów leków, </w:t>
      </w:r>
      <w:r>
        <w:rPr>
          <w:rFonts w:ascii="Cambria" w:hAnsi="Cambria"/>
        </w:rPr>
        <w:t xml:space="preserve">                            </w:t>
      </w:r>
      <w:r w:rsidRPr="00DE776D">
        <w:rPr>
          <w:rFonts w:ascii="Cambria" w:hAnsi="Cambria"/>
        </w:rPr>
        <w:t xml:space="preserve">na podstawie dokumentu wystawionego przez producenta (oświadczenie lub faktura), </w:t>
      </w:r>
    </w:p>
    <w:p w:rsidR="00DE776D" w:rsidRPr="00DE776D" w:rsidRDefault="00DE776D" w:rsidP="00107B9D">
      <w:pPr>
        <w:numPr>
          <w:ilvl w:val="0"/>
          <w:numId w:val="43"/>
        </w:numPr>
        <w:spacing w:after="160" w:line="259" w:lineRule="auto"/>
        <w:jc w:val="both"/>
        <w:rPr>
          <w:rFonts w:ascii="Cambria" w:hAnsi="Cambria"/>
        </w:rPr>
      </w:pPr>
      <w:r w:rsidRPr="00DE776D">
        <w:rPr>
          <w:rFonts w:ascii="Cambria" w:hAnsi="Cambria"/>
          <w:bCs/>
        </w:rPr>
        <w:t>zmiany wskaźnika cen towarów i usług konsumpcyjnych publikowany przez GUS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DE776D" w:rsidRPr="00DE776D" w:rsidTr="00B50C8B">
        <w:trPr>
          <w:tblCellSpacing w:w="15" w:type="dxa"/>
        </w:trPr>
        <w:tc>
          <w:tcPr>
            <w:tcW w:w="0" w:type="auto"/>
            <w:vAlign w:val="center"/>
            <w:hideMark/>
          </w:tcPr>
          <w:p w:rsidR="00DE776D" w:rsidRPr="00DE776D" w:rsidRDefault="00DE776D" w:rsidP="00107B9D">
            <w:pPr>
              <w:widowControl w:val="0"/>
              <w:numPr>
                <w:ilvl w:val="0"/>
                <w:numId w:val="43"/>
              </w:numPr>
              <w:overflowPunct w:val="0"/>
              <w:autoSpaceDE w:val="0"/>
              <w:autoSpaceDN w:val="0"/>
              <w:adjustRightInd w:val="0"/>
              <w:spacing w:after="160" w:line="259" w:lineRule="auto"/>
              <w:contextualSpacing/>
              <w:jc w:val="both"/>
              <w:rPr>
                <w:rFonts w:ascii="Cambria" w:hAnsi="Cambria"/>
                <w:b/>
                <w:bCs/>
                <w:lang w:eastAsia="en-US"/>
              </w:rPr>
            </w:pPr>
          </w:p>
        </w:tc>
        <w:tc>
          <w:tcPr>
            <w:tcW w:w="0" w:type="auto"/>
            <w:vAlign w:val="center"/>
            <w:hideMark/>
          </w:tcPr>
          <w:p w:rsidR="00DE776D" w:rsidRDefault="00DE776D" w:rsidP="00107B9D">
            <w:pPr>
              <w:widowControl w:val="0"/>
              <w:numPr>
                <w:ilvl w:val="0"/>
                <w:numId w:val="44"/>
              </w:numPr>
              <w:overflowPunct w:val="0"/>
              <w:autoSpaceDE w:val="0"/>
              <w:autoSpaceDN w:val="0"/>
              <w:adjustRightInd w:val="0"/>
              <w:spacing w:after="160" w:line="259" w:lineRule="auto"/>
              <w:ind w:left="1029" w:hanging="425"/>
              <w:contextualSpacing/>
              <w:jc w:val="both"/>
              <w:rPr>
                <w:rFonts w:ascii="Cambria" w:hAnsi="Cambria"/>
                <w:bCs/>
                <w:lang w:eastAsia="en-US"/>
              </w:rPr>
            </w:pPr>
            <w:r w:rsidRPr="00DE776D">
              <w:rPr>
                <w:rFonts w:ascii="Cambria" w:hAnsi="Cambria"/>
                <w:bCs/>
                <w:lang w:eastAsia="en-US"/>
              </w:rPr>
              <w:t>prowadzonych promocji przez Sprzedającego, w przypadku gdy cena promocyjna jest niższa niż cena wynikająca z umowy,</w:t>
            </w:r>
          </w:p>
          <w:p w:rsidR="00056B77" w:rsidRPr="00DE776D" w:rsidRDefault="00056B77" w:rsidP="00056B77">
            <w:pPr>
              <w:widowControl w:val="0"/>
              <w:overflowPunct w:val="0"/>
              <w:autoSpaceDE w:val="0"/>
              <w:autoSpaceDN w:val="0"/>
              <w:adjustRightInd w:val="0"/>
              <w:spacing w:after="160" w:line="259" w:lineRule="auto"/>
              <w:ind w:left="1029"/>
              <w:contextualSpacing/>
              <w:jc w:val="both"/>
              <w:rPr>
                <w:rFonts w:ascii="Cambria" w:hAnsi="Cambria"/>
                <w:bCs/>
                <w:lang w:eastAsia="en-US"/>
              </w:rPr>
            </w:pPr>
          </w:p>
          <w:p w:rsidR="00DE776D" w:rsidRPr="00DE776D" w:rsidRDefault="00DE776D" w:rsidP="00107B9D">
            <w:pPr>
              <w:widowControl w:val="0"/>
              <w:numPr>
                <w:ilvl w:val="0"/>
                <w:numId w:val="44"/>
              </w:numPr>
              <w:overflowPunct w:val="0"/>
              <w:autoSpaceDE w:val="0"/>
              <w:autoSpaceDN w:val="0"/>
              <w:adjustRightInd w:val="0"/>
              <w:spacing w:after="160" w:line="259" w:lineRule="auto"/>
              <w:ind w:left="1029" w:hanging="425"/>
              <w:contextualSpacing/>
              <w:jc w:val="both"/>
              <w:rPr>
                <w:rFonts w:ascii="Cambria" w:hAnsi="Cambria"/>
                <w:bCs/>
                <w:lang w:eastAsia="en-US"/>
              </w:rPr>
            </w:pPr>
            <w:r w:rsidRPr="00DE776D">
              <w:rPr>
                <w:rFonts w:ascii="Cambria" w:hAnsi="Cambria"/>
                <w:bCs/>
                <w:lang w:eastAsia="en-US"/>
              </w:rPr>
              <w:t>obniżenia cen przedmiotu umowy,</w:t>
            </w:r>
          </w:p>
        </w:tc>
      </w:tr>
    </w:tbl>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Zmiany wysokości wynagrodzenia,</w:t>
      </w:r>
      <w:r w:rsidRPr="00DE776D">
        <w:rPr>
          <w:rFonts w:ascii="Cambria" w:hAnsi="Cambria"/>
          <w:lang w:eastAsia="ar-SA"/>
        </w:rPr>
        <w:t xml:space="preserve"> </w:t>
      </w:r>
      <w:r w:rsidRPr="00DE776D">
        <w:rPr>
          <w:rFonts w:ascii="Cambria" w:hAnsi="Cambria"/>
        </w:rPr>
        <w:t>o których mowa w ust. 1 obowiązywać będą od daty określonej w aneksie do niniejszej umowy.</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W przypadku zmiany, o której mowa w ust. 1 lit. a) wartość netto wynagrodzenia Sprzedającego nie zmieni się, a określona w aneksie wartość brutto wynagrodzenia zostanie wyliczona na podstawie nowych przepisów.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W przypadku wskazanym w ust. 1 lit. d)  wzrost wynagrodzenia Sprzedającego, dotyczyć może tylko kosztów związanych z wynikającym z ustawy dnia 4 października 2018 r. o pracowniczych planach kapitałowych, prawnym obowiązkiem </w:t>
      </w:r>
      <w:r w:rsidRPr="00DE776D">
        <w:rPr>
          <w:rFonts w:ascii="Cambria" w:hAnsi="Cambria"/>
        </w:rPr>
        <w:lastRenderedPageBreak/>
        <w:t>sfinansowania wpłat obciążających Sprzedającego, w minimalnej prawem dopuszczonej wysokości. Uwzględnia się wyłącznie wzrost kosztów dotyczących osób bezpośrednio wykonujących umowę na rzecz Kupującego.</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W przypadku wskazanym w ust. 1 lit. e) wartość netto wynagrodzenia Sprzedającego nie zmieni się, a określona w aneksie wartość brutto wynagrodzenia zostanie wyliczona na podstawie nowych przepisów.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W przypadku wskazanym w ust. 1 lit. f) wynagrodzenie Sprzedającego ulegnie zmianie o wartość ustaloną w drodze negocjacji, nie więcej niż o łączny wzrost całkowitego kosztu Sprzedającego wynikający z dokumentu wystawionego przez producenta (oświadczenie lub faktura).</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W przypadku wskazanym w ust. 1 lit. g) zmiana wynagrodzenia może być wprowadzona na podstawie poniższych zasad:</w:t>
      </w:r>
    </w:p>
    <w:p w:rsidR="00DE776D" w:rsidRPr="00DE776D" w:rsidRDefault="00DE776D" w:rsidP="00DE776D">
      <w:pPr>
        <w:ind w:left="709" w:hanging="283"/>
        <w:jc w:val="both"/>
        <w:rPr>
          <w:rFonts w:ascii="Cambria" w:hAnsi="Cambria"/>
        </w:rPr>
      </w:pPr>
      <w:r w:rsidRPr="00DE776D">
        <w:rPr>
          <w:rFonts w:ascii="Cambria" w:hAnsi="Cambria"/>
        </w:rPr>
        <w:t>a) pierwsza waloryzacja możliwa jest po 6 miesiącach od daty zawarcia umowy,  a kolejna po upływie 6 miesięcy od poprzedniej waloryzacji,</w:t>
      </w:r>
    </w:p>
    <w:p w:rsidR="00DE776D" w:rsidRPr="00DE776D" w:rsidRDefault="00DE776D" w:rsidP="00DE776D">
      <w:pPr>
        <w:ind w:left="709" w:hanging="283"/>
        <w:jc w:val="both"/>
        <w:rPr>
          <w:rFonts w:ascii="Cambria" w:hAnsi="Cambria"/>
        </w:rPr>
      </w:pPr>
      <w:r w:rsidRPr="00DE776D">
        <w:rPr>
          <w:rFonts w:ascii="Cambria" w:hAnsi="Cambria"/>
        </w:rPr>
        <w:t>b)</w:t>
      </w:r>
      <w:r w:rsidRPr="00DE776D">
        <w:rPr>
          <w:rFonts w:ascii="Cambria" w:hAnsi="Cambria"/>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DE776D" w:rsidRPr="00DE776D" w:rsidRDefault="00DE776D" w:rsidP="00DE776D">
      <w:pPr>
        <w:ind w:left="709" w:hanging="283"/>
        <w:jc w:val="both"/>
        <w:rPr>
          <w:rFonts w:ascii="Cambria" w:hAnsi="Cambria"/>
        </w:rPr>
      </w:pPr>
      <w:r w:rsidRPr="00DE776D">
        <w:rPr>
          <w:rFonts w:ascii="Cambria" w:hAnsi="Cambria"/>
        </w:rPr>
        <w:t>c)</w:t>
      </w:r>
      <w:r w:rsidRPr="00DE776D">
        <w:rPr>
          <w:rFonts w:ascii="Cambria" w:hAnsi="Cambria"/>
        </w:rPr>
        <w:tab/>
        <w:t>dla uniknięcia wątpliwości Strony postanawiają, że waloryzacja będzie następować również w razie wystąpienia spadku cen do zastosowania ujemnego wskaźnika tj. „deflacji”.</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Zmiany wysokości wynagrodzenia mogą mieć miejsce jedynie wówczas, gdy zmiany te będą miały wpływ na koszty wykonania umowy przez Sprzedającego. Sprzedający zobowiązany jest do wykazania wpływu wskazanych zmian na koszty wykonania umowy.</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Kupujący dopuszcza zmianę wartości umowy w przypadku zmiany cen materiałów lub kosztów związanych z realizacją umowy.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Poziom zmiany ceny materiałów lub kosztów związanych z realizacją umowy uprawniający Strony umowy do żądania zmiany wynagrodzenia ustala się na poziomie 20 %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t xml:space="preserve">W przypadku zaistnienia przesłanki będącej podstawą zmiany wynagrodzenia o której mowa w ust. 12,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DE776D" w:rsidRPr="00DE776D" w:rsidRDefault="00DE776D" w:rsidP="00107B9D">
      <w:pPr>
        <w:numPr>
          <w:ilvl w:val="0"/>
          <w:numId w:val="42"/>
        </w:numPr>
        <w:spacing w:after="160" w:line="259" w:lineRule="auto"/>
        <w:ind w:left="426" w:hanging="426"/>
        <w:jc w:val="both"/>
        <w:rPr>
          <w:rFonts w:ascii="Cambria" w:hAnsi="Cambria"/>
        </w:rPr>
      </w:pPr>
      <w:r w:rsidRPr="00DE776D">
        <w:rPr>
          <w:rFonts w:ascii="Cambria" w:hAnsi="Cambria"/>
        </w:rPr>
        <w:lastRenderedPageBreak/>
        <w:t xml:space="preserve">Wysokość zmiany wynagrodzenia, o której mowa w ust. </w:t>
      </w:r>
      <w:r w:rsidR="0082755A">
        <w:rPr>
          <w:rFonts w:ascii="Cambria" w:hAnsi="Cambria"/>
        </w:rPr>
        <w:t>11</w:t>
      </w:r>
      <w:r w:rsidRPr="00DE776D">
        <w:rPr>
          <w:rFonts w:ascii="Cambria" w:hAnsi="Cambria"/>
        </w:rPr>
        <w:t xml:space="preserve">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DE776D" w:rsidRDefault="00DE776D" w:rsidP="00DE776D">
      <w:pPr>
        <w:ind w:left="426" w:hanging="426"/>
        <w:jc w:val="both"/>
        <w:rPr>
          <w:rFonts w:ascii="Cambria" w:hAnsi="Cambria"/>
        </w:rPr>
      </w:pPr>
      <w:r w:rsidRPr="00DE776D">
        <w:rPr>
          <w:rFonts w:ascii="Cambria" w:hAnsi="Cambria"/>
        </w:rPr>
        <w:t>1</w:t>
      </w:r>
      <w:r w:rsidR="00056B77">
        <w:rPr>
          <w:rFonts w:ascii="Cambria" w:hAnsi="Cambria"/>
        </w:rPr>
        <w:t>5</w:t>
      </w:r>
      <w:r w:rsidRPr="00DE776D">
        <w:rPr>
          <w:rFonts w:ascii="Cambria" w:hAnsi="Cambria"/>
        </w:rPr>
        <w:t xml:space="preserve">.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 </w:t>
      </w:r>
    </w:p>
    <w:p w:rsidR="0082755A" w:rsidRPr="00DE776D" w:rsidRDefault="0082755A" w:rsidP="00DE776D">
      <w:pPr>
        <w:ind w:left="426" w:hanging="426"/>
        <w:jc w:val="both"/>
        <w:rPr>
          <w:rFonts w:ascii="Cambria" w:hAnsi="Cambria"/>
        </w:rPr>
      </w:pPr>
    </w:p>
    <w:p w:rsidR="00DE776D" w:rsidRDefault="00DE776D" w:rsidP="00DE776D">
      <w:pPr>
        <w:ind w:left="426" w:hanging="426"/>
        <w:jc w:val="both"/>
        <w:rPr>
          <w:rFonts w:ascii="Cambria" w:hAnsi="Cambria"/>
        </w:rPr>
      </w:pPr>
      <w:r w:rsidRPr="00DE776D">
        <w:rPr>
          <w:rFonts w:ascii="Cambria" w:hAnsi="Cambria"/>
        </w:rPr>
        <w:t>1</w:t>
      </w:r>
      <w:r w:rsidR="00056B77">
        <w:rPr>
          <w:rFonts w:ascii="Cambria" w:hAnsi="Cambria"/>
        </w:rPr>
        <w:t>6</w:t>
      </w:r>
      <w:r w:rsidRPr="00DE776D">
        <w:rPr>
          <w:rFonts w:ascii="Cambria" w:hAnsi="Cambria"/>
        </w:rPr>
        <w:t>. Strony umowy dopuszczają zmiany cen jednostkowych przedmiotu sprzedaży w przypadku zmiany wielkości opakowania wprowadzonej przez producenta z zachowaniem zasady proporcjonalności w stosunku do ceny objętej umową.</w:t>
      </w:r>
    </w:p>
    <w:p w:rsidR="0082755A" w:rsidRPr="00DE776D" w:rsidRDefault="0082755A" w:rsidP="00DE776D">
      <w:pPr>
        <w:ind w:left="426" w:hanging="426"/>
        <w:jc w:val="both"/>
        <w:rPr>
          <w:rFonts w:ascii="Cambria" w:hAnsi="Cambria"/>
        </w:rPr>
      </w:pPr>
    </w:p>
    <w:p w:rsidR="00DE776D" w:rsidRPr="00DE776D" w:rsidRDefault="00DE776D" w:rsidP="00DE776D">
      <w:pPr>
        <w:tabs>
          <w:tab w:val="left" w:pos="284"/>
        </w:tabs>
        <w:ind w:left="426" w:hanging="426"/>
        <w:jc w:val="both"/>
        <w:rPr>
          <w:rFonts w:ascii="Cambria" w:hAnsi="Cambria"/>
        </w:rPr>
      </w:pPr>
      <w:r w:rsidRPr="00DE776D">
        <w:rPr>
          <w:rFonts w:ascii="Cambria" w:hAnsi="Cambria"/>
        </w:rPr>
        <w:t>1</w:t>
      </w:r>
      <w:r w:rsidR="00056B77">
        <w:rPr>
          <w:rFonts w:ascii="Cambria" w:hAnsi="Cambria"/>
        </w:rPr>
        <w:t>7</w:t>
      </w:r>
      <w:r w:rsidRPr="00DE776D">
        <w:rPr>
          <w:rFonts w:ascii="Cambria" w:hAnsi="Cambria"/>
        </w:rPr>
        <w:t xml:space="preserve">. Strony umowy dopuszczają zmiany cen </w:t>
      </w:r>
      <w:r w:rsidR="0082755A">
        <w:rPr>
          <w:rFonts w:ascii="Cambria" w:hAnsi="Cambria"/>
        </w:rPr>
        <w:t>wyrobów medycznych</w:t>
      </w:r>
      <w:r w:rsidRPr="00DE776D">
        <w:rPr>
          <w:rFonts w:ascii="Cambria" w:hAnsi="Cambria"/>
        </w:rPr>
        <w:t xml:space="preserve"> nabywanych </w:t>
      </w:r>
      <w:r w:rsidR="00D44C5E">
        <w:rPr>
          <w:rFonts w:ascii="Cambria" w:hAnsi="Cambria"/>
        </w:rPr>
        <w:t xml:space="preserve">                      </w:t>
      </w:r>
      <w:r w:rsidRPr="00DE776D">
        <w:rPr>
          <w:rFonts w:ascii="Cambria" w:hAnsi="Cambria"/>
        </w:rPr>
        <w:t>na    podstawie decyzji refundacyjnych – obwieszczenie Ministra Zdrowia.</w:t>
      </w:r>
    </w:p>
    <w:p w:rsidR="00DE776D" w:rsidRPr="00DE776D" w:rsidRDefault="00DE776D" w:rsidP="00DE776D">
      <w:pPr>
        <w:tabs>
          <w:tab w:val="left" w:pos="284"/>
        </w:tabs>
        <w:ind w:left="426" w:hanging="426"/>
        <w:jc w:val="both"/>
        <w:rPr>
          <w:rFonts w:ascii="Cambria" w:hAnsi="Cambria"/>
        </w:rPr>
      </w:pPr>
      <w:r w:rsidRPr="00DE776D">
        <w:rPr>
          <w:rFonts w:ascii="Cambria" w:hAnsi="Cambria"/>
        </w:rPr>
        <w:t xml:space="preserve">        Korekta cen w przypadku zmian limitów lub obniżenia cen urzędowych nie ma zastosowania jeżeli w ramach niniejszej umowy towar oferowany jest po niższej cenie. </w:t>
      </w:r>
    </w:p>
    <w:p w:rsidR="00DE776D" w:rsidRDefault="00DE776D" w:rsidP="005F2FB4">
      <w:pPr>
        <w:rPr>
          <w:rFonts w:ascii="Cambria" w:hAnsi="Cambria"/>
        </w:rPr>
      </w:pPr>
    </w:p>
    <w:p w:rsidR="005F2FB4" w:rsidRPr="00DE776D" w:rsidRDefault="005F2FB4" w:rsidP="005F2FB4">
      <w:pPr>
        <w:rPr>
          <w:rFonts w:ascii="Cambria" w:hAnsi="Cambria"/>
        </w:rPr>
      </w:pPr>
    </w:p>
    <w:p w:rsidR="00DE776D" w:rsidRPr="00DE776D" w:rsidRDefault="00DE776D" w:rsidP="00DE776D">
      <w:pPr>
        <w:jc w:val="center"/>
        <w:rPr>
          <w:rFonts w:ascii="Cambria" w:hAnsi="Cambria"/>
        </w:rPr>
      </w:pPr>
      <w:r w:rsidRPr="00DE776D">
        <w:rPr>
          <w:rFonts w:ascii="Cambria" w:hAnsi="Cambria"/>
        </w:rPr>
        <w:t>§ 6</w:t>
      </w:r>
    </w:p>
    <w:p w:rsidR="00DE776D" w:rsidRDefault="00DE776D" w:rsidP="00DE776D">
      <w:pPr>
        <w:jc w:val="center"/>
        <w:rPr>
          <w:rFonts w:ascii="Cambria" w:hAnsi="Cambria"/>
        </w:rPr>
      </w:pPr>
    </w:p>
    <w:p w:rsidR="005F2FB4" w:rsidRPr="00DE776D" w:rsidRDefault="005F2FB4" w:rsidP="00DE776D">
      <w:pPr>
        <w:jc w:val="center"/>
        <w:rPr>
          <w:rFonts w:ascii="Cambria" w:hAnsi="Cambria"/>
        </w:rPr>
      </w:pP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t xml:space="preserve">W razie </w:t>
      </w:r>
      <w:r w:rsidR="0082755A">
        <w:rPr>
          <w:rFonts w:ascii="Cambria" w:hAnsi="Cambria"/>
        </w:rPr>
        <w:t>zwłoki</w:t>
      </w:r>
      <w:r w:rsidRPr="00DE776D">
        <w:rPr>
          <w:rFonts w:ascii="Cambria" w:hAnsi="Cambria"/>
        </w:rPr>
        <w:t xml:space="preserve"> w wykonaniu zamówienia Kupujący ma prawo odstąpić od umowy po pisemnym wezwaniu Sprzedawcy do zrealizowania zamówienia. Wyznaczenie przez Kupującego nowego terminu nie zwalnia Sprzedającego od obowiązku zapłaty kar umownych.</w:t>
      </w: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t>Kupujący deklaruje zakup przedmiotu sprzedaży o wartości odpowiadającej minimum 20 % wartości umowy. Sprzedającemu nie przysługują roszczenia odszkodowawcze z tytułu niezrealizowania części umowy.</w:t>
      </w: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t>W sprawach nieunormowanych w umowie będą miały zastosowanie przepisy ustawy  Prawo zamówień publicznych i Kodeksu Cywilnego.</w:t>
      </w: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t>Ewentualne spory powstałe w związku z realizacją umowy rozstrzygane będą przez Sąd właściwy dla siedziby Kupującego.</w:t>
      </w:r>
    </w:p>
    <w:p w:rsidR="00DE776D" w:rsidRPr="00DE776D" w:rsidRDefault="00DE776D" w:rsidP="005F2FB4">
      <w:pPr>
        <w:numPr>
          <w:ilvl w:val="0"/>
          <w:numId w:val="36"/>
        </w:numPr>
        <w:suppressAutoHyphens/>
        <w:spacing w:after="160" w:line="259" w:lineRule="auto"/>
        <w:ind w:left="426" w:hanging="426"/>
        <w:jc w:val="both"/>
        <w:rPr>
          <w:rFonts w:ascii="Cambria" w:hAnsi="Cambria"/>
        </w:rPr>
      </w:pPr>
      <w:r w:rsidRPr="00DE776D">
        <w:rPr>
          <w:rFonts w:ascii="Cambria" w:hAnsi="Cambria"/>
        </w:rPr>
        <w:lastRenderedPageBreak/>
        <w:t xml:space="preserve">Umowa została spisana w dwóch egzemplarzach, po jednym dla każdej ze </w:t>
      </w:r>
      <w:r w:rsidR="005F2FB4">
        <w:rPr>
          <w:rFonts w:ascii="Cambria" w:hAnsi="Cambria"/>
        </w:rPr>
        <w:t>S</w:t>
      </w:r>
      <w:r w:rsidRPr="00DE776D">
        <w:rPr>
          <w:rFonts w:ascii="Cambria" w:hAnsi="Cambria"/>
        </w:rPr>
        <w:t>tron.</w:t>
      </w:r>
    </w:p>
    <w:p w:rsidR="00DE776D" w:rsidRPr="00DE776D" w:rsidRDefault="00DE776D" w:rsidP="00DE776D">
      <w:pPr>
        <w:jc w:val="both"/>
        <w:rPr>
          <w:rFonts w:ascii="Cambria" w:hAnsi="Cambria"/>
        </w:rPr>
      </w:pPr>
    </w:p>
    <w:p w:rsidR="00DE776D" w:rsidRPr="00DE776D" w:rsidRDefault="00DE776D" w:rsidP="00DE776D">
      <w:pPr>
        <w:jc w:val="both"/>
        <w:rPr>
          <w:rFonts w:ascii="Cambria" w:hAnsi="Cambria"/>
        </w:rPr>
      </w:pPr>
    </w:p>
    <w:p w:rsidR="00DE776D" w:rsidRPr="00DE776D" w:rsidRDefault="00DE776D" w:rsidP="00DE776D">
      <w:pPr>
        <w:spacing w:after="60" w:line="276" w:lineRule="auto"/>
        <w:ind w:left="426" w:firstLine="7796"/>
        <w:jc w:val="both"/>
        <w:rPr>
          <w:rFonts w:ascii="Cambria" w:eastAsia="Batang" w:hAnsi="Cambria"/>
          <w:b/>
          <w:bCs/>
          <w:lang w:val="x-none" w:eastAsia="x-none"/>
        </w:rPr>
      </w:pPr>
      <w:r w:rsidRPr="00DE776D">
        <w:rPr>
          <w:rFonts w:ascii="Cambria" w:eastAsia="Batang" w:hAnsi="Cambria"/>
          <w:b/>
          <w:i/>
          <w:smallCaps/>
          <w:lang w:val="x-none" w:eastAsia="x-none"/>
        </w:rPr>
        <w:t xml:space="preserve">                                                                                        Sprzedający                                                                         </w:t>
      </w:r>
      <w:r w:rsidRPr="00DE776D">
        <w:rPr>
          <w:rFonts w:ascii="Cambria" w:eastAsia="Batang" w:hAnsi="Cambria"/>
          <w:b/>
          <w:i/>
          <w:smallCaps/>
          <w:lang w:eastAsia="x-none"/>
        </w:rPr>
        <w:t xml:space="preserve">                         </w:t>
      </w:r>
      <w:r w:rsidRPr="00DE776D">
        <w:rPr>
          <w:rFonts w:ascii="Cambria" w:eastAsia="Batang" w:hAnsi="Cambria"/>
          <w:b/>
          <w:i/>
          <w:smallCaps/>
          <w:lang w:val="x-none" w:eastAsia="x-none"/>
        </w:rPr>
        <w:t xml:space="preserve">                 </w:t>
      </w:r>
      <w:r w:rsidRPr="00DE776D">
        <w:rPr>
          <w:rFonts w:ascii="Cambria" w:eastAsia="Batang" w:hAnsi="Cambria"/>
          <w:b/>
          <w:i/>
          <w:smallCaps/>
          <w:lang w:eastAsia="x-none"/>
        </w:rPr>
        <w:t xml:space="preserve">     </w:t>
      </w:r>
      <w:r w:rsidRPr="00DE776D">
        <w:rPr>
          <w:rFonts w:ascii="Cambria" w:eastAsia="Batang" w:hAnsi="Cambria"/>
          <w:b/>
          <w:i/>
          <w:smallCaps/>
          <w:lang w:val="x-none" w:eastAsia="x-none"/>
        </w:rPr>
        <w:t xml:space="preserve">                    Kupujący    </w:t>
      </w:r>
    </w:p>
    <w:p w:rsidR="0094315F" w:rsidRPr="00F468CA" w:rsidRDefault="0094315F" w:rsidP="00DE776D">
      <w:pPr>
        <w:pStyle w:val="Tekstpodstawowy"/>
        <w:spacing w:after="60" w:line="276" w:lineRule="auto"/>
        <w:jc w:val="right"/>
        <w:rPr>
          <w:rFonts w:ascii="Calibri" w:hAnsi="Calibri" w:cs="Calibri"/>
          <w:lang w:eastAsia="en-US"/>
        </w:rPr>
      </w:pPr>
      <w:bookmarkStart w:id="7" w:name="_GoBack"/>
      <w:bookmarkEnd w:id="7"/>
    </w:p>
    <w:sectPr w:rsidR="0094315F" w:rsidRPr="00F46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C8B" w:rsidRDefault="00B50C8B">
      <w:r>
        <w:separator/>
      </w:r>
    </w:p>
  </w:endnote>
  <w:endnote w:type="continuationSeparator" w:id="0">
    <w:p w:rsidR="00B50C8B" w:rsidRDefault="00B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0C8B" w:rsidRDefault="00B50C8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Pr="00CC222D" w:rsidRDefault="00B50C8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B50C8B" w:rsidRDefault="00B50C8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Pr="00CD5FAD" w:rsidRDefault="00B50C8B"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B50C8B" w:rsidRPr="00CD5FAD" w:rsidRDefault="00B50C8B"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B50C8B" w:rsidRPr="00CD5FAD" w:rsidRDefault="00B50C8B"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B50C8B" w:rsidRPr="00CD5FAD" w:rsidRDefault="00B50C8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B50C8B" w:rsidRPr="00CD5FAD" w:rsidRDefault="00B50C8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B50C8B" w:rsidRDefault="00B50C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C8B" w:rsidRDefault="00B50C8B">
      <w:r>
        <w:separator/>
      </w:r>
    </w:p>
  </w:footnote>
  <w:footnote w:type="continuationSeparator" w:id="0">
    <w:p w:rsidR="00B50C8B" w:rsidRDefault="00B5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bookmarkEnd w:id="2"/>
    <w:bookmarkEnd w:id="3"/>
    <w:bookmarkEnd w:id="4"/>
    <w:bookmarkEnd w:id="5"/>
    <w:bookmarkEnd w:id="6"/>
  </w:p>
  <w:p w:rsidR="00B50C8B" w:rsidRDefault="00B50C8B" w:rsidP="007B21AB">
    <w:pPr>
      <w:pStyle w:val="Nagwek"/>
      <w:rPr>
        <w:rFonts w:ascii="Cambria" w:hAnsi="Cambria" w:cs="Arial"/>
        <w:b/>
        <w:sz w:val="20"/>
      </w:rPr>
    </w:pPr>
  </w:p>
  <w:p w:rsidR="00B50C8B" w:rsidRDefault="00B50C8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F84484">
    <w:pPr>
      <w:pStyle w:val="Nagwek"/>
      <w:rPr>
        <w:rFonts w:ascii="Cambria" w:hAnsi="Cambria"/>
        <w:sz w:val="20"/>
        <w:szCs w:val="20"/>
      </w:rPr>
    </w:pPr>
  </w:p>
  <w:p w:rsidR="00B50C8B" w:rsidRDefault="00B50C8B" w:rsidP="00F84484">
    <w:pPr>
      <w:pStyle w:val="Nagwek"/>
    </w:pPr>
  </w:p>
  <w:p w:rsidR="00B50C8B" w:rsidRPr="00CD5FAD" w:rsidRDefault="00B50C8B"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B50C8B" w:rsidRPr="00CD5FAD" w:rsidRDefault="00B50C8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B50C8B" w:rsidRPr="00CD5FAD" w:rsidRDefault="00B50C8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B50C8B" w:rsidRPr="00CD5FAD" w:rsidRDefault="00B50C8B"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B50C8B" w:rsidRDefault="00B50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3845EF"/>
    <w:multiLevelType w:val="hybridMultilevel"/>
    <w:tmpl w:val="354AE2A6"/>
    <w:lvl w:ilvl="0" w:tplc="262E1976">
      <w:start w:val="8"/>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9" w15:restartNumberingAfterBreak="0">
    <w:nsid w:val="2ABB1529"/>
    <w:multiLevelType w:val="hybridMultilevel"/>
    <w:tmpl w:val="03B6CA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1"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5" w15:restartNumberingAfterBreak="0">
    <w:nsid w:val="5C2658D5"/>
    <w:multiLevelType w:val="hybridMultilevel"/>
    <w:tmpl w:val="F460D1F4"/>
    <w:lvl w:ilvl="0" w:tplc="353CD09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1640646"/>
    <w:multiLevelType w:val="hybridMultilevel"/>
    <w:tmpl w:val="1C928920"/>
    <w:lvl w:ilvl="0" w:tplc="658AE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CC1768A"/>
    <w:multiLevelType w:val="hybridMultilevel"/>
    <w:tmpl w:val="CC2E8968"/>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
  </w:num>
  <w:num w:numId="3">
    <w:abstractNumId w:val="59"/>
  </w:num>
  <w:num w:numId="4">
    <w:abstractNumId w:val="21"/>
  </w:num>
  <w:num w:numId="5">
    <w:abstractNumId w:val="55"/>
  </w:num>
  <w:num w:numId="6">
    <w:abstractNumId w:val="58"/>
  </w:num>
  <w:num w:numId="7">
    <w:abstractNumId w:val="57"/>
  </w:num>
  <w:num w:numId="8">
    <w:abstractNumId w:val="44"/>
  </w:num>
  <w:num w:numId="9">
    <w:abstractNumId w:val="42"/>
  </w:num>
  <w:num w:numId="10">
    <w:abstractNumId w:val="68"/>
  </w:num>
  <w:num w:numId="11">
    <w:abstractNumId w:val="34"/>
  </w:num>
  <w:num w:numId="12">
    <w:abstractNumId w:val="66"/>
  </w:num>
  <w:num w:numId="13">
    <w:abstractNumId w:val="37"/>
  </w:num>
  <w:num w:numId="14">
    <w:abstractNumId w:val="43"/>
  </w:num>
  <w:num w:numId="15">
    <w:abstractNumId w:val="41"/>
  </w:num>
  <w:num w:numId="16">
    <w:abstractNumId w:val="32"/>
  </w:num>
  <w:num w:numId="17">
    <w:abstractNumId w:val="67"/>
  </w:num>
  <w:num w:numId="18">
    <w:abstractNumId w:val="47"/>
  </w:num>
  <w:num w:numId="19">
    <w:abstractNumId w:val="9"/>
  </w:num>
  <w:num w:numId="20">
    <w:abstractNumId w:val="10"/>
  </w:num>
  <w:num w:numId="21">
    <w:abstractNumId w:val="8"/>
  </w:num>
  <w:num w:numId="22">
    <w:abstractNumId w:val="25"/>
  </w:num>
  <w:num w:numId="23">
    <w:abstractNumId w:val="36"/>
  </w:num>
  <w:num w:numId="24">
    <w:abstractNumId w:val="26"/>
  </w:num>
  <w:num w:numId="25">
    <w:abstractNumId w:val="62"/>
  </w:num>
  <w:num w:numId="26">
    <w:abstractNumId w:val="35"/>
  </w:num>
  <w:num w:numId="27">
    <w:abstractNumId w:val="53"/>
  </w:num>
  <w:num w:numId="28">
    <w:abstractNumId w:val="38"/>
  </w:num>
  <w:num w:numId="29">
    <w:abstractNumId w:val="61"/>
  </w:num>
  <w:num w:numId="30">
    <w:abstractNumId w:val="64"/>
  </w:num>
  <w:num w:numId="31">
    <w:abstractNumId w:val="52"/>
  </w:num>
  <w:num w:numId="32">
    <w:abstractNumId w:val="60"/>
  </w:num>
  <w:num w:numId="33">
    <w:abstractNumId w:val="5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8"/>
  </w:num>
  <w:num w:numId="41">
    <w:abstractNumId w:val="22"/>
  </w:num>
  <w:num w:numId="42">
    <w:abstractNumId w:val="30"/>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3"/>
  </w:num>
  <w:num w:numId="46">
    <w:abstractNumId w:val="24"/>
  </w:num>
  <w:num w:numId="47">
    <w:abstractNumId w:val="40"/>
  </w:num>
  <w:num w:numId="48">
    <w:abstractNumId w:val="20"/>
  </w:num>
  <w:num w:numId="4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6B77"/>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07B9D"/>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340"/>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1F7D1D"/>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1AA0"/>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D19"/>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1EDF"/>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5789"/>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5872"/>
    <w:rsid w:val="004166A7"/>
    <w:rsid w:val="00420580"/>
    <w:rsid w:val="00422DA3"/>
    <w:rsid w:val="00422FC5"/>
    <w:rsid w:val="00423457"/>
    <w:rsid w:val="0042388A"/>
    <w:rsid w:val="00423BC5"/>
    <w:rsid w:val="0042457B"/>
    <w:rsid w:val="004245B7"/>
    <w:rsid w:val="00424BC3"/>
    <w:rsid w:val="004252A9"/>
    <w:rsid w:val="004261B7"/>
    <w:rsid w:val="00426CB9"/>
    <w:rsid w:val="00427742"/>
    <w:rsid w:val="00427A12"/>
    <w:rsid w:val="00427E9C"/>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26C7A"/>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72E"/>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2FB4"/>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1C5"/>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13CB"/>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293B"/>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55A"/>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B48"/>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0023"/>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5F"/>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1688"/>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0AFC"/>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957"/>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2E80"/>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1E4"/>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29E"/>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0C8B"/>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5B2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688D"/>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6EF8"/>
    <w:rsid w:val="00C871CD"/>
    <w:rsid w:val="00C9173B"/>
    <w:rsid w:val="00C917D3"/>
    <w:rsid w:val="00C91A66"/>
    <w:rsid w:val="00C9266C"/>
    <w:rsid w:val="00C9322A"/>
    <w:rsid w:val="00C935A2"/>
    <w:rsid w:val="00C93A35"/>
    <w:rsid w:val="00C94CFC"/>
    <w:rsid w:val="00C9597D"/>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4C5E"/>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697E"/>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6D"/>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4C7D"/>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1CA4"/>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3A8"/>
    <w:rsid w:val="00E90B88"/>
    <w:rsid w:val="00E91F7D"/>
    <w:rsid w:val="00E92602"/>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8CA"/>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3CD1EEFE"/>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af0c3b46-9fe2-449b-87a4-334f6c9be72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ncelaria@szpital-brzozow.pl" TargetMode="External"/><Relationship Id="rId7" Type="http://schemas.openxmlformats.org/officeDocument/2006/relationships/endnotes" Target="endnotes.xml"/><Relationship Id="rId12" Type="http://schemas.openxmlformats.org/officeDocument/2006/relationships/hyperlink" Target="https://ezamowienia.gov.pl/mp-client/tenders/ocds-148610-af0c3b46-9fe2-449b-87a4-334f6c9be72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ancelaria@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zamowienia.gov.pl/mp-client/tenders/ocds-148610-af0c3b46-9fe2-449b-87a4-334f6c9be72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af0c3b46-9fe2-449b-87a4-334f6c9be72e" TargetMode="External"/><Relationship Id="rId14" Type="http://schemas.openxmlformats.org/officeDocument/2006/relationships/hyperlink" Target="mailto:robert.tomza@szpita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2131-5DB7-4A49-97AE-461E670C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25</Pages>
  <Words>7407</Words>
  <Characters>50001</Characters>
  <Application>Microsoft Office Word</Application>
  <DocSecurity>0</DocSecurity>
  <Lines>416</Lines>
  <Paragraphs>114</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57294</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32</cp:revision>
  <cp:lastPrinted>2025-03-25T12:28:00Z</cp:lastPrinted>
  <dcterms:created xsi:type="dcterms:W3CDTF">2024-12-12T08:03:00Z</dcterms:created>
  <dcterms:modified xsi:type="dcterms:W3CDTF">2025-03-27T12:36:00Z</dcterms:modified>
</cp:coreProperties>
</file>