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3BD" w:rsidRDefault="009B43BD" w:rsidP="009B43BD">
      <w:pPr>
        <w:suppressAutoHyphens/>
        <w:rPr>
          <w:b/>
          <w:lang w:eastAsia="zh-CN"/>
        </w:rPr>
      </w:pPr>
      <w:r>
        <w:rPr>
          <w:b/>
          <w:lang w:eastAsia="zh-CN"/>
        </w:rPr>
        <w:t>Wykonawca:</w:t>
      </w:r>
    </w:p>
    <w:p w:rsidR="009B43BD" w:rsidRDefault="009B43BD" w:rsidP="009B43BD">
      <w:pPr>
        <w:suppressAutoHyphens/>
        <w:rPr>
          <w:b/>
          <w:lang w:eastAsia="zh-CN"/>
        </w:rPr>
      </w:pPr>
    </w:p>
    <w:p w:rsidR="009B43BD" w:rsidRDefault="009B43BD" w:rsidP="009B43BD">
      <w:pPr>
        <w:suppressAutoHyphens/>
        <w:rPr>
          <w:lang w:eastAsia="zh-CN"/>
        </w:rPr>
      </w:pPr>
      <w:r>
        <w:rPr>
          <w:lang w:eastAsia="zh-CN"/>
        </w:rPr>
        <w:t>……………………………</w:t>
      </w:r>
    </w:p>
    <w:p w:rsidR="009B43BD" w:rsidRDefault="009B43BD" w:rsidP="009B43BD">
      <w:pPr>
        <w:suppressAutoHyphens/>
        <w:rPr>
          <w:lang w:eastAsia="zh-CN"/>
        </w:rPr>
      </w:pPr>
      <w:r>
        <w:rPr>
          <w:lang w:eastAsia="zh-CN"/>
        </w:rPr>
        <w:t>……………………………</w:t>
      </w:r>
    </w:p>
    <w:p w:rsidR="009B43BD" w:rsidRDefault="009B43BD" w:rsidP="009B43BD">
      <w:pPr>
        <w:suppressAutoHyphens/>
        <w:rPr>
          <w:lang w:eastAsia="zh-CN"/>
        </w:rPr>
      </w:pPr>
      <w:r>
        <w:rPr>
          <w:lang w:eastAsia="zh-CN"/>
        </w:rPr>
        <w:t>……………………………</w:t>
      </w:r>
    </w:p>
    <w:p w:rsidR="009B43BD" w:rsidRDefault="009B43BD" w:rsidP="009B43BD">
      <w:pPr>
        <w:suppressAutoHyphens/>
        <w:rPr>
          <w:lang w:eastAsia="zh-CN"/>
        </w:rPr>
      </w:pPr>
      <w:r>
        <w:rPr>
          <w:lang w:eastAsia="zh-CN"/>
        </w:rPr>
        <w:t>(</w:t>
      </w:r>
      <w:r>
        <w:rPr>
          <w:i/>
          <w:lang w:eastAsia="zh-CN"/>
        </w:rPr>
        <w:t>pełna nazwa/firma, adres</w:t>
      </w:r>
      <w:r>
        <w:rPr>
          <w:lang w:eastAsia="zh-CN"/>
        </w:rPr>
        <w:t xml:space="preserve"> )</w:t>
      </w:r>
    </w:p>
    <w:p w:rsidR="009B43BD" w:rsidRDefault="009B43BD" w:rsidP="009B43BD">
      <w:pPr>
        <w:suppressAutoHyphens/>
        <w:rPr>
          <w:lang w:eastAsia="zh-CN"/>
        </w:rPr>
      </w:pPr>
    </w:p>
    <w:p w:rsidR="009B43BD" w:rsidRDefault="009B43BD" w:rsidP="009B43BD">
      <w:pPr>
        <w:suppressAutoHyphens/>
        <w:rPr>
          <w:lang w:eastAsia="zh-CN"/>
        </w:rPr>
      </w:pPr>
    </w:p>
    <w:p w:rsidR="009B43BD" w:rsidRDefault="009B43BD" w:rsidP="009B43BD">
      <w:pPr>
        <w:suppressAutoHyphens/>
        <w:rPr>
          <w:lang w:eastAsia="zh-CN"/>
        </w:rPr>
      </w:pPr>
    </w:p>
    <w:p w:rsidR="009B43BD" w:rsidRDefault="009B43BD" w:rsidP="009B43BD">
      <w:pPr>
        <w:suppressAutoHyphens/>
        <w:rPr>
          <w:lang w:eastAsia="zh-CN"/>
        </w:rPr>
      </w:pPr>
    </w:p>
    <w:p w:rsidR="009B43BD" w:rsidRDefault="009B43BD" w:rsidP="009B43BD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OPIS PRZEDMIOTU ZAMÓWIENIA/ O F E R T A  </w:t>
      </w:r>
    </w:p>
    <w:p w:rsidR="0095407E" w:rsidRDefault="0095407E" w:rsidP="009B43BD">
      <w:pPr>
        <w:suppressAutoHyphens/>
        <w:jc w:val="center"/>
        <w:rPr>
          <w:b/>
          <w:sz w:val="28"/>
          <w:szCs w:val="28"/>
          <w:lang w:eastAsia="zh-CN"/>
        </w:rPr>
      </w:pPr>
    </w:p>
    <w:p w:rsidR="009B43BD" w:rsidRDefault="009B43BD" w:rsidP="009B43BD">
      <w:pPr>
        <w:suppressAutoHyphens/>
        <w:spacing w:after="200" w:line="276" w:lineRule="auto"/>
        <w:jc w:val="both"/>
        <w:rPr>
          <w:lang w:eastAsia="zh-CN"/>
        </w:rPr>
      </w:pPr>
      <w:r>
        <w:rPr>
          <w:lang w:eastAsia="zh-CN"/>
        </w:rPr>
        <w:t xml:space="preserve">     W odpowiedzi na ogłoszenie o postępowaniu </w:t>
      </w:r>
      <w:bookmarkStart w:id="0" w:name="_Hlk53568136"/>
      <w:r>
        <w:rPr>
          <w:lang w:eastAsia="zh-CN"/>
        </w:rPr>
        <w:t xml:space="preserve">na </w:t>
      </w:r>
      <w:bookmarkEnd w:id="0"/>
      <w:r>
        <w:rPr>
          <w:lang w:eastAsia="zh-CN"/>
        </w:rPr>
        <w:t>usługę serwisu sprzętu, znak sprawy</w:t>
      </w:r>
      <w:r w:rsidR="0095407E">
        <w:rPr>
          <w:lang w:eastAsia="zh-CN"/>
        </w:rPr>
        <w:t xml:space="preserve"> </w:t>
      </w:r>
      <w:bookmarkStart w:id="1" w:name="_GoBack"/>
      <w:bookmarkEnd w:id="1"/>
      <w:r w:rsidR="0095407E">
        <w:rPr>
          <w:lang w:eastAsia="zh-CN"/>
        </w:rPr>
        <w:t>3810/29/2025</w:t>
      </w:r>
      <w:r>
        <w:rPr>
          <w:lang w:eastAsia="zh-CN"/>
        </w:rPr>
        <w:t>, przedstawiamy następującą ofertę:</w:t>
      </w:r>
    </w:p>
    <w:p w:rsidR="0095407E" w:rsidRDefault="0095407E" w:rsidP="009B43BD">
      <w:pPr>
        <w:suppressAutoHyphens/>
        <w:spacing w:after="200" w:line="276" w:lineRule="auto"/>
        <w:jc w:val="both"/>
        <w:rPr>
          <w:lang w:eastAsia="zh-CN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630"/>
        <w:gridCol w:w="6432"/>
        <w:gridCol w:w="1163"/>
        <w:gridCol w:w="1664"/>
        <w:gridCol w:w="851"/>
        <w:gridCol w:w="1701"/>
        <w:gridCol w:w="1729"/>
      </w:tblGrid>
      <w:tr w:rsidR="009B43BD" w:rsidTr="0092068C">
        <w:tc>
          <w:tcPr>
            <w:tcW w:w="630" w:type="dxa"/>
            <w:shd w:val="pct15" w:color="auto" w:fill="auto"/>
          </w:tcPr>
          <w:p w:rsidR="009B43BD" w:rsidRPr="00346D04" w:rsidRDefault="009B43BD" w:rsidP="00AB5ED7">
            <w:pPr>
              <w:suppressAutoHyphens/>
              <w:spacing w:after="200" w:line="276" w:lineRule="auto"/>
              <w:jc w:val="center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L.p.</w:t>
            </w:r>
          </w:p>
        </w:tc>
        <w:tc>
          <w:tcPr>
            <w:tcW w:w="6432" w:type="dxa"/>
            <w:shd w:val="pct15" w:color="auto" w:fill="auto"/>
          </w:tcPr>
          <w:p w:rsidR="009B43BD" w:rsidRPr="00346D04" w:rsidRDefault="009B43BD" w:rsidP="0092068C">
            <w:pPr>
              <w:suppressAutoHyphens/>
              <w:spacing w:after="200" w:line="276" w:lineRule="auto"/>
              <w:jc w:val="center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Nazwa urządzenia  i zakres usług</w:t>
            </w:r>
          </w:p>
          <w:p w:rsidR="009B43BD" w:rsidRPr="00346D04" w:rsidRDefault="009B43BD" w:rsidP="0092068C">
            <w:pPr>
              <w:suppressAutoHyphens/>
              <w:spacing w:after="200" w:line="276" w:lineRule="auto"/>
              <w:jc w:val="both"/>
              <w:rPr>
                <w:b/>
                <w:lang w:eastAsia="zh-CN"/>
              </w:rPr>
            </w:pPr>
          </w:p>
        </w:tc>
        <w:tc>
          <w:tcPr>
            <w:tcW w:w="1163" w:type="dxa"/>
            <w:shd w:val="pct15" w:color="auto" w:fill="auto"/>
          </w:tcPr>
          <w:p w:rsidR="009B43BD" w:rsidRPr="00346D04" w:rsidRDefault="009B43BD" w:rsidP="0092068C">
            <w:pPr>
              <w:suppressAutoHyphens/>
              <w:spacing w:after="200" w:line="276" w:lineRule="auto"/>
              <w:jc w:val="center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Ilość urządzeń</w:t>
            </w:r>
          </w:p>
        </w:tc>
        <w:tc>
          <w:tcPr>
            <w:tcW w:w="1664" w:type="dxa"/>
            <w:shd w:val="pct15" w:color="auto" w:fill="auto"/>
          </w:tcPr>
          <w:p w:rsidR="009B43BD" w:rsidRPr="00346D04" w:rsidRDefault="009B43BD" w:rsidP="0092068C">
            <w:pPr>
              <w:suppressAutoHyphens/>
              <w:spacing w:after="200" w:line="276" w:lineRule="auto"/>
              <w:jc w:val="center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Cena za miesiąc netto</w:t>
            </w:r>
          </w:p>
          <w:p w:rsidR="009B43BD" w:rsidRPr="00346D04" w:rsidRDefault="009B43BD" w:rsidP="0092068C">
            <w:pPr>
              <w:suppressAutoHyphens/>
              <w:spacing w:after="200" w:line="276" w:lineRule="auto"/>
              <w:jc w:val="center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PLN</w:t>
            </w:r>
          </w:p>
        </w:tc>
        <w:tc>
          <w:tcPr>
            <w:tcW w:w="851" w:type="dxa"/>
            <w:shd w:val="pct15" w:color="auto" w:fill="auto"/>
          </w:tcPr>
          <w:p w:rsidR="009B43BD" w:rsidRPr="00346D04" w:rsidRDefault="009B43BD" w:rsidP="0092068C">
            <w:pPr>
              <w:suppressAutoHyphens/>
              <w:spacing w:after="200" w:line="276" w:lineRule="auto"/>
              <w:jc w:val="both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VAT</w:t>
            </w:r>
          </w:p>
          <w:p w:rsidR="009B43BD" w:rsidRPr="00346D04" w:rsidRDefault="009B43BD" w:rsidP="0092068C">
            <w:pPr>
              <w:suppressAutoHyphens/>
              <w:spacing w:after="200" w:line="276" w:lineRule="auto"/>
              <w:jc w:val="both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(%)</w:t>
            </w:r>
          </w:p>
        </w:tc>
        <w:tc>
          <w:tcPr>
            <w:tcW w:w="1701" w:type="dxa"/>
            <w:shd w:val="pct15" w:color="auto" w:fill="auto"/>
          </w:tcPr>
          <w:p w:rsidR="009B43BD" w:rsidRDefault="009B43BD" w:rsidP="0092068C">
            <w:pPr>
              <w:suppressAutoHyphens/>
              <w:spacing w:after="200" w:line="276" w:lineRule="auto"/>
              <w:jc w:val="center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Wartość netto za 24 miesiące</w:t>
            </w:r>
          </w:p>
          <w:p w:rsidR="009B43BD" w:rsidRPr="00346D04" w:rsidRDefault="009B43BD" w:rsidP="0092068C">
            <w:pPr>
              <w:suppressAutoHyphens/>
              <w:spacing w:after="200"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PLN</w:t>
            </w:r>
          </w:p>
        </w:tc>
        <w:tc>
          <w:tcPr>
            <w:tcW w:w="1729" w:type="dxa"/>
            <w:shd w:val="pct15" w:color="auto" w:fill="auto"/>
          </w:tcPr>
          <w:p w:rsidR="009B43BD" w:rsidRDefault="009B43BD" w:rsidP="0092068C">
            <w:pPr>
              <w:suppressAutoHyphens/>
              <w:spacing w:after="200" w:line="276" w:lineRule="auto"/>
              <w:jc w:val="center"/>
              <w:rPr>
                <w:b/>
                <w:lang w:eastAsia="zh-CN"/>
              </w:rPr>
            </w:pPr>
            <w:r w:rsidRPr="00346D04">
              <w:rPr>
                <w:b/>
                <w:lang w:eastAsia="zh-CN"/>
              </w:rPr>
              <w:t>Wartość brutto za 24 miesiące</w:t>
            </w:r>
          </w:p>
          <w:p w:rsidR="009B43BD" w:rsidRPr="00346D04" w:rsidRDefault="009B43BD" w:rsidP="0092068C">
            <w:pPr>
              <w:suppressAutoHyphens/>
              <w:spacing w:after="200" w:line="276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PLN</w:t>
            </w: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9B43BD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432" w:type="dxa"/>
          </w:tcPr>
          <w:p w:rsidR="00AB5ED7" w:rsidRPr="00B870EA" w:rsidRDefault="005F40AC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Monitor </w:t>
            </w:r>
            <w:r w:rsidR="00AB5ED7"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LMD-X310S Sony 31" 4K </w:t>
            </w:r>
            <w:r w:rsidR="009B43BD"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SN: </w:t>
            </w:r>
            <w:r w:rsidR="00AB5ED7"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S018002258B</w:t>
            </w:r>
          </w:p>
          <w:p w:rsidR="009B43BD" w:rsidRPr="00B870EA" w:rsidRDefault="009B43BD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9B43BD" w:rsidRPr="00B870EA" w:rsidRDefault="009B43BD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B5ED7"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Przeglądy techniczne </w:t>
            </w:r>
          </w:p>
          <w:p w:rsidR="00AB5ED7" w:rsidRPr="00B870EA" w:rsidRDefault="009B43BD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B5ED7"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 Naprawy z wymianą materiałów eksploatacyjnych</w:t>
            </w:r>
          </w:p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  <w:p w:rsidR="009B43BD" w:rsidRPr="00B870EA" w:rsidRDefault="009B43BD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</w:tcPr>
          <w:p w:rsidR="009B43BD" w:rsidRPr="00B870EA" w:rsidRDefault="009B43BD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AB5ED7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432" w:type="dxa"/>
          </w:tcPr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Monitor LMD-X310S Sony 31" 4K SN: S0180022536</w:t>
            </w:r>
          </w:p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Naprawy z wymianą materiałów eksploatacyjnych</w:t>
            </w:r>
          </w:p>
          <w:p w:rsidR="009B43BD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AB5ED7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AB5ED7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432" w:type="dxa"/>
          </w:tcPr>
          <w:p w:rsidR="009B43BD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Monitor FSN 27” LED (FS-L2701D) SN:</w:t>
            </w: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D27018340012</w:t>
            </w:r>
          </w:p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AB5ED7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AB5ED7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432" w:type="dxa"/>
          </w:tcPr>
          <w:p w:rsidR="009B43BD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Aparat do </w:t>
            </w: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termoablacji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wątroby HF unit ESG-400 SN:</w:t>
            </w: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B003971</w:t>
            </w:r>
          </w:p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AB5ED7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AB5ED7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432" w:type="dxa"/>
          </w:tcPr>
          <w:p w:rsidR="00401B28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Aparat do </w:t>
            </w: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termoablacji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wątroby Generator </w:t>
            </w:r>
            <w:r w:rsidR="00401B28"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DIATERMIA ESG-400 </w:t>
            </w:r>
          </w:p>
          <w:p w:rsidR="009B43BD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SN: 9812115</w:t>
            </w:r>
          </w:p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  <w:p w:rsidR="00AB5ED7" w:rsidRPr="00B870EA" w:rsidRDefault="00AB5ED7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401B2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432" w:type="dxa"/>
          </w:tcPr>
          <w:p w:rsidR="009B43BD" w:rsidRPr="00B870EA" w:rsidRDefault="00401B28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Video procesor CLV-190 XENON LIGHT SOURCE SN: 7880443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401B2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6432" w:type="dxa"/>
          </w:tcPr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Video procesor CLV-190 XENON LIGHT SOURCE SN: 7880422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401B2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6432" w:type="dxa"/>
          </w:tcPr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Video procesor CLV-190 XENON LIGHT SOURCE SN: 7880073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6432" w:type="dxa"/>
          </w:tcPr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Video procesor</w:t>
            </w: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CV-190 VIDEO CENTER SN: 7843712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6432" w:type="dxa"/>
          </w:tcPr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Video procesor CV-190 VIDEO CENTER SN: 7843553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6432" w:type="dxa"/>
          </w:tcPr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Video procesor CV-190 VIDEO CENTER SN: 7843550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01B28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01B28" w:rsidP="00401B28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6432" w:type="dxa"/>
          </w:tcPr>
          <w:p w:rsidR="009B43BD" w:rsidRPr="00B870EA" w:rsidRDefault="00401B28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Insufflator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, UHI-4, 220-240V</w:t>
            </w:r>
            <w:r w:rsidR="00465903"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SN: 7843278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13</w:t>
            </w:r>
          </w:p>
        </w:tc>
        <w:tc>
          <w:tcPr>
            <w:tcW w:w="6432" w:type="dxa"/>
          </w:tcPr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Insufflator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, UHI-4, 220-240V SN: 7843168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6432" w:type="dxa"/>
          </w:tcPr>
          <w:p w:rsidR="009B43BD" w:rsidRPr="00B870EA" w:rsidRDefault="00465903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MAJ-1430 Video </w:t>
            </w: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cable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SN: 7832541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6432" w:type="dxa"/>
          </w:tcPr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MAJ-1430 Video </w:t>
            </w: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cable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SN: 7831856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6432" w:type="dxa"/>
          </w:tcPr>
          <w:p w:rsidR="009B43BD" w:rsidRPr="00B870EA" w:rsidRDefault="00465903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MAJ-1916 CV INTERFACE </w:t>
            </w: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Conv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SN: 7825591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6432" w:type="dxa"/>
          </w:tcPr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MAJ-1916 CV INTERFACE </w:t>
            </w: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Conv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SN: 7825139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6432" w:type="dxa"/>
          </w:tcPr>
          <w:p w:rsidR="009B43BD" w:rsidRPr="00B870EA" w:rsidRDefault="00465903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OTV-S400 4K CAMERA CONTR. UNIT SN: 7811991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6432" w:type="dxa"/>
          </w:tcPr>
          <w:p w:rsidR="009B43BD" w:rsidRPr="00B870EA" w:rsidRDefault="00465903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CLV-S400 XENON LIGHT SOURCE SN: 7811863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6432" w:type="dxa"/>
          </w:tcPr>
          <w:p w:rsidR="009B43BD" w:rsidRPr="00B870EA" w:rsidRDefault="00465903" w:rsidP="00AB5ED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TC-E400 Energy </w:t>
            </w: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Cart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SN:  7811173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6432" w:type="dxa"/>
          </w:tcPr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MAJ-1430 Video </w:t>
            </w: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cable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SN: 7517495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6432" w:type="dxa"/>
          </w:tcPr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CLV-180 230V S XENON LIGHT S. SN: 7112093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24</w:t>
            </w:r>
          </w:p>
        </w:tc>
        <w:tc>
          <w:tcPr>
            <w:tcW w:w="6432" w:type="dxa"/>
          </w:tcPr>
          <w:p w:rsidR="006C35AA" w:rsidRPr="00B870EA" w:rsidRDefault="006C35AA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CV-180 SN: 7103334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25</w:t>
            </w:r>
          </w:p>
        </w:tc>
        <w:tc>
          <w:tcPr>
            <w:tcW w:w="6432" w:type="dxa"/>
          </w:tcPr>
          <w:p w:rsidR="006C35AA" w:rsidRPr="00B870EA" w:rsidRDefault="006C35AA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CV-190 PLUS PAL W/O POWERCORD SN: 7010518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26</w:t>
            </w:r>
          </w:p>
        </w:tc>
        <w:tc>
          <w:tcPr>
            <w:tcW w:w="6432" w:type="dxa"/>
          </w:tcPr>
          <w:p w:rsidR="006C35AA" w:rsidRPr="00B870EA" w:rsidRDefault="006C35AA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CLV-190 XENON LIGHT SOURCE  SN: 7000719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27</w:t>
            </w:r>
          </w:p>
        </w:tc>
        <w:tc>
          <w:tcPr>
            <w:tcW w:w="6432" w:type="dxa"/>
          </w:tcPr>
          <w:p w:rsidR="006C35AA" w:rsidRPr="00B870EA" w:rsidRDefault="006C35AA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MediCap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MVR Lite </w:t>
            </w: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Medi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. Rec. SN: 40160089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28</w:t>
            </w:r>
          </w:p>
        </w:tc>
        <w:tc>
          <w:tcPr>
            <w:tcW w:w="6432" w:type="dxa"/>
          </w:tcPr>
          <w:p w:rsidR="006C35AA" w:rsidRPr="00B870EA" w:rsidRDefault="006C35AA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Foot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switch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, single SN: 2246-2219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29</w:t>
            </w:r>
          </w:p>
        </w:tc>
        <w:tc>
          <w:tcPr>
            <w:tcW w:w="6432" w:type="dxa"/>
          </w:tcPr>
          <w:p w:rsidR="006C35AA" w:rsidRPr="00B870EA" w:rsidRDefault="006C35AA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Foot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switch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double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SN: 2243-2015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6432" w:type="dxa"/>
          </w:tcPr>
          <w:p w:rsidR="006C35AA" w:rsidRPr="00B870EA" w:rsidRDefault="006C35AA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OFP-2 </w:t>
            </w:r>
            <w:proofErr w:type="spellStart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Flushing</w:t>
            </w:r>
            <w:proofErr w:type="spellEnd"/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Pump SN: 21859686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6432" w:type="dxa"/>
          </w:tcPr>
          <w:p w:rsidR="006C35AA" w:rsidRPr="00B870EA" w:rsidRDefault="006C35AA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WM-NP2 Set 3 Workstation SN: 21859390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9B43BD" w:rsidRPr="00B870EA" w:rsidTr="0092068C">
        <w:trPr>
          <w:trHeight w:val="708"/>
        </w:trPr>
        <w:tc>
          <w:tcPr>
            <w:tcW w:w="630" w:type="dxa"/>
          </w:tcPr>
          <w:p w:rsidR="009B43BD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32</w:t>
            </w:r>
          </w:p>
        </w:tc>
        <w:tc>
          <w:tcPr>
            <w:tcW w:w="6432" w:type="dxa"/>
          </w:tcPr>
          <w:p w:rsidR="006C35AA" w:rsidRPr="00B870EA" w:rsidRDefault="006C35AA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WM-NP2 Set 1 Workstation SN: 21859327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465903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9B43BD" w:rsidRPr="00B870EA" w:rsidRDefault="00465903" w:rsidP="0046590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9B43BD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9B43BD" w:rsidRPr="00B870EA" w:rsidRDefault="009B43BD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C35AA" w:rsidRPr="00B870EA" w:rsidTr="0092068C">
        <w:trPr>
          <w:trHeight w:val="708"/>
        </w:trPr>
        <w:tc>
          <w:tcPr>
            <w:tcW w:w="630" w:type="dxa"/>
          </w:tcPr>
          <w:p w:rsidR="006C35AA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33</w:t>
            </w:r>
          </w:p>
        </w:tc>
        <w:tc>
          <w:tcPr>
            <w:tcW w:w="6432" w:type="dxa"/>
          </w:tcPr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WM-NP2 Set 1 Workstation SN: 21859086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6C35AA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C35AA" w:rsidRPr="00B870EA" w:rsidTr="0092068C">
        <w:trPr>
          <w:trHeight w:val="708"/>
        </w:trPr>
        <w:tc>
          <w:tcPr>
            <w:tcW w:w="630" w:type="dxa"/>
          </w:tcPr>
          <w:p w:rsidR="006C35AA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34</w:t>
            </w:r>
          </w:p>
        </w:tc>
        <w:tc>
          <w:tcPr>
            <w:tcW w:w="6432" w:type="dxa"/>
          </w:tcPr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GIF-H190 SN: 2856130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6C35AA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C35AA" w:rsidRPr="00B870EA" w:rsidTr="0092068C">
        <w:trPr>
          <w:trHeight w:val="708"/>
        </w:trPr>
        <w:tc>
          <w:tcPr>
            <w:tcW w:w="630" w:type="dxa"/>
          </w:tcPr>
          <w:p w:rsidR="006C35AA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6432" w:type="dxa"/>
          </w:tcPr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OEV262H - 26" HD Monitor SN: 7871529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</w:tcPr>
          <w:p w:rsidR="006C35AA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C35AA" w:rsidRPr="00B870EA" w:rsidTr="0092068C">
        <w:trPr>
          <w:trHeight w:val="708"/>
        </w:trPr>
        <w:tc>
          <w:tcPr>
            <w:tcW w:w="630" w:type="dxa"/>
          </w:tcPr>
          <w:p w:rsidR="006C35AA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36</w:t>
            </w:r>
          </w:p>
        </w:tc>
        <w:tc>
          <w:tcPr>
            <w:tcW w:w="6432" w:type="dxa"/>
          </w:tcPr>
          <w:p w:rsidR="00A64427" w:rsidRPr="00B870EA" w:rsidRDefault="00A64427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WM-NP2 Set 3 Workstation SN: 21858656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Przeglądy techniczne 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6C35AA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1664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C35AA" w:rsidRPr="00B870EA" w:rsidTr="0092068C">
        <w:trPr>
          <w:trHeight w:val="708"/>
        </w:trPr>
        <w:tc>
          <w:tcPr>
            <w:tcW w:w="630" w:type="dxa"/>
          </w:tcPr>
          <w:p w:rsidR="006C35AA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6432" w:type="dxa"/>
          </w:tcPr>
          <w:p w:rsidR="00A64427" w:rsidRPr="00B870EA" w:rsidRDefault="00A64427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CF-H190L SN: 2842891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Naprawy z wymianą materiałów eksploatacyjnych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6C35AA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C35AA" w:rsidRPr="00B870EA" w:rsidTr="0092068C">
        <w:trPr>
          <w:trHeight w:val="708"/>
        </w:trPr>
        <w:tc>
          <w:tcPr>
            <w:tcW w:w="630" w:type="dxa"/>
          </w:tcPr>
          <w:p w:rsidR="006C35AA" w:rsidRPr="00B870EA" w:rsidRDefault="00FF1C98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38</w:t>
            </w:r>
          </w:p>
        </w:tc>
        <w:tc>
          <w:tcPr>
            <w:tcW w:w="6432" w:type="dxa"/>
          </w:tcPr>
          <w:p w:rsidR="00A64427" w:rsidRPr="00B870EA" w:rsidRDefault="00A64427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>OEV262H - 26" HD Monitor SN: 7871524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>Zakres uwzględniony w cenie:</w:t>
            </w:r>
          </w:p>
          <w:p w:rsidR="006C35AA" w:rsidRPr="00B870EA" w:rsidRDefault="006C35AA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6C35AA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</w:tcPr>
          <w:p w:rsidR="006C35AA" w:rsidRPr="00B870EA" w:rsidRDefault="00B870EA" w:rsidP="00AB5ED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6C35AA" w:rsidRPr="00B870EA" w:rsidRDefault="006C35AA" w:rsidP="0092068C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39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OFP-2 </w:t>
            </w: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Flushing</w:t>
            </w:r>
            <w:proofErr w:type="spellEnd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Pump SN: 21126906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CF-H180AL VIDEOCOLONOSCOPE</w:t>
            </w:r>
            <w:r w:rsidR="006B5EE9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 : 2106644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OEV261H 26 Zoll HDTV Monitor</w:t>
            </w:r>
            <w:r w:rsidR="006B5EE9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7127993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OFP-2 </w:t>
            </w: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Flushing</w:t>
            </w:r>
            <w:proofErr w:type="spellEnd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Pump</w:t>
            </w:r>
            <w:r w:rsidR="006B5EE9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21125976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43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CF-H180AL VIDEOCOLONOSCOPE</w:t>
            </w:r>
            <w:r w:rsidR="006B5EE9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 2106638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44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OEV261H 26 Zoll HDTV Monitor</w:t>
            </w:r>
            <w:r w:rsidR="006B5EE9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</w:t>
            </w:r>
            <w:r w:rsidR="006B5EE9" w:rsidRPr="00B870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B5EE9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7127709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45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ULTRA HD </w:t>
            </w: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Telescope</w:t>
            </w:r>
            <w:proofErr w:type="spellEnd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10 mm, 30°</w:t>
            </w:r>
            <w:r w:rsidR="006B5EE9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809134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46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Gas</w:t>
            </w:r>
            <w:proofErr w:type="spellEnd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preheater</w:t>
            </w:r>
            <w:proofErr w:type="spellEnd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GSH-2, 230V</w:t>
            </w:r>
            <w:r w:rsidR="006B5EE9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1801760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47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GIF-H180J VIDEOGASTROSCOPE</w:t>
            </w:r>
            <w:r w:rsidR="006B5EE9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2104377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48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WM-NP1 (WITH TRANSFORMER)</w:t>
            </w:r>
            <w:r w:rsidR="006B5EE9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21126311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6B5EE9" w:rsidRPr="00B870EA" w:rsidRDefault="00A64427" w:rsidP="006B5EE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49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ULTRA HD </w:t>
            </w: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Telescope</w:t>
            </w:r>
            <w:proofErr w:type="spellEnd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10 mm, 30°</w:t>
            </w:r>
            <w:r w:rsidR="006B5EE9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808079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Naprawy z wymianą materiałów eksploatacyjnych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CH-S400 4K CAMERA HEAD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7813167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51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Gas</w:t>
            </w:r>
            <w:proofErr w:type="spellEnd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preheater</w:t>
            </w:r>
            <w:proofErr w:type="spellEnd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GSH-2, 230V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1801754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  <w:r w:rsidR="00295C28"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52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GIF-Q180 VIDEOGASTROSCOPE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2103214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53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WM-NP1 (WITH TRANSFORMER)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21125791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295C28" w:rsidRPr="00B870EA" w:rsidRDefault="00A64427" w:rsidP="00295C2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54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Telescope</w:t>
            </w:r>
            <w:proofErr w:type="spellEnd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 10 mm, 30°, HD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781722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295C28" w:rsidRPr="00B870EA" w:rsidRDefault="00295C28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55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HD </w:t>
            </w: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Camera</w:t>
            </w:r>
            <w:proofErr w:type="spellEnd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Head</w:t>
            </w:r>
            <w:proofErr w:type="spellEnd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 CH-S190-XZ-E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7809203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56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KV-6 SUCTION PUMP EU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1722908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57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GIF-2TH180 VIDEOGASTROSCOPE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2100248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58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TJF-Q180V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2923654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59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NDS Monitor </w:t>
            </w: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Endovue</w:t>
            </w:r>
            <w:proofErr w:type="spellEnd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24" LED (90K0075)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C18-003703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KV-5 ENDOSCOPY SUCTION PUMP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21106419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61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Telescope</w:t>
            </w:r>
            <w:proofErr w:type="spellEnd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 10 mm, 0°, HD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761698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CelonPower</w:t>
            </w:r>
            <w:proofErr w:type="spellEnd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System Kit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B000078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63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BF-H1100 BRONCHOVIDEOSCOPE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2000178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64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TJF-Q180V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2822710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KV-5 ENDOSCOPY SUCTION PUMP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21106267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66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MAJ-1430 Video </w:t>
            </w: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cable</w:t>
            </w:r>
            <w:proofErr w:type="spellEnd"/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7351408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67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CelonLabPOWER</w:t>
            </w:r>
            <w:proofErr w:type="spellEnd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100-240 V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B000081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68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MediCap</w:t>
            </w:r>
            <w:proofErr w:type="spellEnd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USB200H </w:t>
            </w: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Med.Videorec</w:t>
            </w:r>
            <w:proofErr w:type="spellEnd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2016166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69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MAJ-1430 Video </w:t>
            </w: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cable</w:t>
            </w:r>
            <w:proofErr w:type="spellEnd"/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7351254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MAJ-1916 CV INTERFACE </w:t>
            </w:r>
            <w:proofErr w:type="spellStart"/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Conv</w:t>
            </w:r>
            <w:proofErr w:type="spellEnd"/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7032628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B150134A CELON FOOTSWITCH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1721-0774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Naprawy z wymianą materiałów eksploatacyjnych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Sprzęt zastępczy</w:t>
            </w: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72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4427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WÓZEK CELON MOBILE</w:t>
            </w:r>
            <w:r w:rsidR="00295C28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B000016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572E24" w:rsidRPr="00B870EA" w:rsidRDefault="00572E24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64427" w:rsidRPr="00B870EA" w:rsidTr="00175677">
        <w:trPr>
          <w:trHeight w:val="708"/>
        </w:trPr>
        <w:tc>
          <w:tcPr>
            <w:tcW w:w="630" w:type="dxa"/>
          </w:tcPr>
          <w:p w:rsidR="00A64427" w:rsidRPr="00B870EA" w:rsidRDefault="00FF1C98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2E24" w:rsidRPr="00B870EA" w:rsidRDefault="00A64427" w:rsidP="00A6442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WÓZEK CROZZ ONE</w:t>
            </w:r>
            <w:r w:rsidR="00572E24"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SN: 30180277-1/1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Przeglądy techniczne </w:t>
            </w:r>
          </w:p>
          <w:p w:rsidR="00A64427" w:rsidRPr="00B870EA" w:rsidRDefault="00A64427" w:rsidP="00A6442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</w:tcPr>
          <w:p w:rsidR="00A64427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A64427" w:rsidRPr="00B870EA" w:rsidRDefault="00A64427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870EA" w:rsidRPr="00B870EA" w:rsidTr="00175677">
        <w:trPr>
          <w:trHeight w:val="708"/>
        </w:trPr>
        <w:tc>
          <w:tcPr>
            <w:tcW w:w="630" w:type="dxa"/>
          </w:tcPr>
          <w:p w:rsidR="00B870EA" w:rsidRP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B870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74</w:t>
            </w:r>
          </w:p>
        </w:tc>
        <w:tc>
          <w:tcPr>
            <w:tcW w:w="6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70EA" w:rsidRPr="00B870EA" w:rsidRDefault="00B870EA" w:rsidP="00B870EA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WÓZEK CROZZ ONE SN: 30180276-1/1</w:t>
            </w:r>
          </w:p>
          <w:p w:rsidR="00B870EA" w:rsidRPr="00B870EA" w:rsidRDefault="00B870EA" w:rsidP="00B870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uwzględniony w cenie:</w:t>
            </w:r>
          </w:p>
          <w:p w:rsidR="00B870EA" w:rsidRPr="00B870EA" w:rsidRDefault="00B870EA" w:rsidP="00B870E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70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Przeglądy techniczne</w:t>
            </w:r>
          </w:p>
        </w:tc>
        <w:tc>
          <w:tcPr>
            <w:tcW w:w="1163" w:type="dxa"/>
          </w:tcPr>
          <w:p w:rsidR="00B870EA" w:rsidRDefault="00B870EA" w:rsidP="00A64427">
            <w:pPr>
              <w:suppressAutoHyphens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4" w:type="dxa"/>
          </w:tcPr>
          <w:p w:rsidR="00B870EA" w:rsidRPr="00B870EA" w:rsidRDefault="00B870EA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</w:tcPr>
          <w:p w:rsidR="00B870EA" w:rsidRPr="00B870EA" w:rsidRDefault="00B870EA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B870EA" w:rsidRPr="00B870EA" w:rsidRDefault="00B870EA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B870EA" w:rsidRPr="00B870EA" w:rsidRDefault="00B870EA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B870EA" w:rsidRPr="00B870EA" w:rsidTr="00B870EA">
        <w:trPr>
          <w:trHeight w:val="708"/>
        </w:trPr>
        <w:tc>
          <w:tcPr>
            <w:tcW w:w="8225" w:type="dxa"/>
            <w:gridSpan w:val="3"/>
            <w:shd w:val="clear" w:color="auto" w:fill="BFBFBF" w:themeFill="background1" w:themeFillShade="BF"/>
          </w:tcPr>
          <w:p w:rsidR="00B870EA" w:rsidRDefault="00B870EA" w:rsidP="00B870EA">
            <w:pPr>
              <w:suppressAutoHyphens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:rsidR="00B870EA" w:rsidRPr="00B870EA" w:rsidRDefault="00B870EA" w:rsidP="00B870EA">
            <w:pPr>
              <w:suppressAutoHyphens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RAZEM</w:t>
            </w:r>
          </w:p>
        </w:tc>
        <w:tc>
          <w:tcPr>
            <w:tcW w:w="1664" w:type="dxa"/>
          </w:tcPr>
          <w:p w:rsidR="00B870EA" w:rsidRPr="00B870EA" w:rsidRDefault="00B870EA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B870EA" w:rsidRPr="00B870EA" w:rsidRDefault="00B870EA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B870EA" w:rsidRPr="00B870EA" w:rsidRDefault="00B870EA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29" w:type="dxa"/>
          </w:tcPr>
          <w:p w:rsidR="00B870EA" w:rsidRPr="00B870EA" w:rsidRDefault="00B870EA" w:rsidP="00A64427">
            <w:p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C35AA" w:rsidRPr="00B870EA" w:rsidRDefault="006C35AA">
      <w:pPr>
        <w:rPr>
          <w:rFonts w:asciiTheme="minorHAnsi" w:hAnsiTheme="minorHAnsi" w:cstheme="minorHAnsi"/>
          <w:sz w:val="22"/>
          <w:szCs w:val="22"/>
        </w:rPr>
      </w:pPr>
    </w:p>
    <w:p w:rsidR="00B870EA" w:rsidRPr="00B870EA" w:rsidRDefault="00B870E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3831"/>
      </w:tblGrid>
      <w:tr w:rsidR="006F1098" w:rsidRPr="006F1098" w:rsidTr="00B75ADD">
        <w:trPr>
          <w:trHeight w:val="6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1098" w:rsidRPr="006F1098" w:rsidRDefault="006F1098" w:rsidP="006F10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098" w:rsidRPr="006F1098" w:rsidRDefault="006F1098" w:rsidP="006F1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1098">
              <w:rPr>
                <w:rFonts w:ascii="Calibri" w:hAnsi="Calibri" w:cs="Calibri"/>
                <w:color w:val="000000"/>
                <w:sz w:val="22"/>
                <w:szCs w:val="22"/>
              </w:rPr>
              <w:t>Osoba upoważniona do kontaktu:………………………………………………………………………………………………….</w:t>
            </w:r>
          </w:p>
        </w:tc>
      </w:tr>
      <w:tr w:rsidR="006F1098" w:rsidRPr="006F1098" w:rsidTr="00B75ADD">
        <w:trPr>
          <w:trHeight w:val="6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1098" w:rsidRPr="006F1098" w:rsidRDefault="006F1098" w:rsidP="006F1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098" w:rsidRPr="006F1098" w:rsidRDefault="006F1098" w:rsidP="006F1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1098">
              <w:rPr>
                <w:rFonts w:ascii="Calibri" w:hAnsi="Calibri" w:cs="Calibri"/>
                <w:color w:val="000000"/>
                <w:sz w:val="22"/>
                <w:szCs w:val="22"/>
              </w:rPr>
              <w:t>Tel.:……………………………………………………………………………..</w:t>
            </w:r>
          </w:p>
        </w:tc>
      </w:tr>
      <w:tr w:rsidR="006F1098" w:rsidRPr="006F1098" w:rsidTr="00B75ADD">
        <w:trPr>
          <w:trHeight w:val="6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1098" w:rsidRPr="006F1098" w:rsidRDefault="006F1098" w:rsidP="006F1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098" w:rsidRPr="006F1098" w:rsidRDefault="006F1098" w:rsidP="006F1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1098">
              <w:rPr>
                <w:rFonts w:ascii="Calibri" w:hAnsi="Calibri" w:cs="Calibri"/>
                <w:color w:val="000000"/>
                <w:sz w:val="22"/>
                <w:szCs w:val="22"/>
              </w:rPr>
              <w:t>E-mail: …………………………………………………………………………………………………</w:t>
            </w:r>
          </w:p>
        </w:tc>
      </w:tr>
      <w:tr w:rsidR="006F1098" w:rsidRPr="006F1098" w:rsidTr="00B75ADD">
        <w:trPr>
          <w:trHeight w:val="6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1098" w:rsidRPr="006F1098" w:rsidRDefault="006F1098" w:rsidP="006F1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098" w:rsidRPr="006F1098" w:rsidRDefault="006F1098" w:rsidP="006F1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1098">
              <w:rPr>
                <w:rFonts w:ascii="Calibri" w:hAnsi="Calibri" w:cs="Calibri"/>
                <w:color w:val="000000"/>
                <w:sz w:val="22"/>
                <w:szCs w:val="22"/>
              </w:rPr>
              <w:t>NIP:………………………………………………………………………………………………….</w:t>
            </w:r>
          </w:p>
        </w:tc>
      </w:tr>
      <w:tr w:rsidR="006F1098" w:rsidRPr="006F1098" w:rsidTr="00B75ADD">
        <w:trPr>
          <w:trHeight w:val="6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1098" w:rsidRPr="006F1098" w:rsidRDefault="006F1098" w:rsidP="006F1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1098" w:rsidRPr="006F1098" w:rsidRDefault="006F1098" w:rsidP="006F109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1098">
              <w:rPr>
                <w:rFonts w:ascii="Calibri" w:hAnsi="Calibri" w:cs="Calibri"/>
                <w:color w:val="000000"/>
                <w:sz w:val="22"/>
                <w:szCs w:val="22"/>
              </w:rPr>
              <w:t>Termin dostawy urządzenia/modułu zastępczego na czas usunięcia awarii lub wykonania przeglądu: ……………………dni robocze(max. 3 dni)</w:t>
            </w:r>
          </w:p>
        </w:tc>
      </w:tr>
    </w:tbl>
    <w:p w:rsidR="006F1098" w:rsidRPr="006F1098" w:rsidRDefault="006F1098" w:rsidP="006F109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F1098" w:rsidRDefault="006F1098" w:rsidP="006F1098">
      <w:pPr>
        <w:spacing w:after="160" w:line="259" w:lineRule="auto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</w:p>
    <w:p w:rsidR="006F1098" w:rsidRDefault="006F1098" w:rsidP="006F1098">
      <w:pPr>
        <w:spacing w:after="160" w:line="259" w:lineRule="auto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</w:p>
    <w:p w:rsidR="006F1098" w:rsidRPr="006F1098" w:rsidRDefault="006F1098" w:rsidP="006F1098">
      <w:pPr>
        <w:spacing w:after="160" w:line="259" w:lineRule="auto"/>
        <w:rPr>
          <w:rFonts w:ascii="Cambria" w:eastAsiaTheme="minorHAnsi" w:hAnsi="Cambria" w:cstheme="minorBidi"/>
          <w:b/>
          <w:sz w:val="22"/>
          <w:szCs w:val="22"/>
          <w:lang w:eastAsia="en-US"/>
        </w:rPr>
      </w:pPr>
      <w:r w:rsidRPr="006F1098">
        <w:rPr>
          <w:rFonts w:ascii="Cambria" w:eastAsiaTheme="minorHAnsi" w:hAnsi="Cambria" w:cstheme="minorBidi"/>
          <w:b/>
          <w:sz w:val="22"/>
          <w:szCs w:val="22"/>
          <w:lang w:eastAsia="en-US"/>
        </w:rPr>
        <w:t>Wymogi dotyczące istotnych aspektów serwisowania urządzeń medycznych</w:t>
      </w:r>
    </w:p>
    <w:p w:rsidR="006F1098" w:rsidRPr="006F1098" w:rsidRDefault="006F1098" w:rsidP="006F1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Cambria" w:hAnsi="Cambria"/>
          <w:i/>
          <w:sz w:val="22"/>
          <w:szCs w:val="22"/>
        </w:rPr>
      </w:pPr>
      <w:r w:rsidRPr="006F1098">
        <w:rPr>
          <w:rFonts w:ascii="Cambria" w:hAnsi="Cambria"/>
          <w:sz w:val="22"/>
          <w:szCs w:val="22"/>
        </w:rPr>
        <w:t>Przegląd roczny zgodny z wymaganiami producenta obejmujący min. czyszczenie, kalibrację i testy kontrolne, sprawdzenie zgodności parametrów funkcjonalnych urządzeń z deklarowanymi przez producenta, sprawdzenie poprawności działania zgodnie z normami bezpieczeństwa zalecanymi przez producenta</w:t>
      </w:r>
    </w:p>
    <w:p w:rsidR="006F1098" w:rsidRPr="006F1098" w:rsidRDefault="006F1098" w:rsidP="006F1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Cambria" w:hAnsi="Cambria"/>
          <w:sz w:val="22"/>
          <w:szCs w:val="22"/>
        </w:rPr>
      </w:pPr>
      <w:r w:rsidRPr="006F1098">
        <w:rPr>
          <w:rFonts w:ascii="Cambria" w:hAnsi="Cambria"/>
          <w:sz w:val="22"/>
          <w:szCs w:val="22"/>
        </w:rPr>
        <w:t>Usługi powinny być zrealizowane  z użyciem nowych, oryginalnych części.</w:t>
      </w:r>
    </w:p>
    <w:p w:rsidR="006F1098" w:rsidRPr="006F1098" w:rsidRDefault="006F1098" w:rsidP="006F109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/>
          <w:sz w:val="22"/>
          <w:szCs w:val="22"/>
        </w:rPr>
      </w:pPr>
      <w:r w:rsidRPr="006F1098">
        <w:rPr>
          <w:rFonts w:ascii="Cambria" w:hAnsi="Cambria"/>
          <w:sz w:val="22"/>
          <w:szCs w:val="22"/>
        </w:rPr>
        <w:t xml:space="preserve">Przegląd endoskopów, gastroskopów, </w:t>
      </w:r>
      <w:proofErr w:type="spellStart"/>
      <w:r w:rsidRPr="006F1098">
        <w:rPr>
          <w:rFonts w:ascii="Cambria" w:hAnsi="Cambria"/>
          <w:sz w:val="22"/>
          <w:szCs w:val="22"/>
        </w:rPr>
        <w:t>duodenoskopów</w:t>
      </w:r>
      <w:proofErr w:type="spellEnd"/>
      <w:r w:rsidRPr="006F1098">
        <w:rPr>
          <w:rFonts w:ascii="Cambria" w:hAnsi="Cambria"/>
          <w:sz w:val="22"/>
          <w:szCs w:val="22"/>
        </w:rPr>
        <w:t xml:space="preserve">, </w:t>
      </w:r>
      <w:proofErr w:type="spellStart"/>
      <w:r w:rsidRPr="006F1098">
        <w:rPr>
          <w:rFonts w:ascii="Cambria" w:hAnsi="Cambria"/>
          <w:sz w:val="22"/>
          <w:szCs w:val="22"/>
        </w:rPr>
        <w:t>kolonoskopów</w:t>
      </w:r>
      <w:proofErr w:type="spellEnd"/>
      <w:r w:rsidRPr="006F1098">
        <w:rPr>
          <w:rFonts w:ascii="Cambria" w:hAnsi="Cambria"/>
          <w:sz w:val="22"/>
          <w:szCs w:val="22"/>
        </w:rPr>
        <w:t xml:space="preserve"> obejmujący min. wykonanie komputerowego testu: szczelności, bezpieczeństwa elektrycznego, obwodów elektrycznych oraz wydajności systemu oświetlającego. </w:t>
      </w:r>
    </w:p>
    <w:p w:rsidR="006F1098" w:rsidRPr="006F1098" w:rsidRDefault="006F1098" w:rsidP="006F1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Cambria" w:hAnsi="Cambria"/>
          <w:sz w:val="22"/>
          <w:szCs w:val="22"/>
        </w:rPr>
      </w:pPr>
      <w:r w:rsidRPr="006F1098">
        <w:rPr>
          <w:rFonts w:ascii="Cambria" w:hAnsi="Cambria"/>
          <w:sz w:val="22"/>
          <w:szCs w:val="22"/>
        </w:rPr>
        <w:t>Pomiary wykonane za pomocą urządzeń posiadających aktualne świadectwo wzorcowania.</w:t>
      </w:r>
    </w:p>
    <w:p w:rsidR="006F1098" w:rsidRPr="006F1098" w:rsidRDefault="006F1098" w:rsidP="006F10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jc w:val="both"/>
        <w:rPr>
          <w:rFonts w:ascii="Cambria" w:hAnsi="Cambria"/>
          <w:sz w:val="22"/>
          <w:szCs w:val="22"/>
        </w:rPr>
      </w:pPr>
      <w:r w:rsidRPr="006F1098">
        <w:rPr>
          <w:rFonts w:ascii="Cambria" w:hAnsi="Cambria"/>
          <w:sz w:val="22"/>
          <w:szCs w:val="22"/>
        </w:rPr>
        <w:t>Ustalenie terminu bezpośrednio z użytkownikiem przed wykonaniem usługi z powodu prowadzonych badań.</w:t>
      </w:r>
    </w:p>
    <w:p w:rsidR="006F1098" w:rsidRPr="006F1098" w:rsidRDefault="006F1098" w:rsidP="006F109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  <w:r w:rsidRPr="006F1098">
        <w:rPr>
          <w:rFonts w:ascii="Cambria" w:eastAsiaTheme="minorHAnsi" w:hAnsi="Cambria" w:cs="Cambria"/>
          <w:color w:val="000000"/>
          <w:sz w:val="22"/>
          <w:szCs w:val="22"/>
          <w:lang w:eastAsia="en-US"/>
        </w:rPr>
        <w:t xml:space="preserve">Aparaty zastępcze na czas naprawy lub przeglądu. </w:t>
      </w:r>
    </w:p>
    <w:p w:rsidR="006F1098" w:rsidRPr="006F1098" w:rsidRDefault="006F1098" w:rsidP="006F1098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</w:p>
    <w:p w:rsidR="006F1098" w:rsidRPr="006F1098" w:rsidRDefault="006F1098" w:rsidP="006F1098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</w:p>
    <w:p w:rsidR="006F1098" w:rsidRPr="006F1098" w:rsidRDefault="006F1098" w:rsidP="006F1098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</w:p>
    <w:p w:rsidR="006F1098" w:rsidRPr="006F1098" w:rsidRDefault="006F1098" w:rsidP="006F1098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2"/>
          <w:szCs w:val="22"/>
          <w:lang w:eastAsia="en-US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704"/>
        <w:gridCol w:w="13466"/>
      </w:tblGrid>
      <w:tr w:rsidR="006F1098" w:rsidRPr="006F1098" w:rsidTr="00B75ADD">
        <w:trPr>
          <w:trHeight w:val="582"/>
        </w:trPr>
        <w:tc>
          <w:tcPr>
            <w:tcW w:w="1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F1098" w:rsidRPr="006F1098" w:rsidRDefault="006F1098" w:rsidP="006F1098">
            <w:pPr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theme="minorBidi"/>
                <w:b/>
                <w:bCs/>
                <w:sz w:val="22"/>
                <w:szCs w:val="22"/>
                <w:lang w:eastAsia="en-US"/>
              </w:rPr>
              <w:t>Zakres wykonywanych czynności</w:t>
            </w:r>
          </w:p>
        </w:tc>
      </w:tr>
      <w:tr w:rsidR="006F1098" w:rsidRPr="006F1098" w:rsidTr="00B75ADD">
        <w:trPr>
          <w:trHeight w:val="1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jc w:val="center"/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  <w:t xml:space="preserve"> 1.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>Utrzymanie aparatu w stanie pełnej sprawności technicznej zgodnie ze specyfikacją producenta.</w:t>
            </w:r>
          </w:p>
        </w:tc>
      </w:tr>
      <w:tr w:rsidR="006F1098" w:rsidRPr="006F1098" w:rsidTr="00B75ADD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98" w:rsidRPr="006F1098" w:rsidRDefault="006F1098" w:rsidP="006F10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Wykonywanie napraw aparatu w pełnym zakresie i bez względu na przyczynę powstania uszkodzenia, również uszkodzenia mechanicznego, przy użyciu nowych, oryginalnych podzespołów i części zamiennych, zgodnie ze standardem producenta. </w:t>
            </w:r>
          </w:p>
        </w:tc>
      </w:tr>
      <w:tr w:rsidR="006F1098" w:rsidRPr="006F1098" w:rsidTr="00B75ADD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98" w:rsidRPr="006F1098" w:rsidRDefault="006F1098" w:rsidP="006F10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Przeprowadzanie rutynowych czynności konserwacyjnych i regulacyjnych aparatu, zgodnie z zaleceniami producenta. </w:t>
            </w:r>
          </w:p>
        </w:tc>
      </w:tr>
      <w:tr w:rsidR="006F1098" w:rsidRPr="006F1098" w:rsidTr="00B75ADD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98" w:rsidRPr="006F1098" w:rsidRDefault="006F1098" w:rsidP="006F10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>Przeprowadzenie w okresie obowiązywania umowy przeglądów i wizyt konserwacyjnych bez wzywania przez Zamawiającego, w terminie wynikającym z zaleceń producenta i w uzgodnieniu z bezpośrednim użytkownikiem aparatu.</w:t>
            </w:r>
          </w:p>
        </w:tc>
      </w:tr>
      <w:tr w:rsidR="006F1098" w:rsidRPr="006F1098" w:rsidTr="00B75ADD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98" w:rsidRPr="006F1098" w:rsidRDefault="006F1098" w:rsidP="006F10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Zakres czynności wykonywanych w ramach przeglądów i terminy ich wykonania powinny być zgodne z zaleceniami producenta                                                  i obowiązującymi przepisami, w szczególności winien uwzględniać wymianę na oryginalne wszystkich podzespołów/części zużywalnych lub wymagających wymianę – zgodnie z zaleceniami producenta. </w:t>
            </w:r>
          </w:p>
        </w:tc>
      </w:tr>
      <w:tr w:rsidR="006F1098" w:rsidRPr="006F1098" w:rsidTr="00B75AD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98" w:rsidRPr="006F1098" w:rsidRDefault="006F1098" w:rsidP="006F10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Wykonywanie kalibracji i przeglądu po każdej naprawie, gdy wynika to z wymagań producenta i obowiązujących przepisów. </w:t>
            </w:r>
          </w:p>
        </w:tc>
      </w:tr>
      <w:tr w:rsidR="006F1098" w:rsidRPr="006F1098" w:rsidTr="00B75ADD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98" w:rsidRPr="006F1098" w:rsidRDefault="006F1098" w:rsidP="006F10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jc w:val="both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Wykonywanie legalizacji – o ile urządzenie tego wymaga</w:t>
            </w:r>
          </w:p>
        </w:tc>
      </w:tr>
      <w:tr w:rsidR="006F1098" w:rsidRPr="006F1098" w:rsidTr="00B75ADD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98" w:rsidRPr="006F1098" w:rsidRDefault="006F1098" w:rsidP="006F10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Wykonywanie pomiarów wartości rezystancji uziemienia i prądu upływowego (test bezpieczeństwa elektrycznego zgodnie z normą PN-EN 62353 lub równoważną), przy aparatach podłączonych do sieci 230 V, oraz dostarczenie protokołu z pomiarów Zamawiającemu. </w:t>
            </w:r>
          </w:p>
        </w:tc>
      </w:tr>
      <w:tr w:rsidR="006F1098" w:rsidRPr="006F1098" w:rsidTr="00B75ADD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98" w:rsidRPr="006F1098" w:rsidRDefault="006F1098" w:rsidP="006F10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>Aktualizacja oprogramowania aparatu zwiększającego jego produktywność i funkcjonalność (jeżeli dotyczy).</w:t>
            </w:r>
          </w:p>
        </w:tc>
      </w:tr>
      <w:tr w:rsidR="006F1098" w:rsidRPr="006F1098" w:rsidTr="00B75ADD">
        <w:trPr>
          <w:trHeight w:val="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98" w:rsidRPr="006F1098" w:rsidRDefault="006F1098" w:rsidP="006F10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>Bieżące wsparcie telefonicznego lub online związane z codzienną eksploatacją.</w:t>
            </w:r>
          </w:p>
        </w:tc>
      </w:tr>
      <w:tr w:rsidR="006F1098" w:rsidRPr="006F1098" w:rsidTr="00B75ADD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98" w:rsidRPr="006F1098" w:rsidRDefault="006F1098" w:rsidP="006F10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Maksymalny czas na podjęcie naprawy, tj. maksymalny czas podjęcia działań zmierzających do usunięcia awarii - 24 godziny w dni robocze. </w:t>
            </w:r>
          </w:p>
        </w:tc>
      </w:tr>
      <w:tr w:rsidR="006F1098" w:rsidRPr="006F1098" w:rsidTr="00B75ADD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98" w:rsidRPr="006F1098" w:rsidRDefault="006F1098" w:rsidP="006F10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spacing w:line="256" w:lineRule="auto"/>
              <w:contextualSpacing/>
              <w:jc w:val="both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Na czas wykonywanej usługi przeglądu lub naprawy sprzętu, Wykonawca na wniosek Zamawiającego dostarczy nieodpłatnie sprzęt zastępczy, tej samej klasy lub wyższej, w terminie określonym w formularzu ofertowym(maksymalnie 3 dni robocze od otrzymania zlecenia)</w:t>
            </w:r>
          </w:p>
          <w:p w:rsidR="006F1098" w:rsidRPr="006F1098" w:rsidRDefault="006F1098" w:rsidP="006F1098">
            <w:pPr>
              <w:jc w:val="both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Zamawiający zwróci Wykonawcy urządzenie zastępcze niezwłocznie po otrzymaniu naprawionego sprzętu.</w:t>
            </w:r>
          </w:p>
        </w:tc>
      </w:tr>
      <w:tr w:rsidR="006F1098" w:rsidRPr="006F1098" w:rsidTr="00B75ADD">
        <w:trPr>
          <w:trHeight w:val="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98" w:rsidRPr="006F1098" w:rsidRDefault="006F1098" w:rsidP="006F10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Okres gwarancji na wymieniony podzespół/ część- min. 6 miesięcy. Okres gwarancji ulega wydłużeniu, jeżeli producent tych części zastosował dłuższą gwarancję, na czas trwania gwarancji udzielonej przez producenta. Okres gwarancji liczony jest od dnia zamontowania części                                    i uruchomienia aparatu, potwierdzony raportem serwisowym. </w:t>
            </w:r>
          </w:p>
        </w:tc>
      </w:tr>
      <w:tr w:rsidR="006F1098" w:rsidRPr="006F1098" w:rsidTr="00B75ADD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98" w:rsidRPr="006F1098" w:rsidRDefault="006F1098" w:rsidP="006F10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Okres gwarancji na wykonaną pracę – min. 6 miesięcy. </w:t>
            </w:r>
          </w:p>
        </w:tc>
      </w:tr>
      <w:tr w:rsidR="006F1098" w:rsidRPr="006F1098" w:rsidTr="00B75ADD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98" w:rsidRPr="006F1098" w:rsidRDefault="006F1098" w:rsidP="006F10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>Kontrola funkcjonalności aparatu po każdej naprawie potwierdzona raportem technicznym.</w:t>
            </w:r>
          </w:p>
        </w:tc>
      </w:tr>
      <w:tr w:rsidR="006F1098" w:rsidRPr="006F1098" w:rsidTr="00B75AD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98" w:rsidRPr="006F1098" w:rsidRDefault="006F1098" w:rsidP="006F10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Zużyte lub uszkodzone części zamienne, wymienione podczas naprawy, Wykonawca zutylizuje lub podejmie inne działania zgodne                                            z europejskimi przepisami dotyczącymi gospodarki odpadami, bez dodatkowego wynagrodzenia. </w:t>
            </w:r>
          </w:p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Wykonawca na wniosek Zamawiającego bez dodatkowych kosztów, wystawi Orzeczenie techniczne o kasacji aparatu, który nie może zostać naprawiony ze względów technologicznych lub finansowych.  </w:t>
            </w:r>
          </w:p>
        </w:tc>
      </w:tr>
      <w:tr w:rsidR="006F1098" w:rsidRPr="006F1098" w:rsidTr="00B75ADD">
        <w:trPr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98" w:rsidRPr="006F1098" w:rsidRDefault="006F1098" w:rsidP="006F1098">
            <w:pPr>
              <w:rPr>
                <w:rFonts w:ascii="Cambria" w:eastAsiaTheme="minorHAnsi" w:hAnsi="Cambria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98" w:rsidRPr="006F1098" w:rsidRDefault="006F1098" w:rsidP="006F1098">
            <w:pPr>
              <w:jc w:val="both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Wykonawca jest zobowiązany do przeprowadzenia cyklicznego/bieżącego( minimum dwa razy w okresie trwania umowy), przeszkolenia personelu medycznego  lub technicznego Zamawiającego w zakresie prawidłowej obsługi.</w:t>
            </w:r>
          </w:p>
        </w:tc>
      </w:tr>
      <w:tr w:rsidR="006F1098" w:rsidRPr="006F1098" w:rsidTr="00B75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8" w:rsidRPr="006F1098" w:rsidRDefault="006F1098" w:rsidP="006F1098">
            <w:pPr>
              <w:numPr>
                <w:ilvl w:val="0"/>
                <w:numId w:val="4"/>
              </w:numPr>
              <w:contextualSpacing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>Dokładne terminy wykonania przeglądów zostaną uzgodnione przez Wykonawcę i użytkownika aparatu, a harmonogram przeglądów Wykonawca dostarczy do kierownika Sekcji Aparatury Medycznej Zamawiającego  w terminie 7 dni od daty podpisania umowy. O wszelkich zmianach w harmonogramie wynikających z wykonywania napraw bądź innych okoliczności po stronie Wykonawcy, które nie powodują opóźnienia terminu wykonania przeglądu, Wykonawca poinformuje Zamawiającego w formie pisemnej niezwłocznie po wykonaniu naprawy bądź w ciągu 2 dni od wystąpienia innych okoliczności.</w:t>
            </w:r>
          </w:p>
        </w:tc>
      </w:tr>
      <w:tr w:rsidR="006F1098" w:rsidRPr="006F1098" w:rsidTr="00B75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98" w:rsidRPr="006F1098" w:rsidRDefault="006F1098" w:rsidP="006F1098">
            <w:pPr>
              <w:numPr>
                <w:ilvl w:val="0"/>
                <w:numId w:val="4"/>
              </w:numPr>
              <w:contextualSpacing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Za terminową realizację przeglądów i napraw odpowiada Wykonawca. </w:t>
            </w:r>
          </w:p>
        </w:tc>
      </w:tr>
      <w:tr w:rsidR="006F1098" w:rsidRPr="006F1098" w:rsidTr="00B75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8" w:rsidRPr="006F1098" w:rsidRDefault="006F1098" w:rsidP="006F1098">
            <w:pPr>
              <w:numPr>
                <w:ilvl w:val="0"/>
                <w:numId w:val="4"/>
              </w:numPr>
              <w:contextualSpacing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Wykonawca będzie wykonywał czynności serwisowe w siedzibie Zamawiającego. Jeżeli zaistnieje konieczność wykonania w/w czynności                       w siedzibie serwisu, Zamawiający zostanie poinformowany o takiej potrzebie, a koszty transportu i ubezpieczenia są wliczone w koszt usługi. </w:t>
            </w:r>
          </w:p>
        </w:tc>
      </w:tr>
      <w:tr w:rsidR="006F1098" w:rsidRPr="006F1098" w:rsidTr="00B75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8" w:rsidRPr="006F1098" w:rsidRDefault="006F1098" w:rsidP="006F1098">
            <w:pPr>
              <w:numPr>
                <w:ilvl w:val="0"/>
                <w:numId w:val="4"/>
              </w:numPr>
              <w:contextualSpacing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Usługa będąca przedmiotem zamówienia wykonywana będzie przez Wykonawcę w obecności przedstawicieli Zamawiającego, tzn. użytkownika lub innej osoby wskazanej przez użytkownika. </w:t>
            </w:r>
          </w:p>
        </w:tc>
      </w:tr>
      <w:tr w:rsidR="006F1098" w:rsidRPr="006F1098" w:rsidTr="00B75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8" w:rsidRPr="006F1098" w:rsidRDefault="006F1098" w:rsidP="006F1098">
            <w:pPr>
              <w:numPr>
                <w:ilvl w:val="0"/>
                <w:numId w:val="4"/>
              </w:numPr>
              <w:contextualSpacing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Usługi wchodzące w zakres przedmiotowego postępowania Wykonawca wykona przy użyciu własnej aparatury kontrolno-pomiarowej, narzędzi i materiałów </w:t>
            </w:r>
          </w:p>
        </w:tc>
      </w:tr>
      <w:tr w:rsidR="006F1098" w:rsidRPr="006F1098" w:rsidTr="00B75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8" w:rsidRPr="006F1098" w:rsidRDefault="006F1098" w:rsidP="006F1098">
            <w:pPr>
              <w:numPr>
                <w:ilvl w:val="0"/>
                <w:numId w:val="4"/>
              </w:numPr>
              <w:contextualSpacing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Zamawiający zastrzega możliwość odstąpienia od wykonywania przeglądu, w przypadku nieprzewidzianej awarii aparatu lub jego wycofania z użytku. </w:t>
            </w:r>
          </w:p>
        </w:tc>
      </w:tr>
      <w:tr w:rsidR="006F1098" w:rsidRPr="006F1098" w:rsidTr="00B75ADD">
        <w:trPr>
          <w:trHeight w:val="349"/>
        </w:trPr>
        <w:tc>
          <w:tcPr>
            <w:tcW w:w="1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b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b/>
                <w:color w:val="000000"/>
                <w:sz w:val="22"/>
                <w:szCs w:val="22"/>
                <w:lang w:eastAsia="en-US"/>
              </w:rPr>
              <w:t>Wykonawca zobowiązany jest do:</w:t>
            </w:r>
          </w:p>
        </w:tc>
      </w:tr>
      <w:tr w:rsidR="006F1098" w:rsidRPr="006F1098" w:rsidTr="00B75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8" w:rsidRPr="006F1098" w:rsidRDefault="006F1098" w:rsidP="006F1098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>Potwierdzenia wykonania prac w raporcie serwisowym, z określeniem terminu następnego przeglądu, w którym Wykonawca poda nazwę, numer seryjny aparatu, nazwę jednostki lub komórki organizacyjnej Zamawiającego w której aparat jest używany, zakres i datę wykonania przeglądu.</w:t>
            </w:r>
          </w:p>
        </w:tc>
      </w:tr>
      <w:tr w:rsidR="006F1098" w:rsidRPr="006F1098" w:rsidTr="00B75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8" w:rsidRPr="006F1098" w:rsidRDefault="006F1098" w:rsidP="006F1098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 xml:space="preserve">Przesłania na koniec każdego 6-miesięcznego okresu rozliczeniowego za pośrednictwem poczty elektronicznej na adres: </w:t>
            </w:r>
            <w:hyperlink r:id="rId6" w:history="1">
              <w:r w:rsidRPr="006F1098">
                <w:rPr>
                  <w:rFonts w:ascii="Cambria" w:eastAsiaTheme="minorHAnsi" w:hAnsi="Cambria" w:cs="Calibri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radoslaw.gromek@szpital-brzozow.pl</w:t>
              </w:r>
            </w:hyperlink>
            <w:r w:rsidRPr="006F1098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 xml:space="preserve"> raportów serwisowych po wykonanych usługach w danym okresie rozliczeniowym.</w:t>
            </w:r>
          </w:p>
        </w:tc>
      </w:tr>
      <w:tr w:rsidR="006F1098" w:rsidRPr="006F1098" w:rsidTr="00B75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8" w:rsidRPr="006F1098" w:rsidRDefault="006F1098" w:rsidP="006F1098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>Wykonawca zobowiązuje się informować Zamawiającego o konieczności naprawy lub nieprzydatności aparatu do dalszego używania w formie orzeczenia technicznego.</w:t>
            </w:r>
          </w:p>
        </w:tc>
      </w:tr>
      <w:tr w:rsidR="006F1098" w:rsidRPr="006F1098" w:rsidTr="00B75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8" w:rsidRPr="006F1098" w:rsidRDefault="006F1098" w:rsidP="006F1098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>W przypadku negatywnego wyniku przeglądu Wykonawca zobowiązany jest do dokonywania wpisu w paszporcie technicznym aparatu wskazującego, że urządzenie nie jest sprawne z podaniem przyczyny niesprawności, oraz umieszczenie na niesprawnym sprzęcie czytelnej informacji: urządzenie niesprawne – nie używać lub urządzenie przeznaczone do naprawy – nie używać.</w:t>
            </w:r>
          </w:p>
        </w:tc>
      </w:tr>
      <w:tr w:rsidR="006F1098" w:rsidRPr="006F1098" w:rsidTr="00B75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8" w:rsidRPr="006F1098" w:rsidRDefault="006F1098" w:rsidP="006F1098">
            <w:pPr>
              <w:numPr>
                <w:ilvl w:val="0"/>
                <w:numId w:val="2"/>
              </w:numPr>
              <w:contextualSpacing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jc w:val="both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  <w:t>Wykonawca zobowiązuje się prowadzić rejestr napraw i części zamiennych i przedstawiać go Zamawiającemu raz na rok.</w:t>
            </w:r>
          </w:p>
        </w:tc>
      </w:tr>
      <w:tr w:rsidR="006F1098" w:rsidRPr="006F1098" w:rsidTr="00B75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8" w:rsidRPr="006F1098" w:rsidRDefault="006F1098" w:rsidP="006F1098">
            <w:pPr>
              <w:numPr>
                <w:ilvl w:val="0"/>
                <w:numId w:val="2"/>
              </w:numPr>
              <w:tabs>
                <w:tab w:val="left" w:pos="639"/>
              </w:tabs>
              <w:contextualSpacing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Wykonawca zgodnie z postanowieniami ustawy z dnia 23 kwietnia 1964 r. tj. Kodeks cywilny ponosi odpowiedzialność za zawinione szkody wyrządzone przez jego pracownika podczas wykonywania przeglądu technicznego aparatu. </w:t>
            </w:r>
          </w:p>
        </w:tc>
      </w:tr>
      <w:tr w:rsidR="006F1098" w:rsidRPr="006F1098" w:rsidTr="00B75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8" w:rsidRPr="006F1098" w:rsidRDefault="006F1098" w:rsidP="006F1098">
            <w:pPr>
              <w:numPr>
                <w:ilvl w:val="0"/>
                <w:numId w:val="2"/>
              </w:numPr>
              <w:tabs>
                <w:tab w:val="left" w:pos="639"/>
              </w:tabs>
              <w:contextualSpacing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>Wykonawca zobowiązuje się do wykonania przeglądów gwarancyjnych, pogwarancyjnych, jak również wszelkich napraw w pełnym zakresie, także w przypadku uszkodzeń mechanicznych też z winy użytkownika, bez utraty gwarancji. Cena oferta uwzględnia wszystkie części                                    i materiały eksploatacyjne  niezbędne do wykonania przeglądów i napraw.</w:t>
            </w:r>
          </w:p>
        </w:tc>
      </w:tr>
      <w:tr w:rsidR="006F1098" w:rsidRPr="006F1098" w:rsidTr="00B75ADD">
        <w:trPr>
          <w:trHeight w:val="285"/>
        </w:trPr>
        <w:tc>
          <w:tcPr>
            <w:tcW w:w="1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F1098" w:rsidRPr="006F1098" w:rsidRDefault="006F1098" w:rsidP="006F1098">
            <w:pPr>
              <w:jc w:val="both"/>
              <w:rPr>
                <w:rFonts w:ascii="Cambria" w:eastAsiaTheme="minorHAnsi" w:hAnsi="Cambria" w:cs="Calibri"/>
                <w:b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libri"/>
                <w:b/>
                <w:color w:val="000000"/>
                <w:sz w:val="22"/>
                <w:szCs w:val="22"/>
                <w:lang w:eastAsia="en-US"/>
              </w:rPr>
              <w:t>Informacje dodatkowe:</w:t>
            </w:r>
          </w:p>
        </w:tc>
      </w:tr>
      <w:tr w:rsidR="006F1098" w:rsidRPr="006F1098" w:rsidTr="00B75A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98" w:rsidRPr="006F1098" w:rsidRDefault="006F1098" w:rsidP="006F1098">
            <w:pPr>
              <w:numPr>
                <w:ilvl w:val="0"/>
                <w:numId w:val="3"/>
              </w:numPr>
              <w:contextualSpacing/>
              <w:jc w:val="center"/>
              <w:rPr>
                <w:rFonts w:ascii="Cambria" w:eastAsiaTheme="minorHAnsi" w:hAnsi="Cambria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098" w:rsidRPr="006F1098" w:rsidRDefault="006F1098" w:rsidP="006F1098">
            <w:pPr>
              <w:autoSpaceDE w:val="0"/>
              <w:autoSpaceDN w:val="0"/>
              <w:adjustRightInd w:val="0"/>
              <w:jc w:val="both"/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</w:pPr>
            <w:r w:rsidRPr="006F1098">
              <w:rPr>
                <w:rFonts w:ascii="Cambria" w:eastAsiaTheme="minorHAnsi" w:hAnsi="Cambria" w:cs="Cambria"/>
                <w:color w:val="000000"/>
                <w:sz w:val="22"/>
                <w:szCs w:val="22"/>
                <w:lang w:eastAsia="en-US"/>
              </w:rPr>
              <w:t xml:space="preserve">Podejmowane przez Wykonawcę czynności serwisowe, nie mogą być przyczyną utraty certyfikatów, świadectw technicznych i innych dokumentów aparatu, dopuszczających go do użytkowania; </w:t>
            </w:r>
          </w:p>
        </w:tc>
      </w:tr>
    </w:tbl>
    <w:p w:rsidR="00B870EA" w:rsidRPr="006F1098" w:rsidRDefault="00B870EA" w:rsidP="00B870EA">
      <w:pPr>
        <w:rPr>
          <w:rFonts w:asciiTheme="minorHAnsi" w:hAnsiTheme="minorHAnsi" w:cstheme="minorHAnsi"/>
          <w:sz w:val="22"/>
          <w:szCs w:val="22"/>
        </w:rPr>
      </w:pPr>
    </w:p>
    <w:p w:rsidR="00B870EA" w:rsidRPr="00B870EA" w:rsidRDefault="00B870EA">
      <w:pPr>
        <w:rPr>
          <w:rFonts w:asciiTheme="minorHAnsi" w:hAnsiTheme="minorHAnsi" w:cstheme="minorHAnsi"/>
          <w:sz w:val="22"/>
          <w:szCs w:val="22"/>
        </w:rPr>
      </w:pPr>
    </w:p>
    <w:sectPr w:rsidR="00B870EA" w:rsidRPr="00B870EA" w:rsidSect="009B43B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82D7F"/>
    <w:multiLevelType w:val="hybridMultilevel"/>
    <w:tmpl w:val="79728462"/>
    <w:lvl w:ilvl="0" w:tplc="DC8C6342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223E7"/>
    <w:multiLevelType w:val="hybridMultilevel"/>
    <w:tmpl w:val="963E30B2"/>
    <w:lvl w:ilvl="0" w:tplc="379CD636">
      <w:start w:val="1"/>
      <w:numFmt w:val="decimal"/>
      <w:suff w:val="nothing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058F"/>
    <w:multiLevelType w:val="hybridMultilevel"/>
    <w:tmpl w:val="BE7AFA3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C42C8"/>
    <w:multiLevelType w:val="hybridMultilevel"/>
    <w:tmpl w:val="963E30B2"/>
    <w:lvl w:ilvl="0" w:tplc="379CD636">
      <w:start w:val="1"/>
      <w:numFmt w:val="decimal"/>
      <w:suff w:val="nothing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BD"/>
    <w:rsid w:val="00295C28"/>
    <w:rsid w:val="00401B28"/>
    <w:rsid w:val="00451F00"/>
    <w:rsid w:val="00465903"/>
    <w:rsid w:val="00572E24"/>
    <w:rsid w:val="005821AC"/>
    <w:rsid w:val="005F40AC"/>
    <w:rsid w:val="006B5EE9"/>
    <w:rsid w:val="006C35AA"/>
    <w:rsid w:val="006F1098"/>
    <w:rsid w:val="0095407E"/>
    <w:rsid w:val="009B43BD"/>
    <w:rsid w:val="00A255A5"/>
    <w:rsid w:val="00A64427"/>
    <w:rsid w:val="00AB5ED7"/>
    <w:rsid w:val="00B870EA"/>
    <w:rsid w:val="00E15F76"/>
    <w:rsid w:val="00E70016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2BE0"/>
  <w15:chartTrackingRefBased/>
  <w15:docId w15:val="{C9077DBD-AF17-4221-8283-D002604A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oslaw.gromek@szpital-brzo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EF7E-2F86-43C6-B1F3-DF4D1480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2814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221-05</dc:creator>
  <cp:keywords/>
  <dc:description/>
  <cp:lastModifiedBy>Zamówienia Publiczne</cp:lastModifiedBy>
  <cp:revision>4</cp:revision>
  <dcterms:created xsi:type="dcterms:W3CDTF">2025-03-20T11:49:00Z</dcterms:created>
  <dcterms:modified xsi:type="dcterms:W3CDTF">2025-03-20T12:31:00Z</dcterms:modified>
</cp:coreProperties>
</file>