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DB" w:rsidRDefault="00E56BDB" w:rsidP="001228AC">
      <w:pPr>
        <w:pStyle w:val="Tytu"/>
        <w:spacing w:after="60" w:line="276" w:lineRule="auto"/>
        <w:jc w:val="left"/>
        <w:rPr>
          <w:rFonts w:asciiTheme="majorHAnsi" w:hAnsiTheme="majorHAnsi" w:cs="Arial"/>
          <w:iCs/>
          <w:sz w:val="20"/>
          <w:szCs w:val="20"/>
          <w:u w:val="single"/>
        </w:rPr>
      </w:pPr>
    </w:p>
    <w:p w:rsidR="00E56BDB" w:rsidRDefault="00E56BDB" w:rsidP="00663CF5">
      <w:pPr>
        <w:pStyle w:val="Tytu"/>
        <w:spacing w:after="60" w:line="276" w:lineRule="auto"/>
        <w:rPr>
          <w:rFonts w:asciiTheme="majorHAnsi" w:hAnsiTheme="majorHAnsi" w:cs="Arial"/>
          <w:iCs/>
          <w:sz w:val="20"/>
          <w:szCs w:val="20"/>
          <w:u w:val="single"/>
        </w:rPr>
      </w:pPr>
      <w:r>
        <w:rPr>
          <w:noProof/>
        </w:rPr>
        <w:drawing>
          <wp:inline distT="0" distB="0" distL="0" distR="0" wp14:anchorId="2B9C4DC2" wp14:editId="4796E9FA">
            <wp:extent cx="5759450" cy="464185"/>
            <wp:effectExtent l="0" t="0" r="0" b="0"/>
            <wp:docPr id="2" name="Obraz 2"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p w:rsidR="00E56BDB" w:rsidRDefault="00E56BDB" w:rsidP="00663CF5">
      <w:pPr>
        <w:pStyle w:val="Tytu"/>
        <w:spacing w:after="60" w:line="276" w:lineRule="auto"/>
        <w:rPr>
          <w:rFonts w:asciiTheme="majorHAnsi" w:hAnsiTheme="majorHAnsi" w:cs="Arial"/>
          <w:iCs/>
          <w:sz w:val="20"/>
          <w:szCs w:val="20"/>
          <w:u w:val="single"/>
        </w:rPr>
      </w:pPr>
    </w:p>
    <w:p w:rsidR="00E56BDB" w:rsidRDefault="00E56BDB" w:rsidP="00663CF5">
      <w:pPr>
        <w:pStyle w:val="Tytu"/>
        <w:spacing w:after="60" w:line="276" w:lineRule="auto"/>
        <w:rPr>
          <w:rFonts w:asciiTheme="majorHAnsi" w:hAnsiTheme="majorHAnsi" w:cs="Arial"/>
          <w:iCs/>
          <w:sz w:val="20"/>
          <w:szCs w:val="20"/>
          <w:u w:val="single"/>
        </w:rPr>
      </w:pPr>
    </w:p>
    <w:p w:rsidR="00663CF5" w:rsidRPr="006F1C9D" w:rsidRDefault="00663CF5" w:rsidP="00663CF5">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1A6817" w:rsidRDefault="00663CF5" w:rsidP="00663CF5">
      <w:pPr>
        <w:pStyle w:val="Tytu"/>
        <w:spacing w:after="60" w:line="276" w:lineRule="auto"/>
        <w:rPr>
          <w:rFonts w:asciiTheme="minorHAnsi" w:hAnsiTheme="minorHAnsi" w:cstheme="minorHAnsi"/>
          <w:iCs/>
          <w:sz w:val="20"/>
          <w:szCs w:val="20"/>
        </w:rPr>
      </w:pPr>
      <w:bookmarkStart w:id="0" w:name="_Hlk185330041"/>
      <w:r w:rsidRPr="001A6817">
        <w:rPr>
          <w:rFonts w:asciiTheme="minorHAnsi" w:hAnsiTheme="minorHAnsi" w:cstheme="minorHAnsi"/>
          <w:iCs/>
          <w:sz w:val="20"/>
          <w:szCs w:val="20"/>
        </w:rPr>
        <w:t xml:space="preserve">Wykonanie robót budowlanych w zakresie zadania </w:t>
      </w:r>
      <w:r w:rsidRPr="001A6817">
        <w:rPr>
          <w:rFonts w:asciiTheme="minorHAnsi" w:hAnsiTheme="minorHAnsi" w:cstheme="minorHAnsi"/>
          <w:bCs w:val="0"/>
          <w:sz w:val="20"/>
          <w:szCs w:val="20"/>
        </w:rPr>
        <w:t>pn. ,,</w:t>
      </w:r>
      <w:r w:rsidR="00EC1E00">
        <w:rPr>
          <w:rFonts w:asciiTheme="minorHAnsi" w:hAnsiTheme="minorHAnsi" w:cstheme="minorHAnsi"/>
          <w:bCs w:val="0"/>
          <w:sz w:val="20"/>
          <w:szCs w:val="20"/>
        </w:rPr>
        <w:t xml:space="preserve">Wzrost dostępności infrastruktury ambulatoryjnych usług psychiatrycznych i rehabilitacyjnych dla osób o szczególnych potrzebach, poprzez dostosowanie 4 budynków użyteczności publicznej w Szpitalu Specjalistycznym w Brzozowie, polegającej na Przebudowie Pawilonu F – Dzienny Oddział Psychiatryczny </w:t>
      </w:r>
      <w:r w:rsidRPr="001A6817">
        <w:rPr>
          <w:rFonts w:asciiTheme="minorHAnsi" w:hAnsiTheme="minorHAnsi" w:cstheme="minorHAnsi"/>
          <w:bCs w:val="0"/>
          <w:sz w:val="20"/>
          <w:szCs w:val="20"/>
        </w:rPr>
        <w:t>”</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rsidR="00485E7F"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rsidR="004226BB" w:rsidRPr="00BA713B" w:rsidRDefault="004226BB"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Pr>
          <w:rFonts w:asciiTheme="majorHAnsi" w:hAnsiTheme="majorHAnsi" w:cstheme="majorHAnsi"/>
          <w:sz w:val="20"/>
          <w:szCs w:val="20"/>
        </w:rPr>
        <w:t>Ofertę wykonawcy niezaproszonego uznaje się za odrzuconą.</w:t>
      </w:r>
    </w:p>
    <w:p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1"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1"/>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AD547F">
        <w:rPr>
          <w:rFonts w:asciiTheme="majorHAnsi" w:hAnsiTheme="majorHAnsi" w:cstheme="minorHAnsi"/>
          <w:sz w:val="20"/>
          <w:szCs w:val="20"/>
        </w:rPr>
        <w:t>Warunek ten Zamawiający uzna za spełniony jeżeli wykonawca przedstawi dokument potwierdzający ż</w:t>
      </w:r>
      <w:r w:rsidR="003F18FD">
        <w:rPr>
          <w:rFonts w:asciiTheme="majorHAnsi" w:hAnsiTheme="majorHAnsi" w:cstheme="minorHAnsi"/>
          <w:sz w:val="20"/>
          <w:szCs w:val="20"/>
        </w:rPr>
        <w:t>e</w:t>
      </w:r>
      <w:r w:rsidRPr="00AD547F">
        <w:rPr>
          <w:rFonts w:asciiTheme="majorHAnsi" w:hAnsiTheme="majorHAnsi" w:cstheme="minorHAnsi"/>
          <w:sz w:val="20"/>
          <w:szCs w:val="20"/>
        </w:rPr>
        <w:t xml:space="preserve"> wykonawca jest ubezpieczony od odpowiedzialności cywilnej w zakresie prowadzonej działalności związanej z przedmiotem zamówienia na sumę nie mniejszą niż </w:t>
      </w:r>
      <w:r w:rsidR="00471B85" w:rsidRPr="00AD547F">
        <w:rPr>
          <w:rFonts w:asciiTheme="majorHAnsi" w:hAnsiTheme="majorHAnsi" w:cstheme="minorHAnsi"/>
          <w:sz w:val="20"/>
          <w:szCs w:val="20"/>
        </w:rPr>
        <w:t>5</w:t>
      </w:r>
      <w:r w:rsidRPr="00AD547F">
        <w:rPr>
          <w:rFonts w:asciiTheme="majorHAnsi" w:hAnsiTheme="majorHAnsi" w:cstheme="minorHAnsi"/>
          <w:sz w:val="20"/>
          <w:szCs w:val="20"/>
        </w:rPr>
        <w:t xml:space="preserve">00.000,00 zł. Zamawiający w tym zakresie wymaga </w:t>
      </w:r>
      <w:r w:rsidRPr="00AD547F">
        <w:rPr>
          <w:rFonts w:asciiTheme="majorHAnsi" w:hAnsiTheme="majorHAnsi" w:cstheme="minorHAnsi"/>
          <w:sz w:val="20"/>
          <w:szCs w:val="20"/>
        </w:rPr>
        <w:lastRenderedPageBreak/>
        <w:t xml:space="preserve">posiadania przez Wykonawcę opłaconej polisy, a w przypadku jej braku inny dokument potwierdzający, że Wykonawca jest ubezpieczony od odpowiedzialności cywilnej w zakresie prowadzonej działalności na kwotę minimum </w:t>
      </w:r>
      <w:r w:rsidR="00471B85" w:rsidRPr="00AD547F">
        <w:rPr>
          <w:rFonts w:asciiTheme="majorHAnsi" w:hAnsiTheme="majorHAnsi" w:cstheme="minorHAnsi"/>
          <w:sz w:val="20"/>
          <w:szCs w:val="20"/>
        </w:rPr>
        <w:t>5</w:t>
      </w:r>
      <w:r w:rsidRPr="00AD547F">
        <w:rPr>
          <w:rFonts w:asciiTheme="majorHAnsi" w:hAnsiTheme="majorHAnsi" w:cstheme="minorHAnsi"/>
          <w:sz w:val="20"/>
          <w:szCs w:val="20"/>
        </w:rPr>
        <w:t>00 000,00 zł</w:t>
      </w:r>
      <w:r w:rsidR="003F18FD">
        <w:rPr>
          <w:rFonts w:asciiTheme="majorHAnsi" w:hAnsiTheme="majorHAnsi" w:cstheme="minorHAnsi"/>
          <w:sz w:val="20"/>
          <w:szCs w:val="20"/>
        </w:rPr>
        <w:t>.</w:t>
      </w:r>
    </w:p>
    <w:p w:rsidR="00987A09" w:rsidRPr="00A34B13" w:rsidRDefault="00987A09"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p>
    <w:p w:rsidR="00663CF5" w:rsidRPr="003F18FD" w:rsidRDefault="00663CF5" w:rsidP="003F18FD">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sz w:val="20"/>
          <w:szCs w:val="20"/>
        </w:rPr>
        <w:t xml:space="preserve">Wykonawca winien wykazać, że posiada doświadczenie </w:t>
      </w:r>
      <w:proofErr w:type="spellStart"/>
      <w:r w:rsidRPr="00AD547F">
        <w:rPr>
          <w:rFonts w:asciiTheme="majorHAnsi" w:hAnsiTheme="majorHAnsi"/>
          <w:sz w:val="20"/>
          <w:szCs w:val="20"/>
        </w:rPr>
        <w:t>tzn</w:t>
      </w:r>
      <w:proofErr w:type="spellEnd"/>
      <w:r w:rsidRPr="00AD547F">
        <w:rPr>
          <w:rFonts w:asciiTheme="majorHAnsi" w:hAnsiTheme="majorHAnsi"/>
          <w:sz w:val="20"/>
          <w:szCs w:val="20"/>
        </w:rPr>
        <w:t xml:space="preserve">: </w:t>
      </w:r>
    </w:p>
    <w:p w:rsidR="00663CF5" w:rsidRPr="00B75DCD"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5</w:t>
      </w:r>
      <w:r w:rsidRPr="00AD547F">
        <w:rPr>
          <w:rFonts w:asciiTheme="majorHAnsi" w:hAnsiTheme="majorHAnsi"/>
          <w:sz w:val="20"/>
          <w:szCs w:val="20"/>
        </w:rPr>
        <w:t>00 000 PLN brutto każda, w zakres której wchodziły roboty budowlane polegające na przebudowie, rozbudowie, nadbudowie, remoncie</w:t>
      </w:r>
      <w:r w:rsidRPr="00B75DCD">
        <w:rPr>
          <w:rFonts w:asciiTheme="majorHAnsi" w:hAnsiTheme="majorHAnsi"/>
          <w:sz w:val="20"/>
          <w:szCs w:val="20"/>
        </w:rPr>
        <w:t>,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Default="00663CF5" w:rsidP="00663CF5">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 xml:space="preserve"> 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 xml:space="preserve">Wykonawca winien wykazać, że dysponuje lub będzie dysponował następującymi osobami: </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AD547F">
        <w:rPr>
          <w:rFonts w:asciiTheme="majorHAnsi" w:hAnsiTheme="majorHAnsi" w:cstheme="minorHAnsi"/>
          <w:sz w:val="20"/>
          <w:szCs w:val="20"/>
        </w:rPr>
        <w:t xml:space="preserve">Kierownik budowy </w:t>
      </w:r>
      <w:r w:rsidRPr="00AD547F">
        <w:rPr>
          <w:rFonts w:asciiTheme="majorHAnsi" w:hAnsiTheme="majorHAnsi"/>
          <w:sz w:val="20"/>
          <w:szCs w:val="20"/>
        </w:rPr>
        <w:t xml:space="preserve">osoba posiadającą </w:t>
      </w:r>
      <w:r w:rsidRPr="00787288">
        <w:rPr>
          <w:rFonts w:asciiTheme="majorHAnsi" w:hAnsiTheme="majorHAnsi"/>
          <w:sz w:val="20"/>
          <w:szCs w:val="20"/>
        </w:rPr>
        <w:t>uprawnienia budowlane do sprawowania samodzielnych funkcji technicznych w budownictwie zgodnie z ustawą z dnia 7 lipca 1994 r. Prawo budowlane (Dz. U. z 202</w:t>
      </w:r>
      <w:r w:rsidR="00293190">
        <w:rPr>
          <w:rFonts w:asciiTheme="majorHAnsi" w:hAnsiTheme="majorHAnsi"/>
          <w:sz w:val="20"/>
          <w:szCs w:val="20"/>
        </w:rPr>
        <w:t>4</w:t>
      </w:r>
      <w:r w:rsidRPr="00787288">
        <w:rPr>
          <w:rFonts w:asciiTheme="majorHAnsi" w:hAnsiTheme="majorHAnsi"/>
          <w:sz w:val="20"/>
          <w:szCs w:val="20"/>
        </w:rPr>
        <w:t xml:space="preserve"> r., poz. 682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z </w:t>
      </w:r>
      <w:proofErr w:type="spellStart"/>
      <w:r w:rsidRPr="00787288">
        <w:rPr>
          <w:rFonts w:asciiTheme="majorHAnsi" w:hAnsiTheme="majorHAnsi"/>
          <w:sz w:val="20"/>
          <w:szCs w:val="20"/>
        </w:rPr>
        <w:t>późn</w:t>
      </w:r>
      <w:proofErr w:type="spellEnd"/>
      <w:r w:rsidRPr="00787288">
        <w:rPr>
          <w:rFonts w:asciiTheme="majorHAnsi" w:hAnsiTheme="majorHAnsi"/>
          <w:sz w:val="20"/>
          <w:szCs w:val="20"/>
        </w:rPr>
        <w:t xml:space="preserve">. zm.) i rozporządzeniem Ministra Inwestycji i Rozwoju z dnia 29 kwietnia 2019 r. w sprawie przygotowania zawodowego do wykonywania samodzielnych funkcji technicznych w budownictwie (Dz. U. z 2019 r. poz. 831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w:t>
      </w:r>
      <w:r w:rsidRPr="00254322">
        <w:rPr>
          <w:rFonts w:asciiTheme="majorHAnsi" w:hAnsiTheme="majorHAnsi"/>
          <w:sz w:val="20"/>
          <w:szCs w:val="20"/>
        </w:rPr>
        <w:t xml:space="preserve"> </w:t>
      </w:r>
      <w:r w:rsidRPr="00787288">
        <w:rPr>
          <w:rFonts w:asciiTheme="majorHAnsi" w:hAnsiTheme="majorHAnsi"/>
          <w:sz w:val="20"/>
          <w:szCs w:val="20"/>
        </w:rPr>
        <w:t xml:space="preserve">oraz posiada minimum 5 letnie doświadczenie zawodowe jako kierownik robót </w:t>
      </w:r>
      <w:r>
        <w:rPr>
          <w:rFonts w:asciiTheme="majorHAnsi" w:hAnsiTheme="majorHAnsi"/>
          <w:sz w:val="20"/>
          <w:szCs w:val="20"/>
        </w:rPr>
        <w:t>budowlanych</w:t>
      </w:r>
      <w:r w:rsidRPr="00787288">
        <w:rPr>
          <w:rFonts w:asciiTheme="majorHAnsi" w:hAnsiTheme="majorHAnsi"/>
          <w:sz w:val="20"/>
          <w:szCs w:val="20"/>
        </w:rPr>
        <w:t xml:space="preserve"> albo kierownik budowy przez ten okres;</w:t>
      </w:r>
    </w:p>
    <w:p w:rsidR="00663CF5" w:rsidRPr="00254322" w:rsidRDefault="00663CF5" w:rsidP="00663CF5">
      <w:pPr>
        <w:autoSpaceDE w:val="0"/>
        <w:autoSpaceDN w:val="0"/>
        <w:adjustRightInd w:val="0"/>
        <w:ind w:left="397"/>
        <w:jc w:val="both"/>
        <w:rPr>
          <w:rFonts w:asciiTheme="majorHAnsi" w:hAnsiTheme="majorHAnsi" w:cstheme="minorHAnsi"/>
          <w:sz w:val="20"/>
          <w:szCs w:val="20"/>
        </w:rPr>
      </w:pP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lastRenderedPageBreak/>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A5054">
        <w:rPr>
          <w:rFonts w:asciiTheme="majorHAnsi" w:hAnsiTheme="majorHAnsi" w:cstheme="minorHAnsi"/>
          <w:sz w:val="20"/>
          <w:szCs w:val="20"/>
        </w:rPr>
        <w:t>późn</w:t>
      </w:r>
      <w:proofErr w:type="spellEnd"/>
      <w:r w:rsidRPr="005A5054">
        <w:rPr>
          <w:rFonts w:asciiTheme="majorHAnsi" w:hAnsiTheme="majorHAnsi" w:cstheme="minorHAnsi"/>
          <w:sz w:val="20"/>
          <w:szCs w:val="20"/>
        </w:rPr>
        <w:t>. zm.).</w:t>
      </w:r>
    </w:p>
    <w:p w:rsidR="00663CF5" w:rsidRPr="005A5054" w:rsidRDefault="00663CF5" w:rsidP="00663CF5">
      <w:pPr>
        <w:autoSpaceDE w:val="0"/>
        <w:autoSpaceDN w:val="0"/>
        <w:adjustRightInd w:val="0"/>
        <w:spacing w:line="276" w:lineRule="auto"/>
        <w:jc w:val="both"/>
        <w:rPr>
          <w:rFonts w:asciiTheme="majorHAnsi" w:hAnsiTheme="majorHAnsi" w:cstheme="minorHAnsi"/>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663CF5" w:rsidRPr="001A6817" w:rsidRDefault="00663CF5" w:rsidP="00663CF5">
      <w:pPr>
        <w:shd w:val="clear" w:color="auto" w:fill="F2F2F2"/>
        <w:tabs>
          <w:tab w:val="left" w:pos="6060"/>
        </w:tabs>
        <w:spacing w:line="276" w:lineRule="auto"/>
        <w:jc w:val="center"/>
        <w:rPr>
          <w:rFonts w:asciiTheme="majorHAnsi" w:hAnsiTheme="majorHAnsi" w:cstheme="majorHAnsi"/>
          <w:b/>
          <w:sz w:val="20"/>
          <w:szCs w:val="20"/>
        </w:rPr>
      </w:pPr>
    </w:p>
    <w:p w:rsidR="00EE50BA" w:rsidRDefault="00EE50BA" w:rsidP="00663CF5">
      <w:pPr>
        <w:spacing w:line="276" w:lineRule="auto"/>
        <w:jc w:val="center"/>
        <w:rPr>
          <w:rFonts w:asciiTheme="majorHAnsi" w:hAnsiTheme="majorHAnsi"/>
          <w:b/>
          <w:bCs/>
          <w:sz w:val="20"/>
          <w:szCs w:val="20"/>
          <w:u w:val="single"/>
        </w:rPr>
      </w:pPr>
    </w:p>
    <w:p w:rsidR="00EE50BA" w:rsidRPr="00EE50BA" w:rsidRDefault="00EE50BA" w:rsidP="00EE50BA">
      <w:pPr>
        <w:pStyle w:val="Tytu"/>
        <w:spacing w:after="60" w:line="276" w:lineRule="auto"/>
        <w:rPr>
          <w:rFonts w:asciiTheme="minorHAnsi" w:hAnsiTheme="minorHAnsi" w:cstheme="minorHAnsi"/>
          <w:iCs/>
          <w:sz w:val="20"/>
          <w:szCs w:val="20"/>
        </w:rPr>
      </w:pPr>
      <w:r w:rsidRPr="001A6817">
        <w:rPr>
          <w:rFonts w:asciiTheme="minorHAnsi" w:hAnsiTheme="minorHAnsi" w:cstheme="minorHAnsi"/>
          <w:iCs/>
          <w:sz w:val="20"/>
          <w:szCs w:val="20"/>
        </w:rPr>
        <w:t xml:space="preserve">Wykonanie robót budowlanych w zakresie zadania </w:t>
      </w:r>
      <w:r w:rsidRPr="001A6817">
        <w:rPr>
          <w:rFonts w:asciiTheme="minorHAnsi" w:hAnsiTheme="minorHAnsi" w:cstheme="minorHAnsi"/>
          <w:bCs w:val="0"/>
          <w:sz w:val="20"/>
          <w:szCs w:val="20"/>
        </w:rPr>
        <w:t>pn. ,,</w:t>
      </w:r>
      <w:r>
        <w:rPr>
          <w:rFonts w:asciiTheme="minorHAnsi" w:hAnsiTheme="minorHAnsi" w:cstheme="minorHAnsi"/>
          <w:bCs w:val="0"/>
          <w:sz w:val="20"/>
          <w:szCs w:val="20"/>
        </w:rPr>
        <w:t xml:space="preserve">Wzrost dostępności infrastruktury ambulatoryjnych usług psychiatrycznych i rehabilitacyjnych dla osób o szczególnych potrzebach, poprzez dostosowanie 4 budynków użyteczności publicznej w Szpitalu Specjalistycznym w Brzozowie, polegającej na Przebudowie Pawilonu F – Dzienny Oddział Psychiatryczny </w:t>
      </w:r>
      <w:r w:rsidRPr="001A6817">
        <w:rPr>
          <w:rFonts w:asciiTheme="minorHAnsi" w:hAnsiTheme="minorHAnsi" w:cstheme="minorHAnsi"/>
          <w:bCs w:val="0"/>
          <w:sz w:val="20"/>
          <w:szCs w:val="20"/>
        </w:rPr>
        <w:t>”</w:t>
      </w:r>
    </w:p>
    <w:p w:rsidR="00EE50BA" w:rsidRDefault="00EE50BA" w:rsidP="00663CF5">
      <w:pPr>
        <w:spacing w:line="276" w:lineRule="auto"/>
        <w:jc w:val="center"/>
        <w:rPr>
          <w:rFonts w:asciiTheme="majorHAnsi" w:hAnsiTheme="majorHAnsi"/>
          <w:b/>
          <w:bCs/>
          <w:sz w:val="20"/>
          <w:szCs w:val="20"/>
          <w:u w:val="single"/>
        </w:rPr>
      </w:pP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Opis przedmiotu zamówienia stanowi załączona dokumentacja projektowa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 oraz </w:t>
      </w:r>
      <w:proofErr w:type="spellStart"/>
      <w:r w:rsidRPr="007C122D">
        <w:rPr>
          <w:rFonts w:asciiTheme="majorHAnsi" w:hAnsiTheme="majorHAnsi"/>
          <w:b/>
          <w:bCs/>
          <w:sz w:val="20"/>
          <w:szCs w:val="20"/>
          <w:u w:val="single"/>
        </w:rPr>
        <w:t>STWiORB</w:t>
      </w:r>
      <w:proofErr w:type="spellEnd"/>
      <w:r w:rsidRPr="007C122D">
        <w:rPr>
          <w:rFonts w:asciiTheme="majorHAnsi" w:hAnsiTheme="majorHAnsi"/>
          <w:b/>
          <w:bCs/>
          <w:sz w:val="20"/>
          <w:szCs w:val="20"/>
          <w:u w:val="single"/>
        </w:rPr>
        <w:t xml:space="preserve">  zgodnie z załącznikiem nr  6</w:t>
      </w:r>
      <w:r w:rsidR="00DA7274" w:rsidRPr="007C122D">
        <w:rPr>
          <w:rFonts w:asciiTheme="majorHAnsi" w:hAnsiTheme="majorHAnsi"/>
          <w:b/>
          <w:bCs/>
          <w:sz w:val="20"/>
          <w:szCs w:val="20"/>
          <w:u w:val="single"/>
        </w:rPr>
        <w:t xml:space="preserve"> b</w:t>
      </w:r>
      <w:r w:rsidRPr="007C122D">
        <w:rPr>
          <w:rFonts w:asciiTheme="majorHAnsi" w:hAnsiTheme="majorHAnsi"/>
          <w:b/>
          <w:bCs/>
          <w:sz w:val="20"/>
          <w:szCs w:val="20"/>
          <w:u w:val="single"/>
        </w:rPr>
        <w:t xml:space="preserve"> do SWZ</w:t>
      </w:r>
      <w:r w:rsidR="00E3014D" w:rsidRPr="007C122D">
        <w:rPr>
          <w:rFonts w:asciiTheme="majorHAnsi" w:hAnsiTheme="majorHAnsi"/>
          <w:b/>
          <w:bCs/>
          <w:sz w:val="20"/>
          <w:szCs w:val="20"/>
          <w:u w:val="single"/>
        </w:rPr>
        <w:t xml:space="preserve"> </w:t>
      </w:r>
    </w:p>
    <w:p w:rsidR="00663CF5" w:rsidRDefault="00663CF5" w:rsidP="00663CF5">
      <w:pPr>
        <w:spacing w:line="276" w:lineRule="auto"/>
        <w:jc w:val="both"/>
        <w:rPr>
          <w:rFonts w:asciiTheme="majorHAnsi" w:hAnsiTheme="majorHAnsi"/>
          <w:bCs/>
          <w:color w:val="FF0000"/>
          <w:sz w:val="20"/>
          <w:szCs w:val="20"/>
        </w:rPr>
      </w:pPr>
    </w:p>
    <w:p w:rsidR="00663CF5" w:rsidRDefault="00663CF5" w:rsidP="00663CF5">
      <w:pPr>
        <w:spacing w:line="276" w:lineRule="auto"/>
        <w:jc w:val="both"/>
        <w:rPr>
          <w:rFonts w:asciiTheme="majorHAnsi" w:hAnsiTheme="majorHAnsi"/>
          <w:bCs/>
          <w:color w:val="FF0000"/>
          <w:sz w:val="20"/>
          <w:szCs w:val="20"/>
        </w:rPr>
      </w:pPr>
    </w:p>
    <w:p w:rsidR="00EE50BA" w:rsidRDefault="00EE50BA" w:rsidP="00EE50BA">
      <w:pPr>
        <w:pStyle w:val="Akapitzlist"/>
        <w:autoSpaceDE w:val="0"/>
        <w:spacing w:after="0" w:line="240" w:lineRule="auto"/>
        <w:ind w:left="0"/>
        <w:jc w:val="both"/>
        <w:rPr>
          <w:rFonts w:ascii="Calibri Light" w:hAnsi="Calibri Light"/>
          <w:sz w:val="20"/>
          <w:szCs w:val="20"/>
        </w:rPr>
      </w:pPr>
      <w:r>
        <w:rPr>
          <w:rFonts w:ascii="Calibri Light" w:hAnsi="Calibri Light"/>
        </w:rPr>
        <w:t>Oznaczenie przedmiotu zamówienia wg. wspólnego słownika zamówień CPV:</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 xml:space="preserve">45000000-7 Roboty budowlane </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45215140-0 Roboty budowlane w zakresie obiektów szpitalnych</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45330000-9 Roboty instalacyjne wodno-kanalizacyjne i sanitarne</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45222000-9 Roboty budowlane w zakresie robót inżynieryjnych, z wyjątkiem mostów, tuneli, szybów i kolei podziemnej</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45100000-8 Przygotowanie terenu pod budowę</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45110000-1 Roboty w zakresie burzenia i rozbiórki obiektów budowlanych; roboty ziemne</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45200000-9 Roboty budowlane w zakresie wznoszenia kompletnych obiektów budowlanych lub ich części oraz roboty w zakresie inżynierii lądowej i wodnej</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45400000-1 Roboty wykończeniowe w zakresie obiektów budowlanych</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45300000-0 Roboty  w zakresie instalacji budowlanych</w:t>
      </w:r>
    </w:p>
    <w:p w:rsidR="00EE50BA" w:rsidRDefault="00EE50BA" w:rsidP="00EE50BA">
      <w:pPr>
        <w:pStyle w:val="Akapitzlist"/>
        <w:autoSpaceDE w:val="0"/>
        <w:spacing w:after="0" w:line="240" w:lineRule="auto"/>
        <w:ind w:left="0"/>
        <w:jc w:val="both"/>
        <w:rPr>
          <w:rFonts w:ascii="Calibri Light" w:hAnsi="Calibri Light"/>
        </w:rPr>
      </w:pPr>
      <w:r>
        <w:rPr>
          <w:rFonts w:ascii="Calibri Light" w:hAnsi="Calibri Light"/>
        </w:rPr>
        <w:t>45310000-3 Roboty  w zakresie instalacji elektrycznych</w:t>
      </w:r>
    </w:p>
    <w:p w:rsidR="00EE50BA" w:rsidRDefault="00EE50BA" w:rsidP="00AC2E7D">
      <w:pPr>
        <w:jc w:val="both"/>
        <w:rPr>
          <w:rFonts w:asciiTheme="majorHAnsi" w:hAnsiTheme="majorHAnsi" w:cstheme="minorHAnsi"/>
          <w:sz w:val="20"/>
          <w:szCs w:val="20"/>
        </w:rPr>
      </w:pPr>
    </w:p>
    <w:p w:rsidR="00EE50BA" w:rsidRPr="00AC2E7D" w:rsidRDefault="00EE50BA" w:rsidP="00AC2E7D">
      <w:pPr>
        <w:jc w:val="both"/>
        <w:rPr>
          <w:rFonts w:asciiTheme="majorHAnsi" w:hAnsiTheme="majorHAnsi" w:cstheme="minorHAnsi"/>
          <w:sz w:val="20"/>
          <w:szCs w:val="20"/>
        </w:rPr>
      </w:pPr>
    </w:p>
    <w:p w:rsidR="00663CF5" w:rsidRPr="00254322" w:rsidRDefault="00EE50BA" w:rsidP="00663CF5">
      <w:pPr>
        <w:jc w:val="both"/>
        <w:rPr>
          <w:rFonts w:asciiTheme="majorHAnsi" w:hAnsiTheme="majorHAnsi" w:cstheme="minorHAnsi"/>
          <w:sz w:val="20"/>
          <w:szCs w:val="20"/>
        </w:rPr>
      </w:pPr>
      <w:r>
        <w:rPr>
          <w:rFonts w:asciiTheme="majorHAnsi" w:hAnsiTheme="majorHAnsi" w:cstheme="minorHAnsi"/>
          <w:sz w:val="20"/>
          <w:szCs w:val="20"/>
        </w:rPr>
        <w:t>1</w:t>
      </w:r>
      <w:r w:rsidR="00663CF5" w:rsidRPr="00254322">
        <w:rPr>
          <w:rFonts w:asciiTheme="majorHAnsi" w:hAnsiTheme="majorHAnsi" w:cstheme="minorHAnsi"/>
          <w:sz w:val="20"/>
          <w:szCs w:val="20"/>
        </w:rPr>
        <w:t>.</w:t>
      </w:r>
      <w:r w:rsidR="00553844">
        <w:rPr>
          <w:rFonts w:asciiTheme="majorHAnsi" w:hAnsiTheme="majorHAnsi" w:cstheme="minorHAnsi"/>
          <w:sz w:val="20"/>
          <w:szCs w:val="20"/>
        </w:rPr>
        <w:t xml:space="preserve"> </w:t>
      </w:r>
      <w:r w:rsidR="00663CF5" w:rsidRPr="00254322">
        <w:rPr>
          <w:rFonts w:asciiTheme="majorHAnsi" w:hAnsiTheme="majorHAnsi" w:cstheme="minorHAnsi"/>
          <w:sz w:val="20"/>
          <w:szCs w:val="20"/>
        </w:rPr>
        <w:t>Rozwiązania równoważne.</w:t>
      </w:r>
    </w:p>
    <w:p w:rsidR="00663CF5" w:rsidRPr="00254322" w:rsidRDefault="00663CF5" w:rsidP="00663CF5">
      <w:pPr>
        <w:spacing w:line="276" w:lineRule="auto"/>
        <w:jc w:val="both"/>
        <w:rPr>
          <w:rFonts w:asciiTheme="majorHAnsi" w:hAnsiTheme="majorHAnsi"/>
          <w:sz w:val="20"/>
          <w:szCs w:val="20"/>
        </w:rPr>
      </w:pPr>
      <w:r w:rsidRPr="00254322">
        <w:rPr>
          <w:rFonts w:asciiTheme="majorHAnsi" w:hAnsiTheme="majorHAnsi"/>
          <w:sz w:val="20"/>
          <w:szCs w:val="20"/>
        </w:rPr>
        <w:t xml:space="preserve">Zgodnie z art. 101 ust. 4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 sytuacji, gdyby w dokumentacji projektowej lub </w:t>
      </w:r>
      <w:proofErr w:type="spellStart"/>
      <w:r w:rsidRPr="00254322">
        <w:rPr>
          <w:rFonts w:asciiTheme="majorHAnsi" w:hAnsiTheme="majorHAnsi"/>
          <w:sz w:val="20"/>
          <w:szCs w:val="20"/>
        </w:rPr>
        <w:t>STWiORB</w:t>
      </w:r>
      <w:proofErr w:type="spellEnd"/>
      <w:r w:rsidRPr="00254322">
        <w:rPr>
          <w:rFonts w:asciiTheme="majorHAnsi" w:hAnsiTheme="majorHAnsi"/>
          <w:sz w:val="20"/>
          <w:szCs w:val="20"/>
        </w:rPr>
        <w:t xml:space="preserve">, a więc w dokumentach opisującym przedmiot zamówienia, zawarto odniesienie do norm, ocen technicznych, specyfikacji technicznych i systemów referencji technicznych, o których mowa w art. 101 ust. 1 pkt 2 i ust. 3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w:t>
      </w:r>
      <w:r w:rsidRPr="00254322">
        <w:rPr>
          <w:rFonts w:asciiTheme="majorHAnsi" w:hAnsiTheme="majorHAnsi"/>
          <w:sz w:val="20"/>
          <w:szCs w:val="20"/>
        </w:rPr>
        <w:lastRenderedPageBreak/>
        <w:t xml:space="preserve">specyfikacji technicznej, systemowi referencji technicznych występujących w opisie przedmiotu zamówienia towarzyszą wyrazy „lub równoważne”. Zgodnie z art. 101 ust. 5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że proponowane rozwiązania w równoważnym stopniu spełniają wymagania określone w opisie przedmiotu zamówienia., </w:t>
      </w:r>
    </w:p>
    <w:p w:rsidR="00663CF5" w:rsidRPr="005A5054" w:rsidRDefault="00663CF5" w:rsidP="00663CF5">
      <w:pPr>
        <w:spacing w:line="276" w:lineRule="auto"/>
        <w:jc w:val="both"/>
        <w:rPr>
          <w:rFonts w:asciiTheme="majorHAnsi" w:hAnsiTheme="majorHAnsi" w:cstheme="minorHAnsi"/>
          <w:bCs/>
          <w:sz w:val="20"/>
          <w:szCs w:val="20"/>
        </w:rPr>
      </w:pPr>
    </w:p>
    <w:p w:rsidR="00663CF5" w:rsidRPr="00E65374" w:rsidRDefault="00EE50BA" w:rsidP="00663CF5">
      <w:pPr>
        <w:spacing w:line="276" w:lineRule="auto"/>
        <w:jc w:val="both"/>
        <w:rPr>
          <w:rFonts w:asciiTheme="majorHAnsi" w:hAnsiTheme="majorHAnsi"/>
          <w:bCs/>
          <w:sz w:val="20"/>
          <w:szCs w:val="20"/>
        </w:rPr>
      </w:pPr>
      <w:r>
        <w:rPr>
          <w:rFonts w:asciiTheme="majorHAnsi" w:hAnsiTheme="majorHAnsi"/>
          <w:bCs/>
          <w:sz w:val="20"/>
          <w:szCs w:val="20"/>
        </w:rPr>
        <w:t>2</w:t>
      </w:r>
      <w:r w:rsidR="00663CF5" w:rsidRPr="00D01B89">
        <w:rPr>
          <w:rFonts w:asciiTheme="majorHAnsi" w:hAnsiTheme="majorHAnsi"/>
          <w:bCs/>
          <w:sz w:val="20"/>
          <w:szCs w:val="20"/>
        </w:rPr>
        <w:t>.</w:t>
      </w:r>
      <w:r w:rsidR="00663CF5" w:rsidRPr="00E65374">
        <w:rPr>
          <w:rFonts w:asciiTheme="majorHAnsi" w:hAnsiTheme="majorHAnsi"/>
          <w:bCs/>
          <w:sz w:val="20"/>
          <w:szCs w:val="20"/>
        </w:rPr>
        <w:t xml:space="preserve">Wymagania określone w art.95 </w:t>
      </w:r>
      <w:proofErr w:type="spellStart"/>
      <w:r w:rsidR="00663CF5" w:rsidRPr="00E65374">
        <w:rPr>
          <w:rFonts w:asciiTheme="majorHAnsi" w:hAnsiTheme="majorHAnsi"/>
          <w:bCs/>
          <w:sz w:val="20"/>
          <w:szCs w:val="20"/>
        </w:rPr>
        <w:t>Pzp</w:t>
      </w:r>
      <w:proofErr w:type="spellEnd"/>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c) Zamawiający uprawniony jest w szczególności do: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E65374" w:rsidRDefault="00663CF5" w:rsidP="00663CF5">
      <w:pPr>
        <w:spacing w:line="276" w:lineRule="auto"/>
        <w:jc w:val="both"/>
      </w:pPr>
      <w:r w:rsidRPr="00E65374">
        <w:rPr>
          <w:rFonts w:asciiTheme="majorHAnsi" w:hAnsiTheme="majorHAnsi"/>
          <w:sz w:val="20"/>
          <w:szCs w:val="20"/>
        </w:rPr>
        <w:t>e) W przypadku uzasadnionych wątpliwości co do przestrzegania prawa pracy przez Wykonawcę lub Podwykonawcę, Zamawiający może zwrócić się o przeprowadzenie kontroli przez Państwową Inspekcję Pracy</w:t>
      </w:r>
      <w:r w:rsidRPr="00E65374">
        <w:t>.</w:t>
      </w:r>
    </w:p>
    <w:p w:rsidR="00663CF5" w:rsidRDefault="00663CF5" w:rsidP="00663CF5">
      <w:pPr>
        <w:spacing w:line="276" w:lineRule="auto"/>
        <w:jc w:val="both"/>
      </w:pPr>
    </w:p>
    <w:p w:rsidR="00663CF5" w:rsidRDefault="00EE50BA" w:rsidP="00663CF5">
      <w:pPr>
        <w:spacing w:line="276" w:lineRule="auto"/>
        <w:jc w:val="both"/>
        <w:rPr>
          <w:rFonts w:asciiTheme="majorHAnsi" w:hAnsiTheme="majorHAnsi"/>
          <w:sz w:val="20"/>
          <w:szCs w:val="20"/>
        </w:rPr>
      </w:pPr>
      <w:r>
        <w:rPr>
          <w:rFonts w:asciiTheme="majorHAnsi" w:hAnsiTheme="majorHAnsi"/>
          <w:sz w:val="20"/>
          <w:szCs w:val="20"/>
        </w:rPr>
        <w:t>3</w:t>
      </w:r>
      <w:r w:rsidR="00663CF5" w:rsidRPr="00E2485F">
        <w:rPr>
          <w:rFonts w:asciiTheme="majorHAnsi" w:hAnsiTheme="majorHAnsi"/>
          <w:sz w:val="20"/>
          <w:szCs w:val="20"/>
        </w:rPr>
        <w:t>.Zamawiający nie przewiduje możliwości udzielenia zamówień, o których mowa w art. 214 ust. 1 pkt 7.</w:t>
      </w:r>
    </w:p>
    <w:p w:rsidR="00663CF5" w:rsidRPr="00156B1F" w:rsidRDefault="00EE50BA" w:rsidP="00663CF5">
      <w:pPr>
        <w:spacing w:line="276" w:lineRule="auto"/>
        <w:jc w:val="both"/>
        <w:rPr>
          <w:rFonts w:asciiTheme="majorHAnsi" w:hAnsiTheme="majorHAnsi"/>
          <w:color w:val="FF0000"/>
          <w:sz w:val="20"/>
          <w:szCs w:val="20"/>
        </w:rPr>
      </w:pPr>
      <w:r>
        <w:rPr>
          <w:rFonts w:asciiTheme="majorHAnsi" w:hAnsiTheme="majorHAnsi"/>
          <w:sz w:val="20"/>
          <w:szCs w:val="20"/>
        </w:rPr>
        <w:t>4</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określania wymagań związanych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EE50BA" w:rsidP="00663CF5">
      <w:pPr>
        <w:spacing w:line="276" w:lineRule="auto"/>
        <w:jc w:val="both"/>
        <w:rPr>
          <w:rFonts w:asciiTheme="majorHAnsi" w:hAnsiTheme="majorHAnsi"/>
          <w:bCs/>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5A5054" w:rsidRDefault="00EE50BA" w:rsidP="00663CF5">
      <w:pPr>
        <w:spacing w:line="276" w:lineRule="auto"/>
        <w:jc w:val="both"/>
        <w:rPr>
          <w:rFonts w:asciiTheme="majorHAnsi" w:hAnsiTheme="majorHAnsi"/>
          <w:b/>
          <w:bCs/>
          <w:sz w:val="20"/>
          <w:szCs w:val="20"/>
        </w:rPr>
      </w:pPr>
      <w:bookmarkStart w:id="2" w:name="_Hlk144980936"/>
      <w:r>
        <w:rPr>
          <w:rFonts w:asciiTheme="majorHAnsi" w:hAnsiTheme="majorHAnsi"/>
          <w:b/>
          <w:bCs/>
          <w:sz w:val="20"/>
          <w:szCs w:val="20"/>
        </w:rPr>
        <w:t>6</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663CF5">
        <w:rPr>
          <w:rFonts w:asciiTheme="majorHAnsi" w:hAnsiTheme="majorHAnsi"/>
          <w:b/>
          <w:bCs/>
          <w:sz w:val="20"/>
          <w:szCs w:val="20"/>
        </w:rPr>
        <w:t>proponuje</w:t>
      </w:r>
      <w:r w:rsidR="00663CF5" w:rsidRPr="005A5054">
        <w:rPr>
          <w:rFonts w:asciiTheme="majorHAnsi" w:hAnsiTheme="majorHAnsi"/>
          <w:b/>
          <w:bCs/>
          <w:sz w:val="20"/>
          <w:szCs w:val="20"/>
        </w:rPr>
        <w:t xml:space="preserve"> odbycia wizji lokalnej.</w:t>
      </w: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rsidR="00663CF5" w:rsidRPr="005A5054" w:rsidRDefault="00663CF5" w:rsidP="00663CF5">
      <w:pPr>
        <w:spacing w:line="276" w:lineRule="auto"/>
        <w:jc w:val="both"/>
        <w:rPr>
          <w:rFonts w:asciiTheme="majorHAnsi" w:hAnsiTheme="majorHAnsi"/>
          <w:bCs/>
          <w:sz w:val="20"/>
          <w:szCs w:val="20"/>
        </w:rPr>
      </w:pP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 xml:space="preserve">Wizja lokalna może zostać przeprowadzona w dni robocze (od poniedziałku do piątku), w godzinach: 7.30-14.00. Termin wizji lokalnej powinien być uzgodniony  z Zamawiającym - kontakt: tel.: 517 959 596, lub e-mailowo, adres: </w:t>
      </w:r>
      <w:hyperlink r:id="rId9"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2"/>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EE50BA" w:rsidRDefault="00EE50BA" w:rsidP="00663CF5">
      <w:pPr>
        <w:autoSpaceDE w:val="0"/>
        <w:spacing w:line="276" w:lineRule="auto"/>
        <w:jc w:val="both"/>
        <w:rPr>
          <w:rFonts w:asciiTheme="majorHAnsi" w:hAnsiTheme="majorHAnsi" w:cs="Arial"/>
          <w:b/>
          <w:sz w:val="20"/>
          <w:szCs w:val="20"/>
        </w:rPr>
      </w:pPr>
      <w:r w:rsidRPr="00EE50BA">
        <w:rPr>
          <w:rFonts w:asciiTheme="majorHAnsi" w:hAnsiTheme="majorHAnsi" w:cs="Arial"/>
          <w:b/>
          <w:sz w:val="20"/>
          <w:szCs w:val="20"/>
        </w:rPr>
        <w:t xml:space="preserve">          </w:t>
      </w:r>
      <w:r>
        <w:rPr>
          <w:rFonts w:asciiTheme="majorHAnsi" w:hAnsiTheme="majorHAnsi" w:cs="Arial"/>
          <w:b/>
          <w:sz w:val="20"/>
          <w:szCs w:val="20"/>
        </w:rPr>
        <w:t>d</w:t>
      </w:r>
      <w:r w:rsidRPr="00EE50BA">
        <w:rPr>
          <w:rFonts w:asciiTheme="majorHAnsi" w:hAnsiTheme="majorHAnsi" w:cs="Arial"/>
          <w:b/>
          <w:sz w:val="20"/>
          <w:szCs w:val="20"/>
        </w:rPr>
        <w:t xml:space="preserve">o </w:t>
      </w:r>
      <w:r w:rsidR="00311DE5">
        <w:rPr>
          <w:rFonts w:asciiTheme="majorHAnsi" w:hAnsiTheme="majorHAnsi" w:cs="Arial"/>
          <w:b/>
          <w:sz w:val="20"/>
          <w:szCs w:val="20"/>
        </w:rPr>
        <w:t>31</w:t>
      </w:r>
      <w:r w:rsidRPr="00EE50BA">
        <w:rPr>
          <w:rFonts w:asciiTheme="majorHAnsi" w:hAnsiTheme="majorHAnsi" w:cs="Arial"/>
          <w:b/>
          <w:sz w:val="20"/>
          <w:szCs w:val="20"/>
        </w:rPr>
        <w:t>.</w:t>
      </w:r>
      <w:r w:rsidR="00311DE5">
        <w:rPr>
          <w:rFonts w:asciiTheme="majorHAnsi" w:hAnsiTheme="majorHAnsi" w:cs="Arial"/>
          <w:b/>
          <w:sz w:val="20"/>
          <w:szCs w:val="20"/>
        </w:rPr>
        <w:t>10</w:t>
      </w:r>
      <w:r w:rsidRPr="00EE50BA">
        <w:rPr>
          <w:rFonts w:asciiTheme="majorHAnsi" w:hAnsiTheme="majorHAnsi" w:cs="Arial"/>
          <w:b/>
          <w:sz w:val="20"/>
          <w:szCs w:val="20"/>
        </w:rPr>
        <w:t>.2025 r.</w:t>
      </w:r>
    </w:p>
    <w:p w:rsidR="00EE50BA" w:rsidRPr="005A5054" w:rsidRDefault="00EE50BA"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 oraz spełnianiu warunków udziału w postępowaniu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C43102" w:rsidRDefault="00663CF5" w:rsidP="00C43102">
      <w:pPr>
        <w:jc w:val="both"/>
        <w:rPr>
          <w:rFonts w:asciiTheme="majorHAnsi" w:hAnsiTheme="majorHAnsi" w:cs="Arial"/>
          <w:sz w:val="20"/>
          <w:szCs w:val="20"/>
        </w:rPr>
      </w:pPr>
      <w:r w:rsidRPr="005A5054">
        <w:rPr>
          <w:rFonts w:asciiTheme="majorHAnsi" w:hAnsiTheme="majorHAnsi" w:cs="Arial"/>
          <w:sz w:val="20"/>
          <w:szCs w:val="20"/>
        </w:rPr>
        <w:t>1.4. Oświadczenie dotyczące RODO- wzór zawarty jest w załączniku  nr 2 do SWZ.</w:t>
      </w:r>
    </w:p>
    <w:p w:rsidR="0064487A" w:rsidRPr="007D7BE0" w:rsidRDefault="0064487A" w:rsidP="00CF62AE">
      <w:pPr>
        <w:pStyle w:val="Default"/>
        <w:rPr>
          <w:rFonts w:asciiTheme="majorHAnsi" w:hAnsiTheme="majorHAnsi" w:cstheme="majorHAnsi"/>
          <w:color w:val="auto"/>
          <w:sz w:val="20"/>
          <w:szCs w:val="20"/>
        </w:rPr>
      </w:pPr>
      <w:r w:rsidRPr="007D7BE0">
        <w:rPr>
          <w:rFonts w:asciiTheme="majorHAnsi" w:hAnsiTheme="majorHAnsi" w:cstheme="majorHAnsi"/>
          <w:color w:val="auto"/>
          <w:sz w:val="20"/>
          <w:szCs w:val="20"/>
        </w:rPr>
        <w:t xml:space="preserve">1.5 W przypadku, o którym mowa wart. 117 ust. 3 stawy </w:t>
      </w:r>
      <w:proofErr w:type="spellStart"/>
      <w:r w:rsidRPr="007D7BE0">
        <w:rPr>
          <w:rFonts w:asciiTheme="majorHAnsi" w:hAnsiTheme="majorHAnsi" w:cstheme="majorHAnsi"/>
          <w:color w:val="auto"/>
          <w:sz w:val="20"/>
          <w:szCs w:val="20"/>
        </w:rPr>
        <w:t>Pzp</w:t>
      </w:r>
      <w:proofErr w:type="spellEnd"/>
      <w:r w:rsidRPr="007D7BE0">
        <w:rPr>
          <w:rFonts w:asciiTheme="majorHAnsi" w:hAnsiTheme="majorHAnsi" w:cstheme="majorHAnsi"/>
          <w:color w:val="auto"/>
          <w:sz w:val="20"/>
          <w:szCs w:val="20"/>
        </w:rPr>
        <w:t xml:space="preserve">, wykonawcy wspólnie ubiegający się o udzielenie zamówienia (konsorcjum, spółka cywilna itp.) dołączają do oferty oświadczenie, z którego wynika, które roboty budowlane, dostawy lub usługi wykonają poszczególni wykonawcy [art. 117 ust. 4 ustawy </w:t>
      </w:r>
      <w:proofErr w:type="spellStart"/>
      <w:r w:rsidRPr="007D7BE0">
        <w:rPr>
          <w:rFonts w:asciiTheme="majorHAnsi" w:hAnsiTheme="majorHAnsi" w:cstheme="majorHAnsi"/>
          <w:color w:val="auto"/>
          <w:sz w:val="20"/>
          <w:szCs w:val="20"/>
        </w:rPr>
        <w:t>Pzp</w:t>
      </w:r>
      <w:proofErr w:type="spellEnd"/>
      <w:r w:rsidRPr="007D7BE0">
        <w:rPr>
          <w:rFonts w:asciiTheme="majorHAnsi" w:hAnsiTheme="majorHAnsi" w:cstheme="majorHAnsi"/>
          <w:color w:val="auto"/>
          <w:sz w:val="20"/>
          <w:szCs w:val="20"/>
        </w:rPr>
        <w:t>] -</w:t>
      </w:r>
      <w:r w:rsidR="0078352D" w:rsidRPr="007D7BE0">
        <w:rPr>
          <w:rFonts w:asciiTheme="majorHAnsi" w:hAnsiTheme="majorHAnsi" w:cstheme="majorHAnsi"/>
          <w:color w:val="auto"/>
          <w:sz w:val="20"/>
          <w:szCs w:val="20"/>
        </w:rPr>
        <w:t>jeżeli dotyczy,</w:t>
      </w:r>
      <w:r w:rsidRPr="007D7BE0">
        <w:rPr>
          <w:rFonts w:asciiTheme="majorHAnsi" w:hAnsiTheme="majorHAnsi" w:cstheme="majorHAnsi"/>
          <w:color w:val="auto"/>
          <w:sz w:val="20"/>
          <w:szCs w:val="20"/>
        </w:rPr>
        <w:t xml:space="preserve"> wzór oświadczenia stanowi załącznik nr 2 do SWZ. </w:t>
      </w:r>
    </w:p>
    <w:p w:rsidR="00663CF5" w:rsidRPr="005A5054" w:rsidRDefault="00663CF5" w:rsidP="00707A11">
      <w:pPr>
        <w:spacing w:after="60"/>
        <w:jc w:val="both"/>
        <w:rPr>
          <w:rFonts w:asciiTheme="majorHAnsi" w:hAnsiTheme="majorHAnsi" w:cs="Arial"/>
          <w:sz w:val="20"/>
          <w:szCs w:val="20"/>
        </w:rPr>
      </w:pPr>
      <w:r w:rsidRPr="007D7BE0">
        <w:rPr>
          <w:rFonts w:asciiTheme="majorHAnsi" w:hAnsiTheme="majorHAnsi" w:cs="Arial"/>
          <w:sz w:val="20"/>
          <w:szCs w:val="20"/>
        </w:rPr>
        <w:t>1.</w:t>
      </w:r>
      <w:r w:rsidR="0064487A" w:rsidRPr="007D7BE0">
        <w:rPr>
          <w:rFonts w:asciiTheme="majorHAnsi" w:hAnsiTheme="majorHAnsi" w:cs="Arial"/>
          <w:sz w:val="20"/>
          <w:szCs w:val="20"/>
        </w:rPr>
        <w:t>6</w:t>
      </w:r>
      <w:r w:rsidRPr="007D7BE0">
        <w:rPr>
          <w:rFonts w:asciiTheme="majorHAnsi" w:hAnsiTheme="majorHAnsi" w:cs="Arial"/>
          <w:sz w:val="20"/>
          <w:szCs w:val="20"/>
        </w:rPr>
        <w:t xml:space="preserve">.W przypadku wykonawców wspólnie ubiegających </w:t>
      </w:r>
      <w:r w:rsidRPr="005A5054">
        <w:rPr>
          <w:rFonts w:asciiTheme="majorHAnsi" w:hAnsiTheme="majorHAnsi" w:cs="Arial"/>
          <w:sz w:val="20"/>
          <w:szCs w:val="20"/>
        </w:rPr>
        <w:t>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5A5054"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64487A">
        <w:rPr>
          <w:rFonts w:asciiTheme="majorHAnsi" w:hAnsiTheme="majorHAnsi" w:cs="Arial"/>
          <w:sz w:val="20"/>
          <w:szCs w:val="20"/>
        </w:rPr>
        <w:t>7</w:t>
      </w:r>
      <w:r w:rsidRPr="005A5054">
        <w:rPr>
          <w:rFonts w:asciiTheme="majorHAnsi" w:hAnsiTheme="majorHAnsi" w:cs="Arial"/>
          <w:sz w:val="20"/>
          <w:szCs w:val="20"/>
        </w:rPr>
        <w:t>.W przypadku, gdy oferta podpisana jest przez pełnomocnika, pełnomocnictwo do podpisania oferty.</w:t>
      </w:r>
    </w:p>
    <w:p w:rsidR="00663CF5"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64487A">
        <w:rPr>
          <w:rFonts w:asciiTheme="majorHAnsi" w:hAnsiTheme="majorHAnsi" w:cs="Arial"/>
          <w:sz w:val="20"/>
          <w:szCs w:val="20"/>
        </w:rPr>
        <w:t>8</w:t>
      </w:r>
      <w:r w:rsidRPr="005A5054">
        <w:rPr>
          <w:rFonts w:asciiTheme="majorHAnsi" w:hAnsiTheme="majorHAnsi" w:cs="Arial"/>
          <w:sz w:val="20"/>
          <w:szCs w:val="20"/>
        </w:rPr>
        <w:t>. Dokument potwierdzający wniesienie wadium.</w:t>
      </w:r>
    </w:p>
    <w:p w:rsidR="00F06C9C" w:rsidRDefault="00663CF5" w:rsidP="00F06C9C">
      <w:pPr>
        <w:spacing w:after="240"/>
        <w:ind w:left="426" w:hanging="426"/>
        <w:jc w:val="both"/>
        <w:rPr>
          <w:rFonts w:asciiTheme="majorHAnsi" w:hAnsiTheme="majorHAnsi" w:cs="Arial"/>
          <w:sz w:val="20"/>
          <w:szCs w:val="20"/>
        </w:rPr>
      </w:pPr>
      <w:r>
        <w:rPr>
          <w:rFonts w:asciiTheme="majorHAnsi" w:hAnsiTheme="majorHAnsi" w:cs="Arial"/>
          <w:sz w:val="20"/>
          <w:szCs w:val="20"/>
        </w:rPr>
        <w:t>1.</w:t>
      </w:r>
      <w:r w:rsidR="0064487A">
        <w:rPr>
          <w:rFonts w:asciiTheme="majorHAnsi" w:hAnsiTheme="majorHAnsi" w:cs="Arial"/>
          <w:sz w:val="20"/>
          <w:szCs w:val="20"/>
        </w:rPr>
        <w:t>9</w:t>
      </w:r>
      <w:r>
        <w:rPr>
          <w:rFonts w:asciiTheme="majorHAnsi" w:hAnsiTheme="majorHAnsi" w:cs="Arial"/>
          <w:sz w:val="20"/>
          <w:szCs w:val="20"/>
        </w:rPr>
        <w:t xml:space="preserve"> </w:t>
      </w:r>
      <w:r w:rsidR="00EE50BA">
        <w:rPr>
          <w:rFonts w:asciiTheme="majorHAnsi" w:hAnsiTheme="majorHAnsi" w:cs="Arial"/>
          <w:sz w:val="20"/>
          <w:szCs w:val="20"/>
        </w:rPr>
        <w:t>Kosztorysy ofertowe zgodnie z zał</w:t>
      </w:r>
      <w:r w:rsidR="00F06C9C">
        <w:rPr>
          <w:rFonts w:asciiTheme="majorHAnsi" w:hAnsiTheme="majorHAnsi" w:cs="Arial"/>
          <w:sz w:val="20"/>
          <w:szCs w:val="20"/>
        </w:rPr>
        <w:t>ączonymi wzorami</w:t>
      </w:r>
      <w:r>
        <w:rPr>
          <w:rFonts w:asciiTheme="majorHAnsi" w:hAnsiTheme="majorHAnsi" w:cs="Arial"/>
          <w:sz w:val="20"/>
          <w:szCs w:val="20"/>
        </w:rPr>
        <w:t>.</w:t>
      </w:r>
    </w:p>
    <w:p w:rsidR="00F06C9C" w:rsidRPr="00F06C9C" w:rsidRDefault="00F06C9C" w:rsidP="00F06C9C">
      <w:pPr>
        <w:rPr>
          <w:rFonts w:asciiTheme="majorHAnsi" w:hAnsiTheme="majorHAnsi"/>
          <w:bCs/>
          <w:sz w:val="20"/>
          <w:szCs w:val="20"/>
        </w:rPr>
      </w:pPr>
      <w:r w:rsidRPr="00F06C9C">
        <w:rPr>
          <w:rFonts w:asciiTheme="majorHAnsi" w:hAnsiTheme="majorHAnsi"/>
          <w:bCs/>
          <w:sz w:val="20"/>
          <w:szCs w:val="20"/>
        </w:rPr>
        <w:t>Wykonawca powinien zamieścić na stronie tytułowej kosztorysu ofertowego:</w:t>
      </w:r>
    </w:p>
    <w:p w:rsidR="00F06C9C" w:rsidRPr="00F06C9C" w:rsidRDefault="00F06C9C" w:rsidP="00F06C9C">
      <w:pPr>
        <w:pStyle w:val="Akapitzlist"/>
        <w:numPr>
          <w:ilvl w:val="0"/>
          <w:numId w:val="40"/>
        </w:numPr>
        <w:spacing w:after="0" w:line="240" w:lineRule="auto"/>
        <w:rPr>
          <w:rFonts w:asciiTheme="majorHAnsi" w:hAnsiTheme="majorHAnsi"/>
          <w:bCs/>
          <w:sz w:val="20"/>
          <w:szCs w:val="20"/>
        </w:rPr>
      </w:pPr>
      <w:r w:rsidRPr="00F06C9C">
        <w:rPr>
          <w:rFonts w:asciiTheme="majorHAnsi" w:hAnsiTheme="majorHAnsi"/>
          <w:bCs/>
          <w:sz w:val="20"/>
          <w:szCs w:val="20"/>
        </w:rPr>
        <w:t>Cenę netto</w:t>
      </w:r>
    </w:p>
    <w:p w:rsidR="00F06C9C" w:rsidRPr="00F06C9C" w:rsidRDefault="00F06C9C" w:rsidP="00F06C9C">
      <w:pPr>
        <w:pStyle w:val="Akapitzlist"/>
        <w:numPr>
          <w:ilvl w:val="0"/>
          <w:numId w:val="40"/>
        </w:numPr>
        <w:spacing w:after="0" w:line="240" w:lineRule="auto"/>
        <w:rPr>
          <w:rFonts w:asciiTheme="majorHAnsi" w:hAnsiTheme="majorHAnsi"/>
          <w:bCs/>
          <w:sz w:val="20"/>
          <w:szCs w:val="20"/>
        </w:rPr>
      </w:pPr>
      <w:r w:rsidRPr="00F06C9C">
        <w:rPr>
          <w:rFonts w:asciiTheme="majorHAnsi" w:hAnsiTheme="majorHAnsi"/>
          <w:bCs/>
          <w:sz w:val="20"/>
          <w:szCs w:val="20"/>
        </w:rPr>
        <w:t>Podatek VAT</w:t>
      </w:r>
    </w:p>
    <w:p w:rsidR="00F06C9C" w:rsidRPr="00F06C9C" w:rsidRDefault="00F06C9C" w:rsidP="00F06C9C">
      <w:pPr>
        <w:pStyle w:val="Akapitzlist"/>
        <w:numPr>
          <w:ilvl w:val="0"/>
          <w:numId w:val="40"/>
        </w:numPr>
        <w:spacing w:after="0" w:line="240" w:lineRule="auto"/>
        <w:rPr>
          <w:rFonts w:asciiTheme="majorHAnsi" w:hAnsiTheme="majorHAnsi"/>
          <w:bCs/>
          <w:sz w:val="20"/>
          <w:szCs w:val="20"/>
        </w:rPr>
      </w:pPr>
      <w:r w:rsidRPr="00F06C9C">
        <w:rPr>
          <w:rFonts w:asciiTheme="majorHAnsi" w:hAnsiTheme="majorHAnsi"/>
          <w:bCs/>
          <w:sz w:val="20"/>
          <w:szCs w:val="20"/>
        </w:rPr>
        <w:t>Wartość brutto</w:t>
      </w:r>
    </w:p>
    <w:p w:rsidR="00F06C9C" w:rsidRPr="00F06C9C" w:rsidRDefault="00F06C9C" w:rsidP="00F06C9C">
      <w:pPr>
        <w:pStyle w:val="Akapitzlist"/>
        <w:numPr>
          <w:ilvl w:val="0"/>
          <w:numId w:val="40"/>
        </w:numPr>
        <w:spacing w:after="0" w:line="240" w:lineRule="auto"/>
        <w:rPr>
          <w:rFonts w:asciiTheme="majorHAnsi" w:hAnsiTheme="majorHAnsi"/>
          <w:bCs/>
          <w:sz w:val="20"/>
          <w:szCs w:val="20"/>
        </w:rPr>
      </w:pPr>
      <w:r w:rsidRPr="00F06C9C">
        <w:rPr>
          <w:rFonts w:asciiTheme="majorHAnsi" w:hAnsiTheme="majorHAnsi"/>
          <w:bCs/>
          <w:sz w:val="20"/>
          <w:szCs w:val="20"/>
        </w:rPr>
        <w:t>Stawkę roboczo – godziny</w:t>
      </w:r>
    </w:p>
    <w:p w:rsidR="00F06C9C" w:rsidRPr="00F06C9C" w:rsidRDefault="00F06C9C" w:rsidP="00F06C9C">
      <w:pPr>
        <w:pStyle w:val="Akapitzlist"/>
        <w:numPr>
          <w:ilvl w:val="0"/>
          <w:numId w:val="40"/>
        </w:numPr>
        <w:spacing w:after="0" w:line="240" w:lineRule="auto"/>
        <w:rPr>
          <w:rFonts w:asciiTheme="majorHAnsi" w:hAnsiTheme="majorHAnsi"/>
          <w:bCs/>
          <w:sz w:val="20"/>
          <w:szCs w:val="20"/>
        </w:rPr>
      </w:pPr>
      <w:r w:rsidRPr="00F06C9C">
        <w:rPr>
          <w:rFonts w:asciiTheme="majorHAnsi" w:hAnsiTheme="majorHAnsi"/>
          <w:bCs/>
          <w:sz w:val="20"/>
          <w:szCs w:val="20"/>
        </w:rPr>
        <w:t>Wartości przyjętych narzutów:</w:t>
      </w:r>
    </w:p>
    <w:p w:rsidR="00F06C9C" w:rsidRPr="00F06C9C" w:rsidRDefault="00F06C9C" w:rsidP="00F06C9C">
      <w:pPr>
        <w:pStyle w:val="Akapitzlist"/>
        <w:numPr>
          <w:ilvl w:val="1"/>
          <w:numId w:val="40"/>
        </w:numPr>
        <w:spacing w:after="0" w:line="240" w:lineRule="auto"/>
        <w:rPr>
          <w:rFonts w:asciiTheme="majorHAnsi" w:hAnsiTheme="majorHAnsi"/>
          <w:bCs/>
          <w:sz w:val="20"/>
          <w:szCs w:val="20"/>
        </w:rPr>
      </w:pPr>
      <w:r w:rsidRPr="00F06C9C">
        <w:rPr>
          <w:rFonts w:asciiTheme="majorHAnsi" w:hAnsiTheme="majorHAnsi"/>
          <w:bCs/>
          <w:sz w:val="20"/>
          <w:szCs w:val="20"/>
        </w:rPr>
        <w:t>Koszty pośrednie</w:t>
      </w:r>
    </w:p>
    <w:p w:rsidR="00F06C9C" w:rsidRPr="00F06C9C" w:rsidRDefault="00F06C9C" w:rsidP="00F06C9C">
      <w:pPr>
        <w:pStyle w:val="Akapitzlist"/>
        <w:numPr>
          <w:ilvl w:val="1"/>
          <w:numId w:val="40"/>
        </w:numPr>
        <w:spacing w:after="0" w:line="240" w:lineRule="auto"/>
        <w:rPr>
          <w:rFonts w:asciiTheme="majorHAnsi" w:hAnsiTheme="majorHAnsi"/>
          <w:bCs/>
          <w:sz w:val="20"/>
          <w:szCs w:val="20"/>
        </w:rPr>
      </w:pPr>
      <w:r w:rsidRPr="00F06C9C">
        <w:rPr>
          <w:rFonts w:asciiTheme="majorHAnsi" w:hAnsiTheme="majorHAnsi"/>
          <w:bCs/>
          <w:sz w:val="20"/>
          <w:szCs w:val="20"/>
        </w:rPr>
        <w:t>Koszty zakupu</w:t>
      </w:r>
    </w:p>
    <w:p w:rsidR="00F06C9C" w:rsidRPr="00F06C9C" w:rsidRDefault="00F06C9C" w:rsidP="00F06C9C">
      <w:pPr>
        <w:pStyle w:val="Akapitzlist"/>
        <w:numPr>
          <w:ilvl w:val="1"/>
          <w:numId w:val="40"/>
        </w:numPr>
        <w:spacing w:after="0" w:line="240" w:lineRule="auto"/>
        <w:rPr>
          <w:rFonts w:asciiTheme="majorHAnsi" w:hAnsiTheme="majorHAnsi"/>
          <w:bCs/>
          <w:sz w:val="20"/>
          <w:szCs w:val="20"/>
        </w:rPr>
      </w:pPr>
      <w:r w:rsidRPr="00F06C9C">
        <w:rPr>
          <w:rFonts w:asciiTheme="majorHAnsi" w:hAnsiTheme="majorHAnsi"/>
          <w:bCs/>
          <w:sz w:val="20"/>
          <w:szCs w:val="20"/>
        </w:rPr>
        <w:t>Zysk</w:t>
      </w:r>
    </w:p>
    <w:p w:rsidR="00F06C9C" w:rsidRPr="00F06C9C" w:rsidRDefault="00F06C9C" w:rsidP="00F06C9C">
      <w:pPr>
        <w:rPr>
          <w:rFonts w:asciiTheme="majorHAnsi" w:hAnsiTheme="majorHAnsi"/>
          <w:bCs/>
          <w:sz w:val="20"/>
          <w:szCs w:val="20"/>
        </w:rPr>
      </w:pPr>
      <w:r w:rsidRPr="00F06C9C">
        <w:rPr>
          <w:rFonts w:asciiTheme="majorHAnsi" w:hAnsiTheme="majorHAnsi"/>
          <w:bCs/>
          <w:sz w:val="20"/>
          <w:szCs w:val="20"/>
        </w:rPr>
        <w:t>(zgodnie z załączonymi wzorami kosztorysów ofertowych)</w:t>
      </w:r>
    </w:p>
    <w:p w:rsidR="00663CF5" w:rsidRDefault="00663CF5" w:rsidP="00F06C9C">
      <w:pPr>
        <w:jc w:val="both"/>
        <w:rPr>
          <w:rFonts w:asciiTheme="majorHAnsi" w:hAnsiTheme="majorHAnsi" w:cs="Arial"/>
          <w:sz w:val="20"/>
          <w:szCs w:val="20"/>
        </w:rPr>
      </w:pPr>
    </w:p>
    <w:p w:rsidR="00663CF5" w:rsidRPr="005A5054" w:rsidRDefault="00663CF5" w:rsidP="00707A11">
      <w:pPr>
        <w:spacing w:after="240"/>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a) </w:t>
      </w:r>
      <w:r w:rsidR="00F06C9C">
        <w:rPr>
          <w:rFonts w:asciiTheme="majorHAnsi" w:hAnsiTheme="majorHAnsi" w:cstheme="minorHAnsi"/>
          <w:sz w:val="20"/>
          <w:szCs w:val="20"/>
        </w:rPr>
        <w:t xml:space="preserve"> </w:t>
      </w:r>
      <w:r w:rsidRPr="005A5054">
        <w:rPr>
          <w:rFonts w:asciiTheme="majorHAnsi" w:hAnsiTheme="majorHAnsi" w:cstheme="minorHAnsi"/>
          <w:sz w:val="20"/>
          <w:szCs w:val="20"/>
        </w:rPr>
        <w:t xml:space="preserve">w celu potwierdzenia okoliczności, o których mowa w art. 109 ust. 1 pkt 4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xml:space="preserve">– załącznik nr 3a do SWZ </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c) </w:t>
      </w:r>
      <w:r w:rsidR="00F06C9C">
        <w:rPr>
          <w:rFonts w:asciiTheme="majorHAnsi" w:hAnsiTheme="majorHAnsi" w:cstheme="minorHAnsi"/>
          <w:sz w:val="20"/>
          <w:szCs w:val="20"/>
        </w:rPr>
        <w:t xml:space="preserve"> </w:t>
      </w:r>
      <w:r w:rsidRPr="005A5054">
        <w:rPr>
          <w:rFonts w:asciiTheme="majorHAnsi" w:hAnsiTheme="majorHAnsi" w:cstheme="minorHAnsi"/>
          <w:sz w:val="20"/>
          <w:szCs w:val="20"/>
        </w:rPr>
        <w:t xml:space="preserve">dokumentów potwierdzających, że wykonawca jest ubezpieczony od odpowiedzialności cywilnej w zakresie prowadzonej działalności ze wskazaniem sumy gwarancyjnej tego ubezpieczenia. </w:t>
      </w:r>
    </w:p>
    <w:p w:rsidR="00663CF5" w:rsidRDefault="00663CF5" w:rsidP="00663CF5">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lastRenderedPageBreak/>
        <w:t xml:space="preserve">d) </w:t>
      </w:r>
      <w:r w:rsidR="00F06C9C">
        <w:rPr>
          <w:rFonts w:asciiTheme="majorHAnsi" w:hAnsiTheme="majorHAnsi" w:cstheme="minorHAnsi"/>
          <w:sz w:val="20"/>
          <w:szCs w:val="20"/>
        </w:rPr>
        <w:t xml:space="preserve"> </w:t>
      </w:r>
      <w:r w:rsidRPr="005A5054">
        <w:rPr>
          <w:rFonts w:asciiTheme="majorHAnsi" w:hAnsiTheme="majorHAnsi" w:cstheme="minorHAnsi"/>
          <w:sz w:val="20"/>
          <w:szCs w:val="20"/>
        </w:rPr>
        <w:t xml:space="preserve">oświadczenia wykonawcy, w zakresie art. 108 ust. 1 pkt 5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załącznik nr 4 do SWZ</w:t>
      </w:r>
    </w:p>
    <w:p w:rsidR="00663CF5" w:rsidRDefault="00663CF5" w:rsidP="00663CF5">
      <w:pPr>
        <w:spacing w:after="240" w:line="276" w:lineRule="auto"/>
        <w:ind w:left="284" w:hanging="284"/>
        <w:jc w:val="both"/>
        <w:rPr>
          <w:rFonts w:asciiTheme="majorHAnsi" w:hAnsiTheme="majorHAnsi" w:cs="Arial"/>
          <w:sz w:val="20"/>
          <w:szCs w:val="20"/>
        </w:rPr>
      </w:pPr>
      <w:r w:rsidRPr="00F06C9C">
        <w:rPr>
          <w:rFonts w:asciiTheme="majorHAnsi" w:hAnsiTheme="majorHAnsi" w:cstheme="minorHAnsi"/>
          <w:sz w:val="20"/>
          <w:szCs w:val="20"/>
        </w:rPr>
        <w:t>e)</w:t>
      </w:r>
      <w:r>
        <w:rPr>
          <w:rFonts w:asciiTheme="majorHAnsi" w:hAnsiTheme="majorHAnsi" w:cstheme="minorHAnsi"/>
          <w:color w:val="FF0000"/>
          <w:sz w:val="20"/>
          <w:szCs w:val="20"/>
        </w:rPr>
        <w:t xml:space="preserv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Pr>
          <w:rFonts w:asciiTheme="majorHAnsi" w:hAnsiTheme="majorHAnsi" w:cs="Arial"/>
          <w:sz w:val="20"/>
          <w:szCs w:val="20"/>
        </w:rPr>
        <w:t xml:space="preserve"> </w:t>
      </w:r>
    </w:p>
    <w:p w:rsidR="00663CF5" w:rsidRPr="005A5054"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Pr="005A5054">
        <w:rPr>
          <w:rFonts w:asciiTheme="majorHAnsi" w:hAnsiTheme="majorHAnsi" w:cs="Tahoma"/>
          <w:bCs/>
          <w:sz w:val="20"/>
          <w:szCs w:val="20"/>
          <w:u w:val="single"/>
        </w:rPr>
        <w:t>Poleganie na zasobach innych podmiotów</w:t>
      </w:r>
      <w:r w:rsidRPr="005A5054">
        <w:rPr>
          <w:rFonts w:asciiTheme="majorHAnsi" w:hAnsiTheme="majorHAnsi" w:cs="Tahoma"/>
          <w:sz w:val="20"/>
          <w:szCs w:val="20"/>
          <w:u w:val="single"/>
        </w:rPr>
        <w:t>:</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w:t>
      </w:r>
      <w:r w:rsidRPr="005A5054">
        <w:rPr>
          <w:rFonts w:asciiTheme="majorHAnsi" w:hAnsiTheme="majorHAnsi" w:cs="Arial"/>
          <w:bCs/>
          <w:iCs/>
          <w:sz w:val="20"/>
          <w:szCs w:val="20"/>
          <w:lang w:bidi="pl-PL"/>
        </w:rPr>
        <w:lastRenderedPageBreak/>
        <w:t>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5A5054">
        <w:rPr>
          <w:rFonts w:asciiTheme="majorHAnsi" w:hAnsiTheme="majorHAnsi" w:cs="Arial"/>
          <w:bCs/>
          <w:iCs/>
          <w:sz w:val="20"/>
          <w:szCs w:val="20"/>
          <w:lang w:bidi="pl-PL"/>
        </w:rPr>
        <w:lastRenderedPageBreak/>
        <w:t>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w:t>
      </w:r>
      <w:r w:rsidRPr="005A5054">
        <w:rPr>
          <w:rFonts w:asciiTheme="majorHAnsi" w:hAnsiTheme="majorHAnsi" w:cs="Arial"/>
          <w:sz w:val="20"/>
          <w:szCs w:val="20"/>
        </w:rPr>
        <w:lastRenderedPageBreak/>
        <w:t xml:space="preserve">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10"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A4681E">
        <w:rPr>
          <w:rFonts w:asciiTheme="majorHAnsi" w:eastAsia="Trebuchet MS" w:hAnsiTheme="majorHAnsi" w:cs="Trebuchet MS"/>
          <w:sz w:val="20"/>
          <w:szCs w:val="20"/>
          <w:lang w:bidi="pl-PL"/>
        </w:rPr>
        <w:t>wojciech.majkowski</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A4681E">
        <w:rPr>
          <w:rFonts w:asciiTheme="majorHAnsi" w:hAnsiTheme="majorHAnsi" w:cs="Tahoma"/>
          <w:sz w:val="20"/>
          <w:szCs w:val="20"/>
          <w:lang w:val="en-US"/>
        </w:rPr>
        <w:t xml:space="preserve">Wojciech </w:t>
      </w:r>
      <w:proofErr w:type="spellStart"/>
      <w:r w:rsidR="00A4681E">
        <w:rPr>
          <w:rFonts w:asciiTheme="majorHAnsi" w:hAnsiTheme="majorHAnsi" w:cs="Tahoma"/>
          <w:sz w:val="20"/>
          <w:szCs w:val="20"/>
          <w:lang w:val="en-US"/>
        </w:rPr>
        <w:t>Majkowski</w:t>
      </w:r>
      <w:proofErr w:type="spellEnd"/>
      <w:r w:rsidRPr="009D62CC">
        <w:rPr>
          <w:rFonts w:asciiTheme="majorHAnsi" w:hAnsiTheme="majorHAnsi" w:cs="Tahoma"/>
          <w:sz w:val="20"/>
          <w:szCs w:val="20"/>
          <w:lang w:val="en-US"/>
        </w:rPr>
        <w:t xml:space="preserve">, tel. 13 43 09 587, e-mail: </w:t>
      </w:r>
      <w:r w:rsidR="00A4681E" w:rsidRPr="00A4681E">
        <w:rPr>
          <w:rFonts w:asciiTheme="majorHAnsi" w:hAnsiTheme="majorHAnsi" w:cs="Tahoma"/>
          <w:sz w:val="20"/>
          <w:szCs w:val="20"/>
          <w:lang w:val="en-US"/>
        </w:rPr>
        <w:t>wojciech.majkowski</w:t>
      </w:r>
      <w:r w:rsidRPr="00A4681E">
        <w:rPr>
          <w:rStyle w:val="TytuZnak"/>
          <w:rFonts w:asciiTheme="majorHAnsi" w:hAnsiTheme="majorHAnsi"/>
          <w:b w:val="0"/>
          <w:sz w:val="20"/>
          <w:szCs w:val="20"/>
          <w:lang w:val="en-US"/>
        </w:rPr>
        <w:t>@szpital-brzozow</w:t>
      </w:r>
      <w:r w:rsidRPr="00A4681E">
        <w:rPr>
          <w:rFonts w:asciiTheme="majorHAnsi" w:hAnsiTheme="majorHAnsi" w:cs="Tahoma"/>
          <w:b/>
          <w:sz w:val="20"/>
          <w:szCs w:val="20"/>
          <w:lang w:val="en-US"/>
        </w:rPr>
        <w:t>.</w:t>
      </w:r>
      <w:r w:rsidRPr="00A4681E">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437CEF" w:rsidRDefault="00663CF5" w:rsidP="00663CF5">
      <w:pPr>
        <w:pStyle w:val="Nagwek4"/>
        <w:spacing w:before="120" w:line="276" w:lineRule="auto"/>
        <w:ind w:left="284" w:hanging="284"/>
        <w:jc w:val="both"/>
        <w:rPr>
          <w:rFonts w:asciiTheme="majorHAnsi" w:hAnsiTheme="majorHAnsi" w:cs="Arial"/>
          <w:b w:val="0"/>
          <w:bCs w:val="0"/>
          <w:color w:val="FF000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ofert </w:t>
      </w:r>
      <w:r w:rsidRPr="0037326A">
        <w:rPr>
          <w:rFonts w:asciiTheme="majorHAnsi" w:hAnsiTheme="majorHAnsi" w:cs="Arial"/>
          <w:b w:val="0"/>
          <w:bCs w:val="0"/>
          <w:sz w:val="20"/>
          <w:szCs w:val="20"/>
        </w:rPr>
        <w:t xml:space="preserve">do </w:t>
      </w:r>
      <w:r w:rsidRPr="00D31744">
        <w:rPr>
          <w:rFonts w:asciiTheme="majorHAnsi" w:hAnsiTheme="majorHAnsi" w:cs="Arial"/>
          <w:b w:val="0"/>
          <w:bCs w:val="0"/>
          <w:sz w:val="20"/>
          <w:szCs w:val="20"/>
        </w:rPr>
        <w:t xml:space="preserve">dnia </w:t>
      </w:r>
      <w:r w:rsidR="00AC0B41">
        <w:rPr>
          <w:rFonts w:asciiTheme="majorHAnsi" w:hAnsiTheme="majorHAnsi" w:cs="Arial"/>
          <w:bCs w:val="0"/>
          <w:sz w:val="20"/>
          <w:szCs w:val="20"/>
          <w:u w:val="single"/>
        </w:rPr>
        <w:t>12</w:t>
      </w:r>
      <w:r w:rsidRPr="00D31744">
        <w:rPr>
          <w:rFonts w:asciiTheme="majorHAnsi" w:hAnsiTheme="majorHAnsi" w:cs="Arial"/>
          <w:bCs w:val="0"/>
          <w:sz w:val="20"/>
          <w:szCs w:val="20"/>
          <w:u w:val="single"/>
        </w:rPr>
        <w:t>.</w:t>
      </w:r>
      <w:r w:rsidR="00D31744" w:rsidRPr="00D31744">
        <w:rPr>
          <w:rFonts w:asciiTheme="majorHAnsi" w:hAnsiTheme="majorHAnsi" w:cs="Arial"/>
          <w:bCs w:val="0"/>
          <w:sz w:val="20"/>
          <w:szCs w:val="20"/>
          <w:u w:val="single"/>
        </w:rPr>
        <w:t>02</w:t>
      </w:r>
      <w:r w:rsidRPr="00D31744">
        <w:rPr>
          <w:rFonts w:asciiTheme="majorHAnsi" w:hAnsiTheme="majorHAnsi" w:cs="Arial"/>
          <w:bCs w:val="0"/>
          <w:sz w:val="20"/>
          <w:szCs w:val="20"/>
          <w:u w:val="single"/>
        </w:rPr>
        <w:t>.202</w:t>
      </w:r>
      <w:r w:rsidR="00D31744" w:rsidRPr="00D31744">
        <w:rPr>
          <w:rFonts w:asciiTheme="majorHAnsi" w:hAnsiTheme="majorHAnsi" w:cs="Arial"/>
          <w:bCs w:val="0"/>
          <w:sz w:val="20"/>
          <w:szCs w:val="20"/>
          <w:u w:val="single"/>
        </w:rPr>
        <w:t>5</w:t>
      </w:r>
      <w:r w:rsidRPr="00D31744">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663CF5" w:rsidRPr="00AD547F" w:rsidRDefault="00663CF5" w:rsidP="00663CF5">
      <w:pPr>
        <w:pStyle w:val="Akapitzlist"/>
        <w:numPr>
          <w:ilvl w:val="0"/>
          <w:numId w:val="25"/>
        </w:numPr>
        <w:spacing w:after="0" w:line="240" w:lineRule="auto"/>
        <w:ind w:left="284" w:hanging="284"/>
        <w:jc w:val="both"/>
        <w:rPr>
          <w:rFonts w:asciiTheme="majorHAnsi" w:hAnsiTheme="majorHAnsi"/>
          <w:sz w:val="20"/>
          <w:szCs w:val="20"/>
        </w:rPr>
      </w:pPr>
      <w:r w:rsidRPr="00AD547F">
        <w:rPr>
          <w:rFonts w:asciiTheme="majorHAnsi" w:hAnsiTheme="majorHAnsi" w:cs="Arial"/>
          <w:sz w:val="20"/>
          <w:szCs w:val="20"/>
        </w:rPr>
        <w:t xml:space="preserve">Zamawiający wymaga wniesienia wadium w wysokości:  </w:t>
      </w:r>
    </w:p>
    <w:p w:rsidR="00A4681E" w:rsidRDefault="00A4681E" w:rsidP="00663CF5">
      <w:pPr>
        <w:pStyle w:val="Akapitzlist"/>
        <w:spacing w:after="0" w:line="240" w:lineRule="auto"/>
        <w:ind w:left="284"/>
        <w:jc w:val="both"/>
        <w:rPr>
          <w:rFonts w:asciiTheme="majorHAnsi" w:hAnsiTheme="majorHAnsi" w:cs="Arial"/>
          <w:sz w:val="20"/>
          <w:szCs w:val="20"/>
        </w:rPr>
      </w:pPr>
    </w:p>
    <w:p w:rsidR="00663CF5" w:rsidRPr="00AD547F" w:rsidRDefault="00A4681E" w:rsidP="00663CF5">
      <w:pPr>
        <w:pStyle w:val="Akapitzlist"/>
        <w:spacing w:after="0" w:line="240" w:lineRule="auto"/>
        <w:ind w:left="284"/>
        <w:jc w:val="both"/>
        <w:rPr>
          <w:rFonts w:asciiTheme="majorHAnsi" w:hAnsiTheme="majorHAnsi"/>
          <w:sz w:val="20"/>
          <w:szCs w:val="20"/>
        </w:rPr>
      </w:pPr>
      <w:r>
        <w:rPr>
          <w:rFonts w:asciiTheme="majorHAnsi" w:hAnsiTheme="majorHAnsi"/>
          <w:sz w:val="20"/>
          <w:szCs w:val="20"/>
        </w:rPr>
        <w:t>10</w:t>
      </w:r>
      <w:r w:rsidR="00663CF5" w:rsidRPr="00AD547F">
        <w:rPr>
          <w:rFonts w:asciiTheme="majorHAnsi" w:hAnsiTheme="majorHAnsi"/>
          <w:sz w:val="20"/>
          <w:szCs w:val="20"/>
        </w:rPr>
        <w:t>.</w:t>
      </w:r>
      <w:r w:rsidR="001A6817" w:rsidRPr="00AD547F">
        <w:rPr>
          <w:rFonts w:asciiTheme="majorHAnsi" w:hAnsiTheme="majorHAnsi"/>
          <w:sz w:val="20"/>
          <w:szCs w:val="20"/>
        </w:rPr>
        <w:t>0</w:t>
      </w:r>
      <w:r w:rsidR="00663CF5" w:rsidRPr="00AD547F">
        <w:rPr>
          <w:rFonts w:asciiTheme="majorHAnsi" w:hAnsiTheme="majorHAnsi"/>
          <w:sz w:val="20"/>
          <w:szCs w:val="20"/>
        </w:rPr>
        <w:t>00,00 PLN</w:t>
      </w:r>
    </w:p>
    <w:p w:rsidR="00663CF5" w:rsidRPr="005A5054" w:rsidRDefault="00663CF5" w:rsidP="00663CF5">
      <w:pPr>
        <w:pStyle w:val="Tytu"/>
        <w:rPr>
          <w:rFonts w:asciiTheme="majorHAnsi" w:hAnsiTheme="majorHAnsi"/>
          <w:color w:val="FF0000"/>
          <w:sz w:val="20"/>
          <w:szCs w:val="20"/>
        </w:rPr>
      </w:pPr>
    </w:p>
    <w:p w:rsidR="00663CF5" w:rsidRPr="005A5054" w:rsidRDefault="00663CF5" w:rsidP="00663CF5">
      <w:pPr>
        <w:pStyle w:val="Akapitzlist"/>
        <w:numPr>
          <w:ilvl w:val="0"/>
          <w:numId w:val="25"/>
        </w:numPr>
        <w:ind w:left="284" w:hanging="284"/>
        <w:jc w:val="both"/>
        <w:rPr>
          <w:rFonts w:asciiTheme="majorHAnsi" w:hAnsiTheme="majorHAnsi" w:cs="Arial"/>
          <w:bCs/>
          <w:sz w:val="20"/>
          <w:szCs w:val="20"/>
        </w:rPr>
      </w:pPr>
      <w:r w:rsidRPr="00787288">
        <w:rPr>
          <w:rFonts w:asciiTheme="majorHAnsi" w:hAnsiTheme="majorHAnsi" w:cs="Arial"/>
          <w:bCs/>
          <w:sz w:val="20"/>
          <w:szCs w:val="20"/>
        </w:rPr>
        <w:t xml:space="preserve">Wadium wnosi się przed upływem terminu składania ofert i utrzymuje nieprzerwanie </w:t>
      </w:r>
      <w:r w:rsidRPr="005A5054">
        <w:rPr>
          <w:rFonts w:asciiTheme="majorHAnsi" w:hAnsiTheme="majorHAnsi" w:cs="Arial"/>
          <w:bCs/>
          <w:sz w:val="20"/>
          <w:szCs w:val="20"/>
        </w:rPr>
        <w:t xml:space="preserve">do dnia upływu terminu związania ofertą, z wyjątkiem przypadków, o których mowa w art. 98 ust. 1 pkt 2 i 3 oraz ust. 2 ustawy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rsidR="00663CF5" w:rsidRPr="005A5054" w:rsidRDefault="00663CF5" w:rsidP="00663CF5">
      <w:pPr>
        <w:pStyle w:val="Akapitzlist"/>
        <w:numPr>
          <w:ilvl w:val="0"/>
          <w:numId w:val="25"/>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 xml:space="preserve">4. </w:t>
      </w:r>
      <w:r w:rsidRPr="005A5054">
        <w:rPr>
          <w:rFonts w:asciiTheme="majorHAnsi" w:hAnsiTheme="majorHAnsi" w:cs="Arial"/>
          <w:bCs/>
          <w:sz w:val="20"/>
          <w:szCs w:val="20"/>
        </w:rPr>
        <w:t>Wadium może być wnoszone według wyboru wykonawcy w jednej lub kilku następujących formach: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2) gwarancjach bankowych;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 z dnia 9 listopada 2000 r. o utworzeniu Polskiej Agencji Rozwoju Przedsiębiorczości (Dz. U. z 2020 r. poz. 299).</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Wadium wnoszone w pieniądzu wpłaca się przelewem na rachunek bankowy zamawiającego tj.: </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98633A" w:rsidRDefault="00663CF5" w:rsidP="00663CF5">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 w pkt. 4, wykonawca przekazuje zamawiającemu oryginał gwarancji lub poręczenia w postaci elektronicznej.</w:t>
      </w:r>
    </w:p>
    <w:p w:rsidR="00663CF5" w:rsidRPr="005A5054" w:rsidRDefault="00663CF5" w:rsidP="00663CF5">
      <w:pPr>
        <w:pStyle w:val="Akapitzlist"/>
        <w:spacing w:after="0" w:line="240" w:lineRule="auto"/>
        <w:ind w:left="284"/>
        <w:jc w:val="both"/>
        <w:rPr>
          <w:rFonts w:asciiTheme="majorHAnsi" w:hAnsiTheme="majorHAnsi" w:cs="Arial"/>
          <w:bCs/>
          <w:sz w:val="20"/>
          <w:szCs w:val="20"/>
        </w:rPr>
      </w:pPr>
    </w:p>
    <w:p w:rsidR="00663CF5" w:rsidRPr="005A5054" w:rsidRDefault="00663CF5" w:rsidP="00663CF5">
      <w:pPr>
        <w:ind w:left="284" w:hanging="284"/>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Dla zapewnienia należytego wykonania umowy ustala się zabezpieczenie w wysokości </w:t>
      </w:r>
      <w:r>
        <w:rPr>
          <w:rFonts w:asciiTheme="majorHAnsi" w:hAnsiTheme="majorHAnsi" w:cstheme="minorHAnsi"/>
          <w:sz w:val="20"/>
          <w:szCs w:val="20"/>
        </w:rPr>
        <w:t xml:space="preserve">5 </w:t>
      </w:r>
      <w:r w:rsidRPr="00787288">
        <w:rPr>
          <w:rFonts w:asciiTheme="majorHAnsi" w:hAnsiTheme="majorHAnsi" w:cstheme="minorHAnsi"/>
          <w:sz w:val="20"/>
          <w:szCs w:val="20"/>
        </w:rPr>
        <w:t>% ceny całkowitej podanej w ofercie.</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pieniądzu; </w:t>
      </w:r>
    </w:p>
    <w:p w:rsidR="00663CF5" w:rsidRDefault="00663CF5" w:rsidP="00663CF5">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Pr>
          <w:rFonts w:asciiTheme="majorHAnsi" w:hAnsiTheme="majorHAnsi"/>
          <w:color w:val="FF0000"/>
          <w:sz w:val="20"/>
          <w:szCs w:val="20"/>
        </w:rPr>
        <w:t xml:space="preserve">.   </w:t>
      </w:r>
      <w:r w:rsidRPr="0009324E">
        <w:rPr>
          <w:rFonts w:asciiTheme="majorHAnsi" w:hAnsiTheme="majorHAnsi" w:cs="Arial"/>
          <w:bCs w:val="0"/>
          <w:sz w:val="20"/>
          <w:szCs w:val="20"/>
        </w:rPr>
        <w:t>44 1240 1792 1111 0010 9617 3070</w:t>
      </w:r>
      <w:r w:rsidRPr="0009324E">
        <w:rPr>
          <w:rFonts w:asciiTheme="majorHAnsi" w:hAnsiTheme="majorHAnsi" w:cs="Arial"/>
          <w:b w:val="0"/>
          <w:bCs w:val="0"/>
          <w:sz w:val="20"/>
          <w:szCs w:val="20"/>
        </w:rPr>
        <w:t xml:space="preserve"> </w:t>
      </w:r>
      <w:r w:rsidRPr="00EC393B">
        <w:rPr>
          <w:rFonts w:asciiTheme="majorHAnsi" w:hAnsiTheme="majorHAnsi"/>
          <w:sz w:val="20"/>
          <w:szCs w:val="20"/>
        </w:rPr>
        <w:t xml:space="preserve">z dopiskiem: </w:t>
      </w:r>
    </w:p>
    <w:p w:rsidR="005F374A" w:rsidRDefault="00663CF5" w:rsidP="00663CF5">
      <w:pPr>
        <w:pStyle w:val="Tytu"/>
        <w:spacing w:after="60" w:line="276" w:lineRule="auto"/>
        <w:rPr>
          <w:rFonts w:ascii="Cambria" w:hAnsi="Cambria"/>
          <w:b w:val="0"/>
          <w:bCs w:val="0"/>
          <w:sz w:val="20"/>
          <w:szCs w:val="20"/>
        </w:rPr>
      </w:pPr>
      <w:r w:rsidRPr="0009324E">
        <w:rPr>
          <w:rFonts w:asciiTheme="majorHAnsi" w:hAnsiTheme="majorHAnsi"/>
          <w:b w:val="0"/>
          <w:sz w:val="20"/>
          <w:szCs w:val="20"/>
        </w:rPr>
        <w:lastRenderedPageBreak/>
        <w:t xml:space="preserve">„Zabezpieczenie należytego wykonania umowy – </w:t>
      </w:r>
      <w:r w:rsidRPr="0009324E">
        <w:rPr>
          <w:rFonts w:asciiTheme="majorHAnsi" w:hAnsiTheme="majorHAnsi" w:cs="Arial"/>
          <w:b w:val="0"/>
          <w:iCs/>
          <w:sz w:val="20"/>
          <w:szCs w:val="20"/>
        </w:rPr>
        <w:t xml:space="preserve">Wykonanie robót budowlanych w zakresie zadania </w:t>
      </w:r>
      <w:r w:rsidRPr="0009324E">
        <w:rPr>
          <w:rFonts w:ascii="Cambria" w:hAnsi="Cambria"/>
          <w:b w:val="0"/>
          <w:bCs w:val="0"/>
          <w:sz w:val="20"/>
          <w:szCs w:val="20"/>
        </w:rPr>
        <w:t xml:space="preserve">pn. </w:t>
      </w:r>
    </w:p>
    <w:p w:rsidR="005F374A" w:rsidRPr="005F374A" w:rsidRDefault="005F374A" w:rsidP="005F374A">
      <w:pPr>
        <w:pStyle w:val="Tytu"/>
        <w:spacing w:after="60" w:line="276" w:lineRule="auto"/>
        <w:rPr>
          <w:rFonts w:asciiTheme="minorHAnsi" w:hAnsiTheme="minorHAnsi" w:cstheme="minorHAnsi"/>
          <w:b w:val="0"/>
          <w:iCs/>
          <w:sz w:val="20"/>
          <w:szCs w:val="20"/>
        </w:rPr>
      </w:pPr>
      <w:r w:rsidRPr="005F374A">
        <w:rPr>
          <w:rFonts w:asciiTheme="minorHAnsi" w:hAnsiTheme="minorHAnsi" w:cstheme="minorHAnsi"/>
          <w:b w:val="0"/>
          <w:bCs w:val="0"/>
          <w:sz w:val="20"/>
          <w:szCs w:val="20"/>
        </w:rPr>
        <w:t>,,Wzrost dostępności infrastruktury ambulatoryjnych usług psychiatrycznych i rehabilitacyjnych dla osób o szczególnych potrzebach, poprzez dostosowanie 4 budynków użyteczności publicznej w Szpitalu Specjalistycznym w Brzozowie, polegającej na Przebudowie Pawilonu F – Dzienny Oddział Psychiatryczny ”</w:t>
      </w:r>
    </w:p>
    <w:p w:rsidR="00663CF5" w:rsidRPr="008978BF" w:rsidRDefault="00663CF5" w:rsidP="00663CF5">
      <w:pPr>
        <w:pStyle w:val="Tytu"/>
        <w:spacing w:after="60" w:line="276" w:lineRule="auto"/>
        <w:rPr>
          <w:rFonts w:asciiTheme="majorHAnsi" w:hAnsiTheme="majorHAnsi" w:cstheme="minorHAnsi"/>
          <w:b w:val="0"/>
          <w:sz w:val="20"/>
          <w:szCs w:val="20"/>
        </w:rPr>
      </w:pPr>
      <w:r w:rsidRPr="008978BF">
        <w:rPr>
          <w:rFonts w:asciiTheme="majorHAnsi" w:hAnsiTheme="majorHAnsi"/>
          <w:b w:val="0"/>
          <w:sz w:val="20"/>
          <w:szCs w:val="20"/>
        </w:rPr>
        <w:t>– numer postępowania 3810/</w:t>
      </w:r>
      <w:r w:rsidR="005F374A">
        <w:rPr>
          <w:rFonts w:asciiTheme="majorHAnsi" w:hAnsiTheme="majorHAnsi"/>
          <w:b w:val="0"/>
          <w:sz w:val="20"/>
          <w:szCs w:val="20"/>
        </w:rPr>
        <w:t>107</w:t>
      </w:r>
      <w:r w:rsidRPr="008978BF">
        <w:rPr>
          <w:rFonts w:asciiTheme="majorHAnsi" w:hAnsiTheme="majorHAnsi"/>
          <w:b w:val="0"/>
          <w:sz w:val="20"/>
          <w:szCs w:val="20"/>
        </w:rPr>
        <w:t>/2024</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8978BF">
        <w:rPr>
          <w:rFonts w:asciiTheme="majorHAnsi" w:hAnsiTheme="majorHAnsi" w:cstheme="minorHAnsi"/>
          <w:sz w:val="20"/>
          <w:szCs w:val="20"/>
        </w:rPr>
        <w:t>2) poręczeniach bankowych lub poręczeniach spółdzielczej kasy oszczędnościowo-kredytowej</w:t>
      </w:r>
      <w:r w:rsidRPr="00EC393B">
        <w:rPr>
          <w:rFonts w:asciiTheme="majorHAnsi" w:hAnsiTheme="majorHAnsi" w:cstheme="minorHAnsi"/>
          <w:sz w:val="20"/>
          <w:szCs w:val="20"/>
        </w:rPr>
        <w:t xml:space="preserve">, z tym że zobowiązanie kasy jest zawsze zobowiązaniem pieniężnym;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3) gwarancjach bankowych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Pr="00652105">
        <w:rPr>
          <w:rFonts w:asciiTheme="majorHAnsi" w:hAnsiTheme="majorHAnsi"/>
          <w:sz w:val="20"/>
          <w:szCs w:val="20"/>
        </w:rPr>
        <w:t>W przypadku wniesienia wadium w pieniądzu Wykonawca może wyrazić zgodę na zaliczenie kwoty wadium na poczet zabezpieczenia.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rsidR="00663CF5" w:rsidRDefault="00663CF5" w:rsidP="00663CF5">
      <w:pPr>
        <w:pStyle w:val="pkt"/>
        <w:spacing w:line="276" w:lineRule="auto"/>
        <w:ind w:left="-57" w:firstLine="0"/>
        <w:rPr>
          <w:rFonts w:asciiTheme="majorHAnsi" w:hAnsiTheme="majorHAnsi"/>
          <w:sz w:val="20"/>
          <w:szCs w:val="20"/>
        </w:rPr>
      </w:pPr>
      <w:r w:rsidRPr="00652105">
        <w:rPr>
          <w:rFonts w:asciiTheme="majorHAnsi" w:hAnsiTheme="majorHAnsi"/>
          <w:sz w:val="20"/>
          <w:szCs w:val="20"/>
        </w:rPr>
        <w:t>6. Zamawiający zwróci zabezpieczenie należytego wykonania umowy w terminie i na warunkach określonych w projekcie umowy.</w:t>
      </w:r>
    </w:p>
    <w:p w:rsidR="00663CF5" w:rsidRPr="007D7BE0" w:rsidRDefault="00663CF5" w:rsidP="007D7BE0">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rsidR="00663CF5" w:rsidRPr="00707A11" w:rsidRDefault="00663CF5" w:rsidP="00707A11">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lastRenderedPageBreak/>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663CF5">
      <w:pPr>
        <w:pStyle w:val="pkt"/>
        <w:numPr>
          <w:ilvl w:val="0"/>
          <w:numId w:val="21"/>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8978BF"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5A5054">
        <w:rPr>
          <w:rFonts w:asciiTheme="majorHAnsi" w:hAnsiTheme="majorHAnsi" w:cs="Arial"/>
          <w:sz w:val="20"/>
          <w:szCs w:val="20"/>
          <w:lang w:bidi="pl-PL"/>
        </w:rPr>
        <w:t>odt</w:t>
      </w:r>
      <w:proofErr w:type="spellEnd"/>
      <w:r w:rsidRPr="005A5054">
        <w:rPr>
          <w:rFonts w:asciiTheme="majorHAnsi" w:hAnsiTheme="majorHAnsi" w:cs="Arial"/>
          <w:sz w:val="20"/>
          <w:szCs w:val="20"/>
          <w:lang w:bidi="pl-PL"/>
        </w:rPr>
        <w:t>. lub w formie elektronicznej opatrzona podpisem zaufanym lub podpisem osobistym.</w:t>
      </w:r>
    </w:p>
    <w:p w:rsidR="00663CF5" w:rsidRPr="00AD547F" w:rsidRDefault="00663CF5" w:rsidP="00663CF5">
      <w:pPr>
        <w:pStyle w:val="pkt"/>
        <w:numPr>
          <w:ilvl w:val="0"/>
          <w:numId w:val="4"/>
        </w:numPr>
        <w:ind w:left="426" w:hanging="284"/>
        <w:rPr>
          <w:rFonts w:asciiTheme="majorHAnsi" w:hAnsiTheme="majorHAnsi" w:cs="Arial"/>
          <w:sz w:val="20"/>
          <w:szCs w:val="20"/>
          <w:lang w:bidi="pl-PL"/>
        </w:rPr>
      </w:pPr>
      <w:r w:rsidRPr="008978BF">
        <w:rPr>
          <w:rFonts w:asciiTheme="majorHAnsi" w:hAnsiTheme="majorHAnsi" w:cs="Arial"/>
          <w:sz w:val="20"/>
          <w:szCs w:val="20"/>
          <w:lang w:bidi="pl-PL"/>
        </w:rPr>
        <w:t xml:space="preserve">Wykonawca po upływie terminu do składania </w:t>
      </w:r>
      <w:r w:rsidRPr="00AD547F">
        <w:rPr>
          <w:rFonts w:asciiTheme="majorHAnsi" w:hAnsiTheme="majorHAnsi" w:cs="Arial"/>
          <w:sz w:val="20"/>
          <w:szCs w:val="20"/>
          <w:lang w:bidi="pl-PL"/>
        </w:rPr>
        <w:t>ofert nie może skutecznie  wycofać złożonej oferty.</w:t>
      </w:r>
    </w:p>
    <w:p w:rsidR="00663CF5" w:rsidRPr="00AD547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AD547F">
        <w:rPr>
          <w:rFonts w:asciiTheme="majorHAnsi" w:hAnsiTheme="majorHAnsi" w:cs="Arial"/>
          <w:sz w:val="20"/>
          <w:szCs w:val="20"/>
          <w:lang w:bidi="pl-PL"/>
        </w:rPr>
        <w:t>Zamawiający odrzuci ofertę złożoną po terminie składania ofert.</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Termin składania ofert ustala się na dzień: </w:t>
      </w:r>
      <w:r w:rsidR="00AC0B41">
        <w:rPr>
          <w:rFonts w:asciiTheme="majorHAnsi" w:hAnsiTheme="majorHAnsi" w:cs="Arial"/>
          <w:b/>
          <w:sz w:val="20"/>
          <w:szCs w:val="20"/>
          <w:u w:val="single"/>
          <w:lang w:bidi="pl-PL"/>
        </w:rPr>
        <w:t>14</w:t>
      </w:r>
      <w:r w:rsidRPr="00AD547F">
        <w:rPr>
          <w:rFonts w:asciiTheme="majorHAnsi" w:hAnsiTheme="majorHAnsi" w:cs="Arial"/>
          <w:b/>
          <w:sz w:val="20"/>
          <w:szCs w:val="20"/>
          <w:u w:val="single"/>
          <w:lang w:bidi="pl-PL"/>
        </w:rPr>
        <w:t>.</w:t>
      </w:r>
      <w:r w:rsidR="00D31744">
        <w:rPr>
          <w:rFonts w:asciiTheme="majorHAnsi" w:hAnsiTheme="majorHAnsi" w:cs="Arial"/>
          <w:b/>
          <w:sz w:val="20"/>
          <w:szCs w:val="20"/>
          <w:u w:val="single"/>
          <w:lang w:bidi="pl-PL"/>
        </w:rPr>
        <w:t>01</w:t>
      </w:r>
      <w:r w:rsidRPr="00AD547F">
        <w:rPr>
          <w:rFonts w:asciiTheme="majorHAnsi" w:hAnsiTheme="majorHAnsi" w:cs="Arial"/>
          <w:b/>
          <w:sz w:val="20"/>
          <w:szCs w:val="20"/>
          <w:u w:val="single"/>
          <w:lang w:bidi="pl-PL"/>
        </w:rPr>
        <w:t>.202</w:t>
      </w:r>
      <w:r w:rsidR="00D31744">
        <w:rPr>
          <w:rFonts w:asciiTheme="majorHAnsi" w:hAnsiTheme="majorHAnsi" w:cs="Arial"/>
          <w:b/>
          <w:sz w:val="20"/>
          <w:szCs w:val="20"/>
          <w:u w:val="single"/>
          <w:lang w:bidi="pl-PL"/>
        </w:rPr>
        <w:t>5</w:t>
      </w:r>
      <w:r w:rsidRPr="00AD547F">
        <w:rPr>
          <w:rFonts w:asciiTheme="majorHAnsi" w:hAnsiTheme="majorHAnsi" w:cs="Arial"/>
          <w:b/>
          <w:sz w:val="20"/>
          <w:szCs w:val="20"/>
          <w:u w:val="single"/>
          <w:lang w:bidi="pl-PL"/>
        </w:rPr>
        <w:t>. r. godz.10:00.</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Otwarcie ofert nastąpi w dniu </w:t>
      </w:r>
      <w:r w:rsidR="00AC0B41">
        <w:rPr>
          <w:rFonts w:asciiTheme="majorHAnsi" w:hAnsiTheme="majorHAnsi" w:cs="Arial"/>
          <w:b/>
          <w:sz w:val="20"/>
          <w:szCs w:val="20"/>
          <w:u w:val="single"/>
          <w:lang w:bidi="pl-PL"/>
        </w:rPr>
        <w:t>14</w:t>
      </w:r>
      <w:bookmarkStart w:id="3" w:name="_GoBack"/>
      <w:bookmarkEnd w:id="3"/>
      <w:r w:rsidRPr="00AD547F">
        <w:rPr>
          <w:rFonts w:asciiTheme="majorHAnsi" w:hAnsiTheme="majorHAnsi" w:cs="Arial"/>
          <w:b/>
          <w:sz w:val="20"/>
          <w:szCs w:val="20"/>
          <w:u w:val="single"/>
          <w:lang w:bidi="pl-PL"/>
        </w:rPr>
        <w:t>.</w:t>
      </w:r>
      <w:r w:rsidR="00D31744">
        <w:rPr>
          <w:rFonts w:asciiTheme="majorHAnsi" w:hAnsiTheme="majorHAnsi" w:cs="Arial"/>
          <w:b/>
          <w:sz w:val="20"/>
          <w:szCs w:val="20"/>
          <w:u w:val="single"/>
          <w:lang w:bidi="pl-PL"/>
        </w:rPr>
        <w:t>01</w:t>
      </w:r>
      <w:r w:rsidRPr="00AD547F">
        <w:rPr>
          <w:rFonts w:asciiTheme="majorHAnsi" w:hAnsiTheme="majorHAnsi" w:cs="Arial"/>
          <w:b/>
          <w:sz w:val="20"/>
          <w:szCs w:val="20"/>
          <w:u w:val="single"/>
          <w:lang w:bidi="pl-PL"/>
        </w:rPr>
        <w:t>.202</w:t>
      </w:r>
      <w:r w:rsidR="00D31744">
        <w:rPr>
          <w:rFonts w:asciiTheme="majorHAnsi" w:hAnsiTheme="majorHAnsi" w:cs="Arial"/>
          <w:b/>
          <w:sz w:val="20"/>
          <w:szCs w:val="20"/>
          <w:u w:val="single"/>
          <w:lang w:bidi="pl-PL"/>
        </w:rPr>
        <w:t>5</w:t>
      </w:r>
      <w:r w:rsidRPr="00AD547F">
        <w:rPr>
          <w:rFonts w:asciiTheme="majorHAnsi" w:hAnsiTheme="majorHAnsi" w:cs="Arial"/>
          <w:b/>
          <w:sz w:val="20"/>
          <w:szCs w:val="20"/>
          <w:u w:val="single"/>
          <w:lang w:bidi="pl-PL"/>
        </w:rPr>
        <w:t xml:space="preserve"> r. o godzinie 10:30.</w:t>
      </w:r>
    </w:p>
    <w:p w:rsidR="00663CF5" w:rsidRPr="008978B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Otwarcie ofert jest niejawne.</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r w:rsidRPr="005A5054">
        <w:rPr>
          <w:rFonts w:asciiTheme="majorHAnsi" w:hAnsiTheme="majorHAnsi" w:cs="Arial"/>
          <w:sz w:val="20"/>
          <w:szCs w:val="20"/>
          <w:lang w:bidi="pl-PL"/>
        </w:rPr>
        <w:t>.</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4"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4"/>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80 %;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okres gwarancji i rękojmi – 20 </w:t>
      </w:r>
      <w:r w:rsidRPr="0037326A">
        <w:rPr>
          <w:rFonts w:asciiTheme="majorHAnsi" w:hAnsiTheme="majorHAnsi"/>
          <w:sz w:val="20"/>
          <w:szCs w:val="20"/>
        </w:rPr>
        <w:t xml:space="preserve">%. ( na roboty budowlane i instalacyjne)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80 %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80 % – procentowe znaczenie kryterium ceny.</w:t>
      </w:r>
    </w:p>
    <w:p w:rsidR="00663CF5" w:rsidRPr="00755906" w:rsidRDefault="00663CF5" w:rsidP="00663CF5">
      <w:pPr>
        <w:pStyle w:val="Akapitzlist"/>
        <w:numPr>
          <w:ilvl w:val="0"/>
          <w:numId w:val="31"/>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Zaoferowanie gwarancji i rękojmi na okres krótszy niż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skutkowało będzie odrzuceniem oferty.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rsidR="00663CF5" w:rsidRPr="00755906" w:rsidRDefault="00663CF5" w:rsidP="00663CF5">
      <w:pPr>
        <w:jc w:val="both"/>
        <w:rPr>
          <w:rFonts w:asciiTheme="majorHAnsi" w:hAnsiTheme="majorHAnsi"/>
          <w:sz w:val="20"/>
          <w:szCs w:val="20"/>
        </w:rPr>
      </w:pP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lastRenderedPageBreak/>
        <w:t>Oferta, w której zadeklarowany zostanie okres gwarancji i rękojmi w liczbie 84 miesiące i więcej otrzyma 20 pkt.</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rsidR="00663CF5" w:rsidRDefault="00663CF5" w:rsidP="00663CF5">
      <w:pPr>
        <w:pStyle w:val="Tytu"/>
      </w:pPr>
      <w:r w:rsidRPr="00755906">
        <w:t xml:space="preserve">Rb – </w:t>
      </w:r>
      <w:proofErr w:type="spellStart"/>
      <w:r w:rsidRPr="00755906">
        <w:t>Rmin</w:t>
      </w:r>
      <w:proofErr w:type="spellEnd"/>
      <w:r w:rsidRPr="00755906">
        <w:t xml:space="preserve">. </w:t>
      </w:r>
    </w:p>
    <w:p w:rsidR="00663CF5" w:rsidRDefault="00663CF5" w:rsidP="00663CF5">
      <w:pPr>
        <w:pStyle w:val="Tytu"/>
      </w:pPr>
      <w:r w:rsidRPr="00755906">
        <w:t xml:space="preserve">P2 = --------------------- x 100 x 20 % </w:t>
      </w:r>
    </w:p>
    <w:p w:rsidR="00663CF5" w:rsidRPr="00755906" w:rsidRDefault="00663CF5" w:rsidP="00663CF5">
      <w:pPr>
        <w:pStyle w:val="Tytu"/>
        <w:rPr>
          <w:rFonts w:cs="Arial"/>
          <w:smallCaps/>
          <w:color w:val="FF0000"/>
        </w:rPr>
      </w:pPr>
      <w:r w:rsidRPr="00755906">
        <w:t xml:space="preserve">R max. – </w:t>
      </w:r>
      <w:proofErr w:type="spellStart"/>
      <w:r w:rsidRPr="00755906">
        <w:t>Rmin</w:t>
      </w:r>
      <w:proofErr w:type="spellEnd"/>
      <w:r w:rsidRPr="00755906">
        <w:t xml:space="preserve">. 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i rękojmi”</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Rmin</w:t>
      </w:r>
      <w:proofErr w:type="spellEnd"/>
      <w:r w:rsidRPr="00755906">
        <w:rPr>
          <w:rFonts w:asciiTheme="majorHAnsi" w:hAnsiTheme="majorHAnsi"/>
          <w:sz w:val="20"/>
          <w:szCs w:val="20"/>
        </w:rPr>
        <w:t xml:space="preserve">. – minimalny okres gwarancji i rękojmi (60 miesięcy)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Rmax</w:t>
      </w:r>
      <w:proofErr w:type="spellEnd"/>
      <w:r w:rsidRPr="00755906">
        <w:rPr>
          <w:rFonts w:asciiTheme="majorHAnsi" w:hAnsiTheme="majorHAnsi"/>
          <w:sz w:val="20"/>
          <w:szCs w:val="20"/>
        </w:rPr>
        <w:t xml:space="preserve">. – maksymalny okres gwarancji i rękojmi (84 miesiące)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20 % – znaczenie kryterium okresu gwarancji i rękojmi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755906"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Pr>
          <w:rFonts w:asciiTheme="majorHAnsi" w:hAnsiTheme="majorHAnsi"/>
          <w:sz w:val="20"/>
          <w:szCs w:val="20"/>
        </w:rPr>
        <w:t>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7D7BE0"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 załącznik nr 5  do SWZ.</w:t>
      </w: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1"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663CF5" w:rsidRDefault="00663CF5" w:rsidP="00663CF5">
      <w:pPr>
        <w:rPr>
          <w:rFonts w:asciiTheme="majorHAnsi" w:hAnsiTheme="majorHAnsi" w:cs="Arial"/>
          <w:b/>
          <w:bCs/>
          <w:smallCaps/>
          <w:sz w:val="20"/>
          <w:szCs w:val="20"/>
        </w:rPr>
      </w:pPr>
    </w:p>
    <w:p w:rsidR="00663CF5" w:rsidRDefault="00663CF5"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097DF0" w:rsidRDefault="00097DF0" w:rsidP="00663CF5">
      <w:pPr>
        <w:tabs>
          <w:tab w:val="left" w:pos="9072"/>
        </w:tabs>
        <w:jc w:val="both"/>
        <w:rPr>
          <w:rFonts w:asciiTheme="majorHAnsi" w:hAnsiTheme="majorHAnsi" w:cs="Arial"/>
          <w:b/>
          <w:sz w:val="20"/>
          <w:szCs w:val="20"/>
        </w:rPr>
      </w:pPr>
    </w:p>
    <w:p w:rsidR="005F374A" w:rsidRDefault="005F374A" w:rsidP="001A6817">
      <w:pPr>
        <w:tabs>
          <w:tab w:val="left" w:pos="9072"/>
        </w:tabs>
        <w:ind w:left="7788"/>
        <w:jc w:val="both"/>
        <w:rPr>
          <w:rFonts w:asciiTheme="majorHAnsi" w:hAnsiTheme="majorHAnsi" w:cs="Arial"/>
          <w:b/>
          <w:sz w:val="20"/>
          <w:szCs w:val="20"/>
        </w:rPr>
      </w:pPr>
    </w:p>
    <w:p w:rsidR="005F374A" w:rsidRDefault="00A74A93" w:rsidP="00A74A93">
      <w:pPr>
        <w:tabs>
          <w:tab w:val="left" w:pos="9072"/>
        </w:tabs>
        <w:rPr>
          <w:rFonts w:asciiTheme="majorHAnsi" w:hAnsiTheme="majorHAnsi" w:cs="Arial"/>
          <w:b/>
          <w:sz w:val="20"/>
          <w:szCs w:val="20"/>
        </w:rPr>
      </w:pPr>
      <w:r>
        <w:rPr>
          <w:rFonts w:asciiTheme="majorHAnsi" w:hAnsiTheme="majorHAnsi" w:cs="Arial"/>
          <w:b/>
          <w:sz w:val="20"/>
          <w:szCs w:val="20"/>
        </w:rPr>
        <w:t xml:space="preserve">                                                                                                     </w:t>
      </w:r>
      <w:r>
        <w:rPr>
          <w:noProof/>
        </w:rPr>
        <w:drawing>
          <wp:inline distT="0" distB="0" distL="0" distR="0" wp14:anchorId="493F8A3B" wp14:editId="0DEF7FFD">
            <wp:extent cx="5759450" cy="464185"/>
            <wp:effectExtent l="0" t="0" r="0" b="0"/>
            <wp:docPr id="1" name="Obraz 1" descr="Znaki ułożone w poziomym rzędzie. Od lewej:  znak Funduszy Europejskich dla Podkarpacia, znak Rzeczypospolitej Polskiej, znak Unii Europejskiej z dopiskiem  Dofinansowane przez Unię Europejską, ostatni znak Podkarpackie przestrzeń otwarta."/>
            <wp:cNvGraphicFramePr/>
            <a:graphic xmlns:a="http://schemas.openxmlformats.org/drawingml/2006/main">
              <a:graphicData uri="http://schemas.openxmlformats.org/drawingml/2006/picture">
                <pic:pic xmlns:pic="http://schemas.openxmlformats.org/drawingml/2006/picture">
                  <pic:nvPicPr>
                    <pic:cNvPr id="2" name="Obraz 2" descr="Znaki ułożone w poziomym rzędzie. Od lewej:  znak Funduszy Europejskich dla Podkarpacia, znak Rzeczypospolitej Polskiej, znak Unii Europejskiej z dopiskiem  Dofinansowane przez Unię Europejską, ostatni znak Podkarpackie przestrzeń otwart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64185"/>
                    </a:xfrm>
                    <a:prstGeom prst="rect">
                      <a:avLst/>
                    </a:prstGeom>
                    <a:noFill/>
                    <a:ln>
                      <a:noFill/>
                    </a:ln>
                  </pic:spPr>
                </pic:pic>
              </a:graphicData>
            </a:graphic>
          </wp:inline>
        </w:drawing>
      </w:r>
    </w:p>
    <w:p w:rsidR="005F374A" w:rsidRDefault="005F374A" w:rsidP="001A6817">
      <w:pPr>
        <w:tabs>
          <w:tab w:val="left" w:pos="9072"/>
        </w:tabs>
        <w:ind w:left="7788"/>
        <w:jc w:val="both"/>
        <w:rPr>
          <w:rFonts w:asciiTheme="majorHAnsi" w:hAnsiTheme="majorHAnsi" w:cs="Arial"/>
          <w:b/>
          <w:sz w:val="20"/>
          <w:szCs w:val="20"/>
        </w:rPr>
      </w:pPr>
    </w:p>
    <w:p w:rsidR="005F374A" w:rsidRDefault="005F374A" w:rsidP="001A6817">
      <w:pPr>
        <w:tabs>
          <w:tab w:val="left" w:pos="9072"/>
        </w:tabs>
        <w:ind w:left="7788"/>
        <w:jc w:val="both"/>
        <w:rPr>
          <w:rFonts w:asciiTheme="majorHAnsi" w:hAnsiTheme="majorHAnsi" w:cs="Arial"/>
          <w:b/>
          <w:sz w:val="20"/>
          <w:szCs w:val="20"/>
        </w:rPr>
      </w:pPr>
    </w:p>
    <w:p w:rsidR="005F374A" w:rsidRDefault="005F374A" w:rsidP="001A6817">
      <w:pPr>
        <w:tabs>
          <w:tab w:val="left" w:pos="9072"/>
        </w:tabs>
        <w:ind w:left="7788"/>
        <w:jc w:val="both"/>
        <w:rPr>
          <w:rFonts w:asciiTheme="majorHAnsi" w:hAnsiTheme="majorHAnsi" w:cs="Arial"/>
          <w:b/>
          <w:sz w:val="20"/>
          <w:szCs w:val="20"/>
        </w:rPr>
      </w:pPr>
    </w:p>
    <w:p w:rsidR="00663CF5" w:rsidRPr="00663CF5" w:rsidRDefault="00663CF5" w:rsidP="001A6817">
      <w:pPr>
        <w:tabs>
          <w:tab w:val="left" w:pos="9072"/>
        </w:tabs>
        <w:ind w:left="7788"/>
        <w:jc w:val="both"/>
        <w:rPr>
          <w:rFonts w:asciiTheme="majorHAnsi" w:hAnsiTheme="majorHAnsi" w:cs="Arial"/>
          <w:b/>
          <w:sz w:val="20"/>
          <w:szCs w:val="20"/>
        </w:rPr>
      </w:pPr>
      <w:r>
        <w:rPr>
          <w:rFonts w:asciiTheme="majorHAnsi" w:hAnsiTheme="majorHAnsi" w:cs="Arial"/>
          <w:b/>
          <w:sz w:val="20"/>
          <w:szCs w:val="20"/>
        </w:rPr>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Arial"/>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w:t>
      </w:r>
    </w:p>
    <w:p w:rsidR="00663CF5" w:rsidRPr="005F374A" w:rsidRDefault="00663CF5" w:rsidP="005F374A">
      <w:pPr>
        <w:pStyle w:val="Tytu"/>
        <w:spacing w:after="60" w:line="276" w:lineRule="auto"/>
        <w:rPr>
          <w:rFonts w:asciiTheme="majorHAnsi" w:hAnsiTheme="majorHAnsi" w:cstheme="minorHAnsi"/>
          <w:iCs/>
          <w:sz w:val="20"/>
          <w:szCs w:val="20"/>
        </w:rPr>
      </w:pPr>
      <w:r w:rsidRPr="005F374A">
        <w:rPr>
          <w:rFonts w:asciiTheme="majorHAnsi" w:hAnsiTheme="majorHAnsi" w:cstheme="majorHAnsi"/>
          <w:sz w:val="20"/>
          <w:szCs w:val="20"/>
        </w:rPr>
        <w:t>W odpowiedzi na ogłoszenie dotyczące udzielenia zamówienia</w:t>
      </w:r>
      <w:r w:rsidR="005F374A">
        <w:rPr>
          <w:rFonts w:asciiTheme="majorHAnsi" w:hAnsiTheme="majorHAnsi" w:cstheme="majorHAnsi"/>
          <w:sz w:val="20"/>
          <w:szCs w:val="20"/>
        </w:rPr>
        <w:t xml:space="preserve"> na</w:t>
      </w:r>
      <w:r w:rsidRPr="005F374A">
        <w:rPr>
          <w:rFonts w:asciiTheme="majorHAnsi" w:hAnsiTheme="majorHAnsi" w:cstheme="majorHAnsi"/>
          <w:sz w:val="20"/>
          <w:szCs w:val="20"/>
        </w:rPr>
        <w:t xml:space="preserve"> </w:t>
      </w:r>
      <w:r w:rsidR="005F374A">
        <w:rPr>
          <w:rFonts w:asciiTheme="majorHAnsi" w:hAnsiTheme="majorHAnsi" w:cstheme="majorHAnsi"/>
          <w:sz w:val="20"/>
          <w:szCs w:val="20"/>
        </w:rPr>
        <w:t>w</w:t>
      </w:r>
      <w:r w:rsidR="00AC2E7D" w:rsidRPr="005F374A">
        <w:rPr>
          <w:rFonts w:asciiTheme="majorHAnsi" w:hAnsiTheme="majorHAnsi" w:cstheme="majorHAnsi"/>
          <w:iCs/>
          <w:sz w:val="20"/>
          <w:szCs w:val="20"/>
        </w:rPr>
        <w:t xml:space="preserve">ykonanie robót budowlanych w zakresie zadania </w:t>
      </w:r>
      <w:r w:rsidR="00AC2E7D" w:rsidRPr="005F374A">
        <w:rPr>
          <w:rFonts w:asciiTheme="majorHAnsi" w:hAnsiTheme="majorHAnsi" w:cstheme="majorHAnsi"/>
          <w:bCs w:val="0"/>
          <w:sz w:val="20"/>
          <w:szCs w:val="20"/>
        </w:rPr>
        <w:t xml:space="preserve">pn. </w:t>
      </w:r>
      <w:r w:rsidR="005F374A" w:rsidRPr="005F374A">
        <w:rPr>
          <w:rFonts w:asciiTheme="majorHAnsi" w:hAnsiTheme="majorHAnsi" w:cstheme="minorHAnsi"/>
          <w:bCs w:val="0"/>
          <w:sz w:val="20"/>
          <w:szCs w:val="20"/>
        </w:rPr>
        <w:t>,,Wzrost dostępności infrastruktury ambulatoryjnych usług psychiatrycznych i rehabilitacyjnych dla osób o szczególnych potrzebach, poprzez dostosowanie 4 budynków użyteczności publicznej w Szpitalu Specjalistycznym w Brzozowie, polegającej na Przebudowie Pawilonu F – Dzienny Oddział Psychiatryczny ”</w:t>
      </w: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380A15" w:rsidRDefault="00380A15" w:rsidP="001A6817">
            <w:pPr>
              <w:tabs>
                <w:tab w:val="left" w:pos="9072"/>
              </w:tabs>
              <w:spacing w:line="480" w:lineRule="auto"/>
              <w:jc w:val="both"/>
              <w:rPr>
                <w:rFonts w:ascii="Cambria" w:hAnsi="Cambria" w:cs="Arial"/>
                <w:bCs/>
                <w:sz w:val="20"/>
                <w:szCs w:val="20"/>
              </w:rPr>
            </w:pPr>
          </w:p>
          <w:p w:rsidR="00380A15" w:rsidRDefault="00380A15" w:rsidP="001A6817">
            <w:pPr>
              <w:tabs>
                <w:tab w:val="left" w:pos="9072"/>
              </w:tabs>
              <w:spacing w:line="480" w:lineRule="auto"/>
              <w:jc w:val="both"/>
              <w:rPr>
                <w:rFonts w:ascii="Cambria" w:hAnsi="Cambria" w:cs="Arial"/>
                <w:bCs/>
                <w:sz w:val="20"/>
                <w:szCs w:val="20"/>
              </w:rPr>
            </w:pPr>
          </w:p>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5F374A" w:rsidRDefault="00663CF5" w:rsidP="00380A1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663CF5" w:rsidRPr="00AD547F" w:rsidRDefault="00663CF5" w:rsidP="005F374A">
      <w:pPr>
        <w:pStyle w:val="Tytu"/>
        <w:spacing w:after="60" w:line="276" w:lineRule="auto"/>
        <w:jc w:val="left"/>
        <w:rPr>
          <w:rFonts w:asciiTheme="majorHAnsi" w:hAnsiTheme="majorHAnsi" w:cs="Arial"/>
          <w:bCs w:val="0"/>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845D65" w:rsidRDefault="00845D65" w:rsidP="00663CF5">
      <w:pPr>
        <w:spacing w:line="360" w:lineRule="auto"/>
        <w:jc w:val="both"/>
        <w:rPr>
          <w:rFonts w:asciiTheme="majorHAnsi" w:hAnsiTheme="majorHAnsi" w:cs="Arial"/>
          <w:b/>
          <w:sz w:val="20"/>
          <w:szCs w:val="20"/>
        </w:rPr>
      </w:pPr>
    </w:p>
    <w:p w:rsidR="00845D65" w:rsidRDefault="00845D65" w:rsidP="00845D6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 xml:space="preserve">OŚWIADCZENIE DOTYCZĄCE </w:t>
      </w:r>
      <w:r>
        <w:rPr>
          <w:rFonts w:asciiTheme="majorHAnsi" w:hAnsiTheme="majorHAnsi" w:cs="Arial"/>
          <w:b/>
          <w:sz w:val="20"/>
          <w:szCs w:val="20"/>
        </w:rPr>
        <w:t>WYKONAWCÓW WSPÓLNIE UBIEGAJACYCH SIĘ O UDZIELENIE ZAMÓWIENIA</w:t>
      </w:r>
    </w:p>
    <w:p w:rsidR="00845D65" w:rsidRPr="005A5054" w:rsidRDefault="00845D65" w:rsidP="00845D65">
      <w:pPr>
        <w:shd w:val="clear" w:color="auto" w:fill="BFBFBF"/>
        <w:spacing w:line="360" w:lineRule="auto"/>
        <w:jc w:val="center"/>
        <w:rPr>
          <w:rFonts w:asciiTheme="majorHAnsi" w:hAnsiTheme="majorHAnsi" w:cs="Arial"/>
          <w:b/>
          <w:sz w:val="20"/>
          <w:szCs w:val="20"/>
        </w:rPr>
      </w:pPr>
      <w:r>
        <w:rPr>
          <w:rFonts w:asciiTheme="majorHAnsi" w:hAnsiTheme="majorHAnsi" w:cs="Arial"/>
          <w:b/>
          <w:sz w:val="20"/>
          <w:szCs w:val="20"/>
        </w:rPr>
        <w:t xml:space="preserve">Na podstawie art.117 ust 4 ustawy </w:t>
      </w:r>
      <w:proofErr w:type="spellStart"/>
      <w:r>
        <w:rPr>
          <w:rFonts w:asciiTheme="majorHAnsi" w:hAnsiTheme="majorHAnsi" w:cs="Arial"/>
          <w:b/>
          <w:sz w:val="20"/>
          <w:szCs w:val="20"/>
        </w:rPr>
        <w:t>Pzp</w:t>
      </w:r>
      <w:proofErr w:type="spellEnd"/>
      <w:r w:rsidR="0080454C">
        <w:rPr>
          <w:rFonts w:asciiTheme="majorHAnsi" w:hAnsiTheme="majorHAnsi" w:cs="Arial"/>
          <w:b/>
          <w:sz w:val="20"/>
          <w:szCs w:val="20"/>
        </w:rPr>
        <w:t>- jeżeli dotyczy</w:t>
      </w:r>
    </w:p>
    <w:p w:rsidR="00845D65" w:rsidRPr="005A5054" w:rsidRDefault="00845D65" w:rsidP="00845D65">
      <w:pPr>
        <w:shd w:val="clear" w:color="auto" w:fill="BFBFBF"/>
        <w:spacing w:line="360" w:lineRule="auto"/>
        <w:jc w:val="both"/>
        <w:rPr>
          <w:rFonts w:asciiTheme="majorHAnsi" w:hAnsiTheme="majorHAnsi" w:cs="Arial"/>
          <w:b/>
          <w:sz w:val="20"/>
          <w:szCs w:val="20"/>
        </w:rPr>
      </w:pPr>
    </w:p>
    <w:p w:rsidR="00845D65" w:rsidRPr="005A5054" w:rsidRDefault="00845D65" w:rsidP="00845D65">
      <w:pPr>
        <w:spacing w:line="360" w:lineRule="auto"/>
        <w:jc w:val="both"/>
        <w:rPr>
          <w:rFonts w:asciiTheme="majorHAnsi" w:hAnsiTheme="majorHAnsi" w:cs="Arial"/>
          <w:bCs/>
          <w:iCs/>
          <w:sz w:val="20"/>
          <w:szCs w:val="20"/>
        </w:rPr>
      </w:pPr>
    </w:p>
    <w:p w:rsidR="0064487A" w:rsidRPr="0032015F" w:rsidRDefault="0064487A" w:rsidP="0064487A">
      <w:pPr>
        <w:autoSpaceDE w:val="0"/>
        <w:spacing w:line="360" w:lineRule="auto"/>
        <w:jc w:val="center"/>
        <w:rPr>
          <w:rFonts w:asciiTheme="majorHAnsi" w:hAnsiTheme="majorHAnsi" w:cstheme="majorHAnsi"/>
          <w:sz w:val="20"/>
          <w:szCs w:val="20"/>
        </w:rPr>
      </w:pPr>
      <w:r w:rsidRPr="0032015F">
        <w:rPr>
          <w:rFonts w:asciiTheme="majorHAnsi" w:hAnsiTheme="majorHAnsi" w:cstheme="majorHAnsi"/>
          <w:sz w:val="20"/>
          <w:szCs w:val="20"/>
        </w:rPr>
        <w:t xml:space="preserve">W związku ze złożeniem oferty wspólnej oraz zaistnieniem okoliczności o których mowa w art. 117 ust. 4 ustawy </w:t>
      </w:r>
      <w:proofErr w:type="spellStart"/>
      <w:r w:rsidRPr="0032015F">
        <w:rPr>
          <w:rFonts w:asciiTheme="majorHAnsi" w:hAnsiTheme="majorHAnsi" w:cstheme="majorHAnsi"/>
          <w:sz w:val="20"/>
          <w:szCs w:val="20"/>
        </w:rPr>
        <w:t>Pzp</w:t>
      </w:r>
      <w:proofErr w:type="spellEnd"/>
      <w:r w:rsidRPr="0032015F">
        <w:rPr>
          <w:rFonts w:asciiTheme="majorHAnsi" w:hAnsiTheme="majorHAnsi" w:cstheme="majorHAnsi"/>
          <w:sz w:val="20"/>
          <w:szCs w:val="20"/>
        </w:rPr>
        <w:t xml:space="preserve">, </w:t>
      </w:r>
      <w:r w:rsidRPr="0032015F">
        <w:rPr>
          <w:rFonts w:asciiTheme="majorHAnsi" w:hAnsiTheme="majorHAnsi" w:cstheme="majorHAnsi"/>
          <w:b/>
          <w:sz w:val="20"/>
          <w:szCs w:val="20"/>
        </w:rPr>
        <w:t>oświadczam/oświadczmy</w:t>
      </w:r>
      <w:r w:rsidRPr="0032015F">
        <w:rPr>
          <w:rStyle w:val="Odwoanieprzypisukocowego"/>
          <w:rFonts w:asciiTheme="majorHAnsi" w:hAnsiTheme="majorHAnsi" w:cstheme="majorHAnsi"/>
          <w:b/>
          <w:sz w:val="20"/>
          <w:szCs w:val="20"/>
        </w:rPr>
        <w:endnoteReference w:id="1"/>
      </w:r>
      <w:r w:rsidRPr="0032015F">
        <w:rPr>
          <w:rFonts w:asciiTheme="majorHAnsi" w:hAnsiTheme="majorHAnsi" w:cstheme="majorHAnsi"/>
          <w:sz w:val="20"/>
          <w:szCs w:val="20"/>
        </w:rPr>
        <w:t>, że niżej wymienione roboty budowlane będą wykonane przez następującego wykonawcę:</w:t>
      </w:r>
    </w:p>
    <w:p w:rsidR="00845D65" w:rsidRPr="005A5054" w:rsidRDefault="00845D65" w:rsidP="00845D6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45D65" w:rsidRPr="005A5054" w:rsidTr="00845D65">
        <w:tc>
          <w:tcPr>
            <w:tcW w:w="4606" w:type="dxa"/>
            <w:shd w:val="clear" w:color="auto" w:fill="auto"/>
          </w:tcPr>
          <w:p w:rsidR="00845D65" w:rsidRPr="005A5054" w:rsidRDefault="00845D65" w:rsidP="00845D6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Nazwa </w:t>
            </w:r>
            <w:r>
              <w:rPr>
                <w:rFonts w:asciiTheme="majorHAnsi" w:hAnsiTheme="majorHAnsi" w:cs="Arial"/>
                <w:sz w:val="20"/>
                <w:szCs w:val="20"/>
              </w:rPr>
              <w:t>wykonawcy wspólnie ubiegającego się o udzielenie zamówienia</w:t>
            </w:r>
          </w:p>
        </w:tc>
        <w:tc>
          <w:tcPr>
            <w:tcW w:w="4606" w:type="dxa"/>
            <w:shd w:val="clear" w:color="auto" w:fill="auto"/>
          </w:tcPr>
          <w:p w:rsidR="00845D65" w:rsidRPr="005A5054" w:rsidRDefault="00845D65" w:rsidP="00845D65">
            <w:pPr>
              <w:spacing w:line="360" w:lineRule="auto"/>
              <w:jc w:val="both"/>
              <w:rPr>
                <w:rFonts w:asciiTheme="majorHAnsi" w:hAnsiTheme="majorHAnsi" w:cs="Arial"/>
                <w:sz w:val="20"/>
                <w:szCs w:val="20"/>
              </w:rPr>
            </w:pPr>
            <w:r>
              <w:rPr>
                <w:rFonts w:asciiTheme="majorHAnsi" w:hAnsiTheme="majorHAnsi" w:cs="Arial"/>
                <w:sz w:val="20"/>
                <w:szCs w:val="20"/>
              </w:rPr>
              <w:t>Rodzaj i zakres robót wykonywanych przez danego wykonawcę</w:t>
            </w:r>
          </w:p>
        </w:tc>
      </w:tr>
      <w:tr w:rsidR="00845D65" w:rsidRPr="005A5054" w:rsidTr="00845D65">
        <w:trPr>
          <w:trHeight w:val="1203"/>
        </w:trPr>
        <w:tc>
          <w:tcPr>
            <w:tcW w:w="4606" w:type="dxa"/>
            <w:shd w:val="clear" w:color="auto" w:fill="auto"/>
          </w:tcPr>
          <w:p w:rsidR="00845D65" w:rsidRPr="005A5054" w:rsidRDefault="00845D65" w:rsidP="00845D65">
            <w:pPr>
              <w:spacing w:line="360" w:lineRule="auto"/>
              <w:jc w:val="both"/>
              <w:rPr>
                <w:rFonts w:asciiTheme="majorHAnsi" w:hAnsiTheme="majorHAnsi" w:cs="Arial"/>
                <w:i/>
                <w:sz w:val="20"/>
                <w:szCs w:val="20"/>
              </w:rPr>
            </w:pPr>
          </w:p>
        </w:tc>
        <w:tc>
          <w:tcPr>
            <w:tcW w:w="4606" w:type="dxa"/>
            <w:shd w:val="clear" w:color="auto" w:fill="auto"/>
          </w:tcPr>
          <w:p w:rsidR="00845D65" w:rsidRDefault="00845D65" w:rsidP="00845D65">
            <w:pPr>
              <w:spacing w:line="360" w:lineRule="auto"/>
              <w:jc w:val="both"/>
              <w:rPr>
                <w:rFonts w:asciiTheme="majorHAnsi" w:hAnsiTheme="majorHAnsi" w:cs="Arial"/>
                <w:i/>
                <w:sz w:val="20"/>
                <w:szCs w:val="20"/>
              </w:rPr>
            </w:pPr>
          </w:p>
          <w:p w:rsidR="00845D65" w:rsidRDefault="00845D65" w:rsidP="00845D65">
            <w:pPr>
              <w:spacing w:line="360" w:lineRule="auto"/>
              <w:jc w:val="both"/>
              <w:rPr>
                <w:rFonts w:asciiTheme="majorHAnsi" w:hAnsiTheme="majorHAnsi" w:cs="Arial"/>
                <w:i/>
                <w:sz w:val="20"/>
                <w:szCs w:val="20"/>
              </w:rPr>
            </w:pPr>
          </w:p>
          <w:p w:rsidR="00845D65" w:rsidRDefault="00845D65" w:rsidP="00845D65">
            <w:pPr>
              <w:spacing w:line="360" w:lineRule="auto"/>
              <w:jc w:val="both"/>
              <w:rPr>
                <w:rFonts w:asciiTheme="majorHAnsi" w:hAnsiTheme="majorHAnsi" w:cs="Arial"/>
                <w:i/>
                <w:sz w:val="20"/>
                <w:szCs w:val="20"/>
              </w:rPr>
            </w:pPr>
          </w:p>
          <w:p w:rsidR="00845D65" w:rsidRPr="005A5054" w:rsidRDefault="00845D65" w:rsidP="00845D65">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845D65" w:rsidRPr="005A5054" w:rsidRDefault="00845D6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rsidR="00663CF5" w:rsidRPr="005A5054" w:rsidRDefault="00663CF5" w:rsidP="00663CF5">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rsidR="00663CF5" w:rsidRPr="005A5054" w:rsidRDefault="00663CF5" w:rsidP="00663CF5">
      <w:pPr>
        <w:spacing w:line="276" w:lineRule="auto"/>
        <w:ind w:left="5954"/>
        <w:rPr>
          <w:rFonts w:asciiTheme="majorHAnsi" w:hAnsiTheme="majorHAnsi" w:cs="Arial"/>
          <w:b/>
          <w:bCs/>
          <w:sz w:val="20"/>
          <w:szCs w:val="20"/>
        </w:rPr>
      </w:pPr>
    </w:p>
    <w:p w:rsidR="00AC2E7D" w:rsidRPr="005A5054" w:rsidRDefault="00AC2E7D" w:rsidP="00663CF5">
      <w:pPr>
        <w:pStyle w:val="Tekstpodstawowy"/>
        <w:spacing w:after="60" w:line="276" w:lineRule="auto"/>
        <w:jc w:val="both"/>
        <w:rPr>
          <w:rFonts w:asciiTheme="majorHAnsi" w:hAnsiTheme="majorHAnsi" w:cs="Arial"/>
          <w:b/>
          <w:bCs/>
          <w:smallCaps w:val="0"/>
          <w:sz w:val="20"/>
          <w:szCs w:val="20"/>
        </w:rPr>
      </w:pPr>
    </w:p>
    <w:p w:rsidR="00CF62AE"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p>
    <w:p w:rsidR="009A5126" w:rsidRDefault="009A5126" w:rsidP="00663CF5">
      <w:pPr>
        <w:pStyle w:val="Tekstpodstawowy"/>
        <w:spacing w:after="60" w:line="276" w:lineRule="auto"/>
        <w:jc w:val="both"/>
        <w:rPr>
          <w:rFonts w:asciiTheme="majorHAnsi" w:hAnsiTheme="majorHAnsi" w:cs="Arial"/>
          <w:b/>
          <w:bCs/>
          <w:smallCaps w:val="0"/>
          <w:sz w:val="20"/>
          <w:szCs w:val="20"/>
        </w:rPr>
      </w:pPr>
    </w:p>
    <w:p w:rsidR="009A5126" w:rsidRDefault="009A5126"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CF62AE">
      <w:pPr>
        <w:pStyle w:val="Tekstpodstawowy"/>
        <w:spacing w:after="60" w:line="276" w:lineRule="auto"/>
        <w:ind w:left="6372" w:firstLine="708"/>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Załącznik nr 3</w:t>
      </w:r>
      <w:r>
        <w:rPr>
          <w:rFonts w:asciiTheme="majorHAnsi" w:hAnsiTheme="majorHAnsi" w:cs="Arial"/>
          <w:b/>
          <w:bCs/>
          <w:smallCaps w:val="0"/>
          <w:sz w:val="20"/>
          <w:szCs w:val="20"/>
        </w:rPr>
        <w:t>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OSÓB</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 i doświadczenie (rodzaj uprawnień, staż pracy w zawodzie)</w:t>
            </w: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Oddane do dyspozycji             (wpisać TAK/NIE)</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(miejscowość), dnia ………………</w:t>
      </w:r>
      <w:r w:rsidR="009A5126">
        <w:rPr>
          <w:rFonts w:asciiTheme="majorHAnsi" w:hAnsiTheme="majorHAnsi"/>
          <w:color w:val="111111"/>
          <w:sz w:val="20"/>
          <w:szCs w:val="20"/>
        </w:rPr>
        <w:t xml:space="preserve">………………….. </w:t>
      </w:r>
      <w:r w:rsidRPr="002A7A03">
        <w:rPr>
          <w:rFonts w:asciiTheme="majorHAnsi" w:hAnsiTheme="majorHAnsi"/>
          <w:color w:val="111111"/>
          <w:sz w:val="20"/>
          <w:szCs w:val="20"/>
        </w:rPr>
        <w:t xml:space="preserve">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663CF5"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Default="00663CF5" w:rsidP="00663CF5">
      <w:pPr>
        <w:jc w:val="both"/>
        <w:rPr>
          <w:rFonts w:asciiTheme="majorHAnsi" w:hAnsiTheme="majorHAnsi"/>
          <w:b/>
          <w:sz w:val="20"/>
          <w:szCs w:val="20"/>
        </w:rPr>
      </w:pPr>
    </w:p>
    <w:p w:rsidR="00663CF5" w:rsidRDefault="00663CF5"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32015F" w:rsidRDefault="0032015F" w:rsidP="00663CF5">
      <w:pPr>
        <w:spacing w:line="480" w:lineRule="auto"/>
        <w:rPr>
          <w:rFonts w:ascii="Cambria" w:hAnsi="Cambria" w:cs="Arial"/>
          <w:b/>
          <w:sz w:val="20"/>
          <w:szCs w:val="20"/>
        </w:rPr>
      </w:pPr>
    </w:p>
    <w:p w:rsidR="0032015F" w:rsidRDefault="0032015F" w:rsidP="00663CF5">
      <w:pPr>
        <w:spacing w:line="480" w:lineRule="auto"/>
        <w:rPr>
          <w:rFonts w:ascii="Cambria" w:hAnsi="Cambria" w:cs="Arial"/>
          <w:b/>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b</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(miejscowość), dnia ………………</w:t>
      </w:r>
      <w:r w:rsidR="009A5126">
        <w:rPr>
          <w:rFonts w:asciiTheme="majorHAnsi" w:hAnsiTheme="majorHAnsi"/>
          <w:color w:val="111111"/>
          <w:sz w:val="20"/>
          <w:szCs w:val="20"/>
        </w:rPr>
        <w:t>…………..</w:t>
      </w:r>
      <w:r w:rsidRPr="002A7A03">
        <w:rPr>
          <w:rFonts w:asciiTheme="majorHAnsi" w:hAnsiTheme="majorHAnsi"/>
          <w:color w:val="111111"/>
          <w:sz w:val="20"/>
          <w:szCs w:val="20"/>
        </w:rPr>
        <w:t xml:space="preserve">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2A7A03"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Pr="002A7A03"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spacing w:line="480" w:lineRule="auto"/>
        <w:ind w:left="5246" w:firstLine="708"/>
        <w:jc w:val="right"/>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663CF5" w:rsidRPr="00170DC5" w:rsidRDefault="00663CF5" w:rsidP="00663CF5">
      <w:pPr>
        <w:spacing w:line="480" w:lineRule="auto"/>
        <w:ind w:left="5246" w:firstLine="708"/>
        <w:jc w:val="right"/>
        <w:rPr>
          <w:rFonts w:ascii="Cambria" w:hAnsi="Cambria" w:cs="Arial"/>
          <w:b/>
          <w:sz w:val="20"/>
          <w:szCs w:val="20"/>
        </w:rPr>
      </w:pPr>
      <w:r w:rsidRPr="00170DC5">
        <w:rPr>
          <w:rFonts w:ascii="Cambria" w:hAnsi="Cambria" w:cs="Arial"/>
          <w:b/>
          <w:sz w:val="20"/>
          <w:szCs w:val="20"/>
        </w:rPr>
        <w:lastRenderedPageBreak/>
        <w:t>Załącznik nr 4 do SWZ</w:t>
      </w:r>
    </w:p>
    <w:p w:rsidR="00663CF5" w:rsidRPr="00170DC5" w:rsidRDefault="00663CF5" w:rsidP="00663CF5">
      <w:pPr>
        <w:spacing w:line="276" w:lineRule="auto"/>
        <w:ind w:left="5954"/>
        <w:rPr>
          <w:rFonts w:ascii="Cambria" w:hAnsi="Cambria" w:cs="Arial"/>
          <w:b/>
          <w:bCs/>
          <w:sz w:val="20"/>
          <w:szCs w:val="20"/>
        </w:rPr>
      </w:pPr>
    </w:p>
    <w:p w:rsidR="00663CF5" w:rsidRPr="00170DC5" w:rsidRDefault="00663CF5" w:rsidP="00663CF5">
      <w:pPr>
        <w:spacing w:line="480" w:lineRule="auto"/>
        <w:rPr>
          <w:rFonts w:ascii="Cambria" w:hAnsi="Cambria" w:cs="Arial"/>
          <w:b/>
          <w:sz w:val="20"/>
          <w:szCs w:val="20"/>
        </w:rPr>
      </w:pPr>
      <w:r w:rsidRPr="00170DC5">
        <w:rPr>
          <w:rFonts w:ascii="Cambria" w:hAnsi="Cambria" w:cs="Arial"/>
          <w:b/>
          <w:sz w:val="20"/>
          <w:szCs w:val="20"/>
        </w:rPr>
        <w:t>Wykonawca:</w:t>
      </w:r>
    </w:p>
    <w:p w:rsidR="00663CF5" w:rsidRPr="00170DC5" w:rsidRDefault="00663CF5" w:rsidP="00663CF5">
      <w:pPr>
        <w:ind w:right="5954"/>
        <w:rPr>
          <w:rFonts w:ascii="Cambria" w:hAnsi="Cambria" w:cs="Arial"/>
          <w:sz w:val="20"/>
          <w:szCs w:val="20"/>
        </w:rPr>
      </w:pPr>
      <w:r w:rsidRPr="00170DC5">
        <w:rPr>
          <w:rFonts w:ascii="Cambria" w:hAnsi="Cambria" w:cs="Arial"/>
          <w:sz w:val="20"/>
          <w:szCs w:val="20"/>
        </w:rPr>
        <w:t>…………………………………………………</w:t>
      </w:r>
    </w:p>
    <w:p w:rsidR="00663CF5" w:rsidRPr="00170DC5" w:rsidRDefault="00663CF5" w:rsidP="00663CF5">
      <w:pPr>
        <w:ind w:right="5953"/>
        <w:rPr>
          <w:rFonts w:ascii="Cambria" w:hAnsi="Cambria" w:cs="Arial"/>
          <w:i/>
          <w:sz w:val="20"/>
          <w:szCs w:val="20"/>
        </w:rPr>
      </w:pPr>
      <w:r w:rsidRPr="00170DC5">
        <w:rPr>
          <w:rFonts w:ascii="Cambria" w:hAnsi="Cambria" w:cs="Arial"/>
          <w:i/>
          <w:sz w:val="20"/>
          <w:szCs w:val="20"/>
        </w:rPr>
        <w:t>(pełna nazwa/firma, adres</w:t>
      </w:r>
      <w:r>
        <w:rPr>
          <w:rFonts w:ascii="Cambria" w:hAnsi="Cambria" w:cs="Arial"/>
          <w:i/>
          <w:sz w:val="20"/>
          <w:szCs w:val="20"/>
        </w:rPr>
        <w:t>)</w:t>
      </w:r>
    </w:p>
    <w:p w:rsidR="00663CF5" w:rsidRPr="00170DC5" w:rsidRDefault="00663CF5" w:rsidP="00663CF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sz w:val="20"/>
          <w:szCs w:val="20"/>
        </w:rPr>
        <w:t xml:space="preserve">                                                                                                                               </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(Dz.U. z 202</w:t>
      </w:r>
      <w:r w:rsidR="00293190">
        <w:rPr>
          <w:rFonts w:ascii="Cambria" w:hAnsi="Cambria" w:cs="Arial"/>
          <w:sz w:val="20"/>
          <w:szCs w:val="20"/>
        </w:rPr>
        <w:t>4</w:t>
      </w:r>
      <w:r w:rsidRPr="00170DC5">
        <w:rPr>
          <w:rFonts w:ascii="Cambria" w:hAnsi="Cambria" w:cs="Arial"/>
          <w:sz w:val="20"/>
          <w:szCs w:val="20"/>
        </w:rPr>
        <w:t xml:space="preserve"> poz. </w:t>
      </w:r>
      <w:r w:rsidR="00293190">
        <w:rPr>
          <w:rFonts w:ascii="Cambria" w:hAnsi="Cambria" w:cs="Arial"/>
          <w:sz w:val="20"/>
          <w:szCs w:val="20"/>
        </w:rPr>
        <w:t>594 ze zm.</w:t>
      </w:r>
      <w:r w:rsidRPr="00170DC5">
        <w:rPr>
          <w:rFonts w:ascii="Cambria" w:hAnsi="Cambria" w:cs="Arial"/>
          <w:sz w:val="20"/>
          <w:szCs w:val="20"/>
        </w:rPr>
        <w:t>)*,</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(Dz.U. z 202</w:t>
      </w:r>
      <w:r w:rsidR="00293190">
        <w:rPr>
          <w:rFonts w:ascii="Cambria" w:hAnsi="Cambria" w:cs="Arial"/>
          <w:sz w:val="20"/>
          <w:szCs w:val="20"/>
        </w:rPr>
        <w:t>4</w:t>
      </w:r>
      <w:r w:rsidRPr="00170DC5">
        <w:rPr>
          <w:rFonts w:ascii="Cambria" w:hAnsi="Cambria" w:cs="Arial"/>
          <w:sz w:val="20"/>
          <w:szCs w:val="20"/>
        </w:rPr>
        <w:t xml:space="preserve"> poz. </w:t>
      </w:r>
      <w:r w:rsidR="00293190">
        <w:rPr>
          <w:rFonts w:ascii="Cambria" w:hAnsi="Cambria" w:cs="Arial"/>
          <w:sz w:val="20"/>
          <w:szCs w:val="20"/>
        </w:rPr>
        <w:t>594 ze zm.</w:t>
      </w:r>
      <w:r w:rsidRPr="00170DC5">
        <w:rPr>
          <w:rFonts w:ascii="Cambria" w:hAnsi="Cambria" w:cs="Arial"/>
          <w:sz w:val="20"/>
          <w:szCs w:val="20"/>
        </w:rPr>
        <w:t>)*.</w:t>
      </w:r>
    </w:p>
    <w:p w:rsidR="00663CF5" w:rsidRDefault="00663CF5" w:rsidP="00663CF5">
      <w:pPr>
        <w:spacing w:line="360" w:lineRule="auto"/>
        <w:jc w:val="both"/>
        <w:rPr>
          <w:rFonts w:ascii="Cambria" w:hAnsi="Cambria" w:cs="Arial"/>
          <w:b/>
          <w:sz w:val="20"/>
          <w:szCs w:val="20"/>
        </w:rPr>
      </w:pPr>
      <w:r w:rsidRPr="00170DC5">
        <w:rPr>
          <w:rFonts w:ascii="Cambria" w:hAnsi="Cambria" w:cs="Arial"/>
          <w:b/>
          <w:sz w:val="20"/>
          <w:szCs w:val="20"/>
        </w:rPr>
        <w:t xml:space="preserve"> </w:t>
      </w:r>
    </w:p>
    <w:p w:rsidR="00B439F9" w:rsidRPr="00170DC5" w:rsidRDefault="00B439F9" w:rsidP="00663CF5">
      <w:pPr>
        <w:spacing w:line="360" w:lineRule="auto"/>
        <w:jc w:val="both"/>
        <w:rPr>
          <w:rFonts w:ascii="Cambria" w:hAnsi="Cambria" w:cs="Arial"/>
          <w:b/>
          <w:sz w:val="20"/>
          <w:szCs w:val="20"/>
        </w:rPr>
      </w:pPr>
    </w:p>
    <w:p w:rsidR="00B439F9" w:rsidRPr="00B439F9" w:rsidRDefault="00B439F9" w:rsidP="00B439F9">
      <w:pPr>
        <w:spacing w:line="360" w:lineRule="auto"/>
        <w:jc w:val="both"/>
        <w:rPr>
          <w:rFonts w:ascii="Cambria" w:hAnsi="Cambria" w:cs="Arial"/>
          <w:b/>
          <w:sz w:val="20"/>
          <w:szCs w:val="20"/>
        </w:rPr>
      </w:pPr>
      <w:r>
        <w:rPr>
          <w:rFonts w:ascii="Cambria" w:hAnsi="Cambria" w:cs="Arial"/>
          <w:b/>
          <w:sz w:val="20"/>
          <w:szCs w:val="20"/>
        </w:rPr>
        <w:t xml:space="preserve">       </w:t>
      </w:r>
      <w:r w:rsidR="00663CF5" w:rsidRPr="00B439F9">
        <w:rPr>
          <w:rFonts w:ascii="Cambria" w:hAnsi="Cambria" w:cs="Arial"/>
          <w:b/>
          <w:sz w:val="20"/>
          <w:szCs w:val="20"/>
        </w:rPr>
        <w:t>* niepotrzebne skreślić.</w:t>
      </w:r>
    </w:p>
    <w:sectPr w:rsidR="00B439F9" w:rsidRPr="00B439F9" w:rsidSect="005B42FD">
      <w:headerReference w:type="default" r:id="rId13"/>
      <w:footerReference w:type="default" r:id="rId14"/>
      <w:headerReference w:type="first" r:id="rId15"/>
      <w:footerReference w:type="first" r:id="rId16"/>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E5" w:rsidRDefault="004070E5" w:rsidP="0069224C">
      <w:r>
        <w:separator/>
      </w:r>
    </w:p>
  </w:endnote>
  <w:endnote w:type="continuationSeparator" w:id="0">
    <w:p w:rsidR="004070E5" w:rsidRDefault="004070E5" w:rsidP="0069224C">
      <w:r>
        <w:continuationSeparator/>
      </w:r>
    </w:p>
  </w:endnote>
  <w:endnote w:id="1">
    <w:p w:rsidR="001228AC" w:rsidRDefault="001228AC" w:rsidP="0064487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1228AC" w:rsidRDefault="001228AC">
        <w:pPr>
          <w:pStyle w:val="Stopka"/>
          <w:jc w:val="right"/>
        </w:pPr>
        <w:r>
          <w:fldChar w:fldCharType="begin"/>
        </w:r>
        <w:r>
          <w:instrText>PAGE   \* MERGEFORMAT</w:instrText>
        </w:r>
        <w:r>
          <w:fldChar w:fldCharType="separate"/>
        </w:r>
        <w:r>
          <w:t>2</w:t>
        </w:r>
        <w:r>
          <w:fldChar w:fldCharType="end"/>
        </w:r>
      </w:p>
    </w:sdtContent>
  </w:sdt>
  <w:p w:rsidR="001228AC" w:rsidRDefault="001228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1228AC" w:rsidRDefault="001228AC">
        <w:pPr>
          <w:pStyle w:val="Stopka"/>
          <w:jc w:val="right"/>
        </w:pPr>
      </w:p>
      <w:p w:rsidR="001228AC" w:rsidRDefault="001228AC">
        <w:pPr>
          <w:pStyle w:val="Stopka"/>
          <w:jc w:val="right"/>
        </w:pPr>
        <w:r>
          <w:fldChar w:fldCharType="begin"/>
        </w:r>
        <w:r>
          <w:instrText>PAGE   \* MERGEFORMAT</w:instrText>
        </w:r>
        <w:r>
          <w:fldChar w:fldCharType="separate"/>
        </w:r>
        <w:r>
          <w:t>2</w:t>
        </w:r>
        <w:r>
          <w:fldChar w:fldCharType="end"/>
        </w:r>
      </w:p>
    </w:sdtContent>
  </w:sdt>
  <w:p w:rsidR="001228AC" w:rsidRPr="00E754F7" w:rsidRDefault="001228AC"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E5" w:rsidRDefault="004070E5" w:rsidP="0069224C">
      <w:r>
        <w:separator/>
      </w:r>
    </w:p>
  </w:footnote>
  <w:footnote w:type="continuationSeparator" w:id="0">
    <w:p w:rsidR="004070E5" w:rsidRDefault="004070E5"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8AC" w:rsidRDefault="001228AC" w:rsidP="00D1385A">
    <w:pPr>
      <w:pStyle w:val="Nagwek"/>
      <w:rPr>
        <w:rFonts w:ascii="Cambria" w:hAnsi="Cambria" w:cs="Arial"/>
        <w:b/>
        <w:sz w:val="20"/>
      </w:rPr>
    </w:pPr>
    <w:r>
      <w:rPr>
        <w:rFonts w:ascii="Cambria" w:hAnsi="Cambria"/>
        <w:sz w:val="20"/>
        <w:szCs w:val="20"/>
      </w:rPr>
      <w:t xml:space="preserve">Znak sprawy:SZSPOO.SZP.3810/107/2024 </w:t>
    </w:r>
    <w:r>
      <w:rPr>
        <w:rFonts w:ascii="Cambria" w:hAnsi="Cambria" w:cs="Arial"/>
        <w:b/>
        <w:sz w:val="20"/>
      </w:rPr>
      <w:t xml:space="preserve">  </w:t>
    </w:r>
  </w:p>
  <w:p w:rsidR="001228AC" w:rsidRDefault="001228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8AC" w:rsidRPr="005833EF" w:rsidRDefault="001228AC"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1228AC" w:rsidRPr="005833EF" w:rsidRDefault="001228AC"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1228AC" w:rsidRDefault="001228AC"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1228AC" w:rsidRPr="00E754F7" w:rsidRDefault="001228AC"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1228AC" w:rsidRDefault="001228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42CA8"/>
    <w:multiLevelType w:val="hybridMultilevel"/>
    <w:tmpl w:val="B1BA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8"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426A7D"/>
    <w:multiLevelType w:val="hybridMultilevel"/>
    <w:tmpl w:val="335CC7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0"/>
  </w:num>
  <w:num w:numId="4">
    <w:abstractNumId w:val="34"/>
  </w:num>
  <w:num w:numId="5">
    <w:abstractNumId w:val="24"/>
  </w:num>
  <w:num w:numId="6">
    <w:abstractNumId w:val="41"/>
  </w:num>
  <w:num w:numId="7">
    <w:abstractNumId w:val="19"/>
  </w:num>
  <w:num w:numId="8">
    <w:abstractNumId w:val="38"/>
  </w:num>
  <w:num w:numId="9">
    <w:abstractNumId w:val="21"/>
  </w:num>
  <w:num w:numId="10">
    <w:abstractNumId w:val="25"/>
  </w:num>
  <w:num w:numId="11">
    <w:abstractNumId w:val="23"/>
  </w:num>
  <w:num w:numId="12">
    <w:abstractNumId w:val="17"/>
  </w:num>
  <w:num w:numId="13">
    <w:abstractNumId w:val="40"/>
  </w:num>
  <w:num w:numId="14">
    <w:abstractNumId w:val="26"/>
  </w:num>
  <w:num w:numId="15">
    <w:abstractNumId w:val="2"/>
  </w:num>
  <w:num w:numId="16">
    <w:abstractNumId w:val="3"/>
  </w:num>
  <w:num w:numId="17">
    <w:abstractNumId w:val="1"/>
  </w:num>
  <w:num w:numId="18">
    <w:abstractNumId w:val="10"/>
  </w:num>
  <w:num w:numId="19">
    <w:abstractNumId w:val="20"/>
  </w:num>
  <w:num w:numId="20">
    <w:abstractNumId w:val="7"/>
  </w:num>
  <w:num w:numId="21">
    <w:abstractNumId w:val="14"/>
  </w:num>
  <w:num w:numId="22">
    <w:abstractNumId w:val="22"/>
  </w:num>
  <w:num w:numId="23">
    <w:abstractNumId w:val="31"/>
  </w:num>
  <w:num w:numId="24">
    <w:abstractNumId w:val="13"/>
  </w:num>
  <w:num w:numId="25">
    <w:abstractNumId w:val="36"/>
  </w:num>
  <w:num w:numId="26">
    <w:abstractNumId w:val="15"/>
  </w:num>
  <w:num w:numId="27">
    <w:abstractNumId w:val="16"/>
  </w:num>
  <w:num w:numId="28">
    <w:abstractNumId w:val="28"/>
  </w:num>
  <w:num w:numId="29">
    <w:abstractNumId w:val="12"/>
  </w:num>
  <w:num w:numId="30">
    <w:abstractNumId w:val="33"/>
  </w:num>
  <w:num w:numId="31">
    <w:abstractNumId w:val="37"/>
  </w:num>
  <w:num w:numId="32">
    <w:abstractNumId w:val="4"/>
  </w:num>
  <w:num w:numId="33">
    <w:abstractNumId w:val="35"/>
  </w:num>
  <w:num w:numId="34">
    <w:abstractNumId w:val="6"/>
  </w:num>
  <w:num w:numId="35">
    <w:abstractNumId w:val="9"/>
  </w:num>
  <w:num w:numId="36">
    <w:abstractNumId w:val="39"/>
  </w:num>
  <w:num w:numId="37">
    <w:abstractNumId w:val="11"/>
  </w:num>
  <w:num w:numId="38">
    <w:abstractNumId w:val="27"/>
  </w:num>
  <w:num w:numId="39">
    <w:abstractNumId w:val="29"/>
  </w:num>
  <w:num w:numId="40">
    <w:abstractNumId w:val="32"/>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92532"/>
    <w:rsid w:val="00097DF0"/>
    <w:rsid w:val="000B1327"/>
    <w:rsid w:val="000B36AF"/>
    <w:rsid w:val="000C5F67"/>
    <w:rsid w:val="000D0629"/>
    <w:rsid w:val="001228AC"/>
    <w:rsid w:val="0014718E"/>
    <w:rsid w:val="001545F6"/>
    <w:rsid w:val="001652BC"/>
    <w:rsid w:val="00177314"/>
    <w:rsid w:val="001A6817"/>
    <w:rsid w:val="001C0CCD"/>
    <w:rsid w:val="00220066"/>
    <w:rsid w:val="00292122"/>
    <w:rsid w:val="00293190"/>
    <w:rsid w:val="002D1605"/>
    <w:rsid w:val="00303ACB"/>
    <w:rsid w:val="00311DE5"/>
    <w:rsid w:val="0032015F"/>
    <w:rsid w:val="003431A2"/>
    <w:rsid w:val="00356D3B"/>
    <w:rsid w:val="00367809"/>
    <w:rsid w:val="003709F3"/>
    <w:rsid w:val="00380A15"/>
    <w:rsid w:val="003A613B"/>
    <w:rsid w:val="003B455E"/>
    <w:rsid w:val="003F18FD"/>
    <w:rsid w:val="003F59E0"/>
    <w:rsid w:val="0040162D"/>
    <w:rsid w:val="004070E5"/>
    <w:rsid w:val="004226BB"/>
    <w:rsid w:val="00433D4F"/>
    <w:rsid w:val="00453BE1"/>
    <w:rsid w:val="0045627D"/>
    <w:rsid w:val="00471B85"/>
    <w:rsid w:val="00477083"/>
    <w:rsid w:val="00485E7F"/>
    <w:rsid w:val="004944FF"/>
    <w:rsid w:val="0050321A"/>
    <w:rsid w:val="005373F4"/>
    <w:rsid w:val="00553844"/>
    <w:rsid w:val="00575EE8"/>
    <w:rsid w:val="005833EF"/>
    <w:rsid w:val="00595385"/>
    <w:rsid w:val="005B42FD"/>
    <w:rsid w:val="005C4BA7"/>
    <w:rsid w:val="005D03E8"/>
    <w:rsid w:val="005D6696"/>
    <w:rsid w:val="005E3382"/>
    <w:rsid w:val="005F374A"/>
    <w:rsid w:val="006025D1"/>
    <w:rsid w:val="0063046A"/>
    <w:rsid w:val="0064487A"/>
    <w:rsid w:val="00663CF5"/>
    <w:rsid w:val="0067518B"/>
    <w:rsid w:val="00676D62"/>
    <w:rsid w:val="0069224C"/>
    <w:rsid w:val="006A5811"/>
    <w:rsid w:val="00706A9C"/>
    <w:rsid w:val="00707A11"/>
    <w:rsid w:val="00742866"/>
    <w:rsid w:val="00742F6B"/>
    <w:rsid w:val="007517E2"/>
    <w:rsid w:val="007604FB"/>
    <w:rsid w:val="007623ED"/>
    <w:rsid w:val="00782AC4"/>
    <w:rsid w:val="0078352D"/>
    <w:rsid w:val="00786397"/>
    <w:rsid w:val="007C122D"/>
    <w:rsid w:val="007D7BE0"/>
    <w:rsid w:val="007F115C"/>
    <w:rsid w:val="00801E33"/>
    <w:rsid w:val="0080454C"/>
    <w:rsid w:val="00843A0F"/>
    <w:rsid w:val="00845D65"/>
    <w:rsid w:val="0088044C"/>
    <w:rsid w:val="008D400C"/>
    <w:rsid w:val="008E1EAA"/>
    <w:rsid w:val="008E5CC4"/>
    <w:rsid w:val="008F09A3"/>
    <w:rsid w:val="00911B04"/>
    <w:rsid w:val="009311FF"/>
    <w:rsid w:val="009877A6"/>
    <w:rsid w:val="00987A09"/>
    <w:rsid w:val="009A5126"/>
    <w:rsid w:val="009A6C04"/>
    <w:rsid w:val="009A704F"/>
    <w:rsid w:val="009D4404"/>
    <w:rsid w:val="009E7B50"/>
    <w:rsid w:val="009F035C"/>
    <w:rsid w:val="00A11C02"/>
    <w:rsid w:val="00A34B13"/>
    <w:rsid w:val="00A4681E"/>
    <w:rsid w:val="00A74A93"/>
    <w:rsid w:val="00AA77C3"/>
    <w:rsid w:val="00AC0B41"/>
    <w:rsid w:val="00AC2E7D"/>
    <w:rsid w:val="00AD547F"/>
    <w:rsid w:val="00AD6B10"/>
    <w:rsid w:val="00B17D18"/>
    <w:rsid w:val="00B439F9"/>
    <w:rsid w:val="00B70272"/>
    <w:rsid w:val="00BA713B"/>
    <w:rsid w:val="00BC0BC9"/>
    <w:rsid w:val="00BC3D0D"/>
    <w:rsid w:val="00BC50F6"/>
    <w:rsid w:val="00BC72D0"/>
    <w:rsid w:val="00BF3B80"/>
    <w:rsid w:val="00C43102"/>
    <w:rsid w:val="00C72114"/>
    <w:rsid w:val="00C86CAB"/>
    <w:rsid w:val="00CA54FF"/>
    <w:rsid w:val="00CC4E9F"/>
    <w:rsid w:val="00CD35BA"/>
    <w:rsid w:val="00CE4293"/>
    <w:rsid w:val="00CE6444"/>
    <w:rsid w:val="00CF62AE"/>
    <w:rsid w:val="00D00C02"/>
    <w:rsid w:val="00D0324E"/>
    <w:rsid w:val="00D1385A"/>
    <w:rsid w:val="00D31744"/>
    <w:rsid w:val="00D73590"/>
    <w:rsid w:val="00D76484"/>
    <w:rsid w:val="00DA7274"/>
    <w:rsid w:val="00DB7D93"/>
    <w:rsid w:val="00DE7C69"/>
    <w:rsid w:val="00E040F9"/>
    <w:rsid w:val="00E27F4E"/>
    <w:rsid w:val="00E3014D"/>
    <w:rsid w:val="00E31B5D"/>
    <w:rsid w:val="00E4255D"/>
    <w:rsid w:val="00E42DB0"/>
    <w:rsid w:val="00E56BDB"/>
    <w:rsid w:val="00E60DA2"/>
    <w:rsid w:val="00E71A6A"/>
    <w:rsid w:val="00E754F7"/>
    <w:rsid w:val="00E94892"/>
    <w:rsid w:val="00EA3A37"/>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998F"/>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k.kukulski@szpital-brzozow.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DE11-1A52-4657-8ABB-C592BFCC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9289</Words>
  <Characters>55734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67</cp:revision>
  <cp:lastPrinted>2024-12-24T09:15:00Z</cp:lastPrinted>
  <dcterms:created xsi:type="dcterms:W3CDTF">2024-08-07T08:09:00Z</dcterms:created>
  <dcterms:modified xsi:type="dcterms:W3CDTF">2024-12-24T09:15:00Z</dcterms:modified>
</cp:coreProperties>
</file>