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5833EF" w:rsidTr="005833EF">
        <w:tc>
          <w:tcPr>
            <w:tcW w:w="4531" w:type="dxa"/>
          </w:tcPr>
          <w:p w:rsidR="005833EF" w:rsidRDefault="005833EF" w:rsidP="005E3382">
            <w:pPr>
              <w:jc w:val="both"/>
            </w:pPr>
          </w:p>
        </w:tc>
        <w:tc>
          <w:tcPr>
            <w:tcW w:w="4532" w:type="dxa"/>
          </w:tcPr>
          <w:p w:rsidR="005833EF" w:rsidRDefault="005833EF" w:rsidP="005E3382">
            <w:pPr>
              <w:jc w:val="right"/>
            </w:pPr>
          </w:p>
        </w:tc>
      </w:tr>
    </w:tbl>
    <w:tbl>
      <w:tblPr>
        <w:tblStyle w:val="Tabela-Siatka"/>
        <w:tblpPr w:leftFromText="141" w:rightFromText="141" w:vertAnchor="text" w:horzAnchor="margin" w:tblpX="-142" w:tblpY="137"/>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2"/>
      </w:tblGrid>
      <w:tr w:rsidR="00845A17" w:rsidRPr="001B506A" w:rsidTr="00EF12E8">
        <w:tc>
          <w:tcPr>
            <w:tcW w:w="4673" w:type="dxa"/>
          </w:tcPr>
          <w:p w:rsidR="00845A17" w:rsidRPr="00623A95" w:rsidRDefault="00845A17" w:rsidP="00EF12E8">
            <w:pPr>
              <w:jc w:val="both"/>
              <w:rPr>
                <w:rFonts w:ascii="Calibri" w:hAnsi="Calibri" w:cs="Calibri"/>
                <w:sz w:val="24"/>
                <w:szCs w:val="24"/>
              </w:rPr>
            </w:pPr>
            <w:proofErr w:type="spellStart"/>
            <w:r w:rsidRPr="00623A95">
              <w:rPr>
                <w:rFonts w:ascii="Calibri" w:hAnsi="Calibri" w:cs="Calibri"/>
                <w:sz w:val="24"/>
                <w:szCs w:val="24"/>
              </w:rPr>
              <w:t>Sz.S.POO.SZP</w:t>
            </w:r>
            <w:proofErr w:type="spellEnd"/>
            <w:r w:rsidR="00643B20" w:rsidRPr="00623A95">
              <w:rPr>
                <w:rFonts w:ascii="Calibri" w:hAnsi="Calibri" w:cs="Calibri"/>
                <w:sz w:val="24"/>
                <w:szCs w:val="24"/>
              </w:rPr>
              <w:t xml:space="preserve"> </w:t>
            </w:r>
            <w:r w:rsidRPr="00623A95">
              <w:rPr>
                <w:rFonts w:ascii="Calibri" w:hAnsi="Calibri" w:cs="Calibri"/>
                <w:sz w:val="24"/>
                <w:szCs w:val="24"/>
              </w:rPr>
              <w:t>3810/</w:t>
            </w:r>
            <w:r w:rsidR="00623A95" w:rsidRPr="00623A95">
              <w:rPr>
                <w:rFonts w:ascii="Calibri" w:hAnsi="Calibri" w:cs="Calibri"/>
                <w:sz w:val="24"/>
                <w:szCs w:val="24"/>
              </w:rPr>
              <w:t>96</w:t>
            </w:r>
            <w:r w:rsidRPr="00623A95">
              <w:rPr>
                <w:rFonts w:ascii="Calibri" w:hAnsi="Calibri" w:cs="Calibri"/>
                <w:sz w:val="24"/>
                <w:szCs w:val="24"/>
              </w:rPr>
              <w:t>/2024</w:t>
            </w:r>
          </w:p>
        </w:tc>
        <w:tc>
          <w:tcPr>
            <w:tcW w:w="4532" w:type="dxa"/>
          </w:tcPr>
          <w:p w:rsidR="00845A17" w:rsidRPr="00623A95" w:rsidRDefault="00845A17" w:rsidP="00EF12E8">
            <w:pPr>
              <w:jc w:val="right"/>
              <w:rPr>
                <w:rFonts w:ascii="Calibri" w:hAnsi="Calibri" w:cs="Calibri"/>
                <w:sz w:val="24"/>
                <w:szCs w:val="24"/>
              </w:rPr>
            </w:pPr>
            <w:r w:rsidRPr="00623A95">
              <w:rPr>
                <w:rFonts w:ascii="Calibri" w:hAnsi="Calibri" w:cs="Calibri"/>
                <w:sz w:val="24"/>
                <w:szCs w:val="24"/>
              </w:rPr>
              <w:t>Brzozów,</w:t>
            </w:r>
            <w:r w:rsidR="00A90CF2" w:rsidRPr="00623A95">
              <w:rPr>
                <w:rFonts w:ascii="Calibri" w:hAnsi="Calibri" w:cs="Calibri"/>
                <w:sz w:val="24"/>
                <w:szCs w:val="24"/>
              </w:rPr>
              <w:t xml:space="preserve"> </w:t>
            </w:r>
            <w:r w:rsidR="000F0E47" w:rsidRPr="00623A95">
              <w:rPr>
                <w:rFonts w:ascii="Calibri" w:hAnsi="Calibri" w:cs="Calibri"/>
                <w:sz w:val="24"/>
                <w:szCs w:val="24"/>
              </w:rPr>
              <w:t>0</w:t>
            </w:r>
            <w:r w:rsidR="00DD4AF8">
              <w:rPr>
                <w:rFonts w:ascii="Calibri" w:hAnsi="Calibri" w:cs="Calibri"/>
                <w:sz w:val="24"/>
                <w:szCs w:val="24"/>
              </w:rPr>
              <w:t>9</w:t>
            </w:r>
            <w:r w:rsidR="002F34A7" w:rsidRPr="00623A95">
              <w:rPr>
                <w:rFonts w:ascii="Calibri" w:hAnsi="Calibri" w:cs="Calibri"/>
                <w:sz w:val="24"/>
                <w:szCs w:val="24"/>
              </w:rPr>
              <w:t>.</w:t>
            </w:r>
            <w:r w:rsidR="00E61E45" w:rsidRPr="00623A95">
              <w:rPr>
                <w:rFonts w:ascii="Calibri" w:hAnsi="Calibri" w:cs="Calibri"/>
                <w:sz w:val="24"/>
                <w:szCs w:val="24"/>
              </w:rPr>
              <w:t>1</w:t>
            </w:r>
            <w:r w:rsidR="000F0E47" w:rsidRPr="00623A95">
              <w:rPr>
                <w:rFonts w:ascii="Calibri" w:hAnsi="Calibri" w:cs="Calibri"/>
                <w:sz w:val="24"/>
                <w:szCs w:val="24"/>
              </w:rPr>
              <w:t>2</w:t>
            </w:r>
            <w:r w:rsidR="002F34A7" w:rsidRPr="00623A95">
              <w:rPr>
                <w:rFonts w:ascii="Calibri" w:hAnsi="Calibri" w:cs="Calibri"/>
                <w:sz w:val="24"/>
                <w:szCs w:val="24"/>
              </w:rPr>
              <w:t xml:space="preserve">.2024 </w:t>
            </w:r>
            <w:r w:rsidRPr="00623A95">
              <w:rPr>
                <w:rFonts w:ascii="Calibri" w:hAnsi="Calibri" w:cs="Calibri"/>
                <w:sz w:val="24"/>
                <w:szCs w:val="24"/>
              </w:rPr>
              <w:t> r.</w:t>
            </w:r>
          </w:p>
        </w:tc>
      </w:tr>
    </w:tbl>
    <w:p w:rsidR="00845A17" w:rsidRDefault="00845A17" w:rsidP="00845A17">
      <w:pPr>
        <w:rPr>
          <w:rFonts w:ascii="Times New Roman" w:hAnsi="Times New Roman" w:cs="Times New Roman"/>
          <w:sz w:val="24"/>
          <w:szCs w:val="24"/>
        </w:rPr>
      </w:pPr>
      <w:bookmarkStart w:id="0" w:name="_GoBack"/>
      <w:bookmarkEnd w:id="0"/>
    </w:p>
    <w:p w:rsidR="00964FF9" w:rsidRDefault="00964FF9" w:rsidP="00845A17">
      <w:pPr>
        <w:rPr>
          <w:rFonts w:ascii="Times New Roman" w:hAnsi="Times New Roman" w:cs="Times New Roman"/>
          <w:sz w:val="24"/>
          <w:szCs w:val="24"/>
        </w:rPr>
      </w:pPr>
    </w:p>
    <w:p w:rsidR="00F562C7" w:rsidRDefault="00F562C7" w:rsidP="00845A17">
      <w:pPr>
        <w:rPr>
          <w:rFonts w:ascii="Times New Roman" w:hAnsi="Times New Roman" w:cs="Times New Roman"/>
          <w:sz w:val="24"/>
          <w:szCs w:val="24"/>
        </w:rPr>
      </w:pPr>
    </w:p>
    <w:p w:rsidR="00964FF9" w:rsidRPr="000F0E47" w:rsidRDefault="00001196" w:rsidP="00623A95">
      <w:pPr>
        <w:spacing w:after="0" w:line="240" w:lineRule="auto"/>
        <w:ind w:left="3544" w:firstLine="704"/>
        <w:jc w:val="both"/>
        <w:rPr>
          <w:rFonts w:eastAsia="Calibri" w:cstheme="minorHAnsi"/>
          <w:b/>
          <w:sz w:val="24"/>
          <w:szCs w:val="24"/>
        </w:rPr>
      </w:pPr>
      <w:r w:rsidRPr="000F0E47">
        <w:rPr>
          <w:rFonts w:eastAsia="Calibri" w:cstheme="minorHAnsi"/>
          <w:b/>
          <w:sz w:val="24"/>
          <w:szCs w:val="24"/>
        </w:rPr>
        <w:t>Dotyczy postępowania:</w:t>
      </w:r>
    </w:p>
    <w:p w:rsidR="00001196" w:rsidRPr="000F0E47" w:rsidRDefault="00001196" w:rsidP="00623A95">
      <w:pPr>
        <w:spacing w:after="0" w:line="240" w:lineRule="auto"/>
        <w:ind w:left="4110" w:firstLine="138"/>
        <w:jc w:val="both"/>
        <w:rPr>
          <w:rFonts w:eastAsia="Calibri" w:cstheme="minorHAnsi"/>
          <w:b/>
          <w:sz w:val="24"/>
          <w:szCs w:val="24"/>
        </w:rPr>
      </w:pPr>
      <w:r w:rsidRPr="000F0E47">
        <w:rPr>
          <w:rFonts w:eastAsia="Calibri" w:cstheme="minorHAnsi"/>
          <w:b/>
          <w:sz w:val="24"/>
          <w:szCs w:val="24"/>
        </w:rPr>
        <w:t xml:space="preserve">Dostawy </w:t>
      </w:r>
      <w:r w:rsidR="00623A95">
        <w:rPr>
          <w:rFonts w:eastAsia="Calibri" w:cstheme="minorHAnsi"/>
          <w:b/>
          <w:sz w:val="24"/>
          <w:szCs w:val="24"/>
        </w:rPr>
        <w:t>środków dezynfekcyjnych</w:t>
      </w:r>
      <w:r w:rsidR="00643B20" w:rsidRPr="000F0E47">
        <w:rPr>
          <w:rFonts w:eastAsia="Calibri" w:cstheme="minorHAnsi"/>
          <w:b/>
          <w:sz w:val="24"/>
          <w:szCs w:val="24"/>
        </w:rPr>
        <w:t xml:space="preserve"> </w:t>
      </w:r>
    </w:p>
    <w:p w:rsidR="00964FF9" w:rsidRPr="000F0E47" w:rsidRDefault="00964FF9" w:rsidP="00623A95">
      <w:pPr>
        <w:spacing w:after="0" w:line="240" w:lineRule="auto"/>
        <w:ind w:left="3540" w:firstLine="708"/>
        <w:rPr>
          <w:rFonts w:eastAsia="Calibri" w:cstheme="minorHAnsi"/>
          <w:b/>
          <w:sz w:val="24"/>
          <w:szCs w:val="24"/>
          <w:u w:val="single"/>
        </w:rPr>
      </w:pPr>
      <w:r w:rsidRPr="000F0E47">
        <w:rPr>
          <w:rFonts w:eastAsia="Calibri" w:cstheme="minorHAnsi"/>
          <w:b/>
          <w:sz w:val="24"/>
          <w:szCs w:val="24"/>
          <w:u w:val="single"/>
        </w:rPr>
        <w:t xml:space="preserve">Sygn.  </w:t>
      </w:r>
      <w:proofErr w:type="spellStart"/>
      <w:r w:rsidRPr="000F0E47">
        <w:rPr>
          <w:rFonts w:eastAsia="Calibri" w:cstheme="minorHAnsi"/>
          <w:b/>
          <w:sz w:val="24"/>
          <w:szCs w:val="24"/>
          <w:u w:val="single"/>
        </w:rPr>
        <w:t>Sz.S.P.O.O</w:t>
      </w:r>
      <w:proofErr w:type="spellEnd"/>
      <w:r w:rsidRPr="000F0E47">
        <w:rPr>
          <w:rFonts w:eastAsia="Calibri" w:cstheme="minorHAnsi"/>
          <w:b/>
          <w:sz w:val="24"/>
          <w:szCs w:val="24"/>
          <w:u w:val="single"/>
        </w:rPr>
        <w:t>. SZP 3810/</w:t>
      </w:r>
      <w:r w:rsidR="00623A95">
        <w:rPr>
          <w:rFonts w:eastAsia="Calibri" w:cstheme="minorHAnsi"/>
          <w:b/>
          <w:sz w:val="24"/>
          <w:szCs w:val="24"/>
          <w:u w:val="single"/>
        </w:rPr>
        <w:t>96</w:t>
      </w:r>
      <w:r w:rsidRPr="000F0E47">
        <w:rPr>
          <w:rFonts w:eastAsia="Calibri" w:cstheme="minorHAnsi"/>
          <w:b/>
          <w:sz w:val="24"/>
          <w:szCs w:val="24"/>
          <w:u w:val="single"/>
        </w:rPr>
        <w:t>/2024</w:t>
      </w:r>
    </w:p>
    <w:p w:rsidR="00964FF9" w:rsidRPr="000F0E47" w:rsidRDefault="00964FF9" w:rsidP="00964FF9">
      <w:pPr>
        <w:suppressAutoHyphens/>
        <w:spacing w:after="0" w:line="240" w:lineRule="auto"/>
        <w:jc w:val="both"/>
        <w:rPr>
          <w:rFonts w:eastAsia="Times New Roman" w:cstheme="minorHAnsi"/>
          <w:sz w:val="24"/>
          <w:szCs w:val="24"/>
          <w:lang w:eastAsia="ar-SA"/>
        </w:rPr>
      </w:pPr>
    </w:p>
    <w:p w:rsidR="00964FF9" w:rsidRPr="000F0E47" w:rsidRDefault="00964FF9" w:rsidP="00964FF9">
      <w:pPr>
        <w:spacing w:after="0" w:line="240" w:lineRule="auto"/>
        <w:jc w:val="both"/>
        <w:rPr>
          <w:rFonts w:eastAsia="Times New Roman" w:cstheme="minorHAnsi"/>
          <w:sz w:val="24"/>
          <w:szCs w:val="24"/>
        </w:rPr>
      </w:pPr>
    </w:p>
    <w:p w:rsidR="00964FF9" w:rsidRPr="000F0E47" w:rsidRDefault="00964FF9" w:rsidP="00964FF9">
      <w:pPr>
        <w:spacing w:after="0" w:line="240" w:lineRule="auto"/>
        <w:jc w:val="both"/>
        <w:rPr>
          <w:rFonts w:eastAsia="Times New Roman" w:cstheme="minorHAnsi"/>
          <w:sz w:val="24"/>
          <w:szCs w:val="24"/>
        </w:rPr>
      </w:pPr>
    </w:p>
    <w:p w:rsidR="00964FF9" w:rsidRPr="00E8480A" w:rsidRDefault="00964FF9" w:rsidP="00964FF9">
      <w:pPr>
        <w:spacing w:after="0" w:line="240" w:lineRule="auto"/>
        <w:jc w:val="both"/>
        <w:rPr>
          <w:rFonts w:ascii="Calibri" w:eastAsia="Times New Roman" w:hAnsi="Calibri" w:cs="Calibri"/>
          <w:sz w:val="24"/>
          <w:szCs w:val="24"/>
        </w:rPr>
      </w:pPr>
      <w:r w:rsidRPr="000F0E47">
        <w:rPr>
          <w:rFonts w:eastAsia="Times New Roman" w:cstheme="minorHAnsi"/>
          <w:sz w:val="24"/>
          <w:szCs w:val="24"/>
        </w:rPr>
        <w:tab/>
      </w:r>
      <w:r w:rsidRPr="00E8480A">
        <w:rPr>
          <w:rFonts w:ascii="Calibri" w:eastAsia="Times New Roman" w:hAnsi="Calibri" w:cs="Calibri"/>
          <w:sz w:val="24"/>
          <w:szCs w:val="24"/>
        </w:rPr>
        <w:t xml:space="preserve">W związku z pytaniami  złożonymi w niniejszym postępowaniu,  Zamawiający,                   na podstawie art. 284 ust. 6 ustawy Prawo zamówień publicznych udziela następujących odpowiedzi:  </w:t>
      </w:r>
    </w:p>
    <w:p w:rsidR="00964FF9" w:rsidRPr="00F807A4" w:rsidRDefault="00964FF9" w:rsidP="00964FF9">
      <w:pPr>
        <w:spacing w:after="0" w:line="240" w:lineRule="auto"/>
        <w:jc w:val="both"/>
        <w:rPr>
          <w:rFonts w:eastAsia="Times New Roman" w:cstheme="minorHAnsi"/>
          <w:color w:val="FF0000"/>
          <w:sz w:val="24"/>
          <w:szCs w:val="24"/>
        </w:rPr>
      </w:pPr>
    </w:p>
    <w:p w:rsidR="007E15F2" w:rsidRPr="00E8480A" w:rsidRDefault="00964FF9" w:rsidP="007E15F2">
      <w:pPr>
        <w:widowControl w:val="0"/>
        <w:tabs>
          <w:tab w:val="left" w:pos="1276"/>
          <w:tab w:val="left" w:pos="7513"/>
          <w:tab w:val="left" w:pos="7655"/>
        </w:tabs>
        <w:autoSpaceDE w:val="0"/>
        <w:autoSpaceDN w:val="0"/>
        <w:spacing w:after="0" w:line="240" w:lineRule="auto"/>
        <w:jc w:val="both"/>
        <w:rPr>
          <w:rFonts w:eastAsia="Open Sans" w:cstheme="minorHAnsi"/>
          <w:b/>
          <w:bCs/>
          <w:color w:val="000000" w:themeColor="text1"/>
          <w:sz w:val="24"/>
          <w:szCs w:val="24"/>
          <w:lang w:eastAsia="zh-TW" w:bidi="it-IT"/>
        </w:rPr>
      </w:pPr>
      <w:r w:rsidRPr="00E8480A">
        <w:rPr>
          <w:rFonts w:eastAsia="Times New Roman" w:cstheme="minorHAnsi"/>
          <w:b/>
          <w:color w:val="000000" w:themeColor="text1"/>
          <w:sz w:val="24"/>
          <w:szCs w:val="24"/>
        </w:rPr>
        <w:t xml:space="preserve">Pytanie </w:t>
      </w:r>
      <w:r w:rsidR="00623A95" w:rsidRPr="00E8480A">
        <w:rPr>
          <w:rFonts w:eastAsia="Times New Roman" w:cstheme="minorHAnsi"/>
          <w:b/>
          <w:color w:val="000000" w:themeColor="text1"/>
          <w:sz w:val="24"/>
          <w:szCs w:val="24"/>
        </w:rPr>
        <w:t xml:space="preserve">nr </w:t>
      </w:r>
      <w:r w:rsidRPr="00E8480A">
        <w:rPr>
          <w:rFonts w:eastAsia="Times New Roman" w:cstheme="minorHAnsi"/>
          <w:b/>
          <w:color w:val="000000" w:themeColor="text1"/>
          <w:sz w:val="24"/>
          <w:szCs w:val="24"/>
        </w:rPr>
        <w:t xml:space="preserve">1-dot. części nr </w:t>
      </w:r>
      <w:r w:rsidR="00623A95" w:rsidRPr="00E8480A">
        <w:rPr>
          <w:rFonts w:eastAsia="Times New Roman" w:cstheme="minorHAnsi"/>
          <w:b/>
          <w:color w:val="000000" w:themeColor="text1"/>
          <w:sz w:val="24"/>
          <w:szCs w:val="24"/>
        </w:rPr>
        <w:t>1 poz. 2</w:t>
      </w:r>
      <w:r w:rsidR="00721C0B" w:rsidRPr="00E8480A">
        <w:rPr>
          <w:rFonts w:eastAsia="Times New Roman" w:cstheme="minorHAnsi"/>
          <w:b/>
          <w:color w:val="000000" w:themeColor="text1"/>
          <w:sz w:val="24"/>
          <w:szCs w:val="24"/>
        </w:rPr>
        <w:t xml:space="preserve"> </w:t>
      </w:r>
    </w:p>
    <w:p w:rsidR="007E15F2" w:rsidRPr="00B10389" w:rsidRDefault="007E15F2" w:rsidP="007E15F2">
      <w:pPr>
        <w:autoSpaceDE w:val="0"/>
        <w:autoSpaceDN w:val="0"/>
        <w:adjustRightInd w:val="0"/>
        <w:spacing w:after="0" w:line="240" w:lineRule="auto"/>
        <w:jc w:val="both"/>
        <w:rPr>
          <w:rFonts w:ascii="Calibri" w:hAnsi="Calibri" w:cs="Calibri"/>
          <w:sz w:val="24"/>
          <w:szCs w:val="24"/>
        </w:rPr>
      </w:pPr>
      <w:r w:rsidRPr="00B10389">
        <w:rPr>
          <w:rFonts w:ascii="Calibri" w:hAnsi="Calibri" w:cs="Calibri"/>
          <w:sz w:val="24"/>
          <w:szCs w:val="24"/>
        </w:rPr>
        <w:t xml:space="preserve">Czy Zamawiający w pakiecie nr 1 poz. 2 dopuści produkt równoważny typu </w:t>
      </w:r>
      <w:proofErr w:type="spellStart"/>
      <w:r w:rsidRPr="00B10389">
        <w:rPr>
          <w:rFonts w:ascii="Calibri" w:hAnsi="Calibri" w:cs="Calibri"/>
          <w:sz w:val="24"/>
          <w:szCs w:val="24"/>
        </w:rPr>
        <w:t>Velodes</w:t>
      </w:r>
      <w:proofErr w:type="spellEnd"/>
      <w:r w:rsidRPr="00B10389">
        <w:rPr>
          <w:rFonts w:ascii="Calibri" w:hAnsi="Calibri" w:cs="Calibri"/>
          <w:sz w:val="24"/>
          <w:szCs w:val="24"/>
        </w:rPr>
        <w:t xml:space="preserve"> </w:t>
      </w:r>
      <w:proofErr w:type="spellStart"/>
      <w:r w:rsidRPr="00B10389">
        <w:rPr>
          <w:rFonts w:ascii="Calibri" w:hAnsi="Calibri" w:cs="Calibri"/>
          <w:sz w:val="24"/>
          <w:szCs w:val="24"/>
        </w:rPr>
        <w:t>Soap</w:t>
      </w:r>
      <w:proofErr w:type="spellEnd"/>
      <w:r w:rsidRPr="00B10389">
        <w:rPr>
          <w:rFonts w:ascii="Calibri" w:hAnsi="Calibri" w:cs="Calibri"/>
          <w:sz w:val="24"/>
          <w:szCs w:val="24"/>
        </w:rPr>
        <w:t xml:space="preserve"> </w:t>
      </w:r>
      <w:proofErr w:type="spellStart"/>
      <w:r w:rsidRPr="00B10389">
        <w:rPr>
          <w:rFonts w:ascii="Calibri" w:hAnsi="Calibri" w:cs="Calibri"/>
          <w:sz w:val="24"/>
          <w:szCs w:val="24"/>
        </w:rPr>
        <w:t>Foam</w:t>
      </w:r>
      <w:proofErr w:type="spellEnd"/>
      <w:r w:rsidRPr="00B10389">
        <w:rPr>
          <w:rFonts w:ascii="Calibri" w:hAnsi="Calibri" w:cs="Calibri"/>
          <w:sz w:val="24"/>
          <w:szCs w:val="24"/>
        </w:rPr>
        <w:t xml:space="preserve">, delikatny płyn aplikowany w postaci pianki, przeznaczony do higienicznego mycia rąk? Bez zawartości mydła. Może być stosowany przez osoby z alergią oraz nietolerancją na środki na bazie mydła. Wytwarzający białą, gęstą pianę. Zalecany dla personelu medycznego. Posiadający badania dermatologiczne. Dostępny dwóch wariantach: bezzapachowy oraz                         o kwiatowym zapachu. Opakowania: 1 l jednorazowy wkład w formie worka dostosowany         do dozowników systemu zamkniętego. Produkt o rejestracji jako kosmetyk, posiada badania dermatologiczne. Dopuszczenie preparatu równoważnego umożliwi złożenie większej ilości konkurencyjnych ofert, z korzyścią ekonomiczną dla Zamawiającego. W przypadku odpowiedzi odmownej prosimy o uzasadnienie merytoryczne. </w:t>
      </w:r>
    </w:p>
    <w:p w:rsidR="007E15F2" w:rsidRPr="000F0E47" w:rsidRDefault="007E15F2" w:rsidP="00964FF9">
      <w:pPr>
        <w:pStyle w:val="Akapitzlist"/>
        <w:autoSpaceDE w:val="0"/>
        <w:adjustRightInd w:val="0"/>
        <w:ind w:left="0"/>
        <w:jc w:val="both"/>
        <w:rPr>
          <w:rFonts w:asciiTheme="minorHAnsi" w:hAnsiTheme="minorHAnsi" w:cstheme="minorHAnsi"/>
          <w:sz w:val="24"/>
          <w:szCs w:val="24"/>
        </w:rPr>
      </w:pPr>
    </w:p>
    <w:p w:rsidR="00964FF9" w:rsidRDefault="00964FF9" w:rsidP="00964FF9">
      <w:pPr>
        <w:pStyle w:val="Akapitzlist"/>
        <w:autoSpaceDE w:val="0"/>
        <w:adjustRightInd w:val="0"/>
        <w:ind w:left="0"/>
        <w:jc w:val="both"/>
        <w:rPr>
          <w:rFonts w:asciiTheme="minorHAnsi" w:hAnsiTheme="minorHAnsi" w:cstheme="minorHAnsi"/>
          <w:b/>
          <w:sz w:val="24"/>
          <w:szCs w:val="24"/>
        </w:rPr>
      </w:pPr>
      <w:r w:rsidRPr="000F0E47">
        <w:rPr>
          <w:rFonts w:asciiTheme="minorHAnsi" w:hAnsiTheme="minorHAnsi" w:cstheme="minorHAnsi"/>
          <w:b/>
          <w:sz w:val="24"/>
          <w:szCs w:val="24"/>
        </w:rPr>
        <w:t>Odpowiedź:</w:t>
      </w:r>
    </w:p>
    <w:p w:rsidR="00B10389" w:rsidRPr="00B10389" w:rsidRDefault="00B10389" w:rsidP="00964FF9">
      <w:pPr>
        <w:pStyle w:val="Akapitzlist"/>
        <w:autoSpaceDE w:val="0"/>
        <w:adjustRightInd w:val="0"/>
        <w:ind w:left="0"/>
        <w:jc w:val="both"/>
        <w:rPr>
          <w:rFonts w:asciiTheme="minorHAnsi" w:hAnsiTheme="minorHAnsi" w:cstheme="minorHAnsi"/>
          <w:sz w:val="24"/>
          <w:szCs w:val="24"/>
        </w:rPr>
      </w:pPr>
      <w:r w:rsidRPr="00B10389">
        <w:rPr>
          <w:rFonts w:asciiTheme="minorHAnsi" w:hAnsiTheme="minorHAnsi" w:cstheme="minorHAnsi"/>
          <w:sz w:val="24"/>
          <w:szCs w:val="24"/>
        </w:rPr>
        <w:t>Zamawiający nie wyraża zgody. Szpital nie posiada dozowników w systemie zamkniętym kompatybilnym z oferowanym produktem.</w:t>
      </w:r>
    </w:p>
    <w:p w:rsidR="00964FF9" w:rsidRPr="000F0E47" w:rsidRDefault="00964FF9" w:rsidP="00964FF9">
      <w:pPr>
        <w:spacing w:after="0" w:line="240" w:lineRule="auto"/>
        <w:jc w:val="both"/>
        <w:rPr>
          <w:rFonts w:eastAsia="Times New Roman" w:cstheme="minorHAnsi"/>
          <w:b/>
          <w:sz w:val="24"/>
          <w:szCs w:val="24"/>
        </w:rPr>
      </w:pPr>
    </w:p>
    <w:p w:rsidR="007E15F2" w:rsidRPr="00E8480A" w:rsidRDefault="00721C0B" w:rsidP="007E15F2">
      <w:pPr>
        <w:spacing w:after="0" w:line="240" w:lineRule="auto"/>
        <w:rPr>
          <w:rFonts w:eastAsia="Times New Roman" w:cstheme="minorHAnsi"/>
          <w:b/>
          <w:color w:val="000000" w:themeColor="text1"/>
          <w:sz w:val="24"/>
          <w:szCs w:val="24"/>
        </w:rPr>
      </w:pPr>
      <w:r w:rsidRPr="00E8480A">
        <w:rPr>
          <w:rFonts w:eastAsia="Times New Roman" w:cstheme="minorHAnsi"/>
          <w:b/>
          <w:color w:val="000000" w:themeColor="text1"/>
          <w:sz w:val="24"/>
          <w:szCs w:val="24"/>
        </w:rPr>
        <w:t xml:space="preserve">Pytanie </w:t>
      </w:r>
      <w:r w:rsidR="00623A95" w:rsidRPr="00E8480A">
        <w:rPr>
          <w:rFonts w:eastAsia="Times New Roman" w:cstheme="minorHAnsi"/>
          <w:b/>
          <w:color w:val="000000" w:themeColor="text1"/>
          <w:sz w:val="24"/>
          <w:szCs w:val="24"/>
        </w:rPr>
        <w:t xml:space="preserve">nr </w:t>
      </w:r>
      <w:r w:rsidRPr="00E8480A">
        <w:rPr>
          <w:rFonts w:eastAsia="Times New Roman" w:cstheme="minorHAnsi"/>
          <w:b/>
          <w:color w:val="000000" w:themeColor="text1"/>
          <w:sz w:val="24"/>
          <w:szCs w:val="24"/>
        </w:rPr>
        <w:t xml:space="preserve">2-dot. części nr </w:t>
      </w:r>
      <w:r w:rsidR="00643B20" w:rsidRPr="00E8480A">
        <w:rPr>
          <w:rFonts w:eastAsia="Times New Roman" w:cstheme="minorHAnsi"/>
          <w:b/>
          <w:color w:val="000000" w:themeColor="text1"/>
          <w:sz w:val="24"/>
          <w:szCs w:val="24"/>
        </w:rPr>
        <w:t xml:space="preserve">1 </w:t>
      </w:r>
      <w:r w:rsidR="00623A95" w:rsidRPr="00E8480A">
        <w:rPr>
          <w:rFonts w:eastAsia="Times New Roman" w:cstheme="minorHAnsi"/>
          <w:b/>
          <w:color w:val="000000" w:themeColor="text1"/>
          <w:sz w:val="24"/>
          <w:szCs w:val="24"/>
        </w:rPr>
        <w:t xml:space="preserve">poz. </w:t>
      </w:r>
      <w:r w:rsidR="007E15F2" w:rsidRPr="00E8480A">
        <w:rPr>
          <w:rFonts w:eastAsia="Times New Roman" w:cstheme="minorHAnsi"/>
          <w:b/>
          <w:color w:val="000000" w:themeColor="text1"/>
          <w:sz w:val="24"/>
          <w:szCs w:val="24"/>
        </w:rPr>
        <w:t>3</w:t>
      </w:r>
    </w:p>
    <w:p w:rsidR="007E15F2" w:rsidRPr="00B10389" w:rsidRDefault="007E15F2" w:rsidP="00E8480A">
      <w:pPr>
        <w:autoSpaceDE w:val="0"/>
        <w:autoSpaceDN w:val="0"/>
        <w:adjustRightInd w:val="0"/>
        <w:spacing w:after="0" w:line="240" w:lineRule="auto"/>
        <w:jc w:val="both"/>
        <w:rPr>
          <w:rFonts w:ascii="Calibri" w:hAnsi="Calibri" w:cs="Calibri"/>
          <w:sz w:val="24"/>
          <w:szCs w:val="24"/>
        </w:rPr>
      </w:pPr>
      <w:r w:rsidRPr="00B10389">
        <w:rPr>
          <w:rFonts w:ascii="Calibri" w:hAnsi="Calibri" w:cs="Calibri"/>
          <w:sz w:val="24"/>
          <w:szCs w:val="24"/>
        </w:rPr>
        <w:t xml:space="preserve">Czy Zamawiający w pakiecie nr 1 poz. 3 dopuści produkt równoważny typu </w:t>
      </w:r>
      <w:proofErr w:type="spellStart"/>
      <w:r w:rsidRPr="00B10389">
        <w:rPr>
          <w:rFonts w:ascii="Calibri" w:hAnsi="Calibri" w:cs="Calibri"/>
          <w:sz w:val="24"/>
          <w:szCs w:val="24"/>
        </w:rPr>
        <w:t>Velodes</w:t>
      </w:r>
      <w:proofErr w:type="spellEnd"/>
      <w:r w:rsidRPr="00B10389">
        <w:rPr>
          <w:rFonts w:ascii="Calibri" w:hAnsi="Calibri" w:cs="Calibri"/>
          <w:sz w:val="24"/>
          <w:szCs w:val="24"/>
        </w:rPr>
        <w:t xml:space="preserve"> </w:t>
      </w:r>
      <w:proofErr w:type="spellStart"/>
      <w:r w:rsidRPr="00B10389">
        <w:rPr>
          <w:rFonts w:ascii="Calibri" w:hAnsi="Calibri" w:cs="Calibri"/>
          <w:sz w:val="24"/>
          <w:szCs w:val="24"/>
        </w:rPr>
        <w:t>Gel</w:t>
      </w:r>
      <w:proofErr w:type="spellEnd"/>
      <w:r w:rsidRPr="00B10389">
        <w:rPr>
          <w:rFonts w:ascii="Calibri" w:hAnsi="Calibri" w:cs="Calibri"/>
          <w:sz w:val="24"/>
          <w:szCs w:val="24"/>
        </w:rPr>
        <w:t xml:space="preserve">, preparat do higienicznej i chirurgicznej dezynfekcji rąk w postaci żelu na bazie etanolu oraz propan-2-olu? Skład: etanol – 63,7 g, propan-2-ol – 6,3 g. Zawiera substancje zapobiegające wysuszaniu skóry – glicerynę. Posiada substancje zapobiegające uczuciu lepkości dłoni. Wykazuje działanie natychmiastowe i przedłużone. Spektrum i czas działania: B, </w:t>
      </w:r>
      <w:proofErr w:type="spellStart"/>
      <w:r w:rsidRPr="00B10389">
        <w:rPr>
          <w:rFonts w:ascii="Calibri" w:hAnsi="Calibri" w:cs="Calibri"/>
          <w:sz w:val="24"/>
          <w:szCs w:val="24"/>
        </w:rPr>
        <w:t>Tbc</w:t>
      </w:r>
      <w:proofErr w:type="spellEnd"/>
      <w:r w:rsidRPr="00B10389">
        <w:rPr>
          <w:rFonts w:ascii="Calibri" w:hAnsi="Calibri" w:cs="Calibri"/>
          <w:sz w:val="24"/>
          <w:szCs w:val="24"/>
        </w:rPr>
        <w:t xml:space="preserve"> (</w:t>
      </w:r>
      <w:proofErr w:type="spellStart"/>
      <w:r w:rsidRPr="00B10389">
        <w:rPr>
          <w:rFonts w:ascii="Calibri" w:hAnsi="Calibri" w:cs="Calibri"/>
          <w:sz w:val="24"/>
          <w:szCs w:val="24"/>
        </w:rPr>
        <w:t>M.terrae</w:t>
      </w:r>
      <w:proofErr w:type="spellEnd"/>
      <w:r w:rsidRPr="00B10389">
        <w:rPr>
          <w:rFonts w:ascii="Calibri" w:hAnsi="Calibri" w:cs="Calibri"/>
          <w:sz w:val="24"/>
          <w:szCs w:val="24"/>
        </w:rPr>
        <w:t xml:space="preserve">), V (min. </w:t>
      </w:r>
      <w:proofErr w:type="spellStart"/>
      <w:r w:rsidRPr="00B10389">
        <w:rPr>
          <w:rFonts w:ascii="Calibri" w:hAnsi="Calibri" w:cs="Calibri"/>
          <w:sz w:val="24"/>
          <w:szCs w:val="24"/>
        </w:rPr>
        <w:t>Vaccinia</w:t>
      </w:r>
      <w:proofErr w:type="spellEnd"/>
      <w:r w:rsidRPr="00B10389">
        <w:rPr>
          <w:rFonts w:ascii="Calibri" w:hAnsi="Calibri" w:cs="Calibri"/>
          <w:sz w:val="24"/>
          <w:szCs w:val="24"/>
        </w:rPr>
        <w:t xml:space="preserve">, SARS-Cov-2, HIV, HBV, HCV), BVDV, Rota, Noro w czasie do 30 sekund. Konfekcjonowany w opakowania o pojemności 1000 ml w woreczkach w systemie zamkniętym, kompatybilne z dozownikami w systemie zamkniętym. Dopuszczenie preparatu równoważnego umożliwi złożenie większej ilości konkurencyjnych ofert, z korzyścią </w:t>
      </w:r>
      <w:r w:rsidRPr="00B10389">
        <w:rPr>
          <w:rFonts w:ascii="Calibri" w:hAnsi="Calibri" w:cs="Calibri"/>
          <w:sz w:val="24"/>
          <w:szCs w:val="24"/>
        </w:rPr>
        <w:lastRenderedPageBreak/>
        <w:t xml:space="preserve">ekonomiczną dla Zamawiającego. W przypadku odpowiedzi odmownej prosimy                                     o uzasadnienie merytoryczne. </w:t>
      </w:r>
    </w:p>
    <w:p w:rsidR="00B10389" w:rsidRPr="00E8480A" w:rsidRDefault="00B10389" w:rsidP="00E8480A">
      <w:pPr>
        <w:autoSpaceDE w:val="0"/>
        <w:autoSpaceDN w:val="0"/>
        <w:adjustRightInd w:val="0"/>
        <w:spacing w:after="0" w:line="240" w:lineRule="auto"/>
        <w:jc w:val="both"/>
        <w:rPr>
          <w:rFonts w:ascii="Calibri" w:hAnsi="Calibri" w:cs="Calibri"/>
          <w:color w:val="00B0F0"/>
          <w:sz w:val="24"/>
          <w:szCs w:val="24"/>
        </w:rPr>
      </w:pPr>
    </w:p>
    <w:p w:rsidR="00F04A55" w:rsidRDefault="00F04A55" w:rsidP="00F04A55">
      <w:pPr>
        <w:pStyle w:val="Akapitzlist"/>
        <w:autoSpaceDE w:val="0"/>
        <w:adjustRightInd w:val="0"/>
        <w:ind w:left="0"/>
        <w:jc w:val="both"/>
        <w:rPr>
          <w:rFonts w:asciiTheme="minorHAnsi" w:hAnsiTheme="minorHAnsi" w:cstheme="minorHAnsi"/>
          <w:b/>
          <w:sz w:val="24"/>
          <w:szCs w:val="24"/>
        </w:rPr>
      </w:pPr>
      <w:r w:rsidRPr="000F0E47">
        <w:rPr>
          <w:rFonts w:asciiTheme="minorHAnsi" w:hAnsiTheme="minorHAnsi" w:cstheme="minorHAnsi"/>
          <w:b/>
          <w:sz w:val="24"/>
          <w:szCs w:val="24"/>
        </w:rPr>
        <w:t>Odpowiedź:</w:t>
      </w:r>
    </w:p>
    <w:p w:rsidR="00B10389" w:rsidRPr="00B10389" w:rsidRDefault="00B10389" w:rsidP="00F04A55">
      <w:pPr>
        <w:pStyle w:val="Akapitzlist"/>
        <w:autoSpaceDE w:val="0"/>
        <w:adjustRightInd w:val="0"/>
        <w:ind w:left="0"/>
        <w:jc w:val="both"/>
        <w:rPr>
          <w:rFonts w:asciiTheme="minorHAnsi" w:hAnsiTheme="minorHAnsi" w:cstheme="minorHAnsi"/>
          <w:sz w:val="24"/>
          <w:szCs w:val="24"/>
        </w:rPr>
      </w:pPr>
      <w:r w:rsidRPr="00B10389">
        <w:rPr>
          <w:rFonts w:asciiTheme="minorHAnsi" w:hAnsiTheme="minorHAnsi" w:cstheme="minorHAnsi"/>
          <w:sz w:val="24"/>
          <w:szCs w:val="24"/>
        </w:rPr>
        <w:t xml:space="preserve">Zamawiający podtrzymuje zapisy SWZ. Zaoferowany preparat </w:t>
      </w:r>
      <w:proofErr w:type="spellStart"/>
      <w:r w:rsidRPr="00B10389">
        <w:rPr>
          <w:rFonts w:asciiTheme="minorHAnsi" w:hAnsiTheme="minorHAnsi" w:cstheme="minorHAnsi"/>
          <w:sz w:val="24"/>
          <w:szCs w:val="24"/>
        </w:rPr>
        <w:t>Velodes</w:t>
      </w:r>
      <w:proofErr w:type="spellEnd"/>
      <w:r w:rsidRPr="00B10389">
        <w:rPr>
          <w:rFonts w:asciiTheme="minorHAnsi" w:hAnsiTheme="minorHAnsi" w:cstheme="minorHAnsi"/>
          <w:sz w:val="24"/>
          <w:szCs w:val="24"/>
        </w:rPr>
        <w:t xml:space="preserve"> </w:t>
      </w:r>
      <w:proofErr w:type="spellStart"/>
      <w:r w:rsidRPr="00B10389">
        <w:rPr>
          <w:rFonts w:asciiTheme="minorHAnsi" w:hAnsiTheme="minorHAnsi" w:cstheme="minorHAnsi"/>
          <w:sz w:val="24"/>
          <w:szCs w:val="24"/>
        </w:rPr>
        <w:t>Gel</w:t>
      </w:r>
      <w:proofErr w:type="spellEnd"/>
      <w:r w:rsidRPr="00B10389">
        <w:rPr>
          <w:rFonts w:asciiTheme="minorHAnsi" w:hAnsiTheme="minorHAnsi" w:cstheme="minorHAnsi"/>
          <w:sz w:val="24"/>
          <w:szCs w:val="24"/>
        </w:rPr>
        <w:t xml:space="preserve"> nie wykazuje działania grzybobójczego oraz pełnego działania </w:t>
      </w:r>
      <w:proofErr w:type="spellStart"/>
      <w:r w:rsidRPr="00B10389">
        <w:rPr>
          <w:rFonts w:asciiTheme="minorHAnsi" w:hAnsiTheme="minorHAnsi" w:cstheme="minorHAnsi"/>
          <w:sz w:val="24"/>
          <w:szCs w:val="24"/>
        </w:rPr>
        <w:t>prątkobójczego</w:t>
      </w:r>
      <w:proofErr w:type="spellEnd"/>
      <w:r w:rsidRPr="00B10389">
        <w:rPr>
          <w:rFonts w:asciiTheme="minorHAnsi" w:hAnsiTheme="minorHAnsi" w:cstheme="minorHAnsi"/>
          <w:sz w:val="24"/>
          <w:szCs w:val="24"/>
        </w:rPr>
        <w:t xml:space="preserve"> i wirusobójczego.</w:t>
      </w:r>
    </w:p>
    <w:p w:rsidR="00721C0B" w:rsidRPr="00E8480A" w:rsidRDefault="00721C0B" w:rsidP="00290080">
      <w:pPr>
        <w:spacing w:after="0" w:line="240" w:lineRule="auto"/>
        <w:jc w:val="both"/>
        <w:rPr>
          <w:rFonts w:eastAsia="Times New Roman" w:cstheme="minorHAnsi"/>
          <w:color w:val="000000" w:themeColor="text1"/>
          <w:sz w:val="24"/>
          <w:szCs w:val="24"/>
        </w:rPr>
      </w:pPr>
    </w:p>
    <w:p w:rsidR="00E473F4" w:rsidRPr="00E473F4" w:rsidRDefault="00623A95" w:rsidP="00E473F4">
      <w:pPr>
        <w:spacing w:after="0" w:line="240" w:lineRule="auto"/>
        <w:rPr>
          <w:rFonts w:ascii="Calibri" w:eastAsia="Times New Roman" w:hAnsi="Calibri" w:cs="Calibri"/>
          <w:b/>
          <w:color w:val="000000" w:themeColor="text1"/>
          <w:sz w:val="24"/>
          <w:szCs w:val="24"/>
        </w:rPr>
      </w:pPr>
      <w:r w:rsidRPr="00E8480A">
        <w:rPr>
          <w:rFonts w:ascii="Calibri" w:eastAsia="Times New Roman" w:hAnsi="Calibri" w:cs="Calibri"/>
          <w:b/>
          <w:color w:val="000000" w:themeColor="text1"/>
          <w:sz w:val="24"/>
          <w:szCs w:val="24"/>
        </w:rPr>
        <w:t xml:space="preserve">Pytanie nr 3-dot. części nr 1 poz. </w:t>
      </w:r>
      <w:r w:rsidR="007E15F2" w:rsidRPr="00E8480A">
        <w:rPr>
          <w:rFonts w:ascii="Calibri" w:eastAsia="Times New Roman" w:hAnsi="Calibri" w:cs="Calibri"/>
          <w:b/>
          <w:color w:val="000000" w:themeColor="text1"/>
          <w:sz w:val="24"/>
          <w:szCs w:val="24"/>
        </w:rPr>
        <w:t>4</w:t>
      </w:r>
    </w:p>
    <w:p w:rsidR="00E473F4" w:rsidRPr="00B10389" w:rsidRDefault="00E473F4" w:rsidP="00E473F4">
      <w:pPr>
        <w:pStyle w:val="Default"/>
        <w:jc w:val="both"/>
        <w:rPr>
          <w:rFonts w:ascii="Calibri" w:hAnsi="Calibri" w:cs="Calibri"/>
          <w:color w:val="auto"/>
        </w:rPr>
      </w:pPr>
      <w:r w:rsidRPr="00B10389">
        <w:rPr>
          <w:rFonts w:ascii="Calibri" w:hAnsi="Calibri" w:cs="Calibri"/>
          <w:color w:val="auto"/>
        </w:rPr>
        <w:t xml:space="preserve">Czy Zamawiający w pakiecie nr 1 poz. 4 dopuści produkt równoważny typu </w:t>
      </w:r>
      <w:proofErr w:type="spellStart"/>
      <w:r w:rsidRPr="00B10389">
        <w:rPr>
          <w:rFonts w:ascii="Calibri" w:hAnsi="Calibri" w:cs="Calibri"/>
          <w:color w:val="auto"/>
        </w:rPr>
        <w:t>Velodes</w:t>
      </w:r>
      <w:proofErr w:type="spellEnd"/>
      <w:r w:rsidRPr="00B10389">
        <w:rPr>
          <w:rFonts w:ascii="Calibri" w:hAnsi="Calibri" w:cs="Calibri"/>
          <w:color w:val="auto"/>
        </w:rPr>
        <w:t xml:space="preserve"> </w:t>
      </w:r>
      <w:proofErr w:type="spellStart"/>
      <w:r w:rsidRPr="00B10389">
        <w:rPr>
          <w:rFonts w:ascii="Calibri" w:hAnsi="Calibri" w:cs="Calibri"/>
          <w:color w:val="auto"/>
        </w:rPr>
        <w:t>Silk</w:t>
      </w:r>
      <w:proofErr w:type="spellEnd"/>
      <w:r w:rsidRPr="00B10389">
        <w:rPr>
          <w:rFonts w:ascii="Calibri" w:hAnsi="Calibri" w:cs="Calibri"/>
          <w:color w:val="auto"/>
        </w:rPr>
        <w:t xml:space="preserve">, płyn do higienicznej i chirurgicznej dezynfekcji rąk zawierający w 100 g: 63,7 g etanolu i 6,3 g propan-2-olu? Zawierający glicerynę. Spektrum </w:t>
      </w:r>
      <w:proofErr w:type="spellStart"/>
      <w:r w:rsidRPr="00B10389">
        <w:rPr>
          <w:rFonts w:ascii="Calibri" w:hAnsi="Calibri" w:cs="Calibri"/>
          <w:color w:val="auto"/>
        </w:rPr>
        <w:t>bójcze</w:t>
      </w:r>
      <w:proofErr w:type="spellEnd"/>
      <w:r w:rsidRPr="00B10389">
        <w:rPr>
          <w:rFonts w:ascii="Calibri" w:hAnsi="Calibri" w:cs="Calibri"/>
          <w:color w:val="auto"/>
        </w:rPr>
        <w:t>: B (w tym MRSA), F (</w:t>
      </w:r>
      <w:proofErr w:type="spellStart"/>
      <w:r w:rsidRPr="00B10389">
        <w:rPr>
          <w:rFonts w:ascii="Calibri" w:hAnsi="Calibri" w:cs="Calibri"/>
          <w:color w:val="auto"/>
        </w:rPr>
        <w:t>C.albicans</w:t>
      </w:r>
      <w:proofErr w:type="spellEnd"/>
      <w:r w:rsidRPr="00B10389">
        <w:rPr>
          <w:rFonts w:ascii="Calibri" w:hAnsi="Calibri" w:cs="Calibri"/>
          <w:color w:val="auto"/>
        </w:rPr>
        <w:t xml:space="preserve">), </w:t>
      </w:r>
      <w:proofErr w:type="spellStart"/>
      <w:r w:rsidRPr="00B10389">
        <w:rPr>
          <w:rFonts w:ascii="Calibri" w:hAnsi="Calibri" w:cs="Calibri"/>
          <w:color w:val="auto"/>
        </w:rPr>
        <w:t>Tbc</w:t>
      </w:r>
      <w:proofErr w:type="spellEnd"/>
      <w:r w:rsidRPr="00B10389">
        <w:rPr>
          <w:rFonts w:ascii="Calibri" w:hAnsi="Calibri" w:cs="Calibri"/>
          <w:color w:val="auto"/>
        </w:rPr>
        <w:t xml:space="preserve"> (</w:t>
      </w:r>
      <w:proofErr w:type="spellStart"/>
      <w:r w:rsidRPr="00B10389">
        <w:rPr>
          <w:rFonts w:ascii="Calibri" w:hAnsi="Calibri" w:cs="Calibri"/>
          <w:color w:val="auto"/>
        </w:rPr>
        <w:t>M.terrae</w:t>
      </w:r>
      <w:proofErr w:type="spellEnd"/>
      <w:r w:rsidRPr="00B10389">
        <w:rPr>
          <w:rFonts w:ascii="Calibri" w:hAnsi="Calibri" w:cs="Calibri"/>
          <w:color w:val="auto"/>
        </w:rPr>
        <w:t>), V (</w:t>
      </w:r>
      <w:proofErr w:type="spellStart"/>
      <w:r w:rsidRPr="00B10389">
        <w:rPr>
          <w:rFonts w:ascii="Calibri" w:hAnsi="Calibri" w:cs="Calibri"/>
          <w:color w:val="auto"/>
        </w:rPr>
        <w:t>Vaccinia</w:t>
      </w:r>
      <w:proofErr w:type="spellEnd"/>
      <w:r w:rsidRPr="00B10389">
        <w:rPr>
          <w:rFonts w:ascii="Calibri" w:hAnsi="Calibri" w:cs="Calibri"/>
          <w:color w:val="auto"/>
        </w:rPr>
        <w:t xml:space="preserve">, HIV, HBV, HCV, </w:t>
      </w:r>
      <w:proofErr w:type="spellStart"/>
      <w:r w:rsidRPr="00B10389">
        <w:rPr>
          <w:rFonts w:ascii="Calibri" w:hAnsi="Calibri" w:cs="Calibri"/>
          <w:color w:val="auto"/>
        </w:rPr>
        <w:t>Corona</w:t>
      </w:r>
      <w:proofErr w:type="spellEnd"/>
      <w:r w:rsidRPr="00B10389">
        <w:rPr>
          <w:rFonts w:ascii="Calibri" w:hAnsi="Calibri" w:cs="Calibri"/>
          <w:color w:val="auto"/>
        </w:rPr>
        <w:t xml:space="preserve">, BVDV, rota noro) - do 60 sekund. Dezynfekcja higieniczna wg. EN 1500: 2x3ml w czasie 2x15 sekund. Dezynfekcja chirurgiczna wg EN 12791: 2 x 1,5 ml przez 2x90 sekund. Produkt zarejestrowany jako produkt biobójczy oraz wyrób medyczny. Może być stosowany także do dezynfekcji powierzchni, w tym powierzchni wyrobów medycznych. Konfekcjonowany w opakowania o pojemności 1000 ml w woreczkach w systemie zamkniętym, kompatybilne z dozownikami w systemie zamkniętym. Dopuszczenie preparatu równoważnego umożliwi złożenie większej ilości konkurencyjnych ofert, z korzyścią ekonomiczną dla Zamawiającego. W przypadku odpowiedzi odmownej prosimy                                           o uzasadnienie merytoryczne. </w:t>
      </w:r>
    </w:p>
    <w:p w:rsidR="007E15F2" w:rsidRPr="000F0E47" w:rsidRDefault="007E15F2" w:rsidP="00721C0B">
      <w:pPr>
        <w:spacing w:after="0" w:line="240" w:lineRule="auto"/>
        <w:rPr>
          <w:rFonts w:eastAsia="Open Sans" w:cstheme="minorHAnsi"/>
          <w:b/>
          <w:bCs/>
          <w:color w:val="000000"/>
          <w:sz w:val="24"/>
          <w:szCs w:val="24"/>
          <w:lang w:eastAsia="zh-TW" w:bidi="it-IT"/>
        </w:rPr>
      </w:pPr>
    </w:p>
    <w:p w:rsidR="00F562C7" w:rsidRPr="000F0E47" w:rsidRDefault="00F562C7" w:rsidP="00F562C7">
      <w:pPr>
        <w:pStyle w:val="Akapitzlist"/>
        <w:autoSpaceDE w:val="0"/>
        <w:adjustRightInd w:val="0"/>
        <w:ind w:left="0"/>
        <w:jc w:val="both"/>
        <w:rPr>
          <w:rFonts w:asciiTheme="minorHAnsi" w:hAnsiTheme="minorHAnsi" w:cstheme="minorHAnsi"/>
          <w:b/>
          <w:sz w:val="24"/>
          <w:szCs w:val="24"/>
        </w:rPr>
      </w:pPr>
      <w:r w:rsidRPr="000F0E47">
        <w:rPr>
          <w:rFonts w:asciiTheme="minorHAnsi" w:hAnsiTheme="minorHAnsi" w:cstheme="minorHAnsi"/>
          <w:b/>
          <w:sz w:val="24"/>
          <w:szCs w:val="24"/>
        </w:rPr>
        <w:t>Odpowiedź:</w:t>
      </w:r>
    </w:p>
    <w:p w:rsidR="006E6D4B" w:rsidRPr="00B10389" w:rsidRDefault="00B10389" w:rsidP="00F562C7">
      <w:pPr>
        <w:spacing w:after="0" w:line="240" w:lineRule="auto"/>
        <w:jc w:val="both"/>
        <w:rPr>
          <w:rFonts w:eastAsia="Times New Roman" w:cstheme="minorHAnsi"/>
          <w:sz w:val="24"/>
          <w:szCs w:val="24"/>
        </w:rPr>
      </w:pPr>
      <w:bookmarkStart w:id="1" w:name="_Hlk178579902"/>
      <w:r w:rsidRPr="00B10389">
        <w:rPr>
          <w:rFonts w:eastAsia="Times New Roman" w:cstheme="minorHAnsi"/>
          <w:sz w:val="24"/>
          <w:szCs w:val="24"/>
        </w:rPr>
        <w:t xml:space="preserve">Zamawiający podtrzymuje zapisy SWZ. Zaoferowany preparat </w:t>
      </w:r>
      <w:proofErr w:type="spellStart"/>
      <w:r w:rsidRPr="00B10389">
        <w:rPr>
          <w:rFonts w:eastAsia="Times New Roman" w:cstheme="minorHAnsi"/>
          <w:sz w:val="24"/>
          <w:szCs w:val="24"/>
        </w:rPr>
        <w:t>Velodes</w:t>
      </w:r>
      <w:proofErr w:type="spellEnd"/>
      <w:r w:rsidRPr="00B10389">
        <w:rPr>
          <w:rFonts w:eastAsia="Times New Roman" w:cstheme="minorHAnsi"/>
          <w:sz w:val="24"/>
          <w:szCs w:val="24"/>
        </w:rPr>
        <w:t xml:space="preserve"> </w:t>
      </w:r>
      <w:proofErr w:type="spellStart"/>
      <w:r w:rsidRPr="00B10389">
        <w:rPr>
          <w:rFonts w:eastAsia="Times New Roman" w:cstheme="minorHAnsi"/>
          <w:sz w:val="24"/>
          <w:szCs w:val="24"/>
        </w:rPr>
        <w:t>Soft</w:t>
      </w:r>
      <w:proofErr w:type="spellEnd"/>
      <w:r w:rsidRPr="00B10389">
        <w:rPr>
          <w:rFonts w:eastAsia="Times New Roman" w:cstheme="minorHAnsi"/>
          <w:sz w:val="24"/>
          <w:szCs w:val="24"/>
        </w:rPr>
        <w:t xml:space="preserve"> nie wykazuje pełnego działania grzybobójczego, </w:t>
      </w:r>
      <w:proofErr w:type="spellStart"/>
      <w:r w:rsidRPr="00B10389">
        <w:rPr>
          <w:rFonts w:eastAsia="Times New Roman" w:cstheme="minorHAnsi"/>
          <w:sz w:val="24"/>
          <w:szCs w:val="24"/>
        </w:rPr>
        <w:t>prątkobójczego</w:t>
      </w:r>
      <w:proofErr w:type="spellEnd"/>
      <w:r w:rsidRPr="00B10389">
        <w:rPr>
          <w:rFonts w:eastAsia="Times New Roman" w:cstheme="minorHAnsi"/>
          <w:sz w:val="24"/>
          <w:szCs w:val="24"/>
        </w:rPr>
        <w:t xml:space="preserve"> i wirusobójczego.</w:t>
      </w:r>
    </w:p>
    <w:p w:rsidR="00B10389" w:rsidRPr="000F0E47" w:rsidRDefault="00B10389" w:rsidP="00F562C7">
      <w:pPr>
        <w:spacing w:after="0" w:line="240" w:lineRule="auto"/>
        <w:jc w:val="both"/>
        <w:rPr>
          <w:rFonts w:eastAsia="Times New Roman" w:cstheme="minorHAnsi"/>
          <w:b/>
          <w:sz w:val="24"/>
          <w:szCs w:val="24"/>
        </w:rPr>
      </w:pPr>
    </w:p>
    <w:p w:rsidR="00F807A4" w:rsidRPr="00E8480A" w:rsidRDefault="00623A95" w:rsidP="00F807A4">
      <w:pPr>
        <w:spacing w:after="0" w:line="240" w:lineRule="auto"/>
        <w:rPr>
          <w:rFonts w:eastAsia="Times New Roman" w:cstheme="minorHAnsi"/>
          <w:b/>
          <w:color w:val="000000" w:themeColor="text1"/>
          <w:sz w:val="24"/>
          <w:szCs w:val="24"/>
        </w:rPr>
      </w:pPr>
      <w:r w:rsidRPr="00E8480A">
        <w:rPr>
          <w:rFonts w:eastAsia="Times New Roman" w:cstheme="minorHAnsi"/>
          <w:b/>
          <w:color w:val="000000" w:themeColor="text1"/>
          <w:sz w:val="24"/>
          <w:szCs w:val="24"/>
        </w:rPr>
        <w:t>Pytanie nr 4</w:t>
      </w:r>
      <w:bookmarkEnd w:id="1"/>
    </w:p>
    <w:p w:rsidR="00F807A4" w:rsidRPr="00B10389" w:rsidRDefault="00F807A4" w:rsidP="00F807A4">
      <w:pPr>
        <w:autoSpaceDE w:val="0"/>
        <w:autoSpaceDN w:val="0"/>
        <w:adjustRightInd w:val="0"/>
        <w:spacing w:after="0" w:line="240" w:lineRule="auto"/>
        <w:jc w:val="both"/>
        <w:rPr>
          <w:rFonts w:ascii="Calibri" w:hAnsi="Calibri" w:cs="Calibri"/>
          <w:sz w:val="24"/>
          <w:szCs w:val="24"/>
        </w:rPr>
      </w:pPr>
      <w:r w:rsidRPr="00B10389">
        <w:rPr>
          <w:rFonts w:ascii="Calibri" w:hAnsi="Calibri" w:cs="Calibri"/>
          <w:sz w:val="24"/>
          <w:szCs w:val="24"/>
        </w:rPr>
        <w:t>Zwracamy się z prośbą do Zamawiającego o wydzielenie pozycji nr 2, 3 oraz 4 z części nr 1 jako osobną część w postępowaniu. Zamawiający w zakresie jednego zadania połączył preparaty do dezynfekcji i pielęgnacji rąk z specjalistycznym produktem do dezynfekcji narzędzi</w:t>
      </w:r>
      <w:r w:rsidR="00B10389">
        <w:rPr>
          <w:rFonts w:ascii="Calibri" w:hAnsi="Calibri" w:cs="Calibri"/>
          <w:sz w:val="24"/>
          <w:szCs w:val="24"/>
        </w:rPr>
        <w:t xml:space="preserve">                                  </w:t>
      </w:r>
      <w:r w:rsidRPr="00B10389">
        <w:rPr>
          <w:rFonts w:ascii="Calibri" w:hAnsi="Calibri" w:cs="Calibri"/>
          <w:sz w:val="24"/>
          <w:szCs w:val="24"/>
        </w:rPr>
        <w:t xml:space="preserve"> i powierzchni wyrobów medycznych. Przychylenie się do naszej prośby umożliwi złożenie większej ilości konkurencyjnych cenowo ofert, z korzyścią ekonomiczną dla Zamawiającego. </w:t>
      </w:r>
    </w:p>
    <w:p w:rsidR="00F807A4" w:rsidRPr="000F0E47" w:rsidRDefault="00F807A4" w:rsidP="00F562C7">
      <w:pPr>
        <w:spacing w:after="0" w:line="240" w:lineRule="auto"/>
        <w:rPr>
          <w:rFonts w:eastAsia="Open Sans" w:cstheme="minorHAnsi"/>
          <w:b/>
          <w:bCs/>
          <w:color w:val="000000"/>
          <w:sz w:val="24"/>
          <w:szCs w:val="24"/>
          <w:lang w:eastAsia="zh-TW" w:bidi="it-IT"/>
        </w:rPr>
      </w:pPr>
    </w:p>
    <w:p w:rsidR="00F562C7" w:rsidRDefault="00F562C7" w:rsidP="00F562C7">
      <w:pPr>
        <w:pStyle w:val="Akapitzlist"/>
        <w:autoSpaceDE w:val="0"/>
        <w:adjustRightInd w:val="0"/>
        <w:ind w:left="0"/>
        <w:jc w:val="both"/>
        <w:rPr>
          <w:rFonts w:asciiTheme="minorHAnsi" w:hAnsiTheme="minorHAnsi" w:cstheme="minorHAnsi"/>
          <w:b/>
          <w:sz w:val="24"/>
          <w:szCs w:val="24"/>
        </w:rPr>
      </w:pPr>
      <w:r w:rsidRPr="000F0E47">
        <w:rPr>
          <w:rFonts w:asciiTheme="minorHAnsi" w:hAnsiTheme="minorHAnsi" w:cstheme="minorHAnsi"/>
          <w:b/>
          <w:sz w:val="24"/>
          <w:szCs w:val="24"/>
        </w:rPr>
        <w:t>Odpowiedź:</w:t>
      </w:r>
    </w:p>
    <w:p w:rsidR="00B10389" w:rsidRPr="00761FF1" w:rsidRDefault="00B10389" w:rsidP="00F562C7">
      <w:pPr>
        <w:pStyle w:val="Akapitzlist"/>
        <w:autoSpaceDE w:val="0"/>
        <w:adjustRightInd w:val="0"/>
        <w:ind w:left="0"/>
        <w:jc w:val="both"/>
        <w:rPr>
          <w:rFonts w:asciiTheme="minorHAnsi" w:hAnsiTheme="minorHAnsi" w:cstheme="minorHAnsi"/>
          <w:sz w:val="24"/>
          <w:szCs w:val="24"/>
        </w:rPr>
      </w:pPr>
      <w:r w:rsidRPr="00761FF1">
        <w:rPr>
          <w:rFonts w:asciiTheme="minorHAnsi" w:hAnsiTheme="minorHAnsi" w:cstheme="minorHAnsi"/>
          <w:sz w:val="24"/>
          <w:szCs w:val="24"/>
        </w:rPr>
        <w:t>Zamawiający podtrzymuje zapisy SWZ. Mody</w:t>
      </w:r>
      <w:r w:rsidR="00761FF1" w:rsidRPr="00761FF1">
        <w:rPr>
          <w:rFonts w:asciiTheme="minorHAnsi" w:hAnsiTheme="minorHAnsi" w:cstheme="minorHAnsi"/>
          <w:sz w:val="24"/>
          <w:szCs w:val="24"/>
        </w:rPr>
        <w:t>fikacja</w:t>
      </w:r>
      <w:r w:rsidRPr="00761FF1">
        <w:rPr>
          <w:rFonts w:asciiTheme="minorHAnsi" w:hAnsiTheme="minorHAnsi" w:cstheme="minorHAnsi"/>
          <w:sz w:val="24"/>
          <w:szCs w:val="24"/>
        </w:rPr>
        <w:t xml:space="preserve"> ilości części przedmiotu</w:t>
      </w:r>
      <w:r w:rsidR="00761FF1">
        <w:rPr>
          <w:rFonts w:asciiTheme="minorHAnsi" w:hAnsiTheme="minorHAnsi" w:cstheme="minorHAnsi"/>
          <w:sz w:val="24"/>
          <w:szCs w:val="24"/>
        </w:rPr>
        <w:t xml:space="preserve"> zamówienia</w:t>
      </w:r>
      <w:r w:rsidRPr="00761FF1">
        <w:rPr>
          <w:rFonts w:asciiTheme="minorHAnsi" w:hAnsiTheme="minorHAnsi" w:cstheme="minorHAnsi"/>
          <w:sz w:val="24"/>
          <w:szCs w:val="24"/>
        </w:rPr>
        <w:t xml:space="preserve"> </w:t>
      </w:r>
      <w:r w:rsidR="00761FF1">
        <w:rPr>
          <w:rFonts w:asciiTheme="minorHAnsi" w:hAnsiTheme="minorHAnsi" w:cstheme="minorHAnsi"/>
          <w:sz w:val="24"/>
          <w:szCs w:val="24"/>
        </w:rPr>
        <w:t>jest technicznie niemożliwa. Zamawiający nie ma możliwości dokonania modyfikacji treści ogłoszenia o zamówieniu, polegającej na zmianie ilości pakietów.</w:t>
      </w:r>
    </w:p>
    <w:p w:rsidR="006C7D3D" w:rsidRPr="00F807A4" w:rsidRDefault="006C7D3D" w:rsidP="00F562C7">
      <w:pPr>
        <w:spacing w:after="0" w:line="240" w:lineRule="auto"/>
        <w:jc w:val="both"/>
        <w:rPr>
          <w:rFonts w:eastAsia="Times New Roman" w:cstheme="minorHAnsi"/>
          <w:b/>
          <w:color w:val="FF0000"/>
          <w:sz w:val="24"/>
          <w:szCs w:val="24"/>
        </w:rPr>
      </w:pPr>
    </w:p>
    <w:p w:rsidR="00F807A4" w:rsidRPr="00E8480A" w:rsidRDefault="002F2CC6" w:rsidP="00F807A4">
      <w:pPr>
        <w:spacing w:after="0" w:line="240" w:lineRule="auto"/>
        <w:jc w:val="both"/>
        <w:rPr>
          <w:rFonts w:ascii="Calibri" w:eastAsia="Times New Roman" w:hAnsi="Calibri" w:cs="Calibri"/>
          <w:b/>
          <w:color w:val="000000" w:themeColor="text1"/>
          <w:sz w:val="24"/>
          <w:szCs w:val="24"/>
        </w:rPr>
      </w:pPr>
      <w:r w:rsidRPr="00E8480A">
        <w:rPr>
          <w:rFonts w:ascii="Calibri" w:eastAsia="Times New Roman" w:hAnsi="Calibri" w:cs="Calibri"/>
          <w:b/>
          <w:color w:val="000000" w:themeColor="text1"/>
          <w:sz w:val="24"/>
          <w:szCs w:val="24"/>
        </w:rPr>
        <w:t xml:space="preserve">Pytanie nr 5-dot. części nr </w:t>
      </w:r>
      <w:r w:rsidR="00F807A4" w:rsidRPr="00E8480A">
        <w:rPr>
          <w:rFonts w:ascii="Calibri" w:eastAsia="Times New Roman" w:hAnsi="Calibri" w:cs="Calibri"/>
          <w:b/>
          <w:color w:val="000000" w:themeColor="text1"/>
          <w:sz w:val="24"/>
          <w:szCs w:val="24"/>
        </w:rPr>
        <w:t>2</w:t>
      </w:r>
      <w:r w:rsidRPr="00E8480A">
        <w:rPr>
          <w:rFonts w:ascii="Calibri" w:eastAsia="Times New Roman" w:hAnsi="Calibri" w:cs="Calibri"/>
          <w:b/>
          <w:color w:val="000000" w:themeColor="text1"/>
          <w:sz w:val="24"/>
          <w:szCs w:val="24"/>
        </w:rPr>
        <w:t xml:space="preserve"> poz. </w:t>
      </w:r>
      <w:r w:rsidR="00F807A4" w:rsidRPr="00E8480A">
        <w:rPr>
          <w:rFonts w:ascii="Calibri" w:eastAsia="Times New Roman" w:hAnsi="Calibri" w:cs="Calibri"/>
          <w:b/>
          <w:color w:val="000000" w:themeColor="text1"/>
          <w:sz w:val="24"/>
          <w:szCs w:val="24"/>
        </w:rPr>
        <w:t>1</w:t>
      </w:r>
    </w:p>
    <w:p w:rsidR="00F807A4" w:rsidRPr="00761FF1" w:rsidRDefault="00F807A4" w:rsidP="00F807A4">
      <w:pPr>
        <w:autoSpaceDE w:val="0"/>
        <w:autoSpaceDN w:val="0"/>
        <w:adjustRightInd w:val="0"/>
        <w:spacing w:after="0" w:line="240" w:lineRule="auto"/>
        <w:jc w:val="both"/>
        <w:rPr>
          <w:rFonts w:ascii="Calibri" w:hAnsi="Calibri" w:cs="Calibri"/>
          <w:sz w:val="24"/>
          <w:szCs w:val="24"/>
        </w:rPr>
      </w:pPr>
      <w:r w:rsidRPr="00761FF1">
        <w:rPr>
          <w:rFonts w:ascii="Calibri" w:hAnsi="Calibri" w:cs="Calibri"/>
          <w:sz w:val="24"/>
          <w:szCs w:val="24"/>
        </w:rPr>
        <w:t xml:space="preserve">Czy Zamawiający w części nr 2 poz. 1 dopuści produkt równoważny typu </w:t>
      </w:r>
      <w:proofErr w:type="spellStart"/>
      <w:r w:rsidRPr="00761FF1">
        <w:rPr>
          <w:rFonts w:ascii="Calibri" w:hAnsi="Calibri" w:cs="Calibri"/>
          <w:sz w:val="24"/>
          <w:szCs w:val="24"/>
        </w:rPr>
        <w:t>Quatrodes</w:t>
      </w:r>
      <w:proofErr w:type="spellEnd"/>
      <w:r w:rsidRPr="00761FF1">
        <w:rPr>
          <w:rFonts w:ascii="Calibri" w:hAnsi="Calibri" w:cs="Calibri"/>
          <w:sz w:val="24"/>
          <w:szCs w:val="24"/>
        </w:rPr>
        <w:t xml:space="preserve"> Extra, koncentrat na bazie aminy i QAV przeznaczony do mycia i dezynfekcji sprzętu medycznego, dużych powierzchni wodoodpornych (łóżek, podłóg, blatów, ścian)? Produkt o wysokiej tolerancji materiałowej, może być używany do dezynfekcji materiałów obiciowych, tworzywa ABS, szkła, porcelany, gumy, stali szlachetnej, aluminium, a także niklu oraz chromu. Polecany do wyrobów ze szkła akrylowego. Może być stosowany do powierzchni mających kontakt z żywnością. Produkt bez zawartości aldehydów i fenoli. Wymagana opinia producenta materiałów obiciowych w zakresie tolerancji materiałowej na tworzywo ABS i materiały obiciowe </w:t>
      </w:r>
      <w:proofErr w:type="spellStart"/>
      <w:r w:rsidRPr="00761FF1">
        <w:rPr>
          <w:rFonts w:ascii="Calibri" w:hAnsi="Calibri" w:cs="Calibri"/>
          <w:sz w:val="24"/>
          <w:szCs w:val="24"/>
        </w:rPr>
        <w:t>Famed</w:t>
      </w:r>
      <w:proofErr w:type="spellEnd"/>
      <w:r w:rsidRPr="00761FF1">
        <w:rPr>
          <w:rFonts w:ascii="Calibri" w:hAnsi="Calibri" w:cs="Calibri"/>
          <w:sz w:val="24"/>
          <w:szCs w:val="24"/>
        </w:rPr>
        <w:t xml:space="preserve">. Produkt posiada pozytywna opinię Centrum Zdrowia Dziecka. Spektrum </w:t>
      </w:r>
      <w:r w:rsidRPr="00761FF1">
        <w:rPr>
          <w:rFonts w:ascii="Calibri" w:hAnsi="Calibri" w:cs="Calibri"/>
          <w:sz w:val="24"/>
          <w:szCs w:val="24"/>
        </w:rPr>
        <w:lastRenderedPageBreak/>
        <w:t>działania: B, MRSA, F (</w:t>
      </w:r>
      <w:proofErr w:type="spellStart"/>
      <w:r w:rsidRPr="00761FF1">
        <w:rPr>
          <w:rFonts w:ascii="Calibri" w:hAnsi="Calibri" w:cs="Calibri"/>
          <w:sz w:val="24"/>
          <w:szCs w:val="24"/>
        </w:rPr>
        <w:t>C.albicans</w:t>
      </w:r>
      <w:proofErr w:type="spellEnd"/>
      <w:r w:rsidRPr="00761FF1">
        <w:rPr>
          <w:rFonts w:ascii="Calibri" w:hAnsi="Calibri" w:cs="Calibri"/>
          <w:sz w:val="24"/>
          <w:szCs w:val="24"/>
        </w:rPr>
        <w:t xml:space="preserve">) – 0,25% w 15 minut, </w:t>
      </w:r>
      <w:proofErr w:type="spellStart"/>
      <w:r w:rsidRPr="00761FF1">
        <w:rPr>
          <w:rFonts w:ascii="Calibri" w:hAnsi="Calibri" w:cs="Calibri"/>
          <w:sz w:val="24"/>
          <w:szCs w:val="24"/>
        </w:rPr>
        <w:t>Tbc</w:t>
      </w:r>
      <w:proofErr w:type="spellEnd"/>
      <w:r w:rsidRPr="00761FF1">
        <w:rPr>
          <w:rFonts w:ascii="Calibri" w:hAnsi="Calibri" w:cs="Calibri"/>
          <w:sz w:val="24"/>
          <w:szCs w:val="24"/>
        </w:rPr>
        <w:t xml:space="preserve"> (</w:t>
      </w:r>
      <w:proofErr w:type="spellStart"/>
      <w:r w:rsidRPr="00761FF1">
        <w:rPr>
          <w:rFonts w:ascii="Calibri" w:hAnsi="Calibri" w:cs="Calibri"/>
          <w:sz w:val="24"/>
          <w:szCs w:val="24"/>
        </w:rPr>
        <w:t>M.terrae</w:t>
      </w:r>
      <w:proofErr w:type="spellEnd"/>
      <w:r w:rsidRPr="00761FF1">
        <w:rPr>
          <w:rFonts w:ascii="Calibri" w:hAnsi="Calibri" w:cs="Calibri"/>
          <w:sz w:val="24"/>
          <w:szCs w:val="24"/>
        </w:rPr>
        <w:t xml:space="preserve">, </w:t>
      </w:r>
      <w:proofErr w:type="spellStart"/>
      <w:r w:rsidRPr="00761FF1">
        <w:rPr>
          <w:rFonts w:ascii="Calibri" w:hAnsi="Calibri" w:cs="Calibri"/>
          <w:sz w:val="24"/>
          <w:szCs w:val="24"/>
        </w:rPr>
        <w:t>M.avium</w:t>
      </w:r>
      <w:proofErr w:type="spellEnd"/>
      <w:r w:rsidRPr="00761FF1">
        <w:rPr>
          <w:rFonts w:ascii="Calibri" w:hAnsi="Calibri" w:cs="Calibri"/>
          <w:sz w:val="24"/>
          <w:szCs w:val="24"/>
        </w:rPr>
        <w:t xml:space="preserve">), V (HIV, HBV, HCV, HSV, BVDV, </w:t>
      </w:r>
      <w:proofErr w:type="spellStart"/>
      <w:r w:rsidRPr="00761FF1">
        <w:rPr>
          <w:rFonts w:ascii="Calibri" w:hAnsi="Calibri" w:cs="Calibri"/>
          <w:sz w:val="24"/>
          <w:szCs w:val="24"/>
        </w:rPr>
        <w:t>Vaccinia</w:t>
      </w:r>
      <w:proofErr w:type="spellEnd"/>
      <w:r w:rsidRPr="00761FF1">
        <w:rPr>
          <w:rFonts w:ascii="Calibri" w:hAnsi="Calibri" w:cs="Calibri"/>
          <w:sz w:val="24"/>
          <w:szCs w:val="24"/>
        </w:rPr>
        <w:t xml:space="preserve">, </w:t>
      </w:r>
      <w:proofErr w:type="spellStart"/>
      <w:r w:rsidRPr="00761FF1">
        <w:rPr>
          <w:rFonts w:ascii="Calibri" w:hAnsi="Calibri" w:cs="Calibri"/>
          <w:sz w:val="24"/>
          <w:szCs w:val="24"/>
        </w:rPr>
        <w:t>Ebola</w:t>
      </w:r>
      <w:proofErr w:type="spellEnd"/>
      <w:r w:rsidRPr="00761FF1">
        <w:rPr>
          <w:rFonts w:ascii="Calibri" w:hAnsi="Calibri" w:cs="Calibri"/>
          <w:sz w:val="24"/>
          <w:szCs w:val="24"/>
        </w:rPr>
        <w:t xml:space="preserve">), wirus </w:t>
      </w:r>
      <w:proofErr w:type="spellStart"/>
      <w:r w:rsidRPr="00761FF1">
        <w:rPr>
          <w:rFonts w:ascii="Calibri" w:hAnsi="Calibri" w:cs="Calibri"/>
          <w:sz w:val="24"/>
          <w:szCs w:val="24"/>
        </w:rPr>
        <w:t>adeno</w:t>
      </w:r>
      <w:proofErr w:type="spellEnd"/>
      <w:r w:rsidRPr="00761FF1">
        <w:rPr>
          <w:rFonts w:ascii="Calibri" w:hAnsi="Calibri" w:cs="Calibri"/>
          <w:sz w:val="24"/>
          <w:szCs w:val="24"/>
        </w:rPr>
        <w:t xml:space="preserve"> - 0,5% w 30 minut. Wirus polio, rota - 1% w 15 minut. Możliwość poszerzenia spektrum o A. </w:t>
      </w:r>
      <w:proofErr w:type="spellStart"/>
      <w:r w:rsidRPr="00761FF1">
        <w:rPr>
          <w:rFonts w:ascii="Calibri" w:hAnsi="Calibri" w:cs="Calibri"/>
          <w:sz w:val="24"/>
          <w:szCs w:val="24"/>
        </w:rPr>
        <w:t>brasiliensis</w:t>
      </w:r>
      <w:proofErr w:type="spellEnd"/>
      <w:r w:rsidRPr="00761FF1">
        <w:rPr>
          <w:rFonts w:ascii="Calibri" w:hAnsi="Calibri" w:cs="Calibri"/>
          <w:sz w:val="24"/>
          <w:szCs w:val="24"/>
        </w:rPr>
        <w:t xml:space="preserve"> – 1,5% w 60 minut oraz wirus noro – 4% w 15 minut. Produkt posiada badania wg. EN 16615 dla B, C. </w:t>
      </w:r>
      <w:proofErr w:type="spellStart"/>
      <w:r w:rsidRPr="00761FF1">
        <w:rPr>
          <w:rFonts w:ascii="Calibri" w:hAnsi="Calibri" w:cs="Calibri"/>
          <w:sz w:val="24"/>
          <w:szCs w:val="24"/>
        </w:rPr>
        <w:t>albicans</w:t>
      </w:r>
      <w:proofErr w:type="spellEnd"/>
      <w:r w:rsidRPr="00761FF1">
        <w:rPr>
          <w:rFonts w:ascii="Calibri" w:hAnsi="Calibri" w:cs="Calibri"/>
          <w:sz w:val="24"/>
          <w:szCs w:val="24"/>
        </w:rPr>
        <w:t xml:space="preserve"> – 1% w 15 minut. Spektrum potwierdzone badaniami wg norm EN 14885.. Środek posiada podwójną rejestrację jako wyrób medyczny i produkt biobójczy. Op. kanister 5L, Wykonawca zobowiązuje się do przeliczenia odpowiedniej ilości opakowań, zgodnie z zapotrzebowaniem Zamawiającego. Produkt kompatybilny z systemem dozującym. </w:t>
      </w:r>
    </w:p>
    <w:p w:rsidR="00F807A4" w:rsidRPr="000F0E47" w:rsidRDefault="00F807A4" w:rsidP="00290080">
      <w:pPr>
        <w:spacing w:after="0" w:line="240" w:lineRule="auto"/>
        <w:jc w:val="both"/>
        <w:rPr>
          <w:rFonts w:eastAsia="Times New Roman" w:cstheme="minorHAnsi"/>
          <w:sz w:val="24"/>
          <w:szCs w:val="24"/>
        </w:rPr>
      </w:pPr>
    </w:p>
    <w:p w:rsidR="002F2CC6" w:rsidRDefault="00CE6792" w:rsidP="00CE6792">
      <w:pPr>
        <w:pStyle w:val="Akapitzlist"/>
        <w:autoSpaceDE w:val="0"/>
        <w:adjustRightInd w:val="0"/>
        <w:ind w:left="0"/>
        <w:jc w:val="both"/>
        <w:rPr>
          <w:rFonts w:asciiTheme="minorHAnsi" w:hAnsiTheme="minorHAnsi" w:cstheme="minorHAnsi"/>
          <w:b/>
          <w:sz w:val="24"/>
          <w:szCs w:val="24"/>
        </w:rPr>
      </w:pPr>
      <w:r w:rsidRPr="000F0E47">
        <w:rPr>
          <w:rFonts w:asciiTheme="minorHAnsi" w:hAnsiTheme="minorHAnsi" w:cstheme="minorHAnsi"/>
          <w:b/>
          <w:sz w:val="24"/>
          <w:szCs w:val="24"/>
        </w:rPr>
        <w:t>Odpowiedź:</w:t>
      </w:r>
      <w:r w:rsidR="008F19CC" w:rsidRPr="000F0E47">
        <w:rPr>
          <w:rFonts w:asciiTheme="minorHAnsi" w:hAnsiTheme="minorHAnsi" w:cstheme="minorHAnsi"/>
          <w:b/>
          <w:sz w:val="24"/>
          <w:szCs w:val="24"/>
        </w:rPr>
        <w:t xml:space="preserve"> </w:t>
      </w:r>
      <w:r w:rsidR="009F74C2" w:rsidRPr="000F0E47">
        <w:rPr>
          <w:rFonts w:asciiTheme="minorHAnsi" w:hAnsiTheme="minorHAnsi" w:cstheme="minorHAnsi"/>
          <w:b/>
          <w:sz w:val="24"/>
          <w:szCs w:val="24"/>
        </w:rPr>
        <w:t xml:space="preserve"> </w:t>
      </w:r>
    </w:p>
    <w:p w:rsidR="00761FF1" w:rsidRPr="00761FF1" w:rsidRDefault="00761FF1" w:rsidP="00CE6792">
      <w:pPr>
        <w:pStyle w:val="Akapitzlist"/>
        <w:autoSpaceDE w:val="0"/>
        <w:adjustRightInd w:val="0"/>
        <w:ind w:left="0"/>
        <w:jc w:val="both"/>
        <w:rPr>
          <w:rFonts w:asciiTheme="minorHAnsi" w:hAnsiTheme="minorHAnsi" w:cstheme="minorHAnsi"/>
          <w:sz w:val="24"/>
          <w:szCs w:val="24"/>
        </w:rPr>
      </w:pPr>
      <w:r w:rsidRPr="00761FF1">
        <w:rPr>
          <w:rFonts w:asciiTheme="minorHAnsi" w:hAnsiTheme="minorHAnsi" w:cstheme="minorHAnsi"/>
          <w:sz w:val="24"/>
          <w:szCs w:val="24"/>
        </w:rPr>
        <w:t>Zamawiający nie wyraża zgody.</w:t>
      </w:r>
    </w:p>
    <w:p w:rsidR="00761FF1" w:rsidRPr="000F0E47" w:rsidRDefault="00761FF1" w:rsidP="00CE6792">
      <w:pPr>
        <w:pStyle w:val="Akapitzlist"/>
        <w:autoSpaceDE w:val="0"/>
        <w:adjustRightInd w:val="0"/>
        <w:ind w:left="0"/>
        <w:jc w:val="both"/>
        <w:rPr>
          <w:rFonts w:asciiTheme="minorHAnsi" w:hAnsiTheme="minorHAnsi" w:cstheme="minorHAnsi"/>
          <w:b/>
          <w:sz w:val="24"/>
          <w:szCs w:val="24"/>
        </w:rPr>
      </w:pPr>
    </w:p>
    <w:p w:rsidR="00F807A4" w:rsidRPr="00F807A4" w:rsidRDefault="002F2CC6" w:rsidP="00F807A4">
      <w:pPr>
        <w:spacing w:after="0" w:line="240" w:lineRule="auto"/>
        <w:rPr>
          <w:rFonts w:eastAsia="Times New Roman" w:cstheme="minorHAnsi"/>
          <w:b/>
          <w:color w:val="FF0000"/>
          <w:sz w:val="24"/>
          <w:szCs w:val="24"/>
        </w:rPr>
      </w:pPr>
      <w:r w:rsidRPr="00E8480A">
        <w:rPr>
          <w:rFonts w:eastAsia="Times New Roman" w:cstheme="minorHAnsi"/>
          <w:b/>
          <w:color w:val="000000" w:themeColor="text1"/>
          <w:sz w:val="24"/>
          <w:szCs w:val="24"/>
        </w:rPr>
        <w:t xml:space="preserve">Pytanie nr 6-dot. części nr 2 poz. </w:t>
      </w:r>
      <w:r w:rsidR="00F807A4" w:rsidRPr="00E8480A">
        <w:rPr>
          <w:rFonts w:eastAsia="Times New Roman" w:cstheme="minorHAnsi"/>
          <w:b/>
          <w:color w:val="000000" w:themeColor="text1"/>
          <w:sz w:val="24"/>
          <w:szCs w:val="24"/>
        </w:rPr>
        <w:t>4</w:t>
      </w:r>
    </w:p>
    <w:p w:rsidR="00F807A4" w:rsidRPr="00761FF1" w:rsidRDefault="00F807A4" w:rsidP="00F807A4">
      <w:pPr>
        <w:autoSpaceDE w:val="0"/>
        <w:autoSpaceDN w:val="0"/>
        <w:adjustRightInd w:val="0"/>
        <w:spacing w:after="0" w:line="240" w:lineRule="auto"/>
        <w:jc w:val="both"/>
        <w:rPr>
          <w:rFonts w:ascii="Calibri" w:hAnsi="Calibri" w:cs="Calibri"/>
          <w:sz w:val="24"/>
          <w:szCs w:val="24"/>
        </w:rPr>
      </w:pPr>
      <w:r w:rsidRPr="00761FF1">
        <w:rPr>
          <w:rFonts w:ascii="Calibri" w:hAnsi="Calibri" w:cs="Calibri"/>
          <w:sz w:val="24"/>
          <w:szCs w:val="24"/>
        </w:rPr>
        <w:t xml:space="preserve">Czy Zamawiający w części nr 2 poz. 4 dopuści produkt równoważny typu </w:t>
      </w:r>
      <w:proofErr w:type="spellStart"/>
      <w:r w:rsidRPr="00761FF1">
        <w:rPr>
          <w:rFonts w:ascii="Calibri" w:hAnsi="Calibri" w:cs="Calibri"/>
          <w:sz w:val="24"/>
          <w:szCs w:val="24"/>
        </w:rPr>
        <w:t>Velox</w:t>
      </w:r>
      <w:proofErr w:type="spellEnd"/>
      <w:r w:rsidRPr="00761FF1">
        <w:rPr>
          <w:rFonts w:ascii="Calibri" w:hAnsi="Calibri" w:cs="Calibri"/>
          <w:sz w:val="24"/>
          <w:szCs w:val="24"/>
        </w:rPr>
        <w:t xml:space="preserve"> </w:t>
      </w:r>
      <w:proofErr w:type="spellStart"/>
      <w:r w:rsidRPr="00761FF1">
        <w:rPr>
          <w:rFonts w:ascii="Calibri" w:hAnsi="Calibri" w:cs="Calibri"/>
          <w:sz w:val="24"/>
          <w:szCs w:val="24"/>
        </w:rPr>
        <w:t>Wipes</w:t>
      </w:r>
      <w:proofErr w:type="spellEnd"/>
      <w:r w:rsidRPr="00761FF1">
        <w:rPr>
          <w:rFonts w:ascii="Calibri" w:hAnsi="Calibri" w:cs="Calibri"/>
          <w:sz w:val="24"/>
          <w:szCs w:val="24"/>
        </w:rPr>
        <w:t xml:space="preserve"> NA, chusteczki bezalkoholowe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zabiegowych, lamp, inkubatorów. Bez zawartości aldehydów i fosforanów, nie odbarwiają dezynfekowanych powierzchni. Spektrum działania, potwierdzone normami z obszaru medycznego: B (MRSA), F (</w:t>
      </w:r>
      <w:proofErr w:type="spellStart"/>
      <w:r w:rsidRPr="00761FF1">
        <w:rPr>
          <w:rFonts w:ascii="Calibri" w:hAnsi="Calibri" w:cs="Calibri"/>
          <w:sz w:val="24"/>
          <w:szCs w:val="24"/>
        </w:rPr>
        <w:t>C.albicans</w:t>
      </w:r>
      <w:proofErr w:type="spellEnd"/>
      <w:r w:rsidRPr="00761FF1">
        <w:rPr>
          <w:rFonts w:ascii="Calibri" w:hAnsi="Calibri" w:cs="Calibri"/>
          <w:sz w:val="24"/>
          <w:szCs w:val="24"/>
        </w:rPr>
        <w:t xml:space="preserve">), V (HIV, HBV, HCV, wirus grypy, </w:t>
      </w:r>
      <w:proofErr w:type="spellStart"/>
      <w:r w:rsidRPr="00761FF1">
        <w:rPr>
          <w:rFonts w:ascii="Calibri" w:hAnsi="Calibri" w:cs="Calibri"/>
          <w:sz w:val="24"/>
          <w:szCs w:val="24"/>
        </w:rPr>
        <w:t>Vaccinia</w:t>
      </w:r>
      <w:proofErr w:type="spellEnd"/>
      <w:r w:rsidRPr="00761FF1">
        <w:rPr>
          <w:rFonts w:ascii="Calibri" w:hAnsi="Calibri" w:cs="Calibri"/>
          <w:sz w:val="24"/>
          <w:szCs w:val="24"/>
        </w:rPr>
        <w:t xml:space="preserve">, BVDV, HSV, </w:t>
      </w:r>
      <w:proofErr w:type="spellStart"/>
      <w:r w:rsidRPr="00761FF1">
        <w:rPr>
          <w:rFonts w:ascii="Calibri" w:hAnsi="Calibri" w:cs="Calibri"/>
          <w:sz w:val="24"/>
          <w:szCs w:val="24"/>
        </w:rPr>
        <w:t>Ebola</w:t>
      </w:r>
      <w:proofErr w:type="spellEnd"/>
      <w:r w:rsidRPr="00761FF1">
        <w:rPr>
          <w:rFonts w:ascii="Calibri" w:hAnsi="Calibri" w:cs="Calibri"/>
          <w:sz w:val="24"/>
          <w:szCs w:val="24"/>
        </w:rPr>
        <w:t xml:space="preserve">) - 1 minuta. </w:t>
      </w:r>
      <w:proofErr w:type="spellStart"/>
      <w:r w:rsidRPr="00761FF1">
        <w:rPr>
          <w:rFonts w:ascii="Calibri" w:hAnsi="Calibri" w:cs="Calibri"/>
          <w:sz w:val="24"/>
          <w:szCs w:val="24"/>
        </w:rPr>
        <w:t>Tbc</w:t>
      </w:r>
      <w:proofErr w:type="spellEnd"/>
      <w:r w:rsidRPr="00761FF1">
        <w:rPr>
          <w:rFonts w:ascii="Calibri" w:hAnsi="Calibri" w:cs="Calibri"/>
          <w:sz w:val="24"/>
          <w:szCs w:val="24"/>
        </w:rPr>
        <w:t xml:space="preserve"> (</w:t>
      </w:r>
      <w:proofErr w:type="spellStart"/>
      <w:r w:rsidRPr="00761FF1">
        <w:rPr>
          <w:rFonts w:ascii="Calibri" w:hAnsi="Calibri" w:cs="Calibri"/>
          <w:sz w:val="24"/>
          <w:szCs w:val="24"/>
        </w:rPr>
        <w:t>M.terrae</w:t>
      </w:r>
      <w:proofErr w:type="spellEnd"/>
      <w:r w:rsidRPr="00761FF1">
        <w:rPr>
          <w:rFonts w:ascii="Calibri" w:hAnsi="Calibri" w:cs="Calibri"/>
          <w:sz w:val="24"/>
          <w:szCs w:val="24"/>
        </w:rPr>
        <w:t xml:space="preserve">) - 5 minut, Rota - 15 min. Badania zgodnie z EN 16615. Wymiary: 13x20 cm. Opakowanie: puszka 100 szt. </w:t>
      </w:r>
    </w:p>
    <w:p w:rsidR="00F807A4" w:rsidRPr="000F0E47" w:rsidRDefault="00F807A4" w:rsidP="00CE6792">
      <w:pPr>
        <w:spacing w:after="0" w:line="240" w:lineRule="auto"/>
        <w:jc w:val="both"/>
        <w:rPr>
          <w:rFonts w:eastAsia="Times New Roman" w:cstheme="minorHAnsi"/>
          <w:bCs/>
          <w:sz w:val="24"/>
          <w:szCs w:val="24"/>
        </w:rPr>
      </w:pPr>
    </w:p>
    <w:p w:rsidR="00122ED2" w:rsidRDefault="00122ED2" w:rsidP="00122ED2">
      <w:pPr>
        <w:pStyle w:val="Akapitzlist"/>
        <w:autoSpaceDE w:val="0"/>
        <w:adjustRightInd w:val="0"/>
        <w:ind w:left="0"/>
        <w:jc w:val="both"/>
        <w:rPr>
          <w:rFonts w:asciiTheme="minorHAnsi" w:hAnsiTheme="minorHAnsi" w:cstheme="minorHAnsi"/>
          <w:b/>
          <w:sz w:val="24"/>
          <w:szCs w:val="24"/>
        </w:rPr>
      </w:pPr>
      <w:r w:rsidRPr="000F0E47">
        <w:rPr>
          <w:rFonts w:asciiTheme="minorHAnsi" w:hAnsiTheme="minorHAnsi" w:cstheme="minorHAnsi"/>
          <w:b/>
          <w:sz w:val="24"/>
          <w:szCs w:val="24"/>
        </w:rPr>
        <w:t>Odpowiedź:</w:t>
      </w:r>
    </w:p>
    <w:p w:rsidR="00761FF1" w:rsidRPr="00761FF1" w:rsidRDefault="00761FF1" w:rsidP="00122ED2">
      <w:pPr>
        <w:pStyle w:val="Akapitzlist"/>
        <w:autoSpaceDE w:val="0"/>
        <w:adjustRightInd w:val="0"/>
        <w:ind w:left="0"/>
        <w:jc w:val="both"/>
        <w:rPr>
          <w:rFonts w:asciiTheme="minorHAnsi" w:hAnsiTheme="minorHAnsi" w:cstheme="minorHAnsi"/>
          <w:sz w:val="24"/>
          <w:szCs w:val="24"/>
        </w:rPr>
      </w:pPr>
      <w:r w:rsidRPr="00761FF1">
        <w:rPr>
          <w:rFonts w:asciiTheme="minorHAnsi" w:hAnsiTheme="minorHAnsi" w:cstheme="minorHAnsi"/>
          <w:sz w:val="24"/>
          <w:szCs w:val="24"/>
        </w:rPr>
        <w:t>Zamawiający podtrzymuje zapisy SWZ.</w:t>
      </w:r>
    </w:p>
    <w:p w:rsidR="009F74C2" w:rsidRPr="000F0E47" w:rsidRDefault="009F74C2" w:rsidP="00290080">
      <w:pPr>
        <w:spacing w:after="0" w:line="240" w:lineRule="auto"/>
        <w:jc w:val="both"/>
        <w:rPr>
          <w:rFonts w:eastAsia="Times New Roman" w:cstheme="minorHAnsi"/>
          <w:sz w:val="24"/>
          <w:szCs w:val="24"/>
        </w:rPr>
      </w:pPr>
    </w:p>
    <w:p w:rsidR="00F807A4" w:rsidRPr="00E8480A" w:rsidRDefault="002F2CC6" w:rsidP="00F807A4">
      <w:pPr>
        <w:spacing w:after="0" w:line="240" w:lineRule="auto"/>
        <w:rPr>
          <w:rFonts w:eastAsia="Times New Roman" w:cstheme="minorHAnsi"/>
          <w:b/>
          <w:color w:val="000000" w:themeColor="text1"/>
          <w:sz w:val="24"/>
          <w:szCs w:val="24"/>
        </w:rPr>
      </w:pPr>
      <w:bookmarkStart w:id="2" w:name="_Hlk184021740"/>
      <w:r w:rsidRPr="00E8480A">
        <w:rPr>
          <w:rFonts w:eastAsia="Times New Roman" w:cstheme="minorHAnsi"/>
          <w:b/>
          <w:color w:val="000000" w:themeColor="text1"/>
          <w:sz w:val="24"/>
          <w:szCs w:val="24"/>
        </w:rPr>
        <w:t>Pytanie nr 7- dot. części nr 2 poz. 4</w:t>
      </w:r>
      <w:bookmarkEnd w:id="2"/>
    </w:p>
    <w:p w:rsidR="00F807A4" w:rsidRPr="00761FF1" w:rsidRDefault="00F807A4" w:rsidP="00F807A4">
      <w:pPr>
        <w:autoSpaceDE w:val="0"/>
        <w:autoSpaceDN w:val="0"/>
        <w:adjustRightInd w:val="0"/>
        <w:spacing w:after="0" w:line="240" w:lineRule="auto"/>
        <w:jc w:val="both"/>
        <w:rPr>
          <w:rFonts w:ascii="Calibri" w:hAnsi="Calibri" w:cs="Calibri"/>
          <w:sz w:val="24"/>
          <w:szCs w:val="24"/>
        </w:rPr>
      </w:pPr>
      <w:r w:rsidRPr="00761FF1">
        <w:rPr>
          <w:rFonts w:ascii="Calibri" w:hAnsi="Calibri" w:cs="Calibri"/>
          <w:sz w:val="24"/>
          <w:szCs w:val="24"/>
        </w:rPr>
        <w:t xml:space="preserve">Czy Zamawiający w części nr 2 poz. 4 dopuści produkt równoważny typu </w:t>
      </w:r>
      <w:proofErr w:type="spellStart"/>
      <w:r w:rsidRPr="00761FF1">
        <w:rPr>
          <w:rFonts w:ascii="Calibri" w:hAnsi="Calibri" w:cs="Calibri"/>
          <w:sz w:val="24"/>
          <w:szCs w:val="24"/>
        </w:rPr>
        <w:t>Velox</w:t>
      </w:r>
      <w:proofErr w:type="spellEnd"/>
      <w:r w:rsidRPr="00761FF1">
        <w:rPr>
          <w:rFonts w:ascii="Calibri" w:hAnsi="Calibri" w:cs="Calibri"/>
          <w:sz w:val="24"/>
          <w:szCs w:val="24"/>
        </w:rPr>
        <w:t xml:space="preserve"> </w:t>
      </w:r>
      <w:proofErr w:type="spellStart"/>
      <w:r w:rsidRPr="00761FF1">
        <w:rPr>
          <w:rFonts w:ascii="Calibri" w:hAnsi="Calibri" w:cs="Calibri"/>
          <w:sz w:val="24"/>
          <w:szCs w:val="24"/>
        </w:rPr>
        <w:t>Wipes</w:t>
      </w:r>
      <w:proofErr w:type="spellEnd"/>
      <w:r w:rsidRPr="00761FF1">
        <w:rPr>
          <w:rFonts w:ascii="Calibri" w:hAnsi="Calibri" w:cs="Calibri"/>
          <w:sz w:val="24"/>
          <w:szCs w:val="24"/>
        </w:rPr>
        <w:t xml:space="preserve"> NA, chusteczki bezalkoholowe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zabiegowych, lamp, inkubatorów. Bez zawartości aldehydów i fosforanów, nie odbarwiają dezynfekowanych powierzchni. Spektrum działania, potwierdzone normami z obszaru medycznego: B (MRSA), F (</w:t>
      </w:r>
      <w:proofErr w:type="spellStart"/>
      <w:r w:rsidRPr="00761FF1">
        <w:rPr>
          <w:rFonts w:ascii="Calibri" w:hAnsi="Calibri" w:cs="Calibri"/>
          <w:sz w:val="24"/>
          <w:szCs w:val="24"/>
        </w:rPr>
        <w:t>C.albicans</w:t>
      </w:r>
      <w:proofErr w:type="spellEnd"/>
      <w:r w:rsidRPr="00761FF1">
        <w:rPr>
          <w:rFonts w:ascii="Calibri" w:hAnsi="Calibri" w:cs="Calibri"/>
          <w:sz w:val="24"/>
          <w:szCs w:val="24"/>
        </w:rPr>
        <w:t xml:space="preserve">), V (HIV, HBV, HCV, wirus grypy, </w:t>
      </w:r>
      <w:proofErr w:type="spellStart"/>
      <w:r w:rsidRPr="00761FF1">
        <w:rPr>
          <w:rFonts w:ascii="Calibri" w:hAnsi="Calibri" w:cs="Calibri"/>
          <w:sz w:val="24"/>
          <w:szCs w:val="24"/>
        </w:rPr>
        <w:t>Vaccinia</w:t>
      </w:r>
      <w:proofErr w:type="spellEnd"/>
      <w:r w:rsidRPr="00761FF1">
        <w:rPr>
          <w:rFonts w:ascii="Calibri" w:hAnsi="Calibri" w:cs="Calibri"/>
          <w:sz w:val="24"/>
          <w:szCs w:val="24"/>
        </w:rPr>
        <w:t xml:space="preserve">, BVDV, HSV, </w:t>
      </w:r>
      <w:proofErr w:type="spellStart"/>
      <w:r w:rsidRPr="00761FF1">
        <w:rPr>
          <w:rFonts w:ascii="Calibri" w:hAnsi="Calibri" w:cs="Calibri"/>
          <w:sz w:val="24"/>
          <w:szCs w:val="24"/>
        </w:rPr>
        <w:t>Ebola</w:t>
      </w:r>
      <w:proofErr w:type="spellEnd"/>
      <w:r w:rsidRPr="00761FF1">
        <w:rPr>
          <w:rFonts w:ascii="Calibri" w:hAnsi="Calibri" w:cs="Calibri"/>
          <w:sz w:val="24"/>
          <w:szCs w:val="24"/>
        </w:rPr>
        <w:t xml:space="preserve">) - 1 minuta. </w:t>
      </w:r>
      <w:proofErr w:type="spellStart"/>
      <w:r w:rsidRPr="00761FF1">
        <w:rPr>
          <w:rFonts w:ascii="Calibri" w:hAnsi="Calibri" w:cs="Calibri"/>
          <w:sz w:val="24"/>
          <w:szCs w:val="24"/>
        </w:rPr>
        <w:t>Tbc</w:t>
      </w:r>
      <w:proofErr w:type="spellEnd"/>
      <w:r w:rsidRPr="00761FF1">
        <w:rPr>
          <w:rFonts w:ascii="Calibri" w:hAnsi="Calibri" w:cs="Calibri"/>
          <w:sz w:val="24"/>
          <w:szCs w:val="24"/>
        </w:rPr>
        <w:t xml:space="preserve"> (</w:t>
      </w:r>
      <w:proofErr w:type="spellStart"/>
      <w:r w:rsidRPr="00761FF1">
        <w:rPr>
          <w:rFonts w:ascii="Calibri" w:hAnsi="Calibri" w:cs="Calibri"/>
          <w:sz w:val="24"/>
          <w:szCs w:val="24"/>
        </w:rPr>
        <w:t>M.terrae</w:t>
      </w:r>
      <w:proofErr w:type="spellEnd"/>
      <w:r w:rsidRPr="00761FF1">
        <w:rPr>
          <w:rFonts w:ascii="Calibri" w:hAnsi="Calibri" w:cs="Calibri"/>
          <w:sz w:val="24"/>
          <w:szCs w:val="24"/>
        </w:rPr>
        <w:t xml:space="preserve">) - 5 minut, Rota - 15 min. Badania zgodnie z EN 16615. Wymiary: 19x15 cm, gramatura 50 g/m2. Opakowanie: </w:t>
      </w:r>
      <w:proofErr w:type="spellStart"/>
      <w:r w:rsidRPr="00761FF1">
        <w:rPr>
          <w:rFonts w:ascii="Calibri" w:hAnsi="Calibri" w:cs="Calibri"/>
          <w:sz w:val="24"/>
          <w:szCs w:val="24"/>
        </w:rPr>
        <w:t>flowpack</w:t>
      </w:r>
      <w:proofErr w:type="spellEnd"/>
      <w:r w:rsidRPr="00761FF1">
        <w:rPr>
          <w:rFonts w:ascii="Calibri" w:hAnsi="Calibri" w:cs="Calibri"/>
          <w:sz w:val="24"/>
          <w:szCs w:val="24"/>
        </w:rPr>
        <w:t xml:space="preserve"> 50 szt. </w:t>
      </w:r>
    </w:p>
    <w:p w:rsidR="00F807A4" w:rsidRPr="000F0E47" w:rsidRDefault="00F807A4" w:rsidP="00290080">
      <w:pPr>
        <w:spacing w:after="0" w:line="240" w:lineRule="auto"/>
        <w:jc w:val="both"/>
        <w:rPr>
          <w:rFonts w:eastAsia="Times New Roman" w:cstheme="minorHAnsi"/>
          <w:color w:val="FF0000"/>
          <w:sz w:val="24"/>
          <w:szCs w:val="24"/>
        </w:rPr>
      </w:pPr>
    </w:p>
    <w:p w:rsidR="00122ED2" w:rsidRDefault="00122ED2" w:rsidP="00122ED2">
      <w:pPr>
        <w:pStyle w:val="Akapitzlist"/>
        <w:autoSpaceDE w:val="0"/>
        <w:adjustRightInd w:val="0"/>
        <w:ind w:left="0"/>
        <w:jc w:val="both"/>
        <w:rPr>
          <w:rFonts w:asciiTheme="minorHAnsi" w:hAnsiTheme="minorHAnsi" w:cstheme="minorHAnsi"/>
          <w:color w:val="000000" w:themeColor="text1"/>
          <w:sz w:val="24"/>
          <w:szCs w:val="24"/>
        </w:rPr>
      </w:pPr>
      <w:r w:rsidRPr="000F0E47">
        <w:rPr>
          <w:rFonts w:asciiTheme="minorHAnsi" w:hAnsiTheme="minorHAnsi" w:cstheme="minorHAnsi"/>
          <w:b/>
          <w:color w:val="000000" w:themeColor="text1"/>
          <w:sz w:val="24"/>
          <w:szCs w:val="24"/>
        </w:rPr>
        <w:t>Odpowiedź</w:t>
      </w:r>
      <w:r w:rsidRPr="000F0E47">
        <w:rPr>
          <w:rFonts w:asciiTheme="minorHAnsi" w:hAnsiTheme="minorHAnsi" w:cstheme="minorHAnsi"/>
          <w:color w:val="000000" w:themeColor="text1"/>
          <w:sz w:val="24"/>
          <w:szCs w:val="24"/>
        </w:rPr>
        <w:t>:</w:t>
      </w:r>
    </w:p>
    <w:p w:rsidR="00761FF1" w:rsidRPr="000F0E47" w:rsidRDefault="00761FF1" w:rsidP="00122ED2">
      <w:pPr>
        <w:pStyle w:val="Akapitzlist"/>
        <w:autoSpaceDE w:val="0"/>
        <w:adjustRightInd w:val="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Zgodnie z treścią SWZ.</w:t>
      </w:r>
    </w:p>
    <w:p w:rsidR="00122ED2" w:rsidRPr="000F0E47" w:rsidRDefault="00122ED2" w:rsidP="00290080">
      <w:pPr>
        <w:spacing w:after="0" w:line="240" w:lineRule="auto"/>
        <w:jc w:val="both"/>
        <w:rPr>
          <w:rFonts w:eastAsia="Times New Roman" w:cstheme="minorHAnsi"/>
          <w:color w:val="000000" w:themeColor="text1"/>
          <w:sz w:val="24"/>
          <w:szCs w:val="24"/>
        </w:rPr>
      </w:pPr>
    </w:p>
    <w:p w:rsidR="00F807A4" w:rsidRPr="00E8480A" w:rsidRDefault="002F2CC6" w:rsidP="00F807A4">
      <w:pPr>
        <w:spacing w:after="0" w:line="240" w:lineRule="auto"/>
        <w:rPr>
          <w:rFonts w:eastAsia="Times New Roman" w:cstheme="minorHAnsi"/>
          <w:b/>
          <w:color w:val="000000" w:themeColor="text1"/>
          <w:sz w:val="24"/>
          <w:szCs w:val="24"/>
        </w:rPr>
      </w:pPr>
      <w:r w:rsidRPr="00E8480A">
        <w:rPr>
          <w:rFonts w:eastAsia="Times New Roman" w:cstheme="minorHAnsi"/>
          <w:b/>
          <w:color w:val="000000" w:themeColor="text1"/>
          <w:sz w:val="24"/>
          <w:szCs w:val="24"/>
        </w:rPr>
        <w:t>Pytanie nr 8 - dot. części nr 2 poz. 5</w:t>
      </w:r>
    </w:p>
    <w:p w:rsidR="00F807A4" w:rsidRPr="00761FF1" w:rsidRDefault="00F807A4" w:rsidP="00212B0F">
      <w:pPr>
        <w:autoSpaceDE w:val="0"/>
        <w:autoSpaceDN w:val="0"/>
        <w:adjustRightInd w:val="0"/>
        <w:spacing w:after="0" w:line="240" w:lineRule="auto"/>
        <w:jc w:val="both"/>
        <w:rPr>
          <w:rFonts w:ascii="Calibri" w:hAnsi="Calibri" w:cs="Calibri"/>
          <w:sz w:val="24"/>
          <w:szCs w:val="24"/>
        </w:rPr>
      </w:pPr>
      <w:r w:rsidRPr="00761FF1">
        <w:rPr>
          <w:rFonts w:ascii="Calibri" w:hAnsi="Calibri" w:cs="Calibri"/>
          <w:sz w:val="24"/>
          <w:szCs w:val="24"/>
        </w:rPr>
        <w:t xml:space="preserve">Czy Zamawiający w części nr 2 poz. 5 produkt równoważny typu </w:t>
      </w:r>
      <w:proofErr w:type="spellStart"/>
      <w:r w:rsidRPr="00761FF1">
        <w:rPr>
          <w:rFonts w:ascii="Calibri" w:hAnsi="Calibri" w:cs="Calibri"/>
          <w:sz w:val="24"/>
          <w:szCs w:val="24"/>
        </w:rPr>
        <w:t>Velox</w:t>
      </w:r>
      <w:proofErr w:type="spellEnd"/>
      <w:r w:rsidRPr="00761FF1">
        <w:rPr>
          <w:rFonts w:ascii="Calibri" w:hAnsi="Calibri" w:cs="Calibri"/>
          <w:sz w:val="24"/>
          <w:szCs w:val="24"/>
        </w:rPr>
        <w:t xml:space="preserve"> Duo </w:t>
      </w:r>
      <w:proofErr w:type="spellStart"/>
      <w:r w:rsidRPr="00761FF1">
        <w:rPr>
          <w:rFonts w:ascii="Calibri" w:hAnsi="Calibri" w:cs="Calibri"/>
          <w:sz w:val="24"/>
          <w:szCs w:val="24"/>
        </w:rPr>
        <w:t>Wipes</w:t>
      </w:r>
      <w:proofErr w:type="spellEnd"/>
      <w:r w:rsidRPr="00761FF1">
        <w:rPr>
          <w:rFonts w:ascii="Calibri" w:hAnsi="Calibri" w:cs="Calibri"/>
          <w:sz w:val="24"/>
          <w:szCs w:val="24"/>
        </w:rPr>
        <w:t xml:space="preserve">, chusteczki do mycia i dezynfekcji małych powierzchni i sprzętu medycznego, przeznaczone także do dezynfekcji powierzchni mających kontakt z żywnością? Skład: etanol, propan-2-ol, bez </w:t>
      </w:r>
      <w:r w:rsidRPr="00761FF1">
        <w:rPr>
          <w:rFonts w:ascii="Calibri" w:hAnsi="Calibri" w:cs="Calibri"/>
          <w:sz w:val="24"/>
          <w:szCs w:val="24"/>
        </w:rPr>
        <w:lastRenderedPageBreak/>
        <w:t>zawartości dodatkowych substancji aktywnych. Zawartość alkoholu 70g/100 g produktu. Zalecane do dezynfekcji sprzętu medycznego: łózek, foteli zabiegowych, aparatury medycznej i operacyjnej oraz wszelkich powierzchni niewrażliwych na działanie alkoholu. Spektrum działania zgodnie z EN 14885: B, MRSA, F (</w:t>
      </w:r>
      <w:proofErr w:type="spellStart"/>
      <w:r w:rsidRPr="00761FF1">
        <w:rPr>
          <w:rFonts w:ascii="Calibri" w:hAnsi="Calibri" w:cs="Calibri"/>
          <w:sz w:val="24"/>
          <w:szCs w:val="24"/>
        </w:rPr>
        <w:t>C.albicans</w:t>
      </w:r>
      <w:proofErr w:type="spellEnd"/>
      <w:r w:rsidRPr="00761FF1">
        <w:rPr>
          <w:rFonts w:ascii="Calibri" w:hAnsi="Calibri" w:cs="Calibri"/>
          <w:sz w:val="24"/>
          <w:szCs w:val="24"/>
        </w:rPr>
        <w:t xml:space="preserve">), </w:t>
      </w:r>
      <w:proofErr w:type="spellStart"/>
      <w:r w:rsidRPr="00761FF1">
        <w:rPr>
          <w:rFonts w:ascii="Calibri" w:hAnsi="Calibri" w:cs="Calibri"/>
          <w:sz w:val="24"/>
          <w:szCs w:val="24"/>
        </w:rPr>
        <w:t>Tbc</w:t>
      </w:r>
      <w:proofErr w:type="spellEnd"/>
      <w:r w:rsidRPr="00761FF1">
        <w:rPr>
          <w:rFonts w:ascii="Calibri" w:hAnsi="Calibri" w:cs="Calibri"/>
          <w:sz w:val="24"/>
          <w:szCs w:val="24"/>
        </w:rPr>
        <w:t xml:space="preserve">, V (HIV, HBV, HCV, HSV, rota, noro, BVDV) w czasie do 60 sekund przy wysokim obciążeniu organicznym. Badania zgodnie z EN 16615. Aktywność po otwarciu do 21 dni. Chusteczki o wymiarach 19x15 cm, gramatura 50g/cm2. Opakowanie 50 szt. typu </w:t>
      </w:r>
      <w:proofErr w:type="spellStart"/>
      <w:r w:rsidRPr="00761FF1">
        <w:rPr>
          <w:rFonts w:ascii="Calibri" w:hAnsi="Calibri" w:cs="Calibri"/>
          <w:sz w:val="24"/>
          <w:szCs w:val="24"/>
        </w:rPr>
        <w:t>flow</w:t>
      </w:r>
      <w:proofErr w:type="spellEnd"/>
      <w:r w:rsidRPr="00761FF1">
        <w:rPr>
          <w:rFonts w:ascii="Calibri" w:hAnsi="Calibri" w:cs="Calibri"/>
          <w:sz w:val="24"/>
          <w:szCs w:val="24"/>
        </w:rPr>
        <w:t xml:space="preserve"> </w:t>
      </w:r>
      <w:proofErr w:type="spellStart"/>
      <w:r w:rsidRPr="00761FF1">
        <w:rPr>
          <w:rFonts w:ascii="Calibri" w:hAnsi="Calibri" w:cs="Calibri"/>
          <w:sz w:val="24"/>
          <w:szCs w:val="24"/>
        </w:rPr>
        <w:t>pack</w:t>
      </w:r>
      <w:proofErr w:type="spellEnd"/>
      <w:r w:rsidRPr="00761FF1">
        <w:rPr>
          <w:rFonts w:ascii="Calibri" w:hAnsi="Calibri" w:cs="Calibri"/>
          <w:sz w:val="24"/>
          <w:szCs w:val="24"/>
        </w:rPr>
        <w:t xml:space="preserve">. Wykonawca zobowiązuje się do przeliczenia odpowiedniej ilości opakowań, zgodnie z zapotrzebowaniem Zamawiającego. </w:t>
      </w:r>
    </w:p>
    <w:p w:rsidR="00E8480A" w:rsidRPr="00212B0F" w:rsidRDefault="00E8480A" w:rsidP="00212B0F">
      <w:pPr>
        <w:autoSpaceDE w:val="0"/>
        <w:autoSpaceDN w:val="0"/>
        <w:adjustRightInd w:val="0"/>
        <w:spacing w:after="0" w:line="240" w:lineRule="auto"/>
        <w:jc w:val="both"/>
        <w:rPr>
          <w:rFonts w:ascii="Calibri" w:hAnsi="Calibri" w:cs="Calibri"/>
          <w:color w:val="000000"/>
          <w:sz w:val="24"/>
          <w:szCs w:val="24"/>
        </w:rPr>
      </w:pPr>
    </w:p>
    <w:p w:rsidR="00122ED2" w:rsidRDefault="00122ED2" w:rsidP="00122ED2">
      <w:pPr>
        <w:pStyle w:val="Akapitzlist"/>
        <w:autoSpaceDE w:val="0"/>
        <w:adjustRightInd w:val="0"/>
        <w:ind w:left="0"/>
        <w:jc w:val="both"/>
        <w:rPr>
          <w:rFonts w:asciiTheme="minorHAnsi" w:hAnsiTheme="minorHAnsi" w:cstheme="minorHAnsi"/>
          <w:b/>
          <w:color w:val="000000" w:themeColor="text1"/>
          <w:sz w:val="24"/>
          <w:szCs w:val="24"/>
        </w:rPr>
      </w:pPr>
      <w:r w:rsidRPr="000F0E47">
        <w:rPr>
          <w:rFonts w:asciiTheme="minorHAnsi" w:hAnsiTheme="minorHAnsi" w:cstheme="minorHAnsi"/>
          <w:b/>
          <w:color w:val="000000" w:themeColor="text1"/>
          <w:sz w:val="24"/>
          <w:szCs w:val="24"/>
        </w:rPr>
        <w:t>Odpowiedź:</w:t>
      </w:r>
    </w:p>
    <w:p w:rsidR="00761FF1" w:rsidRPr="00761FF1" w:rsidRDefault="00761FF1" w:rsidP="00122ED2">
      <w:pPr>
        <w:pStyle w:val="Akapitzlist"/>
        <w:autoSpaceDE w:val="0"/>
        <w:adjustRightInd w:val="0"/>
        <w:ind w:left="0"/>
        <w:jc w:val="both"/>
        <w:rPr>
          <w:rFonts w:asciiTheme="minorHAnsi" w:hAnsiTheme="minorHAnsi" w:cstheme="minorHAnsi"/>
          <w:color w:val="000000" w:themeColor="text1"/>
          <w:sz w:val="24"/>
          <w:szCs w:val="24"/>
        </w:rPr>
      </w:pPr>
      <w:r w:rsidRPr="00761FF1">
        <w:rPr>
          <w:rFonts w:asciiTheme="minorHAnsi" w:hAnsiTheme="minorHAnsi" w:cstheme="minorHAnsi"/>
          <w:color w:val="000000" w:themeColor="text1"/>
          <w:sz w:val="24"/>
          <w:szCs w:val="24"/>
        </w:rPr>
        <w:t>Zamawiający podtrzymuje zapisy SWZ.</w:t>
      </w:r>
    </w:p>
    <w:p w:rsidR="002F2CC6" w:rsidRPr="000F0E47" w:rsidRDefault="002F2CC6" w:rsidP="00122ED2">
      <w:pPr>
        <w:widowControl w:val="0"/>
        <w:tabs>
          <w:tab w:val="left" w:pos="1276"/>
          <w:tab w:val="left" w:pos="7513"/>
          <w:tab w:val="left" w:pos="7655"/>
        </w:tabs>
        <w:autoSpaceDE w:val="0"/>
        <w:autoSpaceDN w:val="0"/>
        <w:spacing w:after="0" w:line="240" w:lineRule="auto"/>
        <w:jc w:val="both"/>
        <w:rPr>
          <w:rFonts w:eastAsia="Times New Roman" w:cstheme="minorHAnsi"/>
          <w:color w:val="000000" w:themeColor="text1"/>
          <w:sz w:val="24"/>
          <w:szCs w:val="24"/>
        </w:rPr>
      </w:pPr>
    </w:p>
    <w:p w:rsidR="002F2CC6" w:rsidRPr="00E8480A" w:rsidRDefault="002F2CC6" w:rsidP="002F2CC6">
      <w:pPr>
        <w:spacing w:after="0" w:line="240" w:lineRule="auto"/>
        <w:rPr>
          <w:rFonts w:eastAsia="Times New Roman" w:cstheme="minorHAnsi"/>
          <w:b/>
          <w:color w:val="000000" w:themeColor="text1"/>
          <w:sz w:val="24"/>
          <w:szCs w:val="24"/>
        </w:rPr>
      </w:pPr>
      <w:r w:rsidRPr="00E8480A">
        <w:rPr>
          <w:rFonts w:eastAsia="Times New Roman" w:cstheme="minorHAnsi"/>
          <w:b/>
          <w:color w:val="000000" w:themeColor="text1"/>
          <w:sz w:val="24"/>
          <w:szCs w:val="24"/>
        </w:rPr>
        <w:t>Pytanie nr 9 - dot. części nr 3 poz. 1</w:t>
      </w:r>
    </w:p>
    <w:p w:rsidR="00817221" w:rsidRPr="00DD4AF8" w:rsidRDefault="00817221" w:rsidP="00817221">
      <w:pPr>
        <w:autoSpaceDE w:val="0"/>
        <w:autoSpaceDN w:val="0"/>
        <w:adjustRightInd w:val="0"/>
        <w:spacing w:after="0" w:line="240" w:lineRule="auto"/>
        <w:jc w:val="both"/>
        <w:rPr>
          <w:rFonts w:ascii="Calibri" w:hAnsi="Calibri" w:cs="Calibri"/>
          <w:color w:val="000000" w:themeColor="text1"/>
          <w:sz w:val="24"/>
          <w:szCs w:val="24"/>
        </w:rPr>
      </w:pPr>
      <w:r w:rsidRPr="00DD4AF8">
        <w:rPr>
          <w:rFonts w:ascii="Calibri" w:hAnsi="Calibri" w:cs="Calibri"/>
          <w:color w:val="000000" w:themeColor="text1"/>
          <w:sz w:val="24"/>
          <w:szCs w:val="24"/>
        </w:rPr>
        <w:t>Prosimy o dopuszczenie do zaoferowania preparatu równoważnego „</w:t>
      </w:r>
      <w:proofErr w:type="spellStart"/>
      <w:r w:rsidRPr="00DD4AF8">
        <w:rPr>
          <w:rFonts w:ascii="Calibri" w:hAnsi="Calibri" w:cs="Calibri"/>
          <w:color w:val="000000" w:themeColor="text1"/>
          <w:sz w:val="24"/>
          <w:szCs w:val="24"/>
        </w:rPr>
        <w:t>Globacid</w:t>
      </w:r>
      <w:proofErr w:type="spellEnd"/>
      <w:r w:rsidRPr="00DD4AF8">
        <w:rPr>
          <w:rFonts w:ascii="Calibri" w:hAnsi="Calibri" w:cs="Calibri"/>
          <w:color w:val="000000" w:themeColor="text1"/>
          <w:sz w:val="24"/>
          <w:szCs w:val="24"/>
        </w:rPr>
        <w:t xml:space="preserve"> AF”.</w:t>
      </w:r>
    </w:p>
    <w:p w:rsidR="002F2CC6" w:rsidRPr="00DD4AF8" w:rsidRDefault="00817221" w:rsidP="00817221">
      <w:pPr>
        <w:autoSpaceDE w:val="0"/>
        <w:autoSpaceDN w:val="0"/>
        <w:adjustRightInd w:val="0"/>
        <w:spacing w:after="0" w:line="240" w:lineRule="auto"/>
        <w:jc w:val="both"/>
        <w:rPr>
          <w:rFonts w:ascii="Calibri" w:hAnsi="Calibri" w:cs="Calibri"/>
          <w:color w:val="000000" w:themeColor="text1"/>
          <w:sz w:val="24"/>
          <w:szCs w:val="24"/>
        </w:rPr>
      </w:pPr>
      <w:r w:rsidRPr="00DD4AF8">
        <w:rPr>
          <w:rFonts w:ascii="Calibri" w:hAnsi="Calibri" w:cs="Calibri"/>
          <w:color w:val="000000" w:themeColor="text1"/>
          <w:sz w:val="24"/>
          <w:szCs w:val="24"/>
        </w:rPr>
        <w:t xml:space="preserve">Preparat spełnia wymagane spektrum </w:t>
      </w:r>
      <w:proofErr w:type="spellStart"/>
      <w:r w:rsidRPr="00DD4AF8">
        <w:rPr>
          <w:rFonts w:ascii="Calibri" w:hAnsi="Calibri" w:cs="Calibri"/>
          <w:color w:val="000000" w:themeColor="text1"/>
          <w:sz w:val="24"/>
          <w:szCs w:val="24"/>
        </w:rPr>
        <w:t>bójcze</w:t>
      </w:r>
      <w:proofErr w:type="spellEnd"/>
      <w:r w:rsidRPr="00DD4AF8">
        <w:rPr>
          <w:rFonts w:ascii="Calibri" w:hAnsi="Calibri" w:cs="Calibri"/>
          <w:color w:val="000000" w:themeColor="text1"/>
          <w:sz w:val="24"/>
          <w:szCs w:val="24"/>
        </w:rPr>
        <w:t xml:space="preserve">, ma taki sam skład chemiczny (etanol i 2-propanol), posiada podwójną rejestrację (wyrób medyczny i produkt biobójczy) i jest oferowany w 1 litrowych butelkach, tak jak wymaga zamawiający. </w:t>
      </w:r>
      <w:proofErr w:type="spellStart"/>
      <w:r w:rsidRPr="00DD4AF8">
        <w:rPr>
          <w:rFonts w:ascii="Calibri" w:hAnsi="Calibri" w:cs="Calibri"/>
          <w:color w:val="000000" w:themeColor="text1"/>
          <w:sz w:val="24"/>
          <w:szCs w:val="24"/>
        </w:rPr>
        <w:t>Globacid</w:t>
      </w:r>
      <w:proofErr w:type="spellEnd"/>
      <w:r w:rsidRPr="00DD4AF8">
        <w:rPr>
          <w:rFonts w:ascii="Calibri" w:hAnsi="Calibri" w:cs="Calibri"/>
          <w:color w:val="000000" w:themeColor="text1"/>
          <w:sz w:val="24"/>
          <w:szCs w:val="24"/>
        </w:rPr>
        <w:t xml:space="preserve"> AF może być użyty do dezynfekcji powierzchni mających kontakt z żywnością, oraz może być stosowany                              na oddziałach dziecięcych i neonatologicznych.</w:t>
      </w:r>
    </w:p>
    <w:p w:rsidR="00817221" w:rsidRPr="000F0E47" w:rsidRDefault="00817221" w:rsidP="002F2CC6">
      <w:pPr>
        <w:spacing w:after="0" w:line="240" w:lineRule="auto"/>
        <w:rPr>
          <w:rFonts w:eastAsia="Times New Roman" w:cstheme="minorHAnsi"/>
          <w:b/>
          <w:sz w:val="24"/>
          <w:szCs w:val="24"/>
        </w:rPr>
      </w:pPr>
    </w:p>
    <w:p w:rsidR="00175F0B" w:rsidRDefault="00175F0B" w:rsidP="00175F0B">
      <w:pPr>
        <w:pStyle w:val="Akapitzlist"/>
        <w:autoSpaceDE w:val="0"/>
        <w:adjustRightInd w:val="0"/>
        <w:ind w:left="0"/>
        <w:jc w:val="both"/>
        <w:rPr>
          <w:rFonts w:asciiTheme="minorHAnsi" w:hAnsiTheme="minorHAnsi" w:cstheme="minorHAnsi"/>
          <w:b/>
          <w:color w:val="000000" w:themeColor="text1"/>
          <w:sz w:val="24"/>
          <w:szCs w:val="24"/>
        </w:rPr>
      </w:pPr>
      <w:r w:rsidRPr="000F0E47">
        <w:rPr>
          <w:rFonts w:asciiTheme="minorHAnsi" w:hAnsiTheme="minorHAnsi" w:cstheme="minorHAnsi"/>
          <w:b/>
          <w:color w:val="000000" w:themeColor="text1"/>
          <w:sz w:val="24"/>
          <w:szCs w:val="24"/>
        </w:rPr>
        <w:t>Odpowiedź:</w:t>
      </w:r>
    </w:p>
    <w:p w:rsidR="00DD4AF8" w:rsidRPr="00DD4AF8" w:rsidRDefault="00DD4AF8" w:rsidP="00175F0B">
      <w:pPr>
        <w:pStyle w:val="Akapitzlist"/>
        <w:autoSpaceDE w:val="0"/>
        <w:adjustRightInd w:val="0"/>
        <w:ind w:left="0"/>
        <w:jc w:val="both"/>
        <w:rPr>
          <w:rFonts w:asciiTheme="minorHAnsi" w:hAnsiTheme="minorHAnsi" w:cstheme="minorHAnsi"/>
          <w:color w:val="000000" w:themeColor="text1"/>
          <w:sz w:val="24"/>
          <w:szCs w:val="24"/>
        </w:rPr>
      </w:pPr>
      <w:r w:rsidRPr="00DD4AF8">
        <w:rPr>
          <w:rFonts w:asciiTheme="minorHAnsi" w:hAnsiTheme="minorHAnsi" w:cstheme="minorHAnsi"/>
          <w:color w:val="000000" w:themeColor="text1"/>
          <w:sz w:val="24"/>
          <w:szCs w:val="24"/>
        </w:rPr>
        <w:t>Zamawiający podtrzymuje zapisy SWZ.</w:t>
      </w:r>
    </w:p>
    <w:p w:rsidR="00A47FFA" w:rsidRDefault="00A47FFA" w:rsidP="00175F0B">
      <w:pPr>
        <w:spacing w:after="0" w:line="240" w:lineRule="auto"/>
        <w:jc w:val="both"/>
        <w:rPr>
          <w:rFonts w:eastAsia="Times New Roman" w:cstheme="minorHAnsi"/>
          <w:color w:val="000000" w:themeColor="text1"/>
          <w:sz w:val="24"/>
          <w:szCs w:val="24"/>
        </w:rPr>
      </w:pPr>
    </w:p>
    <w:p w:rsidR="002F2CC6" w:rsidRPr="00E8480A" w:rsidRDefault="002F2CC6" w:rsidP="002F2CC6">
      <w:pPr>
        <w:spacing w:after="0" w:line="240" w:lineRule="auto"/>
        <w:rPr>
          <w:rFonts w:eastAsia="Times New Roman" w:cstheme="minorHAnsi"/>
          <w:b/>
          <w:color w:val="000000" w:themeColor="text1"/>
          <w:sz w:val="24"/>
          <w:szCs w:val="24"/>
        </w:rPr>
      </w:pPr>
      <w:r w:rsidRPr="00E8480A">
        <w:rPr>
          <w:rFonts w:eastAsia="Times New Roman" w:cstheme="minorHAnsi"/>
          <w:b/>
          <w:color w:val="000000" w:themeColor="text1"/>
          <w:sz w:val="24"/>
          <w:szCs w:val="24"/>
        </w:rPr>
        <w:t>Pytanie nr 10 - dot. części nr 3 poz. 2</w:t>
      </w:r>
    </w:p>
    <w:p w:rsidR="00817221" w:rsidRPr="00DD4AF8" w:rsidRDefault="00817221" w:rsidP="00817221">
      <w:pPr>
        <w:autoSpaceDE w:val="0"/>
        <w:autoSpaceDN w:val="0"/>
        <w:adjustRightInd w:val="0"/>
        <w:spacing w:after="0" w:line="240" w:lineRule="auto"/>
        <w:jc w:val="both"/>
        <w:rPr>
          <w:rFonts w:ascii="Calibri" w:hAnsi="Calibri" w:cs="Calibri"/>
          <w:color w:val="000000" w:themeColor="text1"/>
          <w:sz w:val="24"/>
          <w:szCs w:val="24"/>
        </w:rPr>
      </w:pPr>
      <w:r w:rsidRPr="00DD4AF8">
        <w:rPr>
          <w:rFonts w:ascii="Calibri" w:hAnsi="Calibri" w:cs="Calibri"/>
          <w:color w:val="000000" w:themeColor="text1"/>
          <w:sz w:val="24"/>
          <w:szCs w:val="24"/>
        </w:rPr>
        <w:t>Prosimy   o   dopuszczenie   do  zaoferowania  preparatu  równoważnego  „</w:t>
      </w:r>
      <w:proofErr w:type="spellStart"/>
      <w:r w:rsidRPr="00DD4AF8">
        <w:rPr>
          <w:rFonts w:ascii="Calibri" w:hAnsi="Calibri" w:cs="Calibri"/>
          <w:color w:val="000000" w:themeColor="text1"/>
          <w:sz w:val="24"/>
          <w:szCs w:val="24"/>
        </w:rPr>
        <w:t>OneSurface</w:t>
      </w:r>
      <w:proofErr w:type="spellEnd"/>
      <w:r w:rsidRPr="00DD4AF8">
        <w:rPr>
          <w:rFonts w:ascii="Calibri" w:hAnsi="Calibri" w:cs="Calibri"/>
          <w:color w:val="000000" w:themeColor="text1"/>
          <w:sz w:val="24"/>
          <w:szCs w:val="24"/>
        </w:rPr>
        <w:t xml:space="preserve">  Spray</w:t>
      </w:r>
    </w:p>
    <w:p w:rsidR="00817221" w:rsidRPr="00DD4AF8" w:rsidRDefault="00817221" w:rsidP="00817221">
      <w:pPr>
        <w:autoSpaceDE w:val="0"/>
        <w:autoSpaceDN w:val="0"/>
        <w:adjustRightInd w:val="0"/>
        <w:spacing w:after="0" w:line="240" w:lineRule="auto"/>
        <w:jc w:val="both"/>
        <w:rPr>
          <w:rFonts w:ascii="Calibri" w:hAnsi="Calibri" w:cs="Calibri"/>
          <w:color w:val="000000" w:themeColor="text1"/>
          <w:sz w:val="24"/>
          <w:szCs w:val="24"/>
        </w:rPr>
      </w:pPr>
      <w:r w:rsidRPr="00DD4AF8">
        <w:rPr>
          <w:rFonts w:ascii="Calibri" w:hAnsi="Calibri" w:cs="Calibri"/>
          <w:color w:val="000000" w:themeColor="text1"/>
          <w:sz w:val="24"/>
          <w:szCs w:val="24"/>
        </w:rPr>
        <w:t xml:space="preserve">1L”. Jest to wyrób medyczny klasy </w:t>
      </w:r>
      <w:proofErr w:type="spellStart"/>
      <w:r w:rsidRPr="00DD4AF8">
        <w:rPr>
          <w:rFonts w:ascii="Calibri" w:hAnsi="Calibri" w:cs="Calibri"/>
          <w:color w:val="000000" w:themeColor="text1"/>
          <w:sz w:val="24"/>
          <w:szCs w:val="24"/>
        </w:rPr>
        <w:t>IIa</w:t>
      </w:r>
      <w:proofErr w:type="spellEnd"/>
      <w:r w:rsidRPr="00DD4AF8">
        <w:rPr>
          <w:rFonts w:ascii="Calibri" w:hAnsi="Calibri" w:cs="Calibri"/>
          <w:color w:val="000000" w:themeColor="text1"/>
          <w:sz w:val="24"/>
          <w:szCs w:val="24"/>
        </w:rPr>
        <w:t>, którego substancją aktywną jest nadtlenek wodoru               i  QAV.   Dzięki   braku  alkoholu  preparat  może  być  stosowany  do  wszystkich  powierzchni</w:t>
      </w:r>
    </w:p>
    <w:p w:rsidR="00817221" w:rsidRPr="00DD4AF8" w:rsidRDefault="00817221" w:rsidP="00817221">
      <w:pPr>
        <w:autoSpaceDE w:val="0"/>
        <w:autoSpaceDN w:val="0"/>
        <w:adjustRightInd w:val="0"/>
        <w:spacing w:after="0" w:line="240" w:lineRule="auto"/>
        <w:jc w:val="both"/>
        <w:rPr>
          <w:rFonts w:ascii="Calibri" w:hAnsi="Calibri" w:cs="Calibri"/>
          <w:color w:val="000000" w:themeColor="text1"/>
          <w:sz w:val="24"/>
          <w:szCs w:val="24"/>
        </w:rPr>
      </w:pPr>
      <w:r w:rsidRPr="00DD4AF8">
        <w:rPr>
          <w:rFonts w:ascii="Calibri" w:hAnsi="Calibri" w:cs="Calibri"/>
          <w:color w:val="000000" w:themeColor="text1"/>
          <w:sz w:val="24"/>
          <w:szCs w:val="24"/>
        </w:rPr>
        <w:t xml:space="preserve">delikatnych  taki  jak  pleksi,  inkubatory  czy  aeratory  stomatologiczne. Preparat </w:t>
      </w:r>
      <w:proofErr w:type="spellStart"/>
      <w:r w:rsidRPr="00DD4AF8">
        <w:rPr>
          <w:rFonts w:ascii="Calibri" w:hAnsi="Calibri" w:cs="Calibri"/>
          <w:color w:val="000000" w:themeColor="text1"/>
          <w:sz w:val="24"/>
          <w:szCs w:val="24"/>
        </w:rPr>
        <w:t>OneSurface</w:t>
      </w:r>
      <w:proofErr w:type="spellEnd"/>
    </w:p>
    <w:p w:rsidR="002F2CC6" w:rsidRPr="00DD4AF8" w:rsidRDefault="00817221" w:rsidP="00817221">
      <w:pPr>
        <w:shd w:val="clear" w:color="auto" w:fill="FFFFFF"/>
        <w:spacing w:after="0" w:line="240" w:lineRule="auto"/>
        <w:jc w:val="both"/>
        <w:rPr>
          <w:rFonts w:ascii="Calibri" w:eastAsia="Times New Roman" w:hAnsi="Calibri" w:cs="Calibri"/>
          <w:color w:val="000000" w:themeColor="text1"/>
          <w:sz w:val="20"/>
          <w:szCs w:val="20"/>
          <w:lang w:eastAsia="zh-CN"/>
        </w:rPr>
      </w:pPr>
      <w:r w:rsidRPr="00DD4AF8">
        <w:rPr>
          <w:rFonts w:ascii="Calibri" w:hAnsi="Calibri" w:cs="Calibri"/>
          <w:color w:val="000000" w:themeColor="text1"/>
          <w:sz w:val="24"/>
          <w:szCs w:val="24"/>
        </w:rPr>
        <w:t xml:space="preserve">spełnia wymagane przez zamawiającego spektrum </w:t>
      </w:r>
      <w:proofErr w:type="spellStart"/>
      <w:r w:rsidRPr="00DD4AF8">
        <w:rPr>
          <w:rFonts w:ascii="Calibri" w:hAnsi="Calibri" w:cs="Calibri"/>
          <w:color w:val="000000" w:themeColor="text1"/>
          <w:sz w:val="24"/>
          <w:szCs w:val="24"/>
        </w:rPr>
        <w:t>bójcze</w:t>
      </w:r>
      <w:proofErr w:type="spellEnd"/>
      <w:r w:rsidRPr="00DD4AF8">
        <w:rPr>
          <w:rFonts w:ascii="Calibri" w:hAnsi="Calibri" w:cs="Calibri"/>
          <w:color w:val="000000" w:themeColor="text1"/>
          <w:sz w:val="24"/>
          <w:szCs w:val="24"/>
        </w:rPr>
        <w:t xml:space="preserve"> w 60 sekund.</w:t>
      </w:r>
    </w:p>
    <w:p w:rsidR="00817221" w:rsidRDefault="00817221" w:rsidP="002F2CC6">
      <w:pPr>
        <w:shd w:val="clear" w:color="auto" w:fill="FFFFFF"/>
        <w:spacing w:after="0" w:line="240" w:lineRule="auto"/>
        <w:rPr>
          <w:rFonts w:ascii="Segoe UI" w:eastAsia="Times New Roman" w:hAnsi="Segoe UI" w:cs="Segoe UI"/>
          <w:color w:val="181818"/>
          <w:sz w:val="20"/>
          <w:szCs w:val="20"/>
          <w:lang w:eastAsia="zh-CN"/>
        </w:rPr>
      </w:pPr>
    </w:p>
    <w:p w:rsidR="0032512F" w:rsidRDefault="0032512F" w:rsidP="0032512F">
      <w:pPr>
        <w:pStyle w:val="Akapitzlist"/>
        <w:autoSpaceDE w:val="0"/>
        <w:adjustRightInd w:val="0"/>
        <w:ind w:left="0"/>
        <w:jc w:val="both"/>
        <w:rPr>
          <w:rFonts w:asciiTheme="minorHAnsi" w:hAnsiTheme="minorHAnsi" w:cstheme="minorHAnsi"/>
          <w:b/>
          <w:color w:val="000000" w:themeColor="text1"/>
          <w:sz w:val="24"/>
          <w:szCs w:val="24"/>
        </w:rPr>
      </w:pPr>
      <w:r w:rsidRPr="000F0E47">
        <w:rPr>
          <w:rFonts w:asciiTheme="minorHAnsi" w:hAnsiTheme="minorHAnsi" w:cstheme="minorHAnsi"/>
          <w:b/>
          <w:color w:val="000000" w:themeColor="text1"/>
          <w:sz w:val="24"/>
          <w:szCs w:val="24"/>
        </w:rPr>
        <w:t>Odpowiedź:</w:t>
      </w:r>
    </w:p>
    <w:p w:rsidR="00DD4AF8" w:rsidRPr="00DD4AF8" w:rsidRDefault="00DD4AF8" w:rsidP="0032512F">
      <w:pPr>
        <w:pStyle w:val="Akapitzlist"/>
        <w:autoSpaceDE w:val="0"/>
        <w:adjustRightInd w:val="0"/>
        <w:ind w:left="0"/>
        <w:jc w:val="both"/>
        <w:rPr>
          <w:rFonts w:asciiTheme="minorHAnsi" w:hAnsiTheme="minorHAnsi" w:cstheme="minorHAnsi"/>
          <w:color w:val="000000" w:themeColor="text1"/>
          <w:sz w:val="24"/>
          <w:szCs w:val="24"/>
        </w:rPr>
      </w:pPr>
      <w:r w:rsidRPr="00DD4AF8">
        <w:rPr>
          <w:rFonts w:asciiTheme="minorHAnsi" w:hAnsiTheme="minorHAnsi" w:cstheme="minorHAnsi"/>
          <w:color w:val="000000" w:themeColor="text1"/>
          <w:sz w:val="24"/>
          <w:szCs w:val="24"/>
        </w:rPr>
        <w:t>Zamawiający podtrzymuje zapisy SWZ.</w:t>
      </w:r>
    </w:p>
    <w:p w:rsidR="0032512F" w:rsidRPr="002F2CC6" w:rsidRDefault="0032512F" w:rsidP="002F2CC6">
      <w:pPr>
        <w:shd w:val="clear" w:color="auto" w:fill="FFFFFF"/>
        <w:spacing w:after="0" w:line="240" w:lineRule="auto"/>
        <w:rPr>
          <w:rFonts w:ascii="Segoe UI" w:eastAsia="Times New Roman" w:hAnsi="Segoe UI" w:cs="Segoe UI"/>
          <w:color w:val="181818"/>
          <w:sz w:val="20"/>
          <w:szCs w:val="20"/>
          <w:lang w:eastAsia="zh-CN"/>
        </w:rPr>
      </w:pPr>
    </w:p>
    <w:p w:rsidR="002F2CC6" w:rsidRPr="00E8480A" w:rsidRDefault="002F2CC6" w:rsidP="002F2CC6">
      <w:pPr>
        <w:spacing w:after="0" w:line="240" w:lineRule="auto"/>
        <w:rPr>
          <w:rFonts w:eastAsia="Times New Roman" w:cstheme="minorHAnsi"/>
          <w:b/>
          <w:color w:val="000000" w:themeColor="text1"/>
          <w:sz w:val="24"/>
          <w:szCs w:val="24"/>
        </w:rPr>
      </w:pPr>
      <w:r w:rsidRPr="00E8480A">
        <w:rPr>
          <w:rFonts w:eastAsia="Times New Roman" w:cstheme="minorHAnsi"/>
          <w:b/>
          <w:color w:val="000000" w:themeColor="text1"/>
          <w:sz w:val="24"/>
          <w:szCs w:val="24"/>
        </w:rPr>
        <w:t xml:space="preserve">Pytanie nr 11 - dot. części nr 3 poz. </w:t>
      </w:r>
      <w:r w:rsidR="0032512F" w:rsidRPr="00E8480A">
        <w:rPr>
          <w:rFonts w:eastAsia="Times New Roman" w:cstheme="minorHAnsi"/>
          <w:b/>
          <w:color w:val="000000" w:themeColor="text1"/>
          <w:sz w:val="24"/>
          <w:szCs w:val="24"/>
        </w:rPr>
        <w:t>3</w:t>
      </w:r>
    </w:p>
    <w:p w:rsidR="00817221" w:rsidRPr="00817221" w:rsidRDefault="00817221" w:rsidP="00817221">
      <w:pPr>
        <w:autoSpaceDE w:val="0"/>
        <w:autoSpaceDN w:val="0"/>
        <w:adjustRightInd w:val="0"/>
        <w:spacing w:after="0" w:line="240" w:lineRule="auto"/>
        <w:rPr>
          <w:rFonts w:ascii="Calibri" w:hAnsi="Calibri" w:cs="Calibri"/>
          <w:sz w:val="24"/>
          <w:szCs w:val="24"/>
        </w:rPr>
      </w:pPr>
      <w:r w:rsidRPr="00817221">
        <w:rPr>
          <w:rFonts w:ascii="Calibri" w:hAnsi="Calibri" w:cs="Calibri"/>
          <w:sz w:val="24"/>
          <w:szCs w:val="24"/>
        </w:rPr>
        <w:t xml:space="preserve">Prosimy </w:t>
      </w:r>
      <w:r>
        <w:rPr>
          <w:rFonts w:ascii="Calibri" w:hAnsi="Calibri" w:cs="Calibri"/>
          <w:sz w:val="24"/>
          <w:szCs w:val="24"/>
        </w:rPr>
        <w:t xml:space="preserve"> </w:t>
      </w:r>
      <w:r w:rsidRPr="00817221">
        <w:rPr>
          <w:rFonts w:ascii="Calibri" w:hAnsi="Calibri" w:cs="Calibri"/>
          <w:sz w:val="24"/>
          <w:szCs w:val="24"/>
        </w:rPr>
        <w:t xml:space="preserve">o </w:t>
      </w:r>
      <w:r>
        <w:rPr>
          <w:rFonts w:ascii="Calibri" w:hAnsi="Calibri" w:cs="Calibri"/>
          <w:sz w:val="24"/>
          <w:szCs w:val="24"/>
        </w:rPr>
        <w:t xml:space="preserve"> </w:t>
      </w:r>
      <w:r w:rsidRPr="00817221">
        <w:rPr>
          <w:rFonts w:ascii="Calibri" w:hAnsi="Calibri" w:cs="Calibri"/>
          <w:sz w:val="24"/>
          <w:szCs w:val="24"/>
        </w:rPr>
        <w:t xml:space="preserve">dopuszczenie </w:t>
      </w:r>
      <w:r>
        <w:rPr>
          <w:rFonts w:ascii="Calibri" w:hAnsi="Calibri" w:cs="Calibri"/>
          <w:sz w:val="24"/>
          <w:szCs w:val="24"/>
        </w:rPr>
        <w:t xml:space="preserve"> </w:t>
      </w:r>
      <w:r w:rsidRPr="00817221">
        <w:rPr>
          <w:rFonts w:ascii="Calibri" w:hAnsi="Calibri" w:cs="Calibri"/>
          <w:sz w:val="24"/>
          <w:szCs w:val="24"/>
        </w:rPr>
        <w:t xml:space="preserve">do </w:t>
      </w:r>
      <w:r>
        <w:rPr>
          <w:rFonts w:ascii="Calibri" w:hAnsi="Calibri" w:cs="Calibri"/>
          <w:sz w:val="24"/>
          <w:szCs w:val="24"/>
        </w:rPr>
        <w:t xml:space="preserve"> </w:t>
      </w:r>
      <w:r w:rsidRPr="00817221">
        <w:rPr>
          <w:rFonts w:ascii="Calibri" w:hAnsi="Calibri" w:cs="Calibri"/>
          <w:sz w:val="24"/>
          <w:szCs w:val="24"/>
        </w:rPr>
        <w:t>zaoferowania</w:t>
      </w:r>
      <w:r>
        <w:rPr>
          <w:rFonts w:ascii="Calibri" w:hAnsi="Calibri" w:cs="Calibri"/>
          <w:sz w:val="24"/>
          <w:szCs w:val="24"/>
        </w:rPr>
        <w:t xml:space="preserve"> </w:t>
      </w:r>
      <w:r w:rsidRPr="00817221">
        <w:rPr>
          <w:rFonts w:ascii="Calibri" w:hAnsi="Calibri" w:cs="Calibri"/>
          <w:sz w:val="24"/>
          <w:szCs w:val="24"/>
        </w:rPr>
        <w:t xml:space="preserve"> preparatu</w:t>
      </w:r>
      <w:r>
        <w:rPr>
          <w:rFonts w:ascii="Calibri" w:hAnsi="Calibri" w:cs="Calibri"/>
          <w:sz w:val="24"/>
          <w:szCs w:val="24"/>
        </w:rPr>
        <w:t xml:space="preserve"> </w:t>
      </w:r>
      <w:r w:rsidRPr="00817221">
        <w:rPr>
          <w:rFonts w:ascii="Calibri" w:hAnsi="Calibri" w:cs="Calibri"/>
          <w:sz w:val="24"/>
          <w:szCs w:val="24"/>
        </w:rPr>
        <w:t xml:space="preserve"> równoważnego </w:t>
      </w:r>
      <w:r>
        <w:rPr>
          <w:rFonts w:ascii="Calibri" w:hAnsi="Calibri" w:cs="Calibri"/>
          <w:sz w:val="24"/>
          <w:szCs w:val="24"/>
        </w:rPr>
        <w:t xml:space="preserve"> </w:t>
      </w:r>
      <w:r w:rsidRPr="00817221">
        <w:rPr>
          <w:rFonts w:ascii="Calibri" w:hAnsi="Calibri" w:cs="Calibri"/>
          <w:sz w:val="24"/>
          <w:szCs w:val="24"/>
        </w:rPr>
        <w:t xml:space="preserve">„ </w:t>
      </w:r>
      <w:proofErr w:type="spellStart"/>
      <w:r w:rsidRPr="00817221">
        <w:rPr>
          <w:rFonts w:ascii="Calibri" w:hAnsi="Calibri" w:cs="Calibri"/>
          <w:sz w:val="24"/>
          <w:szCs w:val="24"/>
        </w:rPr>
        <w:t>Globacid</w:t>
      </w:r>
      <w:proofErr w:type="spellEnd"/>
      <w:r w:rsidRPr="00817221">
        <w:rPr>
          <w:rFonts w:ascii="Calibri" w:hAnsi="Calibri" w:cs="Calibri"/>
          <w:sz w:val="24"/>
          <w:szCs w:val="24"/>
        </w:rPr>
        <w:t xml:space="preserve"> SF Med.”.</w:t>
      </w:r>
    </w:p>
    <w:p w:rsidR="00817221" w:rsidRPr="00817221" w:rsidRDefault="00817221" w:rsidP="00817221">
      <w:pPr>
        <w:autoSpaceDE w:val="0"/>
        <w:autoSpaceDN w:val="0"/>
        <w:adjustRightInd w:val="0"/>
        <w:spacing w:after="0" w:line="240" w:lineRule="auto"/>
        <w:rPr>
          <w:rFonts w:ascii="Calibri" w:hAnsi="Calibri" w:cs="Calibri"/>
          <w:sz w:val="24"/>
          <w:szCs w:val="24"/>
        </w:rPr>
      </w:pPr>
      <w:r w:rsidRPr="00817221">
        <w:rPr>
          <w:rFonts w:ascii="Calibri" w:hAnsi="Calibri" w:cs="Calibri"/>
          <w:sz w:val="24"/>
          <w:szCs w:val="24"/>
        </w:rPr>
        <w:t>Jest</w:t>
      </w:r>
      <w:r>
        <w:rPr>
          <w:rFonts w:ascii="Calibri" w:hAnsi="Calibri" w:cs="Calibri"/>
          <w:sz w:val="24"/>
          <w:szCs w:val="24"/>
        </w:rPr>
        <w:t xml:space="preserve"> </w:t>
      </w:r>
      <w:r w:rsidRPr="00817221">
        <w:rPr>
          <w:rFonts w:ascii="Calibri" w:hAnsi="Calibri" w:cs="Calibri"/>
          <w:sz w:val="24"/>
          <w:szCs w:val="24"/>
        </w:rPr>
        <w:t xml:space="preserve"> to </w:t>
      </w:r>
      <w:r>
        <w:rPr>
          <w:rFonts w:ascii="Calibri" w:hAnsi="Calibri" w:cs="Calibri"/>
          <w:sz w:val="24"/>
          <w:szCs w:val="24"/>
        </w:rPr>
        <w:t xml:space="preserve"> </w:t>
      </w:r>
      <w:r w:rsidRPr="00817221">
        <w:rPr>
          <w:rFonts w:ascii="Calibri" w:hAnsi="Calibri" w:cs="Calibri"/>
          <w:sz w:val="24"/>
          <w:szCs w:val="24"/>
        </w:rPr>
        <w:t xml:space="preserve">koncentrat myjąco </w:t>
      </w:r>
      <w:r>
        <w:rPr>
          <w:rFonts w:ascii="Calibri" w:hAnsi="Calibri" w:cs="Calibri"/>
          <w:sz w:val="24"/>
          <w:szCs w:val="24"/>
        </w:rPr>
        <w:t xml:space="preserve"> </w:t>
      </w:r>
      <w:r w:rsidRPr="00817221">
        <w:rPr>
          <w:rFonts w:ascii="Calibri" w:hAnsi="Calibri" w:cs="Calibri"/>
          <w:sz w:val="24"/>
          <w:szCs w:val="24"/>
        </w:rPr>
        <w:t>dezynfekujący, który można stosować na wszystkie powierzchnie</w:t>
      </w:r>
    </w:p>
    <w:p w:rsidR="00817221" w:rsidRPr="00817221" w:rsidRDefault="00817221" w:rsidP="00817221">
      <w:pPr>
        <w:autoSpaceDE w:val="0"/>
        <w:autoSpaceDN w:val="0"/>
        <w:adjustRightInd w:val="0"/>
        <w:spacing w:after="0" w:line="240" w:lineRule="auto"/>
        <w:rPr>
          <w:rFonts w:ascii="Calibri" w:hAnsi="Calibri" w:cs="Calibri"/>
          <w:sz w:val="24"/>
          <w:szCs w:val="24"/>
        </w:rPr>
      </w:pPr>
      <w:r w:rsidRPr="00817221">
        <w:rPr>
          <w:rFonts w:ascii="Calibri" w:hAnsi="Calibri" w:cs="Calibri"/>
          <w:sz w:val="24"/>
          <w:szCs w:val="24"/>
        </w:rPr>
        <w:t xml:space="preserve">wymagane </w:t>
      </w:r>
      <w:r>
        <w:rPr>
          <w:rFonts w:ascii="Calibri" w:hAnsi="Calibri" w:cs="Calibri"/>
          <w:sz w:val="24"/>
          <w:szCs w:val="24"/>
        </w:rPr>
        <w:t xml:space="preserve"> </w:t>
      </w:r>
      <w:r w:rsidRPr="00817221">
        <w:rPr>
          <w:rFonts w:ascii="Calibri" w:hAnsi="Calibri" w:cs="Calibri"/>
          <w:sz w:val="24"/>
          <w:szCs w:val="24"/>
        </w:rPr>
        <w:t>przez</w:t>
      </w:r>
      <w:r>
        <w:rPr>
          <w:rFonts w:ascii="Calibri" w:hAnsi="Calibri" w:cs="Calibri"/>
          <w:sz w:val="24"/>
          <w:szCs w:val="24"/>
        </w:rPr>
        <w:t xml:space="preserve"> </w:t>
      </w:r>
      <w:r w:rsidRPr="00817221">
        <w:rPr>
          <w:rFonts w:ascii="Calibri" w:hAnsi="Calibri" w:cs="Calibri"/>
          <w:sz w:val="24"/>
          <w:szCs w:val="24"/>
        </w:rPr>
        <w:t xml:space="preserve"> </w:t>
      </w:r>
      <w:r>
        <w:rPr>
          <w:rFonts w:ascii="Calibri" w:hAnsi="Calibri" w:cs="Calibri"/>
          <w:sz w:val="24"/>
          <w:szCs w:val="24"/>
        </w:rPr>
        <w:t xml:space="preserve"> </w:t>
      </w:r>
      <w:r w:rsidRPr="00817221">
        <w:rPr>
          <w:rFonts w:ascii="Calibri" w:hAnsi="Calibri" w:cs="Calibri"/>
          <w:sz w:val="24"/>
          <w:szCs w:val="24"/>
        </w:rPr>
        <w:t xml:space="preserve">zamawiającego. </w:t>
      </w:r>
      <w:r>
        <w:rPr>
          <w:rFonts w:ascii="Calibri" w:hAnsi="Calibri" w:cs="Calibri"/>
          <w:sz w:val="24"/>
          <w:szCs w:val="24"/>
        </w:rPr>
        <w:t xml:space="preserve"> </w:t>
      </w:r>
      <w:r w:rsidRPr="00817221">
        <w:rPr>
          <w:rFonts w:ascii="Calibri" w:hAnsi="Calibri" w:cs="Calibri"/>
          <w:sz w:val="24"/>
          <w:szCs w:val="24"/>
        </w:rPr>
        <w:t xml:space="preserve">Ponadto </w:t>
      </w:r>
      <w:r>
        <w:rPr>
          <w:rFonts w:ascii="Calibri" w:hAnsi="Calibri" w:cs="Calibri"/>
          <w:sz w:val="24"/>
          <w:szCs w:val="24"/>
        </w:rPr>
        <w:t xml:space="preserve"> </w:t>
      </w:r>
      <w:r w:rsidRPr="00817221">
        <w:rPr>
          <w:rFonts w:ascii="Calibri" w:hAnsi="Calibri" w:cs="Calibri"/>
          <w:sz w:val="24"/>
          <w:szCs w:val="24"/>
        </w:rPr>
        <w:t xml:space="preserve">koncentrat </w:t>
      </w:r>
      <w:r>
        <w:rPr>
          <w:rFonts w:ascii="Calibri" w:hAnsi="Calibri" w:cs="Calibri"/>
          <w:sz w:val="24"/>
          <w:szCs w:val="24"/>
        </w:rPr>
        <w:t xml:space="preserve"> </w:t>
      </w:r>
      <w:r w:rsidR="00212B0F">
        <w:rPr>
          <w:rFonts w:ascii="Calibri" w:hAnsi="Calibri" w:cs="Calibri"/>
          <w:sz w:val="24"/>
          <w:szCs w:val="24"/>
        </w:rPr>
        <w:t xml:space="preserve"> </w:t>
      </w:r>
      <w:r w:rsidRPr="00817221">
        <w:rPr>
          <w:rFonts w:ascii="Calibri" w:hAnsi="Calibri" w:cs="Calibri"/>
          <w:sz w:val="24"/>
          <w:szCs w:val="24"/>
        </w:rPr>
        <w:t>ten</w:t>
      </w:r>
      <w:r>
        <w:rPr>
          <w:rFonts w:ascii="Calibri" w:hAnsi="Calibri" w:cs="Calibri"/>
          <w:sz w:val="24"/>
          <w:szCs w:val="24"/>
        </w:rPr>
        <w:t xml:space="preserve"> </w:t>
      </w:r>
      <w:r w:rsidRPr="00817221">
        <w:rPr>
          <w:rFonts w:ascii="Calibri" w:hAnsi="Calibri" w:cs="Calibri"/>
          <w:sz w:val="24"/>
          <w:szCs w:val="24"/>
        </w:rPr>
        <w:t xml:space="preserve"> można </w:t>
      </w:r>
      <w:r>
        <w:rPr>
          <w:rFonts w:ascii="Calibri" w:hAnsi="Calibri" w:cs="Calibri"/>
          <w:sz w:val="24"/>
          <w:szCs w:val="24"/>
        </w:rPr>
        <w:t xml:space="preserve"> </w:t>
      </w:r>
      <w:r w:rsidRPr="00817221">
        <w:rPr>
          <w:rFonts w:ascii="Calibri" w:hAnsi="Calibri" w:cs="Calibri"/>
          <w:sz w:val="24"/>
          <w:szCs w:val="24"/>
        </w:rPr>
        <w:t>stosować w obecności</w:t>
      </w:r>
    </w:p>
    <w:p w:rsidR="00817221" w:rsidRPr="00817221" w:rsidRDefault="00817221" w:rsidP="00817221">
      <w:pPr>
        <w:autoSpaceDE w:val="0"/>
        <w:autoSpaceDN w:val="0"/>
        <w:adjustRightInd w:val="0"/>
        <w:spacing w:after="0" w:line="240" w:lineRule="auto"/>
        <w:rPr>
          <w:rFonts w:ascii="Calibri" w:hAnsi="Calibri" w:cs="Calibri"/>
          <w:sz w:val="24"/>
          <w:szCs w:val="24"/>
        </w:rPr>
      </w:pPr>
      <w:r w:rsidRPr="00817221">
        <w:rPr>
          <w:rFonts w:ascii="Calibri" w:hAnsi="Calibri" w:cs="Calibri"/>
          <w:sz w:val="24"/>
          <w:szCs w:val="24"/>
        </w:rPr>
        <w:t xml:space="preserve">pacjentów </w:t>
      </w:r>
      <w:r w:rsidR="00212B0F">
        <w:rPr>
          <w:rFonts w:ascii="Calibri" w:hAnsi="Calibri" w:cs="Calibri"/>
          <w:sz w:val="24"/>
          <w:szCs w:val="24"/>
        </w:rPr>
        <w:t xml:space="preserve"> </w:t>
      </w:r>
      <w:r w:rsidRPr="00817221">
        <w:rPr>
          <w:rFonts w:ascii="Calibri" w:hAnsi="Calibri" w:cs="Calibri"/>
          <w:sz w:val="24"/>
          <w:szCs w:val="24"/>
        </w:rPr>
        <w:t>(również noworodków).</w:t>
      </w:r>
      <w:r w:rsidR="00212B0F">
        <w:rPr>
          <w:rFonts w:ascii="Calibri" w:hAnsi="Calibri" w:cs="Calibri"/>
          <w:sz w:val="24"/>
          <w:szCs w:val="24"/>
        </w:rPr>
        <w:t xml:space="preserve"> </w:t>
      </w:r>
      <w:r w:rsidRPr="00817221">
        <w:rPr>
          <w:rFonts w:ascii="Calibri" w:hAnsi="Calibri" w:cs="Calibri"/>
          <w:sz w:val="24"/>
          <w:szCs w:val="24"/>
        </w:rPr>
        <w:t xml:space="preserve"> Posiada</w:t>
      </w:r>
      <w:r w:rsidR="00212B0F">
        <w:rPr>
          <w:rFonts w:ascii="Calibri" w:hAnsi="Calibri" w:cs="Calibri"/>
          <w:sz w:val="24"/>
          <w:szCs w:val="24"/>
        </w:rPr>
        <w:t xml:space="preserve"> </w:t>
      </w:r>
      <w:r w:rsidRPr="00817221">
        <w:rPr>
          <w:rFonts w:ascii="Calibri" w:hAnsi="Calibri" w:cs="Calibri"/>
          <w:sz w:val="24"/>
          <w:szCs w:val="24"/>
        </w:rPr>
        <w:t xml:space="preserve"> podwójną </w:t>
      </w:r>
      <w:r w:rsidR="00212B0F">
        <w:rPr>
          <w:rFonts w:ascii="Calibri" w:hAnsi="Calibri" w:cs="Calibri"/>
          <w:sz w:val="24"/>
          <w:szCs w:val="24"/>
        </w:rPr>
        <w:t xml:space="preserve">  </w:t>
      </w:r>
      <w:r w:rsidRPr="00817221">
        <w:rPr>
          <w:rFonts w:ascii="Calibri" w:hAnsi="Calibri" w:cs="Calibri"/>
          <w:sz w:val="24"/>
          <w:szCs w:val="24"/>
        </w:rPr>
        <w:t>rejestrację</w:t>
      </w:r>
      <w:r w:rsidR="00212B0F">
        <w:rPr>
          <w:rFonts w:ascii="Calibri" w:hAnsi="Calibri" w:cs="Calibri"/>
          <w:sz w:val="24"/>
          <w:szCs w:val="24"/>
        </w:rPr>
        <w:t xml:space="preserve"> </w:t>
      </w:r>
      <w:r w:rsidRPr="00817221">
        <w:rPr>
          <w:rFonts w:ascii="Calibri" w:hAnsi="Calibri" w:cs="Calibri"/>
          <w:sz w:val="24"/>
          <w:szCs w:val="24"/>
        </w:rPr>
        <w:t xml:space="preserve"> jako</w:t>
      </w:r>
      <w:r w:rsidR="00212B0F">
        <w:rPr>
          <w:rFonts w:ascii="Calibri" w:hAnsi="Calibri" w:cs="Calibri"/>
          <w:sz w:val="24"/>
          <w:szCs w:val="24"/>
        </w:rPr>
        <w:t xml:space="preserve"> </w:t>
      </w:r>
      <w:r w:rsidRPr="00817221">
        <w:rPr>
          <w:rFonts w:ascii="Calibri" w:hAnsi="Calibri" w:cs="Calibri"/>
          <w:sz w:val="24"/>
          <w:szCs w:val="24"/>
        </w:rPr>
        <w:t xml:space="preserve"> wyrób</w:t>
      </w:r>
      <w:r w:rsidR="00212B0F">
        <w:rPr>
          <w:rFonts w:ascii="Calibri" w:hAnsi="Calibri" w:cs="Calibri"/>
          <w:sz w:val="24"/>
          <w:szCs w:val="24"/>
        </w:rPr>
        <w:t xml:space="preserve"> </w:t>
      </w:r>
      <w:r w:rsidRPr="00817221">
        <w:rPr>
          <w:rFonts w:ascii="Calibri" w:hAnsi="Calibri" w:cs="Calibri"/>
          <w:sz w:val="24"/>
          <w:szCs w:val="24"/>
        </w:rPr>
        <w:t xml:space="preserve"> medyczny</w:t>
      </w:r>
      <w:r w:rsidR="00212B0F">
        <w:rPr>
          <w:rFonts w:ascii="Calibri" w:hAnsi="Calibri" w:cs="Calibri"/>
          <w:sz w:val="24"/>
          <w:szCs w:val="24"/>
        </w:rPr>
        <w:t xml:space="preserve"> </w:t>
      </w:r>
      <w:r w:rsidRPr="00817221">
        <w:rPr>
          <w:rFonts w:ascii="Calibri" w:hAnsi="Calibri" w:cs="Calibri"/>
          <w:sz w:val="24"/>
          <w:szCs w:val="24"/>
        </w:rPr>
        <w:t xml:space="preserve"> i</w:t>
      </w:r>
      <w:r w:rsidR="00212B0F">
        <w:rPr>
          <w:rFonts w:ascii="Calibri" w:hAnsi="Calibri" w:cs="Calibri"/>
          <w:sz w:val="24"/>
          <w:szCs w:val="24"/>
        </w:rPr>
        <w:t xml:space="preserve"> </w:t>
      </w:r>
      <w:r w:rsidRPr="00817221">
        <w:rPr>
          <w:rFonts w:ascii="Calibri" w:hAnsi="Calibri" w:cs="Calibri"/>
          <w:sz w:val="24"/>
          <w:szCs w:val="24"/>
        </w:rPr>
        <w:t xml:space="preserve">produkt biobójczy. Substancja </w:t>
      </w:r>
      <w:proofErr w:type="spellStart"/>
      <w:r w:rsidRPr="00817221">
        <w:rPr>
          <w:rFonts w:ascii="Calibri" w:hAnsi="Calibri" w:cs="Calibri"/>
          <w:sz w:val="24"/>
          <w:szCs w:val="24"/>
        </w:rPr>
        <w:t>bójcza</w:t>
      </w:r>
      <w:proofErr w:type="spellEnd"/>
      <w:r w:rsidRPr="00817221">
        <w:rPr>
          <w:rFonts w:ascii="Calibri" w:hAnsi="Calibri" w:cs="Calibri"/>
          <w:sz w:val="24"/>
          <w:szCs w:val="24"/>
        </w:rPr>
        <w:t xml:space="preserve"> jest zgodna z wymaganiami (QAV). Preparat może być</w:t>
      </w:r>
    </w:p>
    <w:p w:rsidR="0032512F" w:rsidRPr="00817221" w:rsidRDefault="00817221" w:rsidP="00817221">
      <w:pPr>
        <w:spacing w:after="0" w:line="240" w:lineRule="auto"/>
        <w:rPr>
          <w:rFonts w:ascii="Calibri" w:eastAsia="Times New Roman" w:hAnsi="Calibri" w:cs="Calibri"/>
          <w:b/>
          <w:sz w:val="24"/>
          <w:szCs w:val="24"/>
        </w:rPr>
      </w:pPr>
      <w:r w:rsidRPr="00817221">
        <w:rPr>
          <w:rFonts w:ascii="Calibri" w:hAnsi="Calibri" w:cs="Calibri"/>
          <w:sz w:val="24"/>
          <w:szCs w:val="24"/>
        </w:rPr>
        <w:t>stosowany w obszarze medycznym jak i spożywczym.</w:t>
      </w:r>
    </w:p>
    <w:p w:rsidR="00817221" w:rsidRPr="00817221" w:rsidRDefault="00817221" w:rsidP="00817221">
      <w:pPr>
        <w:autoSpaceDE w:val="0"/>
        <w:autoSpaceDN w:val="0"/>
        <w:adjustRightInd w:val="0"/>
        <w:spacing w:after="0" w:line="240" w:lineRule="auto"/>
        <w:rPr>
          <w:rFonts w:ascii="Calibri" w:hAnsi="Calibri" w:cs="Calibri"/>
          <w:sz w:val="24"/>
          <w:szCs w:val="24"/>
        </w:rPr>
      </w:pPr>
      <w:r w:rsidRPr="00817221">
        <w:rPr>
          <w:rFonts w:ascii="Calibri" w:hAnsi="Calibri" w:cs="Calibri"/>
          <w:sz w:val="24"/>
          <w:szCs w:val="24"/>
        </w:rPr>
        <w:t xml:space="preserve">Spektrum </w:t>
      </w:r>
      <w:proofErr w:type="spellStart"/>
      <w:r w:rsidRPr="00817221">
        <w:rPr>
          <w:rFonts w:ascii="Calibri" w:hAnsi="Calibri" w:cs="Calibri"/>
          <w:sz w:val="24"/>
          <w:szCs w:val="24"/>
        </w:rPr>
        <w:t>bójcze</w:t>
      </w:r>
      <w:proofErr w:type="spellEnd"/>
      <w:r w:rsidRPr="00817221">
        <w:rPr>
          <w:rFonts w:ascii="Calibri" w:hAnsi="Calibri" w:cs="Calibri"/>
          <w:sz w:val="24"/>
          <w:szCs w:val="24"/>
        </w:rPr>
        <w:t>:</w:t>
      </w:r>
    </w:p>
    <w:p w:rsidR="00817221" w:rsidRPr="00817221" w:rsidRDefault="00817221" w:rsidP="00817221">
      <w:pPr>
        <w:autoSpaceDE w:val="0"/>
        <w:autoSpaceDN w:val="0"/>
        <w:adjustRightInd w:val="0"/>
        <w:spacing w:after="0" w:line="240" w:lineRule="auto"/>
        <w:rPr>
          <w:rFonts w:ascii="Calibri" w:hAnsi="Calibri" w:cs="Calibri"/>
          <w:sz w:val="24"/>
          <w:szCs w:val="24"/>
        </w:rPr>
      </w:pPr>
      <w:r w:rsidRPr="00817221">
        <w:rPr>
          <w:rFonts w:ascii="Calibri" w:hAnsi="Calibri" w:cs="Calibri"/>
          <w:sz w:val="24"/>
          <w:szCs w:val="24"/>
        </w:rPr>
        <w:t>RR – 0,25% bakteriobójczy, grzybobójczy, wirusobójczy w 5 minut.</w:t>
      </w:r>
    </w:p>
    <w:p w:rsidR="00817221" w:rsidRPr="00817221" w:rsidRDefault="00817221" w:rsidP="00817221">
      <w:pPr>
        <w:autoSpaceDE w:val="0"/>
        <w:autoSpaceDN w:val="0"/>
        <w:adjustRightInd w:val="0"/>
        <w:spacing w:after="0" w:line="240" w:lineRule="auto"/>
        <w:rPr>
          <w:rFonts w:ascii="Calibri" w:hAnsi="Calibri" w:cs="Calibri"/>
          <w:sz w:val="24"/>
          <w:szCs w:val="24"/>
        </w:rPr>
      </w:pPr>
      <w:r w:rsidRPr="00817221">
        <w:rPr>
          <w:rFonts w:ascii="Calibri" w:hAnsi="Calibri" w:cs="Calibri"/>
          <w:sz w:val="24"/>
          <w:szCs w:val="24"/>
        </w:rPr>
        <w:t xml:space="preserve">RR – 0,25% </w:t>
      </w:r>
      <w:proofErr w:type="spellStart"/>
      <w:r w:rsidRPr="00817221">
        <w:rPr>
          <w:rFonts w:ascii="Calibri" w:hAnsi="Calibri" w:cs="Calibri"/>
          <w:sz w:val="24"/>
          <w:szCs w:val="24"/>
        </w:rPr>
        <w:t>prątkobójczy</w:t>
      </w:r>
      <w:proofErr w:type="spellEnd"/>
      <w:r w:rsidRPr="00817221">
        <w:rPr>
          <w:rFonts w:ascii="Calibri" w:hAnsi="Calibri" w:cs="Calibri"/>
          <w:sz w:val="24"/>
          <w:szCs w:val="24"/>
        </w:rPr>
        <w:t xml:space="preserve"> w 15 min.</w:t>
      </w:r>
    </w:p>
    <w:p w:rsidR="00817221" w:rsidRPr="00817221" w:rsidRDefault="00817221" w:rsidP="00DD4AF8">
      <w:pPr>
        <w:autoSpaceDE w:val="0"/>
        <w:autoSpaceDN w:val="0"/>
        <w:adjustRightInd w:val="0"/>
        <w:spacing w:after="0" w:line="240" w:lineRule="auto"/>
        <w:jc w:val="both"/>
        <w:rPr>
          <w:rFonts w:ascii="Calibri" w:hAnsi="Calibri" w:cs="Calibri"/>
          <w:sz w:val="24"/>
          <w:szCs w:val="24"/>
        </w:rPr>
      </w:pPr>
      <w:r w:rsidRPr="00817221">
        <w:rPr>
          <w:rFonts w:ascii="Calibri" w:hAnsi="Calibri" w:cs="Calibri"/>
          <w:sz w:val="24"/>
          <w:szCs w:val="24"/>
        </w:rPr>
        <w:t xml:space="preserve">RR – 1,25% </w:t>
      </w:r>
      <w:r w:rsidR="00212B0F">
        <w:rPr>
          <w:rFonts w:ascii="Calibri" w:hAnsi="Calibri" w:cs="Calibri"/>
          <w:sz w:val="24"/>
          <w:szCs w:val="24"/>
        </w:rPr>
        <w:t xml:space="preserve"> </w:t>
      </w:r>
      <w:r w:rsidRPr="00817221">
        <w:rPr>
          <w:rFonts w:ascii="Calibri" w:hAnsi="Calibri" w:cs="Calibri"/>
          <w:sz w:val="24"/>
          <w:szCs w:val="24"/>
        </w:rPr>
        <w:t>bakteriobójczy,</w:t>
      </w:r>
      <w:r w:rsidR="00212B0F">
        <w:rPr>
          <w:rFonts w:ascii="Calibri" w:hAnsi="Calibri" w:cs="Calibri"/>
          <w:sz w:val="24"/>
          <w:szCs w:val="24"/>
        </w:rPr>
        <w:t xml:space="preserve"> </w:t>
      </w:r>
      <w:r w:rsidRPr="00817221">
        <w:rPr>
          <w:rFonts w:ascii="Calibri" w:hAnsi="Calibri" w:cs="Calibri"/>
          <w:sz w:val="24"/>
          <w:szCs w:val="24"/>
        </w:rPr>
        <w:t xml:space="preserve"> grzybobójczy, </w:t>
      </w:r>
      <w:r w:rsidR="00212B0F">
        <w:rPr>
          <w:rFonts w:ascii="Calibri" w:hAnsi="Calibri" w:cs="Calibri"/>
          <w:sz w:val="24"/>
          <w:szCs w:val="24"/>
        </w:rPr>
        <w:t xml:space="preserve"> </w:t>
      </w:r>
      <w:proofErr w:type="spellStart"/>
      <w:r w:rsidRPr="00817221">
        <w:rPr>
          <w:rFonts w:ascii="Calibri" w:hAnsi="Calibri" w:cs="Calibri"/>
          <w:sz w:val="24"/>
          <w:szCs w:val="24"/>
        </w:rPr>
        <w:t>prątkobójczy</w:t>
      </w:r>
      <w:proofErr w:type="spellEnd"/>
      <w:r w:rsidRPr="00817221">
        <w:rPr>
          <w:rFonts w:ascii="Calibri" w:hAnsi="Calibri" w:cs="Calibri"/>
          <w:sz w:val="24"/>
          <w:szCs w:val="24"/>
        </w:rPr>
        <w:t xml:space="preserve">, </w:t>
      </w:r>
      <w:r w:rsidR="00212B0F">
        <w:rPr>
          <w:rFonts w:ascii="Calibri" w:hAnsi="Calibri" w:cs="Calibri"/>
          <w:sz w:val="24"/>
          <w:szCs w:val="24"/>
        </w:rPr>
        <w:t xml:space="preserve"> </w:t>
      </w:r>
      <w:r w:rsidRPr="00817221">
        <w:rPr>
          <w:rFonts w:ascii="Calibri" w:hAnsi="Calibri" w:cs="Calibri"/>
          <w:sz w:val="24"/>
          <w:szCs w:val="24"/>
        </w:rPr>
        <w:t>wirusobójczy (pełne spektrum</w:t>
      </w:r>
    </w:p>
    <w:p w:rsidR="00817221" w:rsidRPr="00817221" w:rsidRDefault="00817221" w:rsidP="00DD4AF8">
      <w:pPr>
        <w:autoSpaceDE w:val="0"/>
        <w:autoSpaceDN w:val="0"/>
        <w:adjustRightInd w:val="0"/>
        <w:spacing w:after="0" w:line="240" w:lineRule="auto"/>
        <w:jc w:val="both"/>
        <w:rPr>
          <w:rFonts w:ascii="Calibri" w:hAnsi="Calibri" w:cs="Calibri"/>
          <w:sz w:val="24"/>
          <w:szCs w:val="24"/>
        </w:rPr>
      </w:pPr>
      <w:r w:rsidRPr="00817221">
        <w:rPr>
          <w:rFonts w:ascii="Calibri" w:hAnsi="Calibri" w:cs="Calibri"/>
          <w:sz w:val="24"/>
          <w:szCs w:val="24"/>
        </w:rPr>
        <w:t>łącznie z Polio) w 15 min.</w:t>
      </w:r>
    </w:p>
    <w:p w:rsidR="00817221" w:rsidRPr="00817221" w:rsidRDefault="00817221" w:rsidP="00817221">
      <w:pPr>
        <w:spacing w:after="0" w:line="240" w:lineRule="auto"/>
        <w:rPr>
          <w:rFonts w:ascii="Calibri" w:hAnsi="Calibri" w:cs="Calibri"/>
          <w:sz w:val="24"/>
          <w:szCs w:val="24"/>
        </w:rPr>
      </w:pPr>
      <w:proofErr w:type="spellStart"/>
      <w:r w:rsidRPr="00817221">
        <w:rPr>
          <w:rFonts w:ascii="Calibri" w:hAnsi="Calibri" w:cs="Calibri"/>
          <w:sz w:val="24"/>
          <w:szCs w:val="24"/>
        </w:rPr>
        <w:t>Globacid</w:t>
      </w:r>
      <w:proofErr w:type="spellEnd"/>
      <w:r w:rsidRPr="00817221">
        <w:rPr>
          <w:rFonts w:ascii="Calibri" w:hAnsi="Calibri" w:cs="Calibri"/>
          <w:sz w:val="24"/>
          <w:szCs w:val="24"/>
        </w:rPr>
        <w:t xml:space="preserve"> SF Med. jest konfekcjonowany w opakowaniach 5 litrów.</w:t>
      </w:r>
    </w:p>
    <w:p w:rsidR="00817221" w:rsidRDefault="00817221" w:rsidP="00817221">
      <w:pPr>
        <w:spacing w:after="0" w:line="240" w:lineRule="auto"/>
        <w:rPr>
          <w:rFonts w:eastAsia="Times New Roman" w:cstheme="minorHAnsi"/>
          <w:b/>
          <w:sz w:val="24"/>
          <w:szCs w:val="24"/>
        </w:rPr>
      </w:pPr>
    </w:p>
    <w:p w:rsidR="0032512F" w:rsidRDefault="0032512F" w:rsidP="0032512F">
      <w:pPr>
        <w:pStyle w:val="Akapitzlist"/>
        <w:autoSpaceDE w:val="0"/>
        <w:adjustRightInd w:val="0"/>
        <w:ind w:left="0"/>
        <w:jc w:val="both"/>
        <w:rPr>
          <w:rFonts w:asciiTheme="minorHAnsi" w:hAnsiTheme="minorHAnsi" w:cstheme="minorHAnsi"/>
          <w:b/>
          <w:color w:val="000000" w:themeColor="text1"/>
          <w:sz w:val="24"/>
          <w:szCs w:val="24"/>
        </w:rPr>
      </w:pPr>
      <w:r w:rsidRPr="000F0E47">
        <w:rPr>
          <w:rFonts w:asciiTheme="minorHAnsi" w:hAnsiTheme="minorHAnsi" w:cstheme="minorHAnsi"/>
          <w:b/>
          <w:color w:val="000000" w:themeColor="text1"/>
          <w:sz w:val="24"/>
          <w:szCs w:val="24"/>
        </w:rPr>
        <w:lastRenderedPageBreak/>
        <w:t>Odpowiedź:</w:t>
      </w:r>
    </w:p>
    <w:p w:rsidR="002F2CC6" w:rsidRPr="00DD4AF8" w:rsidRDefault="00DD4AF8" w:rsidP="002F2CC6">
      <w:pPr>
        <w:spacing w:after="0" w:line="240" w:lineRule="auto"/>
        <w:rPr>
          <w:rFonts w:eastAsia="Times New Roman" w:cstheme="minorHAnsi"/>
          <w:sz w:val="24"/>
          <w:szCs w:val="24"/>
        </w:rPr>
      </w:pPr>
      <w:r w:rsidRPr="00DD4AF8">
        <w:rPr>
          <w:rFonts w:eastAsia="Times New Roman" w:cstheme="minorHAnsi"/>
          <w:sz w:val="24"/>
          <w:szCs w:val="24"/>
        </w:rPr>
        <w:t>Zgodnie z treścią SWZ.</w:t>
      </w:r>
    </w:p>
    <w:p w:rsidR="008036EB" w:rsidRDefault="008036EB" w:rsidP="002F2CC6">
      <w:pPr>
        <w:spacing w:after="0" w:line="240" w:lineRule="auto"/>
        <w:rPr>
          <w:rFonts w:eastAsia="Times New Roman" w:cstheme="minorHAnsi"/>
          <w:b/>
          <w:sz w:val="24"/>
          <w:szCs w:val="24"/>
        </w:rPr>
      </w:pPr>
    </w:p>
    <w:p w:rsidR="00175F0B" w:rsidRPr="000F0E47" w:rsidRDefault="00175F0B" w:rsidP="001C03BE">
      <w:pPr>
        <w:spacing w:after="0"/>
        <w:rPr>
          <w:rFonts w:eastAsia="Times New Roman" w:cstheme="minorHAnsi"/>
          <w:sz w:val="24"/>
          <w:szCs w:val="24"/>
        </w:rPr>
      </w:pPr>
    </w:p>
    <w:p w:rsidR="008036EB" w:rsidRPr="008036EB" w:rsidRDefault="008036EB" w:rsidP="00817221">
      <w:pPr>
        <w:spacing w:after="0" w:line="240" w:lineRule="auto"/>
        <w:jc w:val="both"/>
        <w:rPr>
          <w:rFonts w:ascii="Calibri" w:eastAsia="Times New Roman" w:hAnsi="Calibri" w:cs="Calibri"/>
          <w:sz w:val="24"/>
          <w:szCs w:val="24"/>
          <w:lang w:eastAsia="pl-PL"/>
        </w:rPr>
      </w:pPr>
      <w:r w:rsidRPr="008036EB">
        <w:rPr>
          <w:rFonts w:ascii="Calibri" w:eastAsia="Times New Roman" w:hAnsi="Calibri" w:cs="Calibri"/>
          <w:sz w:val="24"/>
          <w:szCs w:val="24"/>
          <w:lang w:eastAsia="pl-PL"/>
        </w:rPr>
        <w:t xml:space="preserve"> </w:t>
      </w:r>
    </w:p>
    <w:p w:rsidR="00DE1BD3" w:rsidRPr="008036EB" w:rsidRDefault="004C5D24" w:rsidP="004C5D24">
      <w:pPr>
        <w:pStyle w:val="Bezodstpw"/>
        <w:tabs>
          <w:tab w:val="left" w:pos="142"/>
        </w:tabs>
        <w:ind w:left="-142"/>
        <w:jc w:val="both"/>
        <w:rPr>
          <w:rFonts w:ascii="Calibri" w:hAnsi="Calibri" w:cs="Calibri"/>
          <w:sz w:val="24"/>
          <w:szCs w:val="24"/>
        </w:rPr>
      </w:pPr>
      <w:r w:rsidRPr="008036EB">
        <w:rPr>
          <w:rFonts w:ascii="Calibri" w:hAnsi="Calibri" w:cs="Calibri"/>
          <w:sz w:val="24"/>
          <w:szCs w:val="24"/>
        </w:rPr>
        <w:tab/>
      </w:r>
      <w:r w:rsidRPr="008036EB">
        <w:rPr>
          <w:rFonts w:ascii="Calibri" w:hAnsi="Calibri" w:cs="Calibri"/>
          <w:sz w:val="24"/>
          <w:szCs w:val="24"/>
        </w:rPr>
        <w:tab/>
      </w:r>
      <w:proofErr w:type="spellStart"/>
      <w:r w:rsidRPr="008036EB">
        <w:rPr>
          <w:rFonts w:ascii="Calibri" w:hAnsi="Calibri" w:cs="Calibri"/>
          <w:sz w:val="24"/>
          <w:szCs w:val="24"/>
        </w:rPr>
        <w:t>Odpowiedzi</w:t>
      </w:r>
      <w:proofErr w:type="spellEnd"/>
      <w:r w:rsidRPr="008036EB">
        <w:rPr>
          <w:rFonts w:ascii="Calibri" w:hAnsi="Calibri" w:cs="Calibri"/>
          <w:sz w:val="24"/>
          <w:szCs w:val="24"/>
        </w:rPr>
        <w:t xml:space="preserve"> </w:t>
      </w:r>
      <w:proofErr w:type="spellStart"/>
      <w:r w:rsidRPr="008036EB">
        <w:rPr>
          <w:rFonts w:ascii="Calibri" w:hAnsi="Calibri" w:cs="Calibri"/>
          <w:sz w:val="24"/>
          <w:szCs w:val="24"/>
        </w:rPr>
        <w:t>na</w:t>
      </w:r>
      <w:proofErr w:type="spellEnd"/>
      <w:r w:rsidRPr="008036EB">
        <w:rPr>
          <w:rFonts w:ascii="Calibri" w:hAnsi="Calibri" w:cs="Calibri"/>
          <w:sz w:val="24"/>
          <w:szCs w:val="24"/>
        </w:rPr>
        <w:t xml:space="preserve"> </w:t>
      </w:r>
      <w:proofErr w:type="spellStart"/>
      <w:r w:rsidRPr="008036EB">
        <w:rPr>
          <w:rFonts w:ascii="Calibri" w:hAnsi="Calibri" w:cs="Calibri"/>
          <w:sz w:val="24"/>
          <w:szCs w:val="24"/>
        </w:rPr>
        <w:t>pytania</w:t>
      </w:r>
      <w:proofErr w:type="spellEnd"/>
      <w:r w:rsidRPr="008036EB">
        <w:rPr>
          <w:rFonts w:ascii="Calibri" w:hAnsi="Calibri" w:cs="Calibri"/>
          <w:sz w:val="24"/>
          <w:szCs w:val="24"/>
        </w:rPr>
        <w:t xml:space="preserve"> </w:t>
      </w:r>
      <w:proofErr w:type="spellStart"/>
      <w:r w:rsidRPr="008036EB">
        <w:rPr>
          <w:rFonts w:ascii="Calibri" w:hAnsi="Calibri" w:cs="Calibri"/>
          <w:sz w:val="24"/>
          <w:szCs w:val="24"/>
        </w:rPr>
        <w:t>są</w:t>
      </w:r>
      <w:proofErr w:type="spellEnd"/>
      <w:r w:rsidRPr="008036EB">
        <w:rPr>
          <w:rFonts w:ascii="Calibri" w:hAnsi="Calibri" w:cs="Calibri"/>
          <w:sz w:val="24"/>
          <w:szCs w:val="24"/>
        </w:rPr>
        <w:t xml:space="preserve"> </w:t>
      </w:r>
      <w:proofErr w:type="spellStart"/>
      <w:r w:rsidRPr="008036EB">
        <w:rPr>
          <w:rFonts w:ascii="Calibri" w:hAnsi="Calibri" w:cs="Calibri"/>
          <w:sz w:val="24"/>
          <w:szCs w:val="24"/>
        </w:rPr>
        <w:t>wiążące</w:t>
      </w:r>
      <w:proofErr w:type="spellEnd"/>
      <w:r w:rsidRPr="008036EB">
        <w:rPr>
          <w:rFonts w:ascii="Calibri" w:hAnsi="Calibri" w:cs="Calibri"/>
          <w:sz w:val="24"/>
          <w:szCs w:val="24"/>
        </w:rPr>
        <w:t xml:space="preserve"> </w:t>
      </w:r>
      <w:r w:rsidR="00B318B6" w:rsidRPr="008036EB">
        <w:rPr>
          <w:rFonts w:ascii="Calibri" w:hAnsi="Calibri" w:cs="Calibri"/>
          <w:sz w:val="24"/>
          <w:szCs w:val="24"/>
        </w:rPr>
        <w:t xml:space="preserve"> </w:t>
      </w:r>
      <w:proofErr w:type="spellStart"/>
      <w:r w:rsidRPr="008036EB">
        <w:rPr>
          <w:rFonts w:ascii="Calibri" w:hAnsi="Calibri" w:cs="Calibri"/>
          <w:sz w:val="24"/>
          <w:szCs w:val="24"/>
        </w:rPr>
        <w:t>dla</w:t>
      </w:r>
      <w:proofErr w:type="spellEnd"/>
      <w:r w:rsidRPr="008036EB">
        <w:rPr>
          <w:rFonts w:ascii="Calibri" w:hAnsi="Calibri" w:cs="Calibri"/>
          <w:sz w:val="24"/>
          <w:szCs w:val="24"/>
        </w:rPr>
        <w:t xml:space="preserve"> </w:t>
      </w:r>
      <w:proofErr w:type="spellStart"/>
      <w:r w:rsidRPr="008036EB">
        <w:rPr>
          <w:rFonts w:ascii="Calibri" w:hAnsi="Calibri" w:cs="Calibri"/>
          <w:sz w:val="24"/>
          <w:szCs w:val="24"/>
        </w:rPr>
        <w:t>wszystkich</w:t>
      </w:r>
      <w:proofErr w:type="spellEnd"/>
      <w:r w:rsidRPr="008036EB">
        <w:rPr>
          <w:rFonts w:ascii="Calibri" w:hAnsi="Calibri" w:cs="Calibri"/>
          <w:sz w:val="24"/>
          <w:szCs w:val="24"/>
        </w:rPr>
        <w:t xml:space="preserve"> </w:t>
      </w:r>
      <w:proofErr w:type="spellStart"/>
      <w:r w:rsidR="00DD4AF8">
        <w:rPr>
          <w:rFonts w:ascii="Calibri" w:hAnsi="Calibri" w:cs="Calibri"/>
          <w:sz w:val="24"/>
          <w:szCs w:val="24"/>
        </w:rPr>
        <w:t>W</w:t>
      </w:r>
      <w:r w:rsidRPr="008036EB">
        <w:rPr>
          <w:rFonts w:ascii="Calibri" w:hAnsi="Calibri" w:cs="Calibri"/>
          <w:sz w:val="24"/>
          <w:szCs w:val="24"/>
        </w:rPr>
        <w:t>ykonawców</w:t>
      </w:r>
      <w:proofErr w:type="spellEnd"/>
      <w:r w:rsidRPr="008036EB">
        <w:rPr>
          <w:rFonts w:ascii="Calibri" w:hAnsi="Calibri" w:cs="Calibri"/>
          <w:sz w:val="24"/>
          <w:szCs w:val="24"/>
        </w:rPr>
        <w:t xml:space="preserve"> </w:t>
      </w:r>
      <w:proofErr w:type="spellStart"/>
      <w:r w:rsidRPr="008036EB">
        <w:rPr>
          <w:rFonts w:ascii="Calibri" w:hAnsi="Calibri" w:cs="Calibri"/>
          <w:sz w:val="24"/>
          <w:szCs w:val="24"/>
        </w:rPr>
        <w:t>biorących</w:t>
      </w:r>
      <w:proofErr w:type="spellEnd"/>
      <w:r w:rsidRPr="008036EB">
        <w:rPr>
          <w:rFonts w:ascii="Calibri" w:hAnsi="Calibri" w:cs="Calibri"/>
          <w:sz w:val="24"/>
          <w:szCs w:val="24"/>
        </w:rPr>
        <w:t xml:space="preserve"> </w:t>
      </w:r>
      <w:proofErr w:type="spellStart"/>
      <w:r w:rsidRPr="008036EB">
        <w:rPr>
          <w:rFonts w:ascii="Calibri" w:hAnsi="Calibri" w:cs="Calibri"/>
          <w:sz w:val="24"/>
          <w:szCs w:val="24"/>
        </w:rPr>
        <w:t>udział</w:t>
      </w:r>
      <w:proofErr w:type="spellEnd"/>
      <w:r w:rsidRPr="008036EB">
        <w:rPr>
          <w:rFonts w:ascii="Calibri" w:hAnsi="Calibri" w:cs="Calibri"/>
          <w:sz w:val="24"/>
          <w:szCs w:val="24"/>
        </w:rPr>
        <w:t xml:space="preserve"> </w:t>
      </w:r>
      <w:r w:rsidR="00817221">
        <w:rPr>
          <w:rFonts w:ascii="Calibri" w:hAnsi="Calibri" w:cs="Calibri"/>
          <w:sz w:val="24"/>
          <w:szCs w:val="24"/>
        </w:rPr>
        <w:t xml:space="preserve">                         </w:t>
      </w:r>
      <w:r w:rsidRPr="008036EB">
        <w:rPr>
          <w:rFonts w:ascii="Calibri" w:hAnsi="Calibri" w:cs="Calibri"/>
          <w:sz w:val="24"/>
          <w:szCs w:val="24"/>
        </w:rPr>
        <w:t xml:space="preserve">w </w:t>
      </w:r>
      <w:proofErr w:type="spellStart"/>
      <w:r w:rsidRPr="008036EB">
        <w:rPr>
          <w:rFonts w:ascii="Calibri" w:hAnsi="Calibri" w:cs="Calibri"/>
          <w:sz w:val="24"/>
          <w:szCs w:val="24"/>
        </w:rPr>
        <w:t>postępowaniu</w:t>
      </w:r>
      <w:proofErr w:type="spellEnd"/>
      <w:r w:rsidRPr="008036EB">
        <w:rPr>
          <w:rFonts w:ascii="Calibri" w:hAnsi="Calibri" w:cs="Calibri"/>
          <w:sz w:val="24"/>
          <w:szCs w:val="24"/>
        </w:rPr>
        <w:t>.</w:t>
      </w:r>
    </w:p>
    <w:sectPr w:rsidR="00DE1BD3" w:rsidRPr="008036EB" w:rsidSect="005B42FD">
      <w:headerReference w:type="first" r:id="rId8"/>
      <w:footerReference w:type="first" r:id="rId9"/>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18" w:rsidRDefault="00CD2B18" w:rsidP="0069224C">
      <w:pPr>
        <w:spacing w:after="0" w:line="240" w:lineRule="auto"/>
      </w:pPr>
      <w:r>
        <w:separator/>
      </w:r>
    </w:p>
  </w:endnote>
  <w:endnote w:type="continuationSeparator" w:id="0">
    <w:p w:rsidR="00CD2B18" w:rsidRDefault="00CD2B18"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00002FF" w:usb1="5000205B" w:usb2="00000001" w:usb3="00000000" w:csb0="0000019F" w:csb1="00000000"/>
  </w:font>
  <w:font w:name="GE Inspira">
    <w:altName w:val="Calibri"/>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18" w:rsidRPr="00F71786" w:rsidRDefault="00CD2B18"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CD2B18" w:rsidRDefault="00CD2B18"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CD2B18" w:rsidRPr="00AA77C3" w:rsidRDefault="00CD2B18"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CD2B18" w:rsidRPr="00F71786" w:rsidRDefault="00CD2B18"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CD2B18" w:rsidRPr="00E754F7" w:rsidRDefault="00CD2B18"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18" w:rsidRDefault="00CD2B18" w:rsidP="0069224C">
      <w:pPr>
        <w:spacing w:after="0" w:line="240" w:lineRule="auto"/>
      </w:pPr>
      <w:r>
        <w:separator/>
      </w:r>
    </w:p>
  </w:footnote>
  <w:footnote w:type="continuationSeparator" w:id="0">
    <w:p w:rsidR="00CD2B18" w:rsidRDefault="00CD2B18"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18" w:rsidRPr="005833EF" w:rsidRDefault="00CD2B18" w:rsidP="00E754F7">
    <w:pPr>
      <w:spacing w:after="0"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CD2B18" w:rsidRPr="005833EF" w:rsidRDefault="00CD2B18"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CD2B18" w:rsidRDefault="00CD2B18"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CD2B18" w:rsidRPr="00E754F7" w:rsidRDefault="00CD2B18"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CD2B18" w:rsidRDefault="00CD2B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B4DA44"/>
    <w:multiLevelType w:val="hybridMultilevel"/>
    <w:tmpl w:val="0512B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8626C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1E2EAA"/>
    <w:multiLevelType w:val="multilevel"/>
    <w:tmpl w:val="D56A03B6"/>
    <w:lvl w:ilvl="0">
      <w:start w:val="3"/>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7"/>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17C92C51"/>
    <w:multiLevelType w:val="hybridMultilevel"/>
    <w:tmpl w:val="3780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20E96"/>
    <w:multiLevelType w:val="hybridMultilevel"/>
    <w:tmpl w:val="C0DA2746"/>
    <w:lvl w:ilvl="0" w:tplc="9EDE3D5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C5368F"/>
    <w:multiLevelType w:val="hybridMultilevel"/>
    <w:tmpl w:val="932C9814"/>
    <w:lvl w:ilvl="0" w:tplc="D018B95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121924"/>
    <w:multiLevelType w:val="multilevel"/>
    <w:tmpl w:val="6EC2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3611D"/>
    <w:multiLevelType w:val="hybridMultilevel"/>
    <w:tmpl w:val="6696F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14B4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9525676"/>
    <w:multiLevelType w:val="hybridMultilevel"/>
    <w:tmpl w:val="0ECACC1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152163"/>
    <w:multiLevelType w:val="hybridMultilevel"/>
    <w:tmpl w:val="DCA09224"/>
    <w:lvl w:ilvl="0" w:tplc="83329D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B3E2D1D"/>
    <w:multiLevelType w:val="hybridMultilevel"/>
    <w:tmpl w:val="7A0A5A9A"/>
    <w:lvl w:ilvl="0" w:tplc="8BE097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8F141F"/>
    <w:multiLevelType w:val="multilevel"/>
    <w:tmpl w:val="1576A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EC0FDF"/>
    <w:multiLevelType w:val="hybridMultilevel"/>
    <w:tmpl w:val="7B7835CA"/>
    <w:lvl w:ilvl="0" w:tplc="EB4A16E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8E47BB"/>
    <w:multiLevelType w:val="hybridMultilevel"/>
    <w:tmpl w:val="E8B02A76"/>
    <w:lvl w:ilvl="0" w:tplc="F886B41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71B1B89"/>
    <w:multiLevelType w:val="multilevel"/>
    <w:tmpl w:val="E0FA58BE"/>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4"/>
        <w:szCs w:val="24"/>
      </w:rPr>
    </w:lvl>
    <w:lvl w:ilvl="3">
      <w:start w:val="1"/>
      <w:numFmt w:val="decimal"/>
      <w:lvlText w:val="%4."/>
      <w:lvlJc w:val="left"/>
      <w:pPr>
        <w:tabs>
          <w:tab w:val="num" w:pos="1800"/>
        </w:tabs>
        <w:ind w:left="1800" w:hanging="360"/>
      </w:pPr>
      <w:rPr>
        <w:b w:val="0"/>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7F42A3B"/>
    <w:multiLevelType w:val="hybridMultilevel"/>
    <w:tmpl w:val="BAFCE980"/>
    <w:lvl w:ilvl="0" w:tplc="9AFEAD58">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914AC3"/>
    <w:multiLevelType w:val="hybridMultilevel"/>
    <w:tmpl w:val="9C5CF280"/>
    <w:lvl w:ilvl="0" w:tplc="04150017">
      <w:start w:val="1"/>
      <w:numFmt w:val="lowerLetter"/>
      <w:lvlText w:val="%1)"/>
      <w:lvlJc w:val="left"/>
      <w:pPr>
        <w:ind w:left="1036" w:hanging="360"/>
      </w:pPr>
      <w:rPr>
        <w:rFonts w:hint="default"/>
      </w:rPr>
    </w:lvl>
    <w:lvl w:ilvl="1" w:tplc="04150003">
      <w:start w:val="1"/>
      <w:numFmt w:val="bullet"/>
      <w:lvlText w:val="o"/>
      <w:lvlJc w:val="left"/>
      <w:pPr>
        <w:ind w:left="1756" w:hanging="360"/>
      </w:pPr>
      <w:rPr>
        <w:rFonts w:ascii="Courier New" w:hAnsi="Courier New" w:cs="Courier New" w:hint="default"/>
      </w:rPr>
    </w:lvl>
    <w:lvl w:ilvl="2" w:tplc="04150005">
      <w:start w:val="1"/>
      <w:numFmt w:val="bullet"/>
      <w:lvlText w:val=""/>
      <w:lvlJc w:val="left"/>
      <w:pPr>
        <w:ind w:left="2476" w:hanging="360"/>
      </w:pPr>
      <w:rPr>
        <w:rFonts w:ascii="Wingdings" w:hAnsi="Wingdings" w:hint="default"/>
      </w:rPr>
    </w:lvl>
    <w:lvl w:ilvl="3" w:tplc="04150001">
      <w:start w:val="1"/>
      <w:numFmt w:val="bullet"/>
      <w:lvlText w:val=""/>
      <w:lvlJc w:val="left"/>
      <w:pPr>
        <w:ind w:left="3196" w:hanging="360"/>
      </w:pPr>
      <w:rPr>
        <w:rFonts w:ascii="Symbol" w:hAnsi="Symbol" w:hint="default"/>
      </w:rPr>
    </w:lvl>
    <w:lvl w:ilvl="4" w:tplc="04150003">
      <w:start w:val="1"/>
      <w:numFmt w:val="bullet"/>
      <w:lvlText w:val="o"/>
      <w:lvlJc w:val="left"/>
      <w:pPr>
        <w:ind w:left="3916" w:hanging="360"/>
      </w:pPr>
      <w:rPr>
        <w:rFonts w:ascii="Courier New" w:hAnsi="Courier New" w:cs="Courier New" w:hint="default"/>
      </w:rPr>
    </w:lvl>
    <w:lvl w:ilvl="5" w:tplc="04150005">
      <w:start w:val="1"/>
      <w:numFmt w:val="bullet"/>
      <w:lvlText w:val=""/>
      <w:lvlJc w:val="left"/>
      <w:pPr>
        <w:ind w:left="4636" w:hanging="360"/>
      </w:pPr>
      <w:rPr>
        <w:rFonts w:ascii="Wingdings" w:hAnsi="Wingdings" w:hint="default"/>
      </w:rPr>
    </w:lvl>
    <w:lvl w:ilvl="6" w:tplc="04150001">
      <w:start w:val="1"/>
      <w:numFmt w:val="bullet"/>
      <w:lvlText w:val=""/>
      <w:lvlJc w:val="left"/>
      <w:pPr>
        <w:ind w:left="5356" w:hanging="360"/>
      </w:pPr>
      <w:rPr>
        <w:rFonts w:ascii="Symbol" w:hAnsi="Symbol" w:hint="default"/>
      </w:rPr>
    </w:lvl>
    <w:lvl w:ilvl="7" w:tplc="04150003">
      <w:start w:val="1"/>
      <w:numFmt w:val="bullet"/>
      <w:lvlText w:val="o"/>
      <w:lvlJc w:val="left"/>
      <w:pPr>
        <w:ind w:left="6076" w:hanging="360"/>
      </w:pPr>
      <w:rPr>
        <w:rFonts w:ascii="Courier New" w:hAnsi="Courier New" w:cs="Courier New" w:hint="default"/>
      </w:rPr>
    </w:lvl>
    <w:lvl w:ilvl="8" w:tplc="04150005">
      <w:start w:val="1"/>
      <w:numFmt w:val="bullet"/>
      <w:lvlText w:val=""/>
      <w:lvlJc w:val="left"/>
      <w:pPr>
        <w:ind w:left="6796" w:hanging="360"/>
      </w:pPr>
      <w:rPr>
        <w:rFonts w:ascii="Wingdings" w:hAnsi="Wingdings" w:hint="default"/>
      </w:rPr>
    </w:lvl>
  </w:abstractNum>
  <w:abstractNum w:abstractNumId="19"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DDC2CB3"/>
    <w:multiLevelType w:val="hybridMultilevel"/>
    <w:tmpl w:val="9F36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C2BB0"/>
    <w:multiLevelType w:val="hybridMultilevel"/>
    <w:tmpl w:val="E8B4C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3" w15:restartNumberingAfterBreak="0">
    <w:nsid w:val="5EF10DA9"/>
    <w:multiLevelType w:val="hybridMultilevel"/>
    <w:tmpl w:val="317CADF2"/>
    <w:lvl w:ilvl="0" w:tplc="D4F42DB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435087"/>
    <w:multiLevelType w:val="hybridMultilevel"/>
    <w:tmpl w:val="D90ACF3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F9515C"/>
    <w:multiLevelType w:val="multilevel"/>
    <w:tmpl w:val="E12AC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E36FD1"/>
    <w:multiLevelType w:val="multilevel"/>
    <w:tmpl w:val="F64C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2D227E"/>
    <w:multiLevelType w:val="hybridMultilevel"/>
    <w:tmpl w:val="29B4D9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7F316DE"/>
    <w:multiLevelType w:val="hybridMultilevel"/>
    <w:tmpl w:val="658C1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C92E14"/>
    <w:multiLevelType w:val="hybridMultilevel"/>
    <w:tmpl w:val="969A23C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91545B"/>
    <w:multiLevelType w:val="hybridMultilevel"/>
    <w:tmpl w:val="2654C0B8"/>
    <w:lvl w:ilvl="0" w:tplc="CA8C0C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337BB8"/>
    <w:multiLevelType w:val="hybridMultilevel"/>
    <w:tmpl w:val="41107E3E"/>
    <w:lvl w:ilvl="0" w:tplc="22100C8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5"/>
  </w:num>
  <w:num w:numId="7">
    <w:abstractNumId w:val="6"/>
  </w:num>
  <w:num w:numId="8">
    <w:abstractNumId w:val="19"/>
  </w:num>
  <w:num w:numId="9">
    <w:abstractNumId w:val="22"/>
  </w:num>
  <w:num w:numId="10">
    <w:abstractNumId w:val="2"/>
  </w:num>
  <w:num w:numId="11">
    <w:abstractNumId w:val="24"/>
  </w:num>
  <w:num w:numId="12">
    <w:abstractNumId w:val="30"/>
  </w:num>
  <w:num w:numId="13">
    <w:abstractNumId w:val="25"/>
  </w:num>
  <w:num w:numId="14">
    <w:abstractNumId w:val="10"/>
  </w:num>
  <w:num w:numId="15">
    <w:abstractNumId w:val="11"/>
  </w:num>
  <w:num w:numId="16">
    <w:abstractNumId w:val="27"/>
  </w:num>
  <w:num w:numId="17">
    <w:abstractNumId w:val="7"/>
  </w:num>
  <w:num w:numId="18">
    <w:abstractNumId w:val="26"/>
  </w:num>
  <w:num w:numId="19">
    <w:abstractNumId w:val="13"/>
  </w:num>
  <w:num w:numId="20">
    <w:abstractNumId w:val="14"/>
  </w:num>
  <w:num w:numId="21">
    <w:abstractNumId w:val="18"/>
  </w:num>
  <w:num w:numId="22">
    <w:abstractNumId w:val="4"/>
  </w:num>
  <w:num w:numId="23">
    <w:abstractNumId w:val="17"/>
  </w:num>
  <w:num w:numId="24">
    <w:abstractNumId w:val="21"/>
  </w:num>
  <w:num w:numId="25">
    <w:abstractNumId w:val="31"/>
  </w:num>
  <w:num w:numId="26">
    <w:abstractNumId w:val="3"/>
  </w:num>
  <w:num w:numId="27">
    <w:abstractNumId w:val="20"/>
  </w:num>
  <w:num w:numId="28">
    <w:abstractNumId w:val="16"/>
  </w:num>
  <w:num w:numId="29">
    <w:abstractNumId w:val="29"/>
  </w:num>
  <w:num w:numId="30">
    <w:abstractNumId w:val="32"/>
  </w:num>
  <w:num w:numId="31">
    <w:abstractNumId w:val="12"/>
  </w:num>
  <w:num w:numId="32">
    <w:abstractNumId w:val="5"/>
  </w:num>
  <w:num w:numId="33">
    <w:abstractNumId w:val="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01196"/>
    <w:rsid w:val="00014481"/>
    <w:rsid w:val="00022A2D"/>
    <w:rsid w:val="00080898"/>
    <w:rsid w:val="000812DF"/>
    <w:rsid w:val="0009063C"/>
    <w:rsid w:val="00094163"/>
    <w:rsid w:val="000B1327"/>
    <w:rsid w:val="000F0E47"/>
    <w:rsid w:val="00104E62"/>
    <w:rsid w:val="00112B3F"/>
    <w:rsid w:val="00122ED2"/>
    <w:rsid w:val="001323E8"/>
    <w:rsid w:val="0014276C"/>
    <w:rsid w:val="001545F6"/>
    <w:rsid w:val="001652BC"/>
    <w:rsid w:val="00175F0B"/>
    <w:rsid w:val="00187CCB"/>
    <w:rsid w:val="001A1D12"/>
    <w:rsid w:val="001C03BE"/>
    <w:rsid w:val="001D3D30"/>
    <w:rsid w:val="001D7C4E"/>
    <w:rsid w:val="001E0065"/>
    <w:rsid w:val="00212B0F"/>
    <w:rsid w:val="00220066"/>
    <w:rsid w:val="00276623"/>
    <w:rsid w:val="002845DD"/>
    <w:rsid w:val="00290080"/>
    <w:rsid w:val="00292122"/>
    <w:rsid w:val="002A69F3"/>
    <w:rsid w:val="002B1BA4"/>
    <w:rsid w:val="002B6610"/>
    <w:rsid w:val="002D1605"/>
    <w:rsid w:val="002D3189"/>
    <w:rsid w:val="002F1BB0"/>
    <w:rsid w:val="002F2CC6"/>
    <w:rsid w:val="002F34A7"/>
    <w:rsid w:val="00303ACB"/>
    <w:rsid w:val="0032512F"/>
    <w:rsid w:val="003431A2"/>
    <w:rsid w:val="003568AF"/>
    <w:rsid w:val="00356D3B"/>
    <w:rsid w:val="00372C64"/>
    <w:rsid w:val="003A7D73"/>
    <w:rsid w:val="003B455E"/>
    <w:rsid w:val="003E0A27"/>
    <w:rsid w:val="003F0EE5"/>
    <w:rsid w:val="003F1F05"/>
    <w:rsid w:val="003F59E0"/>
    <w:rsid w:val="003F66DE"/>
    <w:rsid w:val="0040162D"/>
    <w:rsid w:val="00402C02"/>
    <w:rsid w:val="00453F8B"/>
    <w:rsid w:val="0045627D"/>
    <w:rsid w:val="004642D8"/>
    <w:rsid w:val="00475AB8"/>
    <w:rsid w:val="00477083"/>
    <w:rsid w:val="0049035B"/>
    <w:rsid w:val="004944FF"/>
    <w:rsid w:val="004A17A6"/>
    <w:rsid w:val="004C0EF0"/>
    <w:rsid w:val="004C5D24"/>
    <w:rsid w:val="004D245D"/>
    <w:rsid w:val="004D35D4"/>
    <w:rsid w:val="0050205A"/>
    <w:rsid w:val="005263BE"/>
    <w:rsid w:val="005373F4"/>
    <w:rsid w:val="005410AF"/>
    <w:rsid w:val="005543D7"/>
    <w:rsid w:val="00575EE8"/>
    <w:rsid w:val="005833EF"/>
    <w:rsid w:val="00585993"/>
    <w:rsid w:val="00595385"/>
    <w:rsid w:val="005B42FD"/>
    <w:rsid w:val="005C4F68"/>
    <w:rsid w:val="005C6ED8"/>
    <w:rsid w:val="005D6696"/>
    <w:rsid w:val="005E3382"/>
    <w:rsid w:val="005F0A79"/>
    <w:rsid w:val="006025D1"/>
    <w:rsid w:val="00605FA9"/>
    <w:rsid w:val="006202C5"/>
    <w:rsid w:val="00623A95"/>
    <w:rsid w:val="0063046A"/>
    <w:rsid w:val="00643B20"/>
    <w:rsid w:val="006452FE"/>
    <w:rsid w:val="0067518B"/>
    <w:rsid w:val="0069224C"/>
    <w:rsid w:val="006C7D3D"/>
    <w:rsid w:val="006D11EF"/>
    <w:rsid w:val="006D4564"/>
    <w:rsid w:val="006E2474"/>
    <w:rsid w:val="006E6D4B"/>
    <w:rsid w:val="006F0F3A"/>
    <w:rsid w:val="007110A1"/>
    <w:rsid w:val="00721C0B"/>
    <w:rsid w:val="00722894"/>
    <w:rsid w:val="00742866"/>
    <w:rsid w:val="00742F6B"/>
    <w:rsid w:val="007517E2"/>
    <w:rsid w:val="007576A9"/>
    <w:rsid w:val="007604FB"/>
    <w:rsid w:val="00761FF1"/>
    <w:rsid w:val="00763D5B"/>
    <w:rsid w:val="00766BD7"/>
    <w:rsid w:val="00770F8E"/>
    <w:rsid w:val="00777FF7"/>
    <w:rsid w:val="007A5556"/>
    <w:rsid w:val="007E15F2"/>
    <w:rsid w:val="00801E33"/>
    <w:rsid w:val="0080240A"/>
    <w:rsid w:val="008036EB"/>
    <w:rsid w:val="00817221"/>
    <w:rsid w:val="00845A17"/>
    <w:rsid w:val="008546B7"/>
    <w:rsid w:val="008930CF"/>
    <w:rsid w:val="008D400C"/>
    <w:rsid w:val="008E1EAA"/>
    <w:rsid w:val="008F09A3"/>
    <w:rsid w:val="008F19CC"/>
    <w:rsid w:val="008F680B"/>
    <w:rsid w:val="009051B9"/>
    <w:rsid w:val="009061A3"/>
    <w:rsid w:val="0091584E"/>
    <w:rsid w:val="009255B2"/>
    <w:rsid w:val="00925EA3"/>
    <w:rsid w:val="009311FF"/>
    <w:rsid w:val="00937A54"/>
    <w:rsid w:val="00964FF9"/>
    <w:rsid w:val="009A1672"/>
    <w:rsid w:val="009A78A2"/>
    <w:rsid w:val="009B3C5D"/>
    <w:rsid w:val="009D4404"/>
    <w:rsid w:val="009D77E1"/>
    <w:rsid w:val="009E7B50"/>
    <w:rsid w:val="009F035C"/>
    <w:rsid w:val="009F74C2"/>
    <w:rsid w:val="00A06179"/>
    <w:rsid w:val="00A13471"/>
    <w:rsid w:val="00A268B9"/>
    <w:rsid w:val="00A43F3E"/>
    <w:rsid w:val="00A43F6C"/>
    <w:rsid w:val="00A47FFA"/>
    <w:rsid w:val="00A65C69"/>
    <w:rsid w:val="00A73D77"/>
    <w:rsid w:val="00A90CF2"/>
    <w:rsid w:val="00A9628F"/>
    <w:rsid w:val="00AA77C3"/>
    <w:rsid w:val="00AA7EF7"/>
    <w:rsid w:val="00AD4C99"/>
    <w:rsid w:val="00AF4131"/>
    <w:rsid w:val="00B10389"/>
    <w:rsid w:val="00B318B6"/>
    <w:rsid w:val="00B56C4E"/>
    <w:rsid w:val="00BC0BC9"/>
    <w:rsid w:val="00BC1503"/>
    <w:rsid w:val="00BC3D0D"/>
    <w:rsid w:val="00BF07C4"/>
    <w:rsid w:val="00C110CF"/>
    <w:rsid w:val="00C212B4"/>
    <w:rsid w:val="00C734FF"/>
    <w:rsid w:val="00CA54FF"/>
    <w:rsid w:val="00CC20C5"/>
    <w:rsid w:val="00CC4E9F"/>
    <w:rsid w:val="00CD2B18"/>
    <w:rsid w:val="00CD35BA"/>
    <w:rsid w:val="00CE6444"/>
    <w:rsid w:val="00CE6792"/>
    <w:rsid w:val="00D00C02"/>
    <w:rsid w:val="00D509A6"/>
    <w:rsid w:val="00D73590"/>
    <w:rsid w:val="00D76484"/>
    <w:rsid w:val="00DB401F"/>
    <w:rsid w:val="00DC38D4"/>
    <w:rsid w:val="00DD4AF8"/>
    <w:rsid w:val="00DE1BD3"/>
    <w:rsid w:val="00DE2B07"/>
    <w:rsid w:val="00DE7C69"/>
    <w:rsid w:val="00E16548"/>
    <w:rsid w:val="00E473F4"/>
    <w:rsid w:val="00E56A38"/>
    <w:rsid w:val="00E61E45"/>
    <w:rsid w:val="00E6497C"/>
    <w:rsid w:val="00E661E2"/>
    <w:rsid w:val="00E71A6A"/>
    <w:rsid w:val="00E747AF"/>
    <w:rsid w:val="00E749CD"/>
    <w:rsid w:val="00E754F7"/>
    <w:rsid w:val="00E8480A"/>
    <w:rsid w:val="00E94892"/>
    <w:rsid w:val="00E956D7"/>
    <w:rsid w:val="00EA3A37"/>
    <w:rsid w:val="00EB1F8D"/>
    <w:rsid w:val="00EF12E8"/>
    <w:rsid w:val="00F04A55"/>
    <w:rsid w:val="00F110E2"/>
    <w:rsid w:val="00F14ECA"/>
    <w:rsid w:val="00F17B08"/>
    <w:rsid w:val="00F502C7"/>
    <w:rsid w:val="00F562C7"/>
    <w:rsid w:val="00F61930"/>
    <w:rsid w:val="00F6336D"/>
    <w:rsid w:val="00F71786"/>
    <w:rsid w:val="00F72FD7"/>
    <w:rsid w:val="00F807A4"/>
    <w:rsid w:val="00F911F3"/>
    <w:rsid w:val="00FB5669"/>
    <w:rsid w:val="00FD3890"/>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E3A811E"/>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Akapitzlist">
    <w:name w:val="List Paragraph"/>
    <w:aliases w:val="sw tekst,CW_Lista,L1,Numerowanie,Akapit z listą BS,ISCG Numerowanie,lp1,2 heading,A_wyliczenie,K-P_odwolanie,Akapit z listą5,maz_wyliczenie,opis dzialania,Adresat stanowisko"/>
    <w:basedOn w:val="Normalny"/>
    <w:link w:val="AkapitzlistZnak"/>
    <w:uiPriority w:val="34"/>
    <w:qFormat/>
    <w:rsid w:val="00964FF9"/>
    <w:pPr>
      <w:spacing w:after="0" w:line="240" w:lineRule="auto"/>
      <w:ind w:left="720"/>
      <w:contextualSpacing/>
    </w:pPr>
    <w:rPr>
      <w:rFonts w:ascii="Arial" w:eastAsia="Times New Roman" w:hAnsi="Arial" w:cs="Times New Roman"/>
      <w:sz w:val="20"/>
      <w:szCs w:val="20"/>
      <w:lang w:eastAsia="de-DE"/>
    </w:rPr>
  </w:style>
  <w:style w:type="character" w:customStyle="1" w:styleId="AkapitzlistZnak">
    <w:name w:val="Akapit z listą Znak"/>
    <w:aliases w:val="sw tekst Znak,CW_Lista Znak,L1 Znak,Numerowanie Znak,Akapit z listą BS Znak,ISCG Numerowanie Znak,lp1 Znak,2 heading Znak,A_wyliczenie Znak,K-P_odwolanie Znak,Akapit z listą5 Znak,maz_wyliczenie Znak,opis dzialania Znak"/>
    <w:basedOn w:val="Domylnaczcionkaakapitu"/>
    <w:link w:val="Akapitzlist"/>
    <w:uiPriority w:val="34"/>
    <w:qFormat/>
    <w:locked/>
    <w:rsid w:val="00964FF9"/>
    <w:rPr>
      <w:rFonts w:ascii="Arial" w:eastAsia="Times New Roman" w:hAnsi="Arial" w:cs="Times New Roman"/>
      <w:sz w:val="20"/>
      <w:szCs w:val="20"/>
      <w:lang w:eastAsia="de-DE"/>
    </w:rPr>
  </w:style>
  <w:style w:type="character" w:customStyle="1" w:styleId="ui-provider">
    <w:name w:val="ui-provider"/>
    <w:basedOn w:val="Domylnaczcionkaakapitu"/>
    <w:rsid w:val="00F04A55"/>
  </w:style>
  <w:style w:type="character" w:customStyle="1" w:styleId="cf01">
    <w:name w:val="cf01"/>
    <w:basedOn w:val="Domylnaczcionkaakapitu"/>
    <w:rsid w:val="007A5556"/>
    <w:rPr>
      <w:rFonts w:ascii="Segoe UI" w:hAnsi="Segoe UI" w:cs="Segoe UI" w:hint="default"/>
      <w:sz w:val="18"/>
      <w:szCs w:val="18"/>
    </w:rPr>
  </w:style>
  <w:style w:type="character" w:customStyle="1" w:styleId="cf21">
    <w:name w:val="cf21"/>
    <w:basedOn w:val="Domylnaczcionkaakapitu"/>
    <w:rsid w:val="007A5556"/>
    <w:rPr>
      <w:rFonts w:ascii="Segoe UI" w:hAnsi="Segoe UI" w:cs="Segoe UI" w:hint="default"/>
      <w:sz w:val="18"/>
      <w:szCs w:val="18"/>
    </w:rPr>
  </w:style>
  <w:style w:type="character" w:customStyle="1" w:styleId="cf31">
    <w:name w:val="cf31"/>
    <w:basedOn w:val="Domylnaczcionkaakapitu"/>
    <w:rsid w:val="007A5556"/>
    <w:rPr>
      <w:rFonts w:ascii="Segoe UI" w:hAnsi="Segoe UI" w:cs="Segoe UI" w:hint="default"/>
      <w:color w:val="2C2C2C"/>
      <w:sz w:val="18"/>
      <w:szCs w:val="18"/>
    </w:rPr>
  </w:style>
  <w:style w:type="paragraph" w:customStyle="1" w:styleId="pf0">
    <w:name w:val="pf0"/>
    <w:basedOn w:val="Normalny"/>
    <w:rsid w:val="007A55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qFormat/>
    <w:rsid w:val="00475AB8"/>
    <w:pPr>
      <w:spacing w:after="0" w:line="240" w:lineRule="auto"/>
    </w:pPr>
    <w:rPr>
      <w:rFonts w:ascii="GE Inspira" w:eastAsia="Times" w:hAnsi="GE Inspira" w:cs="Times New Roman"/>
      <w:kern w:val="8"/>
      <w:lang w:val="en-US"/>
    </w:rPr>
  </w:style>
  <w:style w:type="paragraph" w:customStyle="1" w:styleId="Default">
    <w:name w:val="Default"/>
    <w:rsid w:val="002845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zodstpwZnak">
    <w:name w:val="Bez odstępów Znak"/>
    <w:link w:val="Bezodstpw"/>
    <w:locked/>
    <w:rsid w:val="004D35D4"/>
    <w:rPr>
      <w:rFonts w:ascii="GE Inspira" w:eastAsia="Times" w:hAnsi="GE Inspira" w:cs="Times New Roman"/>
      <w:kern w:val="8"/>
      <w:lang w:val="en-US"/>
    </w:rPr>
  </w:style>
  <w:style w:type="paragraph" w:customStyle="1" w:styleId="pkt">
    <w:name w:val="pkt"/>
    <w:basedOn w:val="Normalny"/>
    <w:rsid w:val="006202C5"/>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Tytu">
    <w:name w:val="Title"/>
    <w:basedOn w:val="Normalny"/>
    <w:next w:val="Normalny"/>
    <w:link w:val="TytuZnak"/>
    <w:uiPriority w:val="10"/>
    <w:qFormat/>
    <w:rsid w:val="000011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01196"/>
    <w:rPr>
      <w:rFonts w:asciiTheme="majorHAnsi" w:eastAsiaTheme="majorEastAsia" w:hAnsiTheme="majorHAnsi" w:cstheme="majorBidi"/>
      <w:spacing w:val="-10"/>
      <w:kern w:val="28"/>
      <w:sz w:val="56"/>
      <w:szCs w:val="56"/>
    </w:rPr>
  </w:style>
  <w:style w:type="character" w:customStyle="1" w:styleId="hgkelc">
    <w:name w:val="hgkelc"/>
    <w:rsid w:val="00DE1BD3"/>
  </w:style>
  <w:style w:type="paragraph" w:styleId="NormalnyWeb">
    <w:name w:val="Normal (Web)"/>
    <w:basedOn w:val="Normalny"/>
    <w:uiPriority w:val="99"/>
    <w:unhideWhenUsed/>
    <w:rsid w:val="00623A95"/>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11106">
      <w:bodyDiv w:val="1"/>
      <w:marLeft w:val="0"/>
      <w:marRight w:val="0"/>
      <w:marTop w:val="0"/>
      <w:marBottom w:val="0"/>
      <w:divBdr>
        <w:top w:val="none" w:sz="0" w:space="0" w:color="auto"/>
        <w:left w:val="none" w:sz="0" w:space="0" w:color="auto"/>
        <w:bottom w:val="none" w:sz="0" w:space="0" w:color="auto"/>
        <w:right w:val="none" w:sz="0" w:space="0" w:color="auto"/>
      </w:divBdr>
    </w:div>
    <w:div w:id="20876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14C12-167A-4F43-A962-1FECDE69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1579</Words>
  <Characters>9478</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Tomasz Telesz</cp:lastModifiedBy>
  <cp:revision>6</cp:revision>
  <cp:lastPrinted>2024-12-09T07:42:00Z</cp:lastPrinted>
  <dcterms:created xsi:type="dcterms:W3CDTF">2024-12-03T07:30:00Z</dcterms:created>
  <dcterms:modified xsi:type="dcterms:W3CDTF">2024-12-09T07:58:00Z</dcterms:modified>
</cp:coreProperties>
</file>