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28EBE" w14:textId="77777777" w:rsidR="00B26FC3" w:rsidRDefault="00B26FC3" w:rsidP="00B26FC3">
      <w:pPr>
        <w:shd w:val="clear" w:color="auto" w:fill="FFFFFF"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794B0721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4E5D83B5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7492A75E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392BC194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5EAE0B21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55EDCBF3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1EB616C0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4A9385B0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187C84C9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7BFED04F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798A56DD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4B335957" w14:textId="77777777" w:rsidR="00B26FC3" w:rsidRDefault="00B26FC3" w:rsidP="00B26FC3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0BF73E98" w14:textId="2774045A" w:rsidR="00B26FC3" w:rsidRDefault="00B26FC3" w:rsidP="00B26FC3">
      <w:pPr>
        <w:shd w:val="clear" w:color="auto" w:fill="FFFFFF"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 xml:space="preserve">OFERTA – Część </w:t>
      </w: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6</w:t>
      </w:r>
    </w:p>
    <w:p w14:paraId="2728F47C" w14:textId="77777777" w:rsidR="00B26FC3" w:rsidRDefault="00B26FC3" w:rsidP="00B26FC3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B26FC3" w14:paraId="62F5AEFD" w14:textId="77777777" w:rsidTr="00B26FC3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6937F36A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2821675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3A43E06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EEC5CDE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4CB3B80B" w14:textId="77777777" w:rsidR="00B26FC3" w:rsidRDefault="00B26FC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5A86087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478BEF69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5E6C7D36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030C7A4E" w14:textId="77777777" w:rsidR="00B26FC3" w:rsidRDefault="00B26FC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10BCB537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3280BF46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36A511" w14:textId="77777777" w:rsidR="00B26FC3" w:rsidRDefault="00B26FC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1B673F57" w14:textId="77777777" w:rsidR="00B26FC3" w:rsidRDefault="00B26FC3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B26FC3" w14:paraId="25CA48AF" w14:textId="77777777" w:rsidTr="00B26FC3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471D92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71460E9A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7AB1C5D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76B3" w14:textId="0DE5E649" w:rsidR="00B26FC3" w:rsidRDefault="00B26FC3" w:rsidP="00B26F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Mikrotom II</w:t>
            </w:r>
          </w:p>
          <w:p w14:paraId="6A3182EC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08788608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A2C5" w14:textId="77777777" w:rsidR="00B26FC3" w:rsidRDefault="00B26FC3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2C72" w14:textId="32E639D6" w:rsidR="00B26FC3" w:rsidRDefault="00B26F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D2D4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D872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8D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5D79C5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54379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26FC3" w14:paraId="3557B4D6" w14:textId="77777777" w:rsidTr="00B26FC3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31F3D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3CE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EE36" w14:textId="77777777" w:rsidR="00B26FC3" w:rsidRDefault="00B26FC3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6881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035D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335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BB9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49F63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35103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26FC3" w14:paraId="5A526F1B" w14:textId="77777777" w:rsidTr="00B26FC3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139EE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1E2E" w14:textId="77777777" w:rsidR="00B26FC3" w:rsidRDefault="00B26FC3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7F75" w14:textId="77777777" w:rsidR="00B26FC3" w:rsidRDefault="00B26FC3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B26A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4F7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402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71E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C144C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37EC1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B26FC3" w14:paraId="43E298AE" w14:textId="77777777" w:rsidTr="00B26FC3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D331B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14:paraId="091E538D" w14:textId="77777777" w:rsidR="00B26FC3" w:rsidRDefault="00B26FC3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F94C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7D6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C1711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DB76D" w14:textId="77777777" w:rsidR="00B26FC3" w:rsidRDefault="00B26FC3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7081B02" w14:textId="77777777" w:rsidR="00B26FC3" w:rsidRDefault="00B26FC3" w:rsidP="00B26FC3">
      <w:pPr>
        <w:spacing w:after="60" w:line="276" w:lineRule="auto"/>
        <w:rPr>
          <w:rFonts w:ascii="Cambria" w:eastAsia="Batang" w:hAnsi="Cambria" w:cs="Arial"/>
          <w:b/>
          <w:bCs/>
          <w:sz w:val="24"/>
          <w:szCs w:val="24"/>
          <w:lang w:eastAsia="x-none"/>
        </w:rPr>
      </w:pPr>
    </w:p>
    <w:p w14:paraId="3D0106BA" w14:textId="77777777" w:rsidR="00B26FC3" w:rsidRDefault="00B26FC3" w:rsidP="00B26FC3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6B6BCFBB" w14:textId="77777777" w:rsidR="00B26FC3" w:rsidRDefault="00B26FC3" w:rsidP="00B26FC3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42729D96" w14:textId="77777777" w:rsidR="00B26FC3" w:rsidRDefault="00B26FC3" w:rsidP="00B26FC3">
      <w:pPr>
        <w:spacing w:after="12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7D3EA7AC" w14:textId="6E796708" w:rsidR="00014612" w:rsidRPr="008F17DB" w:rsidRDefault="00813D6E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8F17DB">
        <w:rPr>
          <w:rFonts w:ascii="Bookman Old Style" w:eastAsia="Calibri" w:hAnsi="Bookman Old Style" w:cs="Times New Roman"/>
          <w:b/>
          <w:sz w:val="28"/>
          <w:szCs w:val="28"/>
        </w:rPr>
        <w:t xml:space="preserve">Opis przedmiotu zamówienia – zestawienie parametrów wymaganych </w:t>
      </w:r>
    </w:p>
    <w:p w14:paraId="65544876" w14:textId="42BB917E" w:rsidR="00581036" w:rsidRPr="00E92EDB" w:rsidRDefault="00581036" w:rsidP="005B6121">
      <w:pPr>
        <w:spacing w:after="120" w:line="480" w:lineRule="auto"/>
        <w:contextualSpacing/>
        <w:rPr>
          <w:rFonts w:ascii="Bookman Old Style" w:eastAsia="Calibri" w:hAnsi="Bookman Old Style" w:cs="Times New Roman"/>
        </w:rPr>
      </w:pPr>
    </w:p>
    <w:tbl>
      <w:tblPr>
        <w:tblStyle w:val="Tabela-Siatka"/>
        <w:tblW w:w="10211" w:type="dxa"/>
        <w:tblInd w:w="-176" w:type="dxa"/>
        <w:tblLook w:val="04A0" w:firstRow="1" w:lastRow="0" w:firstColumn="1" w:lastColumn="0" w:noHBand="0" w:noVBand="1"/>
      </w:tblPr>
      <w:tblGrid>
        <w:gridCol w:w="568"/>
        <w:gridCol w:w="4001"/>
        <w:gridCol w:w="2108"/>
        <w:gridCol w:w="3534"/>
      </w:tblGrid>
      <w:tr w:rsidR="00014612" w14:paraId="0FF05A87" w14:textId="77777777" w:rsidTr="00EF33EB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001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534" w:type="dxa"/>
            <w:shd w:val="clear" w:color="auto" w:fill="BFBFBF" w:themeFill="background1" w:themeFillShade="BF"/>
          </w:tcPr>
          <w:p w14:paraId="0F53765C" w14:textId="30BB094E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(podać oferowaną wartość w</w:t>
            </w:r>
            <w:r w:rsidR="00E92ED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014612" w:rsidRPr="00E92EDB" w14:paraId="41AC5974" w14:textId="77777777" w:rsidTr="00EF33EB">
        <w:tc>
          <w:tcPr>
            <w:tcW w:w="568" w:type="dxa"/>
            <w:vAlign w:val="center"/>
          </w:tcPr>
          <w:p w14:paraId="12CD9BE0" w14:textId="0AEBD3B1" w:rsidR="00014612" w:rsidRPr="00E92EDB" w:rsidRDefault="007D6ECA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1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vAlign w:val="bottom"/>
          </w:tcPr>
          <w:p w14:paraId="65F89545" w14:textId="07282D70" w:rsidR="00014612" w:rsidRPr="00E92EDB" w:rsidRDefault="00353B89" w:rsidP="008B2488">
            <w:pPr>
              <w:spacing w:after="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Mikrotom automatyczny umożliwiający cięcie/trymowanie manualne i automatyczne z systemem transportu skrawków po torze wodnym</w:t>
            </w:r>
          </w:p>
        </w:tc>
        <w:tc>
          <w:tcPr>
            <w:tcW w:w="2108" w:type="dxa"/>
            <w:vAlign w:val="center"/>
          </w:tcPr>
          <w:p w14:paraId="0C8371D4" w14:textId="4879CCCF" w:rsidR="00014612" w:rsidRPr="00E92EDB" w:rsidRDefault="00946AB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</w:tcPr>
          <w:p w14:paraId="29B28BDD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5DC3478D" w14:textId="77777777" w:rsidTr="00EF33EB">
        <w:tc>
          <w:tcPr>
            <w:tcW w:w="568" w:type="dxa"/>
            <w:vAlign w:val="center"/>
          </w:tcPr>
          <w:p w14:paraId="0BF08B83" w14:textId="3966A05E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2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B123EC0" w14:textId="6B1116A2" w:rsidR="00014612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 xml:space="preserve">Grubość cięcia od 0,5 do 100 µm; </w:t>
            </w:r>
          </w:p>
        </w:tc>
        <w:tc>
          <w:tcPr>
            <w:tcW w:w="2108" w:type="dxa"/>
            <w:vAlign w:val="center"/>
          </w:tcPr>
          <w:p w14:paraId="35FE4D14" w14:textId="53615A05" w:rsidR="00014612" w:rsidRPr="00E92EDB" w:rsidRDefault="00946AB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 xml:space="preserve">TAK, </w:t>
            </w:r>
            <w:r>
              <w:rPr>
                <w:rFonts w:ascii="Bookman Old Style" w:hAnsi="Bookman Old Style"/>
              </w:rPr>
              <w:t>podać</w:t>
            </w:r>
          </w:p>
        </w:tc>
        <w:tc>
          <w:tcPr>
            <w:tcW w:w="3534" w:type="dxa"/>
          </w:tcPr>
          <w:p w14:paraId="77DFBF85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3FE68ADB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79CDE57" w14:textId="3A16EBB7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3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tcBorders>
              <w:top w:val="nil"/>
            </w:tcBorders>
          </w:tcPr>
          <w:p w14:paraId="3676F002" w14:textId="02B93703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353B89">
              <w:rPr>
                <w:rFonts w:cstheme="minorHAnsi"/>
              </w:rPr>
              <w:t xml:space="preserve">ięcie nastawiane w zakresach: </w:t>
            </w:r>
          </w:p>
          <w:p w14:paraId="0BE2487C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 xml:space="preserve">od 0,5 do 5 µm skok co 0,5 µm, </w:t>
            </w:r>
          </w:p>
          <w:p w14:paraId="030362AA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>od 5 do 20 µm skok co 1 µm,</w:t>
            </w:r>
          </w:p>
          <w:p w14:paraId="33ECCE47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>od 20 do 30 µm skok co 2 µm,</w:t>
            </w:r>
          </w:p>
          <w:p w14:paraId="1EB24E51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 xml:space="preserve">od 30 do 60 µm skok co 5 µm, </w:t>
            </w:r>
          </w:p>
          <w:p w14:paraId="7B3FBF80" w14:textId="155FEB22" w:rsidR="00E92EDB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>od 60 do 100 µm skok co 10 µm;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7A291DA" w14:textId="0A6C8C31" w:rsidR="00014612" w:rsidRPr="00E92EDB" w:rsidRDefault="00A7352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12C237E2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1E5CD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A2D35C1" w14:textId="2BAF27B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4001" w:type="dxa"/>
            <w:tcBorders>
              <w:top w:val="nil"/>
            </w:tcBorders>
          </w:tcPr>
          <w:p w14:paraId="496F5956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>Zakres trymowania (TRIM) od 5 do 500 µm;</w:t>
            </w:r>
          </w:p>
          <w:p w14:paraId="4FC31CCC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 xml:space="preserve">trymowanie nastawiane w zakresach: </w:t>
            </w:r>
          </w:p>
          <w:p w14:paraId="0B348ED0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>od 5 do 30 µm skok co 5 µm,</w:t>
            </w:r>
          </w:p>
          <w:p w14:paraId="7A5766B9" w14:textId="06A35DF1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 xml:space="preserve">od 30 do 100 µm skok co 10 µm, </w:t>
            </w:r>
          </w:p>
          <w:p w14:paraId="060CCB02" w14:textId="77777777" w:rsidR="00353B89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>od 100 do 200 µm skok co 20 µm,</w:t>
            </w:r>
          </w:p>
          <w:p w14:paraId="7373FAA9" w14:textId="44579C46" w:rsidR="00EF33EB" w:rsidRPr="00353B89" w:rsidRDefault="00353B89" w:rsidP="00353B89">
            <w:pPr>
              <w:suppressAutoHyphens w:val="0"/>
              <w:contextualSpacing/>
              <w:rPr>
                <w:rFonts w:cstheme="minorHAnsi"/>
              </w:rPr>
            </w:pPr>
            <w:r w:rsidRPr="00353B89">
              <w:rPr>
                <w:rFonts w:cstheme="minorHAnsi"/>
              </w:rPr>
              <w:t>od 200 do 500 µm skok co 50 µm;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3642586" w14:textId="760E80AD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7400508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E9CFC14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6DD0351" w14:textId="063E524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4001" w:type="dxa"/>
            <w:tcBorders>
              <w:top w:val="nil"/>
            </w:tcBorders>
          </w:tcPr>
          <w:p w14:paraId="47D51863" w14:textId="0FB8A98C" w:rsidR="00EF33EB" w:rsidRPr="00E92EDB" w:rsidRDefault="00353B89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Płynna regulacja szybkości cięcia od 0 do 450 mm/s;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155F43" w14:textId="6548187E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2FF46A41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6088BE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77F7B81" w14:textId="6A7968A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4001" w:type="dxa"/>
            <w:tcBorders>
              <w:top w:val="nil"/>
            </w:tcBorders>
          </w:tcPr>
          <w:p w14:paraId="70B207CF" w14:textId="7F812CA0" w:rsidR="00EF33EB" w:rsidRPr="00E92EDB" w:rsidRDefault="00353B89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Funkcja retrakcji podczas ruchu powrotnego głowicy mikrotomu 40 µm z możliwością wyłączenia.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8E28B74" w14:textId="1D381481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260CD9B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063CF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0EC21FE" w14:textId="64C2940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7.</w:t>
            </w:r>
          </w:p>
        </w:tc>
        <w:tc>
          <w:tcPr>
            <w:tcW w:w="4001" w:type="dxa"/>
            <w:tcBorders>
              <w:top w:val="nil"/>
            </w:tcBorders>
          </w:tcPr>
          <w:p w14:paraId="1DE0D788" w14:textId="330B43D0" w:rsidR="00EF33EB" w:rsidRPr="00E92EDB" w:rsidRDefault="00353B89" w:rsidP="006B0759">
            <w:pPr>
              <w:spacing w:after="40" w:line="240" w:lineRule="auto"/>
              <w:rPr>
                <w:rFonts w:ascii="Bookman Old Style" w:hAnsi="Bookman Old Style"/>
              </w:rPr>
            </w:pPr>
            <w:r>
              <w:rPr>
                <w:rFonts w:cstheme="minorHAnsi"/>
              </w:rPr>
              <w:t>Działanie retrakcji</w:t>
            </w:r>
            <w:r w:rsidRPr="001D5462">
              <w:rPr>
                <w:rFonts w:cstheme="minorHAnsi"/>
              </w:rPr>
              <w:t xml:space="preserve"> sygnalizowana diodą na panelu sterowania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B9301B" w14:textId="601D98B8" w:rsidR="00EF33EB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C77626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C16DFB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95EAB9F" w14:textId="14F3333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8.</w:t>
            </w:r>
          </w:p>
        </w:tc>
        <w:tc>
          <w:tcPr>
            <w:tcW w:w="4001" w:type="dxa"/>
            <w:tcBorders>
              <w:top w:val="nil"/>
            </w:tcBorders>
          </w:tcPr>
          <w:p w14:paraId="4FEADA50" w14:textId="6F97DBC2" w:rsidR="00EF33EB" w:rsidRPr="00353B89" w:rsidRDefault="00353B89" w:rsidP="00353B89">
            <w:pPr>
              <w:suppressAutoHyphens w:val="0"/>
              <w:rPr>
                <w:rFonts w:cstheme="minorHAnsi"/>
              </w:rPr>
            </w:pPr>
            <w:r w:rsidRPr="00353B89">
              <w:rPr>
                <w:rFonts w:cstheme="minorHAnsi"/>
              </w:rPr>
              <w:t>4 tryby pracy cięcia (cięcie pojedyncze, ciągłe, wielokrotne, ciągłe do momentu zwolnienia przycisku)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FC609F2" w14:textId="1A5B1440" w:rsidR="00EF33EB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6B7895C7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5EA7DA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4914306" w14:textId="7A13E3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9.</w:t>
            </w:r>
          </w:p>
        </w:tc>
        <w:tc>
          <w:tcPr>
            <w:tcW w:w="4001" w:type="dxa"/>
            <w:tcBorders>
              <w:top w:val="nil"/>
            </w:tcBorders>
          </w:tcPr>
          <w:p w14:paraId="33C52B53" w14:textId="563976A6" w:rsidR="00EF33EB" w:rsidRPr="00E92EDB" w:rsidRDefault="00353B89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Mocowanie próbki z precyzyjną regulacją w płaszczyźnie X i Y o kąt 8</w:t>
            </w:r>
            <w:bookmarkStart w:id="1" w:name="_Hlk171084546"/>
            <w:r w:rsidRPr="001D5462">
              <w:rPr>
                <w:rFonts w:cstheme="minorHAnsi"/>
              </w:rPr>
              <w:t>°</w:t>
            </w:r>
            <w:r>
              <w:rPr>
                <w:rFonts w:cstheme="minorHAnsi"/>
              </w:rPr>
              <w:t>,</w:t>
            </w:r>
            <w:bookmarkEnd w:id="1"/>
            <w:r>
              <w:rPr>
                <w:rFonts w:cstheme="minorHAnsi"/>
              </w:rPr>
              <w:t xml:space="preserve"> z oznaczeniem pozycji 0/0</w:t>
            </w:r>
            <w:r w:rsidRPr="001D5462">
              <w:rPr>
                <w:rFonts w:cstheme="minorHAnsi"/>
              </w:rPr>
              <w:t>°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E1BE971" w14:textId="5C6C912B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FD769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351F912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0FE319DB" w14:textId="5B7140B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10.</w:t>
            </w:r>
          </w:p>
        </w:tc>
        <w:tc>
          <w:tcPr>
            <w:tcW w:w="4001" w:type="dxa"/>
            <w:tcBorders>
              <w:top w:val="nil"/>
            </w:tcBorders>
          </w:tcPr>
          <w:p w14:paraId="1663A427" w14:textId="374CB0DA" w:rsidR="00EF33EB" w:rsidRPr="00353B89" w:rsidRDefault="00353B89" w:rsidP="00353B89">
            <w:pPr>
              <w:suppressAutoHyphens w:val="0"/>
              <w:rPr>
                <w:rFonts w:cstheme="minorHAnsi"/>
              </w:rPr>
            </w:pPr>
            <w:r w:rsidRPr="00353B89">
              <w:rPr>
                <w:rFonts w:cstheme="minorHAnsi"/>
              </w:rPr>
              <w:t>Możliwość obrotu preparatu w uchwycie o 360°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079D2B7C" w14:textId="4D3B6716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399FA2E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9C46ACC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71041DD" w14:textId="67A488AE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11.</w:t>
            </w:r>
          </w:p>
        </w:tc>
        <w:tc>
          <w:tcPr>
            <w:tcW w:w="4001" w:type="dxa"/>
            <w:tcBorders>
              <w:top w:val="nil"/>
            </w:tcBorders>
          </w:tcPr>
          <w:p w14:paraId="65BB73B4" w14:textId="3C500C42" w:rsidR="00EF33EB" w:rsidRPr="00353B89" w:rsidRDefault="00353B89" w:rsidP="00353B89">
            <w:pPr>
              <w:suppressAutoHyphens w:val="0"/>
              <w:rPr>
                <w:rFonts w:cstheme="minorHAnsi"/>
              </w:rPr>
            </w:pPr>
            <w:r w:rsidRPr="00353B89">
              <w:rPr>
                <w:rFonts w:cstheme="minorHAnsi"/>
              </w:rPr>
              <w:t>Pionowy zakres ruchu głowicy</w:t>
            </w:r>
            <w:r w:rsidR="00A7352C">
              <w:rPr>
                <w:rFonts w:cstheme="minorHAnsi"/>
              </w:rPr>
              <w:t xml:space="preserve"> min</w:t>
            </w:r>
            <w:r w:rsidRPr="00353B89">
              <w:rPr>
                <w:rFonts w:cstheme="minorHAnsi"/>
              </w:rPr>
              <w:t xml:space="preserve"> 72 mm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352B7F9" w14:textId="7193B95F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14:paraId="7768C7C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25FE27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F41B766" w14:textId="43A7D93B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12.</w:t>
            </w:r>
          </w:p>
        </w:tc>
        <w:tc>
          <w:tcPr>
            <w:tcW w:w="4001" w:type="dxa"/>
            <w:tcBorders>
              <w:top w:val="nil"/>
            </w:tcBorders>
          </w:tcPr>
          <w:p w14:paraId="2725B31A" w14:textId="48D5DC2A" w:rsidR="00EF33EB" w:rsidRPr="00306FCC" w:rsidRDefault="00306FCC" w:rsidP="00306FCC">
            <w:pPr>
              <w:suppressAutoHyphens w:val="0"/>
              <w:contextualSpacing/>
              <w:rPr>
                <w:rFonts w:cstheme="minorHAnsi"/>
              </w:rPr>
            </w:pPr>
            <w:r w:rsidRPr="00306FCC">
              <w:rPr>
                <w:rFonts w:cstheme="minorHAnsi"/>
              </w:rPr>
              <w:t>Poziomy zakres ruchu głowicy</w:t>
            </w:r>
            <w:r w:rsidR="00A7352C">
              <w:rPr>
                <w:rFonts w:cstheme="minorHAnsi"/>
              </w:rPr>
              <w:t xml:space="preserve"> min</w:t>
            </w:r>
            <w:r w:rsidRPr="00306FCC">
              <w:rPr>
                <w:rFonts w:cstheme="minorHAnsi"/>
              </w:rPr>
              <w:t xml:space="preserve"> 28 mm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C54A743" w14:textId="4B3B6D11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34" w:type="dxa"/>
            <w:tcBorders>
              <w:top w:val="nil"/>
            </w:tcBorders>
          </w:tcPr>
          <w:p w14:paraId="06A1A5BC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16AC4EA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37F6F15" w14:textId="07B9927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13.</w:t>
            </w:r>
          </w:p>
        </w:tc>
        <w:tc>
          <w:tcPr>
            <w:tcW w:w="4001" w:type="dxa"/>
            <w:tcBorders>
              <w:top w:val="nil"/>
            </w:tcBorders>
          </w:tcPr>
          <w:p w14:paraId="3AD54489" w14:textId="7278B40A" w:rsidR="00EF33EB" w:rsidRPr="00306FCC" w:rsidRDefault="00306FCC" w:rsidP="00306FCC">
            <w:pPr>
              <w:suppressAutoHyphens w:val="0"/>
              <w:contextualSpacing/>
              <w:rPr>
                <w:rFonts w:cstheme="minorHAnsi"/>
              </w:rPr>
            </w:pPr>
            <w:r w:rsidRPr="00306FCC">
              <w:rPr>
                <w:rFonts w:cstheme="minorHAnsi"/>
              </w:rPr>
              <w:t>8 prędkości wysuwu głowicy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2B30653" w14:textId="6443F581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49066DB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E14B4C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B529E48" w14:textId="31BDD8B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14.</w:t>
            </w:r>
          </w:p>
        </w:tc>
        <w:tc>
          <w:tcPr>
            <w:tcW w:w="4001" w:type="dxa"/>
            <w:tcBorders>
              <w:top w:val="nil"/>
            </w:tcBorders>
          </w:tcPr>
          <w:p w14:paraId="5B8F17C8" w14:textId="24D13317" w:rsidR="00EF33EB" w:rsidRPr="00E92EDB" w:rsidRDefault="00306FC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8 prędkości cofania głowicy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B903597" w14:textId="4BB3E89B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0664A4D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BEB0D9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5B682CFA" w14:textId="3FE0BD9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>15.</w:t>
            </w:r>
          </w:p>
        </w:tc>
        <w:tc>
          <w:tcPr>
            <w:tcW w:w="4001" w:type="dxa"/>
            <w:tcBorders>
              <w:top w:val="nil"/>
            </w:tcBorders>
          </w:tcPr>
          <w:p w14:paraId="4692683C" w14:textId="41504504" w:rsidR="00EF33EB" w:rsidRPr="00353B89" w:rsidRDefault="00306FCC" w:rsidP="00353B89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Funkcja zapamiętania pozycji głowicy, umożliwiająca przywrócenie zapamiętanej pozycji głowicy mikrotomu np. po zmianie bloczka lub noża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9B59179" w14:textId="0B0D6467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459ABA5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2C6D2B3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3755B54" w14:textId="4C2A71CA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16.</w:t>
            </w:r>
          </w:p>
        </w:tc>
        <w:tc>
          <w:tcPr>
            <w:tcW w:w="4001" w:type="dxa"/>
            <w:tcBorders>
              <w:top w:val="nil"/>
            </w:tcBorders>
          </w:tcPr>
          <w:p w14:paraId="283DA0ED" w14:textId="20C658EC" w:rsidR="00EF33EB" w:rsidRPr="00E92EDB" w:rsidRDefault="00306FC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EMERGENCY STOP awaryjny wyłącznik bezpieczeństwa umieszczony po prawej stronie mikrotomu obok koła zamachowego, w chwili naciśnięcia wyłącza wszystkie silniki mikrotomu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F535DCA" w14:textId="6BD00912" w:rsidR="00EF33EB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C42095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6AEE9DDC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31FCA4C" w14:textId="39594234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17.</w:t>
            </w:r>
          </w:p>
        </w:tc>
        <w:tc>
          <w:tcPr>
            <w:tcW w:w="4001" w:type="dxa"/>
            <w:tcBorders>
              <w:top w:val="nil"/>
            </w:tcBorders>
          </w:tcPr>
          <w:p w14:paraId="25A0C657" w14:textId="3D8FDA06" w:rsidR="00EF33EB" w:rsidRPr="00353B89" w:rsidRDefault="00306FCC" w:rsidP="00353B89">
            <w:pPr>
              <w:spacing w:after="40" w:line="240" w:lineRule="auto"/>
              <w:rPr>
                <w:rFonts w:ascii="Bookman Old Style" w:hAnsi="Bookman Old Style"/>
              </w:rPr>
            </w:pPr>
            <w:r w:rsidRPr="00AB6509">
              <w:rPr>
                <w:rFonts w:cstheme="minorHAnsi"/>
              </w:rPr>
              <w:t>Wsuwana rączka do wnętrza koła zamachowego o długości 67 mm i 22 mm po wsunięciu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3E5AD7B" w14:textId="38C13510" w:rsidR="00EF33EB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D3D12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5473D7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6585D3D1" w14:textId="35CD911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18.</w:t>
            </w:r>
          </w:p>
        </w:tc>
        <w:tc>
          <w:tcPr>
            <w:tcW w:w="4001" w:type="dxa"/>
            <w:tcBorders>
              <w:top w:val="nil"/>
            </w:tcBorders>
          </w:tcPr>
          <w:p w14:paraId="5A1BEE43" w14:textId="001F1035" w:rsidR="008F5E28" w:rsidRPr="008F5E28" w:rsidRDefault="00306FC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AB6509">
              <w:rPr>
                <w:rFonts w:cstheme="minorHAnsi"/>
              </w:rPr>
              <w:t>Maksymalna odległość od rękojeści korby zamachowej (położonej w punkcie najdalszym) do krawędzi blatu roboczego po stronie użytkownika 53cm. Odległość ta dotyczy urządzenia spoczywającego prawidłowo w całości na blacie roboczym (brak wystających krawędzi urządzenia poza obszar blatu)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C906B69" w14:textId="33249459" w:rsidR="008F5E28" w:rsidRPr="00E92EDB" w:rsidRDefault="00623F31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4B758AA3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902BC9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DECFD22" w14:textId="3A4A8DFA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19.</w:t>
            </w:r>
          </w:p>
        </w:tc>
        <w:tc>
          <w:tcPr>
            <w:tcW w:w="4001" w:type="dxa"/>
            <w:tcBorders>
              <w:top w:val="nil"/>
            </w:tcBorders>
          </w:tcPr>
          <w:p w14:paraId="07B7EF46" w14:textId="22AF9FBB" w:rsidR="008F5E28" w:rsidRPr="008F5E28" w:rsidRDefault="00306FC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 xml:space="preserve">Uchwyt do żyletek zamocowany na dwóch szynach, umożliwiających przesuw uchwytu do przodu/tyłu w zakresie </w:t>
            </w:r>
            <w:r w:rsidR="00623F31">
              <w:rPr>
                <w:rFonts w:cstheme="minorHAnsi"/>
              </w:rPr>
              <w:t xml:space="preserve">min </w:t>
            </w:r>
            <w:r w:rsidRPr="001D5462">
              <w:rPr>
                <w:rFonts w:cstheme="minorHAnsi"/>
              </w:rPr>
              <w:t>7cm. Pomiędzy szynami przestrzeń o szerokości</w:t>
            </w:r>
            <w:r w:rsidR="00623F31">
              <w:rPr>
                <w:rFonts w:cstheme="minorHAnsi"/>
              </w:rPr>
              <w:t xml:space="preserve"> min</w:t>
            </w:r>
            <w:r w:rsidRPr="001D5462">
              <w:rPr>
                <w:rFonts w:cstheme="minorHAnsi"/>
              </w:rPr>
              <w:t xml:space="preserve"> 9</w:t>
            </w:r>
            <w:r>
              <w:rPr>
                <w:rFonts w:cstheme="minorHAnsi"/>
              </w:rPr>
              <w:t xml:space="preserve"> </w:t>
            </w:r>
            <w:r w:rsidRPr="001D5462">
              <w:rPr>
                <w:rFonts w:cstheme="minorHAnsi"/>
              </w:rPr>
              <w:t>cm</w:t>
            </w:r>
            <w:r>
              <w:rPr>
                <w:rFonts w:cstheme="minorHAnsi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66315E4" w14:textId="33975E83" w:rsidR="008F5E28" w:rsidRPr="00E92EDB" w:rsidRDefault="00623F31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124B8DEB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73C9EDF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0ECBFCB" w14:textId="3A7BA8C0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20.</w:t>
            </w:r>
          </w:p>
        </w:tc>
        <w:tc>
          <w:tcPr>
            <w:tcW w:w="4001" w:type="dxa"/>
            <w:tcBorders>
              <w:top w:val="nil"/>
            </w:tcBorders>
          </w:tcPr>
          <w:p w14:paraId="4586BFAA" w14:textId="25B97B9C" w:rsidR="008F5E28" w:rsidRPr="00306FCC" w:rsidRDefault="00306FCC" w:rsidP="00306FCC">
            <w:pPr>
              <w:suppressAutoHyphens w:val="0"/>
              <w:contextualSpacing/>
              <w:rPr>
                <w:rFonts w:cstheme="minorHAnsi"/>
              </w:rPr>
            </w:pPr>
            <w:r w:rsidRPr="00306FCC">
              <w:rPr>
                <w:rFonts w:cstheme="minorHAnsi"/>
              </w:rPr>
              <w:t>Mocowanie uchwytu żyletek stabilne i precyzyjne.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D73AC68" w14:textId="0632EC23" w:rsidR="008F5E28" w:rsidRPr="00E92EDB" w:rsidRDefault="00623F31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9A9EED8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153CCB2E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BA7B902" w14:textId="6B9AF83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21.</w:t>
            </w:r>
          </w:p>
        </w:tc>
        <w:tc>
          <w:tcPr>
            <w:tcW w:w="4001" w:type="dxa"/>
            <w:tcBorders>
              <w:top w:val="nil"/>
            </w:tcBorders>
          </w:tcPr>
          <w:p w14:paraId="6C71866C" w14:textId="16EB9402" w:rsidR="008F5E28" w:rsidRPr="008F5E28" w:rsidRDefault="00306FC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Uchwyt do żyletek z regulacją kąta natarcia noża</w:t>
            </w:r>
            <w:r>
              <w:rPr>
                <w:rFonts w:cstheme="minorHAnsi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A3ED172" w14:textId="4C6572BF" w:rsidR="008F5E28" w:rsidRPr="00E92EDB" w:rsidRDefault="00623F31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6F5F82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60B6940D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584B583C" w14:textId="518E8B57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22.</w:t>
            </w:r>
          </w:p>
        </w:tc>
        <w:tc>
          <w:tcPr>
            <w:tcW w:w="4001" w:type="dxa"/>
            <w:tcBorders>
              <w:top w:val="nil"/>
            </w:tcBorders>
          </w:tcPr>
          <w:p w14:paraId="5D84DC4C" w14:textId="6699C327" w:rsidR="008F5E28" w:rsidRPr="008F5E28" w:rsidRDefault="00306FC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Uchwyt do żyletek wyposażony w osłonę</w:t>
            </w:r>
            <w:r>
              <w:rPr>
                <w:rFonts w:cstheme="minorHAnsi"/>
              </w:rPr>
              <w:t xml:space="preserve"> </w:t>
            </w:r>
            <w:r w:rsidRPr="001D5462">
              <w:rPr>
                <w:rFonts w:cstheme="minorHAnsi"/>
              </w:rPr>
              <w:t>na nóż</w:t>
            </w:r>
            <w:r>
              <w:rPr>
                <w:rFonts w:cstheme="minorHAnsi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D043C08" w14:textId="53F1007A" w:rsidR="008F5E28" w:rsidRPr="00E92EDB" w:rsidRDefault="00623F31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67FD26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FC195C5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575A9522" w14:textId="1BCE6D72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23.</w:t>
            </w:r>
          </w:p>
        </w:tc>
        <w:tc>
          <w:tcPr>
            <w:tcW w:w="4001" w:type="dxa"/>
            <w:tcBorders>
              <w:top w:val="nil"/>
            </w:tcBorders>
          </w:tcPr>
          <w:p w14:paraId="49180E18" w14:textId="6582A1FC" w:rsidR="008F5E28" w:rsidRPr="008F5E28" w:rsidRDefault="00306FCC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2 hamulce koła zamachowego w tym jeden manualny umiejscowiony pod kołem zamachowym, drugi elektromechaniczny załączany z panelu sterowania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AE19944" w14:textId="5FAC23BB" w:rsidR="008F5E28" w:rsidRPr="00E92EDB" w:rsidRDefault="00623F31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7BC1AAC7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648526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29AE237" w14:textId="78FB956B" w:rsidR="008F5E28" w:rsidRDefault="008F5E28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="00695CC9">
              <w:rPr>
                <w:rFonts w:ascii="Bookman Old Style" w:hAnsi="Bookman Old Style"/>
                <w:bCs/>
              </w:rPr>
              <w:t>4</w:t>
            </w:r>
            <w:r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tcBorders>
              <w:top w:val="nil"/>
            </w:tcBorders>
          </w:tcPr>
          <w:p w14:paraId="2AE52529" w14:textId="2CFEB1F7" w:rsidR="008F5E28" w:rsidRPr="008F5E28" w:rsidRDefault="0092117A" w:rsidP="006513AB">
            <w:pPr>
              <w:spacing w:after="40" w:line="240" w:lineRule="auto"/>
              <w:rPr>
                <w:rFonts w:ascii="Bookman Old Style" w:hAnsi="Bookman Old Style"/>
              </w:rPr>
            </w:pPr>
            <w:r w:rsidRPr="00AB6509">
              <w:rPr>
                <w:rFonts w:cstheme="minorHAnsi"/>
              </w:rPr>
              <w:t>Panel Sterowania mikrotomu wyposażony w wyświetlacz LCD o przekątnej</w:t>
            </w:r>
            <w:r w:rsidR="00623F31">
              <w:rPr>
                <w:rFonts w:cstheme="minorHAnsi"/>
              </w:rPr>
              <w:t xml:space="preserve"> min</w:t>
            </w:r>
            <w:r w:rsidRPr="00AB6509">
              <w:rPr>
                <w:rFonts w:cstheme="minorHAnsi"/>
              </w:rPr>
              <w:t xml:space="preserve"> 7cm, wyświetlający </w:t>
            </w:r>
            <w:r w:rsidR="00623F31">
              <w:rPr>
                <w:rFonts w:cstheme="minorHAnsi"/>
              </w:rPr>
              <w:t xml:space="preserve">min </w:t>
            </w:r>
            <w:r w:rsidRPr="00AB6509">
              <w:rPr>
                <w:rFonts w:cstheme="minorHAnsi"/>
              </w:rPr>
              <w:t>8 wierszy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3CF4CD1" w14:textId="0C7129F1" w:rsidR="008F5E28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2C2CD3C" w14:textId="77777777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7E9CD224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9BB1F6B" w14:textId="2F1C85AE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25.</w:t>
            </w:r>
          </w:p>
        </w:tc>
        <w:tc>
          <w:tcPr>
            <w:tcW w:w="4001" w:type="dxa"/>
            <w:tcBorders>
              <w:top w:val="nil"/>
            </w:tcBorders>
          </w:tcPr>
          <w:p w14:paraId="727CA6D1" w14:textId="77777777" w:rsidR="0092117A" w:rsidRPr="0092117A" w:rsidRDefault="0092117A" w:rsidP="0092117A">
            <w:pPr>
              <w:suppressAutoHyphens w:val="0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Panel Sterowania posiadający:</w:t>
            </w:r>
          </w:p>
          <w:p w14:paraId="331881A2" w14:textId="47CB97E3" w:rsidR="0092117A" w:rsidRPr="0092117A" w:rsidRDefault="0092117A" w:rsidP="0092117A">
            <w:pPr>
              <w:pStyle w:val="Akapitzlist"/>
              <w:numPr>
                <w:ilvl w:val="2"/>
                <w:numId w:val="23"/>
              </w:numPr>
              <w:suppressAutoHyphens w:val="0"/>
              <w:ind w:left="462"/>
              <w:rPr>
                <w:rFonts w:cstheme="minorHAnsi"/>
              </w:rPr>
            </w:pPr>
            <w:r w:rsidRPr="0092117A">
              <w:rPr>
                <w:rFonts w:cstheme="minorHAnsi"/>
              </w:rPr>
              <w:t>możliwość zmiany wielkości informacji wyświetlanej na ekranie - 2 wielkości do wyboru: normalna i powiększona</w:t>
            </w:r>
          </w:p>
          <w:p w14:paraId="4E31F84C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możliwość ustawienia i wyświetlania daty i godziny</w:t>
            </w:r>
          </w:p>
          <w:p w14:paraId="6E0F4A48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licznik skrawków wyświetlany na ekranie z możliwością resetowania licznika w dowolnym momencie</w:t>
            </w:r>
          </w:p>
          <w:p w14:paraId="5BA1A1B8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lastRenderedPageBreak/>
              <w:t>sumowanie wartości skrojonego materiału wyrażona w µm na wyświetlaczu</w:t>
            </w:r>
          </w:p>
          <w:p w14:paraId="62C5E988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wartość wysuwu głowicy wyświetlaną na ekranie w µm od 0 do 28000µm z dokładnością do 1µm</w:t>
            </w:r>
          </w:p>
          <w:p w14:paraId="5D9CF081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wartość prędkości w trybie automatycznym wyświetlaną na ekranie</w:t>
            </w:r>
          </w:p>
          <w:p w14:paraId="68C3667E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aktualny tryb cięcia automatycznego wyświetlany na ekranie</w:t>
            </w:r>
          </w:p>
          <w:p w14:paraId="2B3FE39D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wyświetlanie wartość nastawy cięcia i trymowania</w:t>
            </w:r>
          </w:p>
          <w:p w14:paraId="4D0BD0D5" w14:textId="77777777" w:rsidR="0092117A" w:rsidRPr="0092117A" w:rsidRDefault="0092117A" w:rsidP="0092117A">
            <w:pPr>
              <w:numPr>
                <w:ilvl w:val="2"/>
                <w:numId w:val="23"/>
              </w:numPr>
              <w:suppressAutoHyphens w:val="0"/>
              <w:ind w:left="462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sygnalizacja elektromechanicznej blokady koła zamachowego za pomocą świecącej diody</w:t>
            </w:r>
          </w:p>
          <w:p w14:paraId="3AB0FA1A" w14:textId="77777777" w:rsidR="0092117A" w:rsidRPr="008F5E28" w:rsidRDefault="0092117A" w:rsidP="006513AB">
            <w:pPr>
              <w:spacing w:after="40" w:line="240" w:lineRule="auto"/>
              <w:rPr>
                <w:rFonts w:ascii="Bookman Old Style" w:hAnsi="Bookman Old Style"/>
              </w:rPr>
            </w:pP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277940F" w14:textId="78463737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lastRenderedPageBreak/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077CA68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034E5B91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5A4EDC1" w14:textId="2537E50E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26.</w:t>
            </w:r>
          </w:p>
        </w:tc>
        <w:tc>
          <w:tcPr>
            <w:tcW w:w="4001" w:type="dxa"/>
            <w:tcBorders>
              <w:top w:val="nil"/>
            </w:tcBorders>
          </w:tcPr>
          <w:p w14:paraId="7341C938" w14:textId="46EF92C3" w:rsidR="0092117A" w:rsidRPr="0092117A" w:rsidRDefault="0092117A" w:rsidP="0092117A">
            <w:pPr>
              <w:suppressAutoHyphens w:val="0"/>
              <w:rPr>
                <w:rFonts w:cstheme="minorHAnsi"/>
              </w:rPr>
            </w:pPr>
            <w:r w:rsidRPr="0092117A">
              <w:rPr>
                <w:rFonts w:cstheme="minorHAnsi"/>
              </w:rPr>
              <w:t xml:space="preserve">Jeden uniwersalny panel sterowania połączony z mikrotomem przewodem umożliwiającym umiejscowienie panelu w dowolnym miejscu w obszarze pracy mikrotomu.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DD16DD1" w14:textId="06F7D65F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266ECA29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1906862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0E7D0B4" w14:textId="6389F8CF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27.</w:t>
            </w:r>
          </w:p>
        </w:tc>
        <w:tc>
          <w:tcPr>
            <w:tcW w:w="4001" w:type="dxa"/>
            <w:tcBorders>
              <w:top w:val="nil"/>
            </w:tcBorders>
          </w:tcPr>
          <w:p w14:paraId="783E5849" w14:textId="36CE3315" w:rsidR="0092117A" w:rsidRPr="008F5E28" w:rsidRDefault="0092117A" w:rsidP="006513AB">
            <w:pPr>
              <w:spacing w:after="40" w:line="240" w:lineRule="auto"/>
              <w:rPr>
                <w:rFonts w:ascii="Bookman Old Style" w:hAnsi="Bookman Old Style"/>
              </w:rPr>
            </w:pPr>
            <w:r w:rsidRPr="001D5462">
              <w:rPr>
                <w:rFonts w:cstheme="minorHAnsi"/>
              </w:rPr>
              <w:t>Wyprofilowana obudowa mikrotomu do mocowania panelu sterowania (oszczędność miejsca) umożliwiająca swobodną obsługę i wizualną kontrolę panelu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0ACDF2FE" w14:textId="5B63EF3B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9EFA12A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1BFAE83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088E632" w14:textId="0F36C766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28.</w:t>
            </w:r>
          </w:p>
        </w:tc>
        <w:tc>
          <w:tcPr>
            <w:tcW w:w="4001" w:type="dxa"/>
            <w:tcBorders>
              <w:top w:val="nil"/>
            </w:tcBorders>
          </w:tcPr>
          <w:p w14:paraId="135E00F9" w14:textId="77777777" w:rsidR="0092117A" w:rsidRPr="0092117A" w:rsidRDefault="0092117A" w:rsidP="0092117A">
            <w:pPr>
              <w:suppressAutoHyphens w:val="0"/>
              <w:rPr>
                <w:rFonts w:cstheme="minorHAnsi"/>
              </w:rPr>
            </w:pPr>
            <w:r w:rsidRPr="0092117A">
              <w:rPr>
                <w:rFonts w:cstheme="minorHAnsi"/>
              </w:rPr>
              <w:t>Panel sterowania wyposażony w 3 gałki sterujące z możliwością umieszczenia ich po lewej lub prawej stronie panelu.</w:t>
            </w:r>
          </w:p>
          <w:p w14:paraId="1857FB65" w14:textId="77777777" w:rsidR="0092117A" w:rsidRPr="001D5462" w:rsidRDefault="0092117A" w:rsidP="0092117A">
            <w:pPr>
              <w:pStyle w:val="Akapitzlist"/>
              <w:numPr>
                <w:ilvl w:val="2"/>
                <w:numId w:val="24"/>
              </w:numPr>
              <w:suppressAutoHyphens w:val="0"/>
              <w:ind w:left="320" w:hanging="284"/>
              <w:rPr>
                <w:rFonts w:cstheme="minorHAnsi"/>
              </w:rPr>
            </w:pPr>
            <w:r w:rsidRPr="001D5462">
              <w:rPr>
                <w:rFonts w:cstheme="minorHAnsi"/>
              </w:rPr>
              <w:t>funkcje gałki nr 1: regulacja grubości cięcia, trymowania, przeskok z trybu cięcia na trymowanie poprzez wciśnięcie gałki; nastawa wartości poprzez przekręcanie gałki</w:t>
            </w:r>
          </w:p>
          <w:p w14:paraId="0254083E" w14:textId="77777777" w:rsidR="0092117A" w:rsidRPr="001D5462" w:rsidRDefault="0092117A" w:rsidP="0092117A">
            <w:pPr>
              <w:pStyle w:val="Akapitzlist"/>
              <w:numPr>
                <w:ilvl w:val="2"/>
                <w:numId w:val="24"/>
              </w:numPr>
              <w:suppressAutoHyphens w:val="0"/>
              <w:ind w:left="320" w:hanging="284"/>
              <w:rPr>
                <w:rFonts w:cstheme="minorHAnsi"/>
              </w:rPr>
            </w:pPr>
            <w:r w:rsidRPr="001D5462">
              <w:rPr>
                <w:rFonts w:cstheme="minorHAnsi"/>
              </w:rPr>
              <w:t>funkcja gałki nr 2: Przesuw głowicy przód/tył. Automatyczny wysuw głowicy o zadaną wartość w trybie cięcia lub trymowania realizowana przez wciśnięcie gałki. Możliwość wyboru wartości wysuwu z całego zakresu cięcia i trymowania.</w:t>
            </w:r>
          </w:p>
          <w:p w14:paraId="4EF3F2D1" w14:textId="5650D829" w:rsidR="0092117A" w:rsidRPr="0092117A" w:rsidRDefault="0092117A" w:rsidP="0092117A">
            <w:pPr>
              <w:pStyle w:val="Akapitzlist"/>
              <w:numPr>
                <w:ilvl w:val="2"/>
                <w:numId w:val="24"/>
              </w:numPr>
              <w:suppressAutoHyphens w:val="0"/>
              <w:ind w:left="320" w:hanging="284"/>
              <w:rPr>
                <w:rFonts w:cstheme="minorHAnsi"/>
              </w:rPr>
            </w:pPr>
            <w:r w:rsidRPr="001D5462">
              <w:rPr>
                <w:rFonts w:cstheme="minorHAnsi"/>
              </w:rPr>
              <w:t>funkcje gałki nr 3: Regulacja szybkości cięcia wyskalowana w zakresie od 0 do 100.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FB71011" w14:textId="26F8F3B2" w:rsidR="0092117A" w:rsidRPr="00E92EDB" w:rsidRDefault="00A7352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2CF05BB5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0A6AB985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1D1A224" w14:textId="56F811E2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29.</w:t>
            </w:r>
          </w:p>
        </w:tc>
        <w:tc>
          <w:tcPr>
            <w:tcW w:w="4001" w:type="dxa"/>
            <w:tcBorders>
              <w:top w:val="nil"/>
            </w:tcBorders>
          </w:tcPr>
          <w:p w14:paraId="0E5AE38F" w14:textId="77777777" w:rsidR="0092117A" w:rsidRPr="0092117A" w:rsidRDefault="0092117A" w:rsidP="0092117A">
            <w:pPr>
              <w:suppressAutoHyphens w:val="0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 xml:space="preserve">Załączanie cięcia automatycznego za pomocą podwójnego wciśnięcia gałki (pierwsze wciśnięcie zwalnia blokadę hamulca elektromechanicznego). Ponowne </w:t>
            </w:r>
            <w:r w:rsidRPr="0092117A">
              <w:rPr>
                <w:rFonts w:cstheme="minorHAnsi"/>
              </w:rPr>
              <w:lastRenderedPageBreak/>
              <w:t>wciśnięcie gałki podczas cięcia zatrzymuje koło zamachowe i załącza hamulec elektromechaniczny.</w:t>
            </w:r>
          </w:p>
          <w:p w14:paraId="42461C5D" w14:textId="77777777" w:rsidR="0092117A" w:rsidRPr="008F5E28" w:rsidRDefault="0092117A" w:rsidP="006513AB">
            <w:pPr>
              <w:spacing w:after="40" w:line="240" w:lineRule="auto"/>
              <w:rPr>
                <w:rFonts w:ascii="Bookman Old Style" w:hAnsi="Bookman Old Style"/>
              </w:rPr>
            </w:pP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6BAFB19" w14:textId="01DD7D63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E3FA35C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73269BA5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08B0311" w14:textId="58DC6E3B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30.</w:t>
            </w:r>
          </w:p>
        </w:tc>
        <w:tc>
          <w:tcPr>
            <w:tcW w:w="4001" w:type="dxa"/>
            <w:tcBorders>
              <w:top w:val="nil"/>
            </w:tcBorders>
          </w:tcPr>
          <w:p w14:paraId="5FC61B31" w14:textId="3C0895D9" w:rsidR="0092117A" w:rsidRPr="0092117A" w:rsidRDefault="0092117A" w:rsidP="0092117A">
            <w:pPr>
              <w:suppressAutoHyphens w:val="0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 xml:space="preserve">Uchwyt do cięcia przystosowany do zamontowania nożyków jednorazowych </w:t>
            </w:r>
            <w:r w:rsidR="00D36F95" w:rsidRPr="0092117A">
              <w:rPr>
                <w:rFonts w:cstheme="minorHAnsi"/>
              </w:rPr>
              <w:t>nisko profilowych</w:t>
            </w:r>
            <w:r w:rsidRPr="0092117A">
              <w:rPr>
                <w:rFonts w:cstheme="minorHAnsi"/>
              </w:rPr>
              <w:t xml:space="preserve"> i wysokoprofilowych. Zaciskowy mechanizm zapewniający stabilne i precyzyjne mocowanie żyletek  </w:t>
            </w:r>
          </w:p>
          <w:p w14:paraId="30018509" w14:textId="77777777" w:rsidR="0092117A" w:rsidRPr="008F5E28" w:rsidRDefault="0092117A" w:rsidP="006513AB">
            <w:pPr>
              <w:spacing w:after="40" w:line="240" w:lineRule="auto"/>
              <w:rPr>
                <w:rFonts w:ascii="Bookman Old Style" w:hAnsi="Bookman Old Style"/>
              </w:rPr>
            </w:pP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55971C0" w14:textId="1BB8544B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36DB788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0713B0F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15879D2" w14:textId="17FDE36C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31.</w:t>
            </w:r>
          </w:p>
        </w:tc>
        <w:tc>
          <w:tcPr>
            <w:tcW w:w="4001" w:type="dxa"/>
            <w:tcBorders>
              <w:top w:val="nil"/>
            </w:tcBorders>
          </w:tcPr>
          <w:p w14:paraId="1A4644CF" w14:textId="5118E188" w:rsidR="0092117A" w:rsidRPr="0092117A" w:rsidRDefault="0092117A" w:rsidP="0092117A">
            <w:pPr>
              <w:suppressAutoHyphens w:val="0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System transportu skrawków po torze wodnym bezpośrednio do łaźni wodnej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4CA72AC" w14:textId="6C3928C4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59DF02D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26DE400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5F236AE" w14:textId="15027FBA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32.</w:t>
            </w:r>
          </w:p>
        </w:tc>
        <w:tc>
          <w:tcPr>
            <w:tcW w:w="4001" w:type="dxa"/>
            <w:tcBorders>
              <w:top w:val="nil"/>
            </w:tcBorders>
          </w:tcPr>
          <w:p w14:paraId="08287553" w14:textId="4345FFCD" w:rsidR="0092117A" w:rsidRPr="0092117A" w:rsidRDefault="0092117A" w:rsidP="0092117A">
            <w:pPr>
              <w:suppressAutoHyphens w:val="0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 xml:space="preserve">Pojemność łaźni wodnej </w:t>
            </w:r>
            <w:r w:rsidR="00623F31">
              <w:rPr>
                <w:rFonts w:cstheme="minorHAnsi"/>
              </w:rPr>
              <w:t xml:space="preserve">min </w:t>
            </w:r>
            <w:r w:rsidRPr="0092117A">
              <w:rPr>
                <w:rFonts w:cstheme="minorHAnsi"/>
              </w:rPr>
              <w:t>800ml,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329A8E7" w14:textId="4DD0D4A8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40415ECA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47886AED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87E986D" w14:textId="32455399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33.</w:t>
            </w:r>
          </w:p>
        </w:tc>
        <w:tc>
          <w:tcPr>
            <w:tcW w:w="4001" w:type="dxa"/>
            <w:tcBorders>
              <w:top w:val="nil"/>
            </w:tcBorders>
          </w:tcPr>
          <w:p w14:paraId="3BAA6B2F" w14:textId="737EF1A5" w:rsidR="0092117A" w:rsidRPr="0092117A" w:rsidRDefault="0092117A" w:rsidP="0092117A">
            <w:pPr>
              <w:suppressAutoHyphens w:val="0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Regulacja temperatury wody w łaźni do 50°C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3DEBEE5" w14:textId="315F1734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634E2258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2EF4688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039133E8" w14:textId="437C7F3D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34.</w:t>
            </w:r>
          </w:p>
        </w:tc>
        <w:tc>
          <w:tcPr>
            <w:tcW w:w="4001" w:type="dxa"/>
            <w:tcBorders>
              <w:top w:val="nil"/>
            </w:tcBorders>
          </w:tcPr>
          <w:p w14:paraId="748105DF" w14:textId="6162E517" w:rsidR="0092117A" w:rsidRPr="0092117A" w:rsidRDefault="0092117A" w:rsidP="0092117A">
            <w:pPr>
              <w:suppressAutoHyphens w:val="0"/>
              <w:contextualSpacing/>
              <w:rPr>
                <w:rFonts w:cstheme="minorHAnsi"/>
              </w:rPr>
            </w:pPr>
            <w:r w:rsidRPr="0092117A">
              <w:rPr>
                <w:rFonts w:cstheme="minorHAnsi"/>
              </w:rPr>
              <w:t>Objętość zbiornika pompy</w:t>
            </w:r>
            <w:r w:rsidR="00A7352C">
              <w:rPr>
                <w:rFonts w:cstheme="minorHAnsi"/>
              </w:rPr>
              <w:t xml:space="preserve"> min</w:t>
            </w:r>
            <w:r w:rsidRPr="0092117A">
              <w:rPr>
                <w:rFonts w:cstheme="minorHAnsi"/>
              </w:rPr>
              <w:t xml:space="preserve"> 600ml z regulacją szybkości przepływu wody po torze wodnym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4CB3DDE" w14:textId="1374A131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541118E2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63B829F5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F4503E3" w14:textId="43E9C2B6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35.</w:t>
            </w:r>
          </w:p>
        </w:tc>
        <w:tc>
          <w:tcPr>
            <w:tcW w:w="4001" w:type="dxa"/>
            <w:tcBorders>
              <w:top w:val="nil"/>
            </w:tcBorders>
          </w:tcPr>
          <w:p w14:paraId="55B2F0CF" w14:textId="45BE7755" w:rsidR="0092117A" w:rsidRPr="00D36F95" w:rsidRDefault="00D36F95" w:rsidP="00D36F95">
            <w:pPr>
              <w:suppressAutoHyphens w:val="0"/>
              <w:contextualSpacing/>
              <w:rPr>
                <w:rFonts w:cstheme="minorHAnsi"/>
              </w:rPr>
            </w:pPr>
            <w:r w:rsidRPr="00D36F95">
              <w:rPr>
                <w:rFonts w:cstheme="minorHAnsi"/>
              </w:rPr>
              <w:t xml:space="preserve">Tor wodny wyposażony w sitko na ścinki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CCD0AC4" w14:textId="69DFDE06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122EBAC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6C89E472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96FEF97" w14:textId="6714427C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36.</w:t>
            </w:r>
          </w:p>
        </w:tc>
        <w:tc>
          <w:tcPr>
            <w:tcW w:w="4001" w:type="dxa"/>
            <w:tcBorders>
              <w:top w:val="nil"/>
            </w:tcBorders>
          </w:tcPr>
          <w:p w14:paraId="064772CA" w14:textId="1E53E072" w:rsidR="0092117A" w:rsidRPr="00D36F95" w:rsidRDefault="00D36F95" w:rsidP="00D36F95">
            <w:pPr>
              <w:suppressAutoHyphens w:val="0"/>
              <w:contextualSpacing/>
              <w:rPr>
                <w:rFonts w:cstheme="minorHAnsi"/>
              </w:rPr>
            </w:pPr>
            <w:r w:rsidRPr="00D36F95">
              <w:rPr>
                <w:rFonts w:cstheme="minorHAnsi"/>
              </w:rPr>
              <w:t>Wbudowane podświetlenie łaźni wodnej typu LED (bez zewnętrznych przyłączy elektrycznych) załączane z panelu sterowania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E0B5751" w14:textId="5C24ECAF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421B783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92117A" w:rsidRPr="00E92EDB" w14:paraId="2A19BB62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BAB8729" w14:textId="42CB98C3" w:rsidR="0092117A" w:rsidRDefault="0092117A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37.</w:t>
            </w:r>
          </w:p>
        </w:tc>
        <w:tc>
          <w:tcPr>
            <w:tcW w:w="4001" w:type="dxa"/>
            <w:tcBorders>
              <w:top w:val="nil"/>
            </w:tcBorders>
          </w:tcPr>
          <w:p w14:paraId="7E6D235B" w14:textId="25C641E8" w:rsidR="0092117A" w:rsidRPr="00D36F95" w:rsidRDefault="00D36F95" w:rsidP="00D36F95">
            <w:pPr>
              <w:suppressAutoHyphens w:val="0"/>
              <w:contextualSpacing/>
              <w:rPr>
                <w:rFonts w:cstheme="minorHAnsi"/>
              </w:rPr>
            </w:pPr>
            <w:r w:rsidRPr="00D36F95">
              <w:rPr>
                <w:rFonts w:cstheme="minorHAnsi"/>
              </w:rPr>
              <w:t xml:space="preserve">Wbudowany czujnik temperatury w łaźni wodnej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BF256D1" w14:textId="7ECDE46D" w:rsidR="0092117A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5AF95409" w14:textId="77777777" w:rsidR="0092117A" w:rsidRPr="00E92EDB" w:rsidRDefault="0092117A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D36F95" w:rsidRPr="00E92EDB" w14:paraId="76E0F120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007DA62C" w14:textId="5A9D33C2" w:rsidR="00D36F95" w:rsidRDefault="00D36F95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38.</w:t>
            </w:r>
          </w:p>
        </w:tc>
        <w:tc>
          <w:tcPr>
            <w:tcW w:w="4001" w:type="dxa"/>
            <w:tcBorders>
              <w:top w:val="nil"/>
            </w:tcBorders>
          </w:tcPr>
          <w:p w14:paraId="6F5C859A" w14:textId="51726A3E" w:rsidR="00D36F95" w:rsidRPr="008F5E28" w:rsidRDefault="00D36F95" w:rsidP="006513AB">
            <w:pPr>
              <w:spacing w:after="40" w:line="240" w:lineRule="auto"/>
              <w:rPr>
                <w:rFonts w:ascii="Bookman Old Style" w:hAnsi="Bookman Old Style"/>
              </w:rPr>
            </w:pPr>
            <w:r w:rsidRPr="004A4125">
              <w:rPr>
                <w:rFonts w:cstheme="minorHAnsi"/>
              </w:rPr>
              <w:t>Automatyczne wyłączenie podgrzewania po wyjęciu misy z łaźni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B7E57D0" w14:textId="071F7716" w:rsidR="00D36F95" w:rsidRPr="00E92EDB" w:rsidRDefault="00623F3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48FB971C" w14:textId="77777777" w:rsidR="00D36F95" w:rsidRPr="00E92EDB" w:rsidRDefault="00D36F95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4F485422" w14:textId="77777777" w:rsidTr="00E92EDB">
        <w:trPr>
          <w:trHeight w:val="397"/>
        </w:trPr>
        <w:tc>
          <w:tcPr>
            <w:tcW w:w="10211" w:type="dxa"/>
            <w:gridSpan w:val="4"/>
            <w:vAlign w:val="bottom"/>
          </w:tcPr>
          <w:p w14:paraId="116AF511" w14:textId="77777777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014612" w:rsidRPr="00E92EDB" w14:paraId="33186749" w14:textId="77777777" w:rsidTr="00EF33EB">
        <w:tc>
          <w:tcPr>
            <w:tcW w:w="568" w:type="dxa"/>
          </w:tcPr>
          <w:p w14:paraId="24D076B8" w14:textId="0BEE38C8" w:rsidR="00014612" w:rsidRPr="00E92EDB" w:rsidRDefault="00D36F95" w:rsidP="00695CC9">
            <w:pPr>
              <w:spacing w:after="0" w:line="240" w:lineRule="auto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39</w:t>
            </w:r>
            <w:r w:rsidR="00813D6E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C672691" w14:textId="5AC1AE08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 xml:space="preserve">Gwarancja min. </w:t>
            </w:r>
            <w:r w:rsidR="00E92EDB" w:rsidRPr="00E92EDB">
              <w:rPr>
                <w:rFonts w:ascii="Bookman Old Style" w:hAnsi="Bookman Old Style"/>
                <w:bCs/>
              </w:rPr>
              <w:t>2</w:t>
            </w:r>
            <w:r w:rsidR="00EF33EB">
              <w:rPr>
                <w:rFonts w:ascii="Bookman Old Style" w:hAnsi="Bookman Old Style"/>
                <w:bCs/>
              </w:rPr>
              <w:t xml:space="preserve">4 </w:t>
            </w:r>
            <w:r w:rsidRPr="00E92EDB">
              <w:rPr>
                <w:rFonts w:ascii="Bookman Old Style" w:hAnsi="Bookman Old Style"/>
                <w:bCs/>
              </w:rPr>
              <w:t>m-c</w:t>
            </w:r>
            <w:r w:rsidR="00EF33EB">
              <w:rPr>
                <w:rFonts w:ascii="Bookman Old Style" w:hAnsi="Bookman Old Style"/>
                <w:bCs/>
              </w:rPr>
              <w:t>e</w:t>
            </w:r>
            <w:r w:rsidR="00A860BA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2108" w:type="dxa"/>
          </w:tcPr>
          <w:p w14:paraId="4C3F6B95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</w:tcPr>
          <w:p w14:paraId="380F03FA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B585E" w:rsidRPr="00E92EDB" w14:paraId="34456FB3" w14:textId="77777777" w:rsidTr="00EF33EB">
        <w:tc>
          <w:tcPr>
            <w:tcW w:w="568" w:type="dxa"/>
          </w:tcPr>
          <w:p w14:paraId="7610DF96" w14:textId="760B73B1" w:rsidR="00CB585E" w:rsidRPr="00E92EDB" w:rsidRDefault="00D36F95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  <w:r w:rsidR="00CB585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005E8411" w14:textId="6E7E8539" w:rsidR="00CB585E" w:rsidRPr="00E92EDB" w:rsidRDefault="00695CC9">
            <w:pPr>
              <w:spacing w:after="0" w:line="240" w:lineRule="auto"/>
              <w:rPr>
                <w:rFonts w:ascii="Bookman Old Style" w:hAnsi="Bookman Old Style"/>
              </w:rPr>
            </w:pPr>
            <w:r w:rsidRPr="00695CC9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2108" w:type="dxa"/>
            <w:vAlign w:val="center"/>
          </w:tcPr>
          <w:p w14:paraId="44FD3C58" w14:textId="5EA75D8F" w:rsidR="00CB585E" w:rsidRPr="00E92EDB" w:rsidRDefault="00201DBC" w:rsidP="00695CC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</w:tcPr>
          <w:p w14:paraId="4200D057" w14:textId="77777777" w:rsidR="00CB585E" w:rsidRPr="00E92EDB" w:rsidRDefault="00CB585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0F76A01E" w14:textId="77777777" w:rsidTr="00EF33EB">
        <w:tc>
          <w:tcPr>
            <w:tcW w:w="568" w:type="dxa"/>
          </w:tcPr>
          <w:p w14:paraId="046BC4DC" w14:textId="7B1A8ADA" w:rsidR="00014612" w:rsidRPr="00E92EDB" w:rsidRDefault="00D36F95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356BE817" w14:textId="223D614B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Instrukcja obsługi w języku polskim</w:t>
            </w:r>
            <w:r w:rsidR="00A860BA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</w:tcPr>
          <w:p w14:paraId="07B38EBA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534" w:type="dxa"/>
          </w:tcPr>
          <w:p w14:paraId="0E773D48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19EE7420" w14:textId="77777777" w:rsidTr="00EF33EB">
        <w:tc>
          <w:tcPr>
            <w:tcW w:w="568" w:type="dxa"/>
          </w:tcPr>
          <w:p w14:paraId="54E951C6" w14:textId="75DD34AD" w:rsidR="00014612" w:rsidRPr="00E92EDB" w:rsidRDefault="00D36F95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15F2FF96" w14:textId="688C8F69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Szkolenie z obsługi oferowan</w:t>
            </w:r>
            <w:r w:rsidR="00C95540" w:rsidRPr="00E92EDB">
              <w:rPr>
                <w:rFonts w:ascii="Bookman Old Style" w:hAnsi="Bookman Old Style"/>
              </w:rPr>
              <w:t>ych</w:t>
            </w:r>
            <w:r w:rsidRPr="00E92EDB">
              <w:rPr>
                <w:rFonts w:ascii="Bookman Old Style" w:hAnsi="Bookman Old Style"/>
              </w:rPr>
              <w:t xml:space="preserve"> urządze</w:t>
            </w:r>
            <w:r w:rsidR="00C95540" w:rsidRPr="00E92EDB">
              <w:rPr>
                <w:rFonts w:ascii="Bookman Old Style" w:hAnsi="Bookman Old Style"/>
              </w:rPr>
              <w:t>ń.</w:t>
            </w:r>
          </w:p>
        </w:tc>
        <w:tc>
          <w:tcPr>
            <w:tcW w:w="2108" w:type="dxa"/>
          </w:tcPr>
          <w:p w14:paraId="2643CB20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E92EDB">
              <w:rPr>
                <w:rFonts w:ascii="Bookman Old Style" w:hAnsi="Bookman Old Style" w:cs="Times New Roman"/>
              </w:rPr>
              <w:t>Tak, po dostawie, w terminie uzgodnionym z Użytkownikiem, potwierdzone protokołem</w:t>
            </w:r>
          </w:p>
        </w:tc>
        <w:tc>
          <w:tcPr>
            <w:tcW w:w="3534" w:type="dxa"/>
          </w:tcPr>
          <w:p w14:paraId="11D455DB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2E7F7383" w14:textId="77777777" w:rsidTr="00EF33EB">
        <w:tc>
          <w:tcPr>
            <w:tcW w:w="568" w:type="dxa"/>
          </w:tcPr>
          <w:p w14:paraId="6BE9A0A0" w14:textId="71FF7E0D" w:rsidR="00014612" w:rsidRPr="00E92EDB" w:rsidRDefault="00D36F95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7CC41262" w14:textId="069415C6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Paszport techniczn</w:t>
            </w:r>
            <w:r w:rsidR="00E5519C" w:rsidRPr="00E92EDB">
              <w:rPr>
                <w:rFonts w:ascii="Bookman Old Style" w:hAnsi="Bookman Old Style"/>
              </w:rPr>
              <w:t>y.</w:t>
            </w:r>
          </w:p>
        </w:tc>
        <w:tc>
          <w:tcPr>
            <w:tcW w:w="2108" w:type="dxa"/>
          </w:tcPr>
          <w:p w14:paraId="090227FA" w14:textId="5C70C60E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po dostawie, wypełniony</w:t>
            </w:r>
            <w:r w:rsidR="00E92EDB">
              <w:rPr>
                <w:rFonts w:ascii="Bookman Old Style" w:hAnsi="Bookman Old Style"/>
              </w:rPr>
              <w:t>,</w:t>
            </w:r>
            <w:r w:rsidRPr="00E92EDB">
              <w:rPr>
                <w:rFonts w:ascii="Bookman Old Style" w:hAnsi="Bookman Old Style"/>
              </w:rPr>
              <w:t xml:space="preserve"> z wpisem o uruchomieniu</w:t>
            </w:r>
          </w:p>
        </w:tc>
        <w:tc>
          <w:tcPr>
            <w:tcW w:w="3534" w:type="dxa"/>
          </w:tcPr>
          <w:p w14:paraId="32C4445D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A7F2641" w14:textId="77777777" w:rsidR="00014612" w:rsidRPr="00E92EDB" w:rsidRDefault="00014612">
      <w:pPr>
        <w:spacing w:after="0" w:line="240" w:lineRule="auto"/>
        <w:jc w:val="right"/>
        <w:rPr>
          <w:rFonts w:ascii="Bookman Old Style" w:eastAsia="Calibri" w:hAnsi="Bookman Old Style" w:cs="Times New Roman"/>
        </w:rPr>
      </w:pPr>
    </w:p>
    <w:p w14:paraId="7378062C" w14:textId="5ED9FC06" w:rsidR="00E5519C" w:rsidRPr="00E92EDB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6BA66977" w14:textId="77777777" w:rsidR="00E5519C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39D623AA" w14:textId="77777777" w:rsid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4615645C" w14:textId="77777777" w:rsidR="00E92EDB" w:rsidRP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lastRenderedPageBreak/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564D2" w14:textId="77777777" w:rsidR="00325535" w:rsidRDefault="00325535">
      <w:pPr>
        <w:spacing w:after="0" w:line="240" w:lineRule="auto"/>
      </w:pPr>
      <w:r>
        <w:separator/>
      </w:r>
    </w:p>
  </w:endnote>
  <w:endnote w:type="continuationSeparator" w:id="0">
    <w:p w14:paraId="15CD68BD" w14:textId="77777777" w:rsidR="00325535" w:rsidRDefault="0032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A4F95">
          <w:rPr>
            <w:noProof/>
          </w:rPr>
          <w:t>3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A066A" w14:textId="77777777" w:rsidR="00325535" w:rsidRDefault="00325535">
      <w:pPr>
        <w:spacing w:after="0" w:line="240" w:lineRule="auto"/>
      </w:pPr>
      <w:r>
        <w:separator/>
      </w:r>
    </w:p>
  </w:footnote>
  <w:footnote w:type="continuationSeparator" w:id="0">
    <w:p w14:paraId="36043D9B" w14:textId="77777777" w:rsidR="00325535" w:rsidRDefault="0032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6FD"/>
    <w:multiLevelType w:val="hybridMultilevel"/>
    <w:tmpl w:val="55D42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810"/>
    <w:multiLevelType w:val="hybridMultilevel"/>
    <w:tmpl w:val="B2FAD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502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 w15:restartNumberingAfterBreak="0">
    <w:nsid w:val="1B26441E"/>
    <w:multiLevelType w:val="hybridMultilevel"/>
    <w:tmpl w:val="D11A8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278A36CA">
      <w:start w:val="1"/>
      <w:numFmt w:val="lowerLetter"/>
      <w:lvlText w:val="%3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A02D9"/>
    <w:multiLevelType w:val="hybridMultilevel"/>
    <w:tmpl w:val="C6D0BE3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3507D"/>
    <w:multiLevelType w:val="hybridMultilevel"/>
    <w:tmpl w:val="CC7A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947E3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32C44"/>
    <w:multiLevelType w:val="hybridMultilevel"/>
    <w:tmpl w:val="B888C1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3"/>
  </w:num>
  <w:num w:numId="5">
    <w:abstractNumId w:val="10"/>
  </w:num>
  <w:num w:numId="6">
    <w:abstractNumId w:val="22"/>
  </w:num>
  <w:num w:numId="7">
    <w:abstractNumId w:val="15"/>
  </w:num>
  <w:num w:numId="8">
    <w:abstractNumId w:val="11"/>
  </w:num>
  <w:num w:numId="9">
    <w:abstractNumId w:val="18"/>
  </w:num>
  <w:num w:numId="10">
    <w:abstractNumId w:val="0"/>
  </w:num>
  <w:num w:numId="11">
    <w:abstractNumId w:val="17"/>
  </w:num>
  <w:num w:numId="12">
    <w:abstractNumId w:val="14"/>
  </w:num>
  <w:num w:numId="13">
    <w:abstractNumId w:val="4"/>
  </w:num>
  <w:num w:numId="14">
    <w:abstractNumId w:val="21"/>
  </w:num>
  <w:num w:numId="15">
    <w:abstractNumId w:val="9"/>
  </w:num>
  <w:num w:numId="16">
    <w:abstractNumId w:val="12"/>
  </w:num>
  <w:num w:numId="17">
    <w:abstractNumId w:val="5"/>
  </w:num>
  <w:num w:numId="18">
    <w:abstractNumId w:val="2"/>
  </w:num>
  <w:num w:numId="19">
    <w:abstractNumId w:val="16"/>
  </w:num>
  <w:num w:numId="20">
    <w:abstractNumId w:val="20"/>
  </w:num>
  <w:num w:numId="21">
    <w:abstractNumId w:val="1"/>
  </w:num>
  <w:num w:numId="22">
    <w:abstractNumId w:val="19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D50F5"/>
    <w:rsid w:val="00201DBC"/>
    <w:rsid w:val="00242B2D"/>
    <w:rsid w:val="002860A7"/>
    <w:rsid w:val="002A4F95"/>
    <w:rsid w:val="002E0243"/>
    <w:rsid w:val="002E5E23"/>
    <w:rsid w:val="003027A0"/>
    <w:rsid w:val="00306FCC"/>
    <w:rsid w:val="00325535"/>
    <w:rsid w:val="00353B89"/>
    <w:rsid w:val="0041704F"/>
    <w:rsid w:val="00423DF3"/>
    <w:rsid w:val="00481C9D"/>
    <w:rsid w:val="004A6E57"/>
    <w:rsid w:val="004B0AEE"/>
    <w:rsid w:val="004C2EF7"/>
    <w:rsid w:val="004F2D5A"/>
    <w:rsid w:val="00552169"/>
    <w:rsid w:val="0057612C"/>
    <w:rsid w:val="00581036"/>
    <w:rsid w:val="00583DE3"/>
    <w:rsid w:val="005B6121"/>
    <w:rsid w:val="005E3D63"/>
    <w:rsid w:val="00623F31"/>
    <w:rsid w:val="006513AB"/>
    <w:rsid w:val="00671572"/>
    <w:rsid w:val="00675399"/>
    <w:rsid w:val="00690D84"/>
    <w:rsid w:val="00695CC9"/>
    <w:rsid w:val="006B2E10"/>
    <w:rsid w:val="006C3D7B"/>
    <w:rsid w:val="007101F4"/>
    <w:rsid w:val="007143E6"/>
    <w:rsid w:val="007269B4"/>
    <w:rsid w:val="00744AA7"/>
    <w:rsid w:val="007520D8"/>
    <w:rsid w:val="00781C2C"/>
    <w:rsid w:val="007D2536"/>
    <w:rsid w:val="007D6ECA"/>
    <w:rsid w:val="00813D6E"/>
    <w:rsid w:val="00844A7A"/>
    <w:rsid w:val="00893945"/>
    <w:rsid w:val="008B2488"/>
    <w:rsid w:val="008F17DB"/>
    <w:rsid w:val="008F5E28"/>
    <w:rsid w:val="0092117A"/>
    <w:rsid w:val="00946ABA"/>
    <w:rsid w:val="00A21F71"/>
    <w:rsid w:val="00A7352C"/>
    <w:rsid w:val="00A76F61"/>
    <w:rsid w:val="00A860BA"/>
    <w:rsid w:val="00B26FC3"/>
    <w:rsid w:val="00B61B9D"/>
    <w:rsid w:val="00B67AB7"/>
    <w:rsid w:val="00BA08FB"/>
    <w:rsid w:val="00C042EC"/>
    <w:rsid w:val="00C116A2"/>
    <w:rsid w:val="00C95540"/>
    <w:rsid w:val="00CB585E"/>
    <w:rsid w:val="00CD154A"/>
    <w:rsid w:val="00CE2721"/>
    <w:rsid w:val="00CE3CD6"/>
    <w:rsid w:val="00CF308F"/>
    <w:rsid w:val="00D00CCC"/>
    <w:rsid w:val="00D32D54"/>
    <w:rsid w:val="00D36F95"/>
    <w:rsid w:val="00D416AA"/>
    <w:rsid w:val="00D62029"/>
    <w:rsid w:val="00D77C6F"/>
    <w:rsid w:val="00E10FFC"/>
    <w:rsid w:val="00E12B0E"/>
    <w:rsid w:val="00E23CDF"/>
    <w:rsid w:val="00E40EE5"/>
    <w:rsid w:val="00E5519C"/>
    <w:rsid w:val="00E92EDB"/>
    <w:rsid w:val="00E948E0"/>
    <w:rsid w:val="00ED1572"/>
    <w:rsid w:val="00EF33EB"/>
    <w:rsid w:val="00F234A3"/>
    <w:rsid w:val="00F46F1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FC9656FD-7A51-4B2A-A30E-EE69A58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7DCE-CB61-4C0B-9036-DD5F5DDD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Admin</cp:lastModifiedBy>
  <cp:revision>11</cp:revision>
  <cp:lastPrinted>2024-08-29T08:13:00Z</cp:lastPrinted>
  <dcterms:created xsi:type="dcterms:W3CDTF">2024-10-18T09:58:00Z</dcterms:created>
  <dcterms:modified xsi:type="dcterms:W3CDTF">2024-10-22T07:55:00Z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