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1B506A" w:rsidRDefault="00845A17" w:rsidP="00EF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Sz.S.POO.SZP</w:t>
            </w:r>
            <w:bookmarkStart w:id="0" w:name="_GoBack"/>
            <w:bookmarkEnd w:id="0"/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3810/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1B506A" w:rsidRDefault="00845A17" w:rsidP="00EF12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Brzozów,</w:t>
            </w:r>
            <w:r w:rsidR="00A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1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001196" w:rsidP="00DB401F">
      <w:pPr>
        <w:spacing w:after="0" w:line="240" w:lineRule="auto"/>
        <w:ind w:left="3544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Dotyczy postępowania:</w:t>
      </w:r>
    </w:p>
    <w:p w:rsidR="00001196" w:rsidRPr="00964FF9" w:rsidRDefault="00001196" w:rsidP="0000119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Dostawy papierowych artykułów sanitarnych, środków czystości, preparatów do zmywarek oraz preparatu                 do zabezpieczenia narzędzi chirurgicznych</w:t>
      </w:r>
    </w:p>
    <w:p w:rsidR="00964FF9" w:rsidRPr="00001196" w:rsidRDefault="00964FF9" w:rsidP="00001196">
      <w:pPr>
        <w:spacing w:after="0" w:line="240" w:lineRule="auto"/>
        <w:ind w:left="2832" w:firstLine="57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Sygn. 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Sz.S.P.O.O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SZPiGM</w:t>
      </w:r>
      <w:proofErr w:type="spellEnd"/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3810/</w:t>
      </w:r>
      <w:r w:rsidR="00001196"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77</w:t>
      </w:r>
      <w:r w:rsidRPr="00001196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/2024</w:t>
      </w:r>
    </w:p>
    <w:p w:rsidR="00964FF9" w:rsidRPr="00964FF9" w:rsidRDefault="00964FF9" w:rsidP="00964F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B84" w:rsidRPr="005E0B84" w:rsidRDefault="00964FF9" w:rsidP="005E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1-dot. części nr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 xml:space="preserve">poz. 1-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9C5548" w:rsidRPr="009C5548" w:rsidRDefault="005E0B84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E0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Czy Zamawiający w części nr 2 poz. 1 dopuści produkt równoważny typu </w:t>
      </w:r>
      <w:proofErr w:type="spellStart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>Velodes</w:t>
      </w:r>
      <w:proofErr w:type="spellEnd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>Soap</w:t>
      </w:r>
      <w:proofErr w:type="spellEnd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>Foam</w:t>
      </w:r>
      <w:proofErr w:type="spellEnd"/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>, płyn</w:t>
      </w:r>
      <w:r w:rsidR="009C5548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C5548" w:rsidRPr="009C5548">
        <w:rPr>
          <w:rFonts w:ascii="Times New Roman" w:hAnsi="Times New Roman" w:cs="Times New Roman"/>
          <w:color w:val="262626"/>
          <w:sz w:val="24"/>
          <w:szCs w:val="24"/>
        </w:rPr>
        <w:t>aplikowany w postaci pianki, przeznaczony do higienicznego mycia rąk? Bez zawartości mydła.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Może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być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stosowany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przez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osoby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alergią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oraz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nietolerancją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środki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na bazie mydła.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>Wytwarzający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białą,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gęstą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pianę.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Zalecany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dla personelu medycznego. Posiadający badania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>dermatologiczne. Dostępny dwóch wariantach: bezzapachowy oraz o kwiatowym zapachu.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Opakowania: 1 l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jednorazowy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wkład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w formie worka dostosowany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do dozowników systemu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>zamkniętego. Wykonawca zobowiązuje się do dostawy dozowników kompatybilnych zgodnie z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zapotrzebowaniem Zamawiającego. Dopuszczenie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produktu równoważnego przełoży się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na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korzyści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finansowe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dla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Zamawiającego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związane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z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możliwością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>złożenia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C5548">
        <w:rPr>
          <w:rFonts w:ascii="Times New Roman" w:hAnsi="Times New Roman" w:cs="Times New Roman"/>
          <w:color w:val="262626"/>
          <w:sz w:val="24"/>
          <w:szCs w:val="24"/>
        </w:rPr>
        <w:t xml:space="preserve"> większej ilości</w:t>
      </w:r>
    </w:p>
    <w:p w:rsidR="009C5548" w:rsidRPr="009C5548" w:rsidRDefault="009C5548" w:rsidP="009C5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548">
        <w:rPr>
          <w:rFonts w:ascii="Times New Roman" w:hAnsi="Times New Roman" w:cs="Times New Roman"/>
          <w:color w:val="262626"/>
          <w:sz w:val="24"/>
          <w:szCs w:val="24"/>
        </w:rPr>
        <w:t>konkurencyjnych ofert.</w:t>
      </w:r>
    </w:p>
    <w:p w:rsidR="009C5548" w:rsidRDefault="009C5548" w:rsidP="009C5548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262626"/>
        </w:rPr>
      </w:pPr>
    </w:p>
    <w:p w:rsidR="00964FF9" w:rsidRDefault="00964FF9" w:rsidP="009C5548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26E3F" w:rsidRPr="00B26E3F" w:rsidRDefault="00B26E3F" w:rsidP="009C5548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26E3F">
        <w:rPr>
          <w:rFonts w:ascii="Times New Roman" w:hAnsi="Times New Roman"/>
          <w:sz w:val="24"/>
          <w:szCs w:val="24"/>
        </w:rPr>
        <w:t>Zamawiający podtrzymuje zapisy SWZ.</w:t>
      </w: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FF9" w:rsidRDefault="00964FF9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części nr 3-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poz. nr 1-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>zał</w:t>
      </w:r>
      <w:r w:rsidR="00710E4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0B84">
        <w:rPr>
          <w:rFonts w:ascii="Times New Roman" w:eastAsia="Times New Roman" w:hAnsi="Times New Roman" w:cs="Times New Roman"/>
          <w:b/>
          <w:sz w:val="24"/>
          <w:szCs w:val="24"/>
        </w:rPr>
        <w:t xml:space="preserve"> nr 1 do SWZ</w:t>
      </w:r>
    </w:p>
    <w:p w:rsidR="003F6150" w:rsidRPr="003F6150" w:rsidRDefault="003F6150" w:rsidP="003F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F6150">
        <w:rPr>
          <w:rFonts w:ascii="Times New Roman" w:hAnsi="Times New Roman" w:cs="Times New Roman"/>
          <w:color w:val="262626"/>
          <w:sz w:val="24"/>
          <w:szCs w:val="24"/>
        </w:rPr>
        <w:t>Czy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nr 3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poz. 1 dopuści produkt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równoważny typu </w:t>
      </w:r>
      <w:proofErr w:type="spellStart"/>
      <w:r w:rsidRPr="003F6150">
        <w:rPr>
          <w:rFonts w:ascii="Times New Roman" w:hAnsi="Times New Roman" w:cs="Times New Roman"/>
          <w:color w:val="262626"/>
          <w:sz w:val="24"/>
          <w:szCs w:val="24"/>
        </w:rPr>
        <w:t>Mediclean</w:t>
      </w:r>
      <w:proofErr w:type="spellEnd"/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540, alkaliczny</w:t>
      </w:r>
      <w:r w:rsidR="00B26E3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koncentrat do mycia naczyń i sprzętu kuchennego w zmywarkach przemysłowych, myjniach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gastronomicznych? Preparat usuwa pozostałości białka, cukrów, skrobi, zaschnięte resztki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żywności. Preparat </w:t>
      </w:r>
      <w:proofErr w:type="spellStart"/>
      <w:r w:rsidRPr="003F6150">
        <w:rPr>
          <w:rFonts w:ascii="Times New Roman" w:hAnsi="Times New Roman" w:cs="Times New Roman"/>
          <w:color w:val="262626"/>
          <w:sz w:val="24"/>
          <w:szCs w:val="24"/>
        </w:rPr>
        <w:t>niskopieniący</w:t>
      </w:r>
      <w:proofErr w:type="spellEnd"/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o neutralnym zapachu. Bez chloru i fosforanów. Produkt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profesjonalny. Wymagana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karta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charakterystyki.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Zastosowania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5-10 ml / 1 l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wody (dla wody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miękkiej).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Skład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wg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MSDS: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wodorotlenek sodu 2,5- &lt;10%, Metakrzemian sodu pięciowodny 2,5-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&lt;10%,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Kwas </w:t>
      </w:r>
      <w:proofErr w:type="spellStart"/>
      <w:r w:rsidRPr="003F6150">
        <w:rPr>
          <w:rFonts w:ascii="Times New Roman" w:hAnsi="Times New Roman" w:cs="Times New Roman"/>
          <w:color w:val="262626"/>
          <w:sz w:val="24"/>
          <w:szCs w:val="24"/>
        </w:rPr>
        <w:t>nitrylotrimetyloentrifosfonowy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1- &lt;2,5%.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pH12 - 14.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Kolor brzoskwiniowy/słomkowy.</w:t>
      </w:r>
    </w:p>
    <w:p w:rsidR="003F6150" w:rsidRPr="003F6150" w:rsidRDefault="003F6150" w:rsidP="003F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F6150">
        <w:rPr>
          <w:rFonts w:ascii="Times New Roman" w:hAnsi="Times New Roman" w:cs="Times New Roman"/>
          <w:color w:val="262626"/>
          <w:sz w:val="24"/>
          <w:szCs w:val="24"/>
        </w:rPr>
        <w:t>Gęstość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1,130 -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1,150g/cm³.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Kanister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10 l.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zobowiązuje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 xml:space="preserve"> się do przeliczenia</w:t>
      </w:r>
    </w:p>
    <w:p w:rsidR="003F6150" w:rsidRPr="003F6150" w:rsidRDefault="003F6150" w:rsidP="003F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F6150">
        <w:rPr>
          <w:rFonts w:ascii="Times New Roman" w:hAnsi="Times New Roman" w:cs="Times New Roman"/>
          <w:color w:val="262626"/>
          <w:sz w:val="24"/>
          <w:szCs w:val="24"/>
        </w:rPr>
        <w:t>odpowiedniej ilości opakowań, zgodnie z zapotrzebowaniem Zamawiającego. Dopuszczenie</w:t>
      </w:r>
    </w:p>
    <w:p w:rsidR="005E0B84" w:rsidRPr="003F6150" w:rsidRDefault="003F6150" w:rsidP="003F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F6150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produktu równoważnego przełoży się na korzyści finansowe dla Zamawiającego związane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    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z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F6150">
        <w:rPr>
          <w:rFonts w:ascii="Times New Roman" w:hAnsi="Times New Roman" w:cs="Times New Roman"/>
          <w:color w:val="262626"/>
          <w:sz w:val="24"/>
          <w:szCs w:val="24"/>
        </w:rPr>
        <w:t>możliwością złożenia większej ilości konkurencyjnych ofert.</w:t>
      </w:r>
    </w:p>
    <w:p w:rsidR="003F6150" w:rsidRDefault="003F6150" w:rsidP="0096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55" w:rsidRDefault="00F04A55" w:rsidP="00F04A55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26E3F" w:rsidRPr="00B26E3F" w:rsidRDefault="00B26E3F" w:rsidP="00F04A55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26E3F">
        <w:rPr>
          <w:rFonts w:ascii="Times New Roman" w:hAnsi="Times New Roman"/>
          <w:sz w:val="24"/>
          <w:szCs w:val="24"/>
        </w:rPr>
        <w:t>Zamawiający podtrzymuje zapisy SWZ.</w:t>
      </w:r>
    </w:p>
    <w:p w:rsidR="00710E43" w:rsidRDefault="00710E43" w:rsidP="007A5556">
      <w:pPr>
        <w:rPr>
          <w:rFonts w:ascii="Times New Roman" w:hAnsi="Times New Roman" w:cs="Times New Roman"/>
          <w:sz w:val="24"/>
          <w:szCs w:val="24"/>
        </w:rPr>
      </w:pPr>
    </w:p>
    <w:p w:rsidR="007A331A" w:rsidRDefault="007A331A" w:rsidP="007A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 xml:space="preserve">poz. nr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A59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zał. nr 1 do SWZ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Czy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Zamawiający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części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nr 3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poz. 2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dopuści produkt równoważny typu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Mediclean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550, Preparat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do maszynowego płukania i nabłyszczania naczyń w zmywarkach gastronomicznych 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przemysłowych.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Zapewnia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wysoki połysk.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Pozostawia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płukana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powierzchnie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bez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smug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          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i zacieków.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>Przeciwdziała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powstawaniu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osadów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wapiennych.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Nie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pozostawia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naczyniach lepkiego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filmu.Środek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niepieniący, o neutralnym zapachu. Stosowany w rozcieńczeniu 3-6 ml na 1 litr wody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przy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użyciu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wody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miękkiej. Skład wg MSDS: Monohydrat kwasu cytrynowego 2,5-&lt;10%,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pkumenosulfonian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sodowy 2,5-&lt;10%, Kwas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nitrylotrimetyloentrifosfonowy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1-&lt;2,5%, masa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poreakcyjna &lt;1%pH 1,5 - 3,5, gęstość: 1,040 - 1,060 kg/m³ Produkt profesjonalny. Kanister 5l.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Dopuszczenie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produktu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równoważnego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przełoży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się na korzyści finansowe dla Zamawiającego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związane z możliwością złożenia większej ilości konkurencyjnych ofert.</w:t>
      </w:r>
    </w:p>
    <w:p w:rsidR="00A41EEA" w:rsidRDefault="00A41EEA" w:rsidP="00A41EEA">
      <w:pPr>
        <w:widowControl w:val="0"/>
        <w:suppressAutoHyphens/>
        <w:spacing w:after="0" w:line="240" w:lineRule="auto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26E3F" w:rsidRPr="00B26E3F" w:rsidRDefault="00B26E3F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26E3F">
        <w:rPr>
          <w:rFonts w:ascii="Times New Roman" w:hAnsi="Times New Roman"/>
          <w:sz w:val="24"/>
          <w:szCs w:val="24"/>
        </w:rPr>
        <w:t>Zamawiający podtrzymuje zapisy SWZ.</w:t>
      </w: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-poz. nr </w:t>
      </w:r>
      <w:r w:rsidR="009C55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Czy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Zamawiający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262626"/>
          <w:sz w:val="24"/>
          <w:szCs w:val="24"/>
        </w:rPr>
        <w:t>części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nr 3 poz. 3 dopuści preparat równoważny typu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Mediclean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580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Lime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preparat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do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czyszczenia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zmywarek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gastronomicznych i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innych urządzeń (bojlery, bemary, czajniki)?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>Do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usuwania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kamienia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kotłowego,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rdzy,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osadów wapiennych, cementowych oraz innych osadów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mineralnych. Może być stosowany na powierzchniach ze stali nierdzewnej, glazury, szkła.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Bezzapachowy,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niskopieniący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Dozowanie: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100 ml koncentratu 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1l wody, w przypadku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uporczywych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zanieczyszczeń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możliwość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zastosowania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postaci koncentratu. Skład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wg MSDS:</w:t>
      </w:r>
    </w:p>
    <w:p w:rsidR="006A59E9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>Kwas fosforowy(V) powyżej 10-&lt;25% ; Kwas azotowy(V) powyżej 10-&lt;25%Gęstość 20°C: 1,270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1,310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g/cm3.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pH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: &lt;1. Opakowanie: 5 l.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Dopuszczenie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produktu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równoważnego przełoży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się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korzyści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finansowe dla Zamawiającego związane z możliwością złożenia większej ilości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konkurencyjnych ofert.</w:t>
      </w:r>
    </w:p>
    <w:p w:rsidR="00A41EEA" w:rsidRDefault="00A41EEA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26E3F" w:rsidRPr="00B26E3F" w:rsidRDefault="00B26E3F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26E3F">
        <w:rPr>
          <w:rFonts w:ascii="Times New Roman" w:hAnsi="Times New Roman"/>
          <w:sz w:val="24"/>
          <w:szCs w:val="24"/>
        </w:rPr>
        <w:t>Zamawiający podtrzymuje zapisy SWZ.</w:t>
      </w:r>
    </w:p>
    <w:p w:rsidR="006A59E9" w:rsidRPr="008009A1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Pytanie </w:t>
      </w:r>
      <w:r w:rsidR="003F61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4FF9">
        <w:rPr>
          <w:rFonts w:ascii="Times New Roman" w:eastAsia="Times New Roman" w:hAnsi="Times New Roman" w:cs="Times New Roman"/>
          <w:b/>
          <w:sz w:val="24"/>
          <w:szCs w:val="24"/>
        </w:rPr>
        <w:t xml:space="preserve">-dot.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nr </w:t>
      </w:r>
      <w:r w:rsidR="00A41E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-poz. nr </w:t>
      </w:r>
      <w:r w:rsidR="00A41E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-zał. nr 1 do SWZ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Czy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Zamawiający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w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części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nr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4 poz.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1 dopuści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produkt równoważny typu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Viruton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Pre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, preparat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gotowy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do użycia, przeznaczony do wstępnej dezynfekcji i mycia narzędzi przed właściwym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procesem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sterylizacji?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Skład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100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g: 0,15 g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N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(3-aminopropylo)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-N-dodecylopropano-1,3-diamina; 0,14g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poli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(oksy-1,2-etanodilo),.alfa.-[2-</w:t>
      </w:r>
      <w:r w:rsidR="00A92D07" w:rsidRPr="00A41EEA">
        <w:rPr>
          <w:rFonts w:ascii="Times New Roman" w:hAnsi="Times New Roman" w:cs="Times New Roman"/>
          <w:color w:val="262626"/>
          <w:sz w:val="24"/>
          <w:szCs w:val="24"/>
        </w:rPr>
        <w:t>(</w:t>
      </w:r>
      <w:proofErr w:type="spellStart"/>
      <w:r w:rsidR="00A92D07" w:rsidRPr="00A41EEA">
        <w:rPr>
          <w:rFonts w:ascii="Times New Roman" w:hAnsi="Times New Roman" w:cs="Times New Roman"/>
          <w:color w:val="262626"/>
          <w:sz w:val="24"/>
          <w:szCs w:val="24"/>
        </w:rPr>
        <w:t>didecylmetyloamino</w:t>
      </w:r>
      <w:proofErr w:type="spellEnd"/>
      <w:r w:rsidR="00A92D07"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)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etylo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]-.omega.-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hydroksy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-,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propanian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(sól).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Środek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zawierający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inhibitory korozji.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Wymagana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szeroka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tolerancja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materiałowa. Możliwość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użycia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do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instrumentów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ze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stali szlachetnej,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galwanizowanej,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aluminium, tworzyw sztucznych, gumy.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lastRenderedPageBreak/>
        <w:t>Chroni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przed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zasychaniem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zabrudzeń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organicznych,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działanie bakteriostatyczne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oraz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bakteriobójcze.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Czas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moczenia narzędzi do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48 godzin.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Spektrum działania: B, MRSA, F (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C.albicans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),</w:t>
      </w:r>
    </w:p>
    <w:p w:rsidR="00A41EEA" w:rsidRPr="00A41EEA" w:rsidRDefault="00A41EEA" w:rsidP="00A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Tbc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(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M.terrae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M.avium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), wirusy osłonowe (w tym HIV, HBV, HCV), V(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adeno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>, polio). Czas działania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15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minut. Środek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przebadany zgodnie z wytycznymi norm europejskich z obszaru medycznego: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B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(EN 13727,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EN 14561),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F (EN 13624, EN 14562),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proofErr w:type="spellStart"/>
      <w:r w:rsidRPr="00A41EEA">
        <w:rPr>
          <w:rFonts w:ascii="Times New Roman" w:hAnsi="Times New Roman" w:cs="Times New Roman"/>
          <w:color w:val="262626"/>
          <w:sz w:val="24"/>
          <w:szCs w:val="24"/>
        </w:rPr>
        <w:t>Tbc</w:t>
      </w:r>
      <w:proofErr w:type="spellEnd"/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(EN14348, EN 14563), V (EN 14476).</w:t>
      </w:r>
    </w:p>
    <w:p w:rsidR="006A59E9" w:rsidRPr="00A41EEA" w:rsidRDefault="00A41EEA" w:rsidP="00A9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Opakowanie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1l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ze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spryskiwaczem,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Wykonawca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zobowiązuje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 się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do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przeliczenia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odpowiedniej ilości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opakowań, zgodnie z zapotrzebowaniem Zamawiającego. Dopuszczenie produktu równoważnego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 xml:space="preserve">przełoży się na korzyści finansowe dla Zamawiającego związane 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              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z możliwością złożenia większej</w:t>
      </w:r>
      <w:r w:rsidR="00A92D07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41EEA">
        <w:rPr>
          <w:rFonts w:ascii="Times New Roman" w:hAnsi="Times New Roman" w:cs="Times New Roman"/>
          <w:color w:val="262626"/>
          <w:sz w:val="24"/>
          <w:szCs w:val="24"/>
        </w:rPr>
        <w:t>ilości konkurencyjnych ofert.</w:t>
      </w:r>
    </w:p>
    <w:p w:rsidR="00A41EEA" w:rsidRDefault="00A41EEA" w:rsidP="00A41EEA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64FF9">
        <w:rPr>
          <w:rFonts w:ascii="Times New Roman" w:hAnsi="Times New Roman"/>
          <w:b/>
          <w:sz w:val="24"/>
          <w:szCs w:val="24"/>
        </w:rPr>
        <w:t>Odpowiedź:</w:t>
      </w:r>
    </w:p>
    <w:p w:rsidR="00B26E3F" w:rsidRPr="00B26E3F" w:rsidRDefault="00B26E3F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26E3F">
        <w:rPr>
          <w:rFonts w:ascii="Times New Roman" w:hAnsi="Times New Roman"/>
          <w:sz w:val="24"/>
          <w:szCs w:val="24"/>
        </w:rPr>
        <w:t>Zamawiający podtrzymuje zapisy SWZ.</w:t>
      </w:r>
    </w:p>
    <w:p w:rsidR="008009A1" w:rsidRPr="008009A1" w:rsidRDefault="008009A1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6A59E9" w:rsidRDefault="006A59E9" w:rsidP="006A59E9">
      <w:pPr>
        <w:pStyle w:val="Akapitzlist"/>
        <w:autoSpaceDE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A59E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96" w:rsidRDefault="00001196" w:rsidP="0069224C">
      <w:pPr>
        <w:spacing w:after="0" w:line="240" w:lineRule="auto"/>
      </w:pPr>
      <w:r>
        <w:separator/>
      </w:r>
    </w:p>
  </w:endnote>
  <w:end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F71786" w:rsidRDefault="00001196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001196" w:rsidRDefault="00001196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001196" w:rsidRPr="00AA77C3" w:rsidRDefault="00001196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001196" w:rsidRPr="00F71786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001196" w:rsidRPr="00E754F7" w:rsidRDefault="0000119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96" w:rsidRDefault="00001196" w:rsidP="0069224C">
      <w:pPr>
        <w:spacing w:after="0" w:line="240" w:lineRule="auto"/>
      </w:pPr>
      <w:r>
        <w:separator/>
      </w:r>
    </w:p>
  </w:footnote>
  <w:footnote w:type="continuationSeparator" w:id="0">
    <w:p w:rsidR="00001196" w:rsidRDefault="0000119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96" w:rsidRPr="005833EF" w:rsidRDefault="00001196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001196" w:rsidRPr="005833EF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001196" w:rsidRDefault="0000119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001196" w:rsidRPr="00E754F7" w:rsidRDefault="00001196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001196" w:rsidRDefault="00001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22A2D"/>
    <w:rsid w:val="00052B84"/>
    <w:rsid w:val="00080898"/>
    <w:rsid w:val="000812DF"/>
    <w:rsid w:val="000B1327"/>
    <w:rsid w:val="001170C9"/>
    <w:rsid w:val="001323E8"/>
    <w:rsid w:val="001545F6"/>
    <w:rsid w:val="001652BC"/>
    <w:rsid w:val="00187CCB"/>
    <w:rsid w:val="001C03BE"/>
    <w:rsid w:val="001D3D30"/>
    <w:rsid w:val="001D7C4E"/>
    <w:rsid w:val="001F091C"/>
    <w:rsid w:val="00220066"/>
    <w:rsid w:val="002845DD"/>
    <w:rsid w:val="00290080"/>
    <w:rsid w:val="00292122"/>
    <w:rsid w:val="002B1BA4"/>
    <w:rsid w:val="002D1605"/>
    <w:rsid w:val="002D3189"/>
    <w:rsid w:val="002F34A7"/>
    <w:rsid w:val="00303ACB"/>
    <w:rsid w:val="003431A2"/>
    <w:rsid w:val="00356D3B"/>
    <w:rsid w:val="003B455E"/>
    <w:rsid w:val="003E0A27"/>
    <w:rsid w:val="003F1F05"/>
    <w:rsid w:val="003F59E0"/>
    <w:rsid w:val="003F6150"/>
    <w:rsid w:val="0040162D"/>
    <w:rsid w:val="0045627D"/>
    <w:rsid w:val="00475AB8"/>
    <w:rsid w:val="00477083"/>
    <w:rsid w:val="0049035B"/>
    <w:rsid w:val="004944FF"/>
    <w:rsid w:val="004C0EF0"/>
    <w:rsid w:val="004D245D"/>
    <w:rsid w:val="004D35D4"/>
    <w:rsid w:val="0051253E"/>
    <w:rsid w:val="005373F4"/>
    <w:rsid w:val="005410AF"/>
    <w:rsid w:val="00575EE8"/>
    <w:rsid w:val="005833EF"/>
    <w:rsid w:val="00595385"/>
    <w:rsid w:val="005B42FD"/>
    <w:rsid w:val="005C4F68"/>
    <w:rsid w:val="005D6696"/>
    <w:rsid w:val="005E0B84"/>
    <w:rsid w:val="005E3382"/>
    <w:rsid w:val="006025D1"/>
    <w:rsid w:val="006202C5"/>
    <w:rsid w:val="0063046A"/>
    <w:rsid w:val="006452FE"/>
    <w:rsid w:val="0067518B"/>
    <w:rsid w:val="0069224C"/>
    <w:rsid w:val="006A59E9"/>
    <w:rsid w:val="006D4564"/>
    <w:rsid w:val="006E2474"/>
    <w:rsid w:val="006F0F3A"/>
    <w:rsid w:val="00710E43"/>
    <w:rsid w:val="00722894"/>
    <w:rsid w:val="00742866"/>
    <w:rsid w:val="00742F6B"/>
    <w:rsid w:val="007517E2"/>
    <w:rsid w:val="007604FB"/>
    <w:rsid w:val="00763D5B"/>
    <w:rsid w:val="00773F46"/>
    <w:rsid w:val="007A331A"/>
    <w:rsid w:val="007A5556"/>
    <w:rsid w:val="008009A1"/>
    <w:rsid w:val="00801E33"/>
    <w:rsid w:val="00845A17"/>
    <w:rsid w:val="008546B7"/>
    <w:rsid w:val="008930CF"/>
    <w:rsid w:val="008B2CAF"/>
    <w:rsid w:val="008D400C"/>
    <w:rsid w:val="008E1EAA"/>
    <w:rsid w:val="008F09A3"/>
    <w:rsid w:val="009051B9"/>
    <w:rsid w:val="009061A3"/>
    <w:rsid w:val="0091584E"/>
    <w:rsid w:val="009255B2"/>
    <w:rsid w:val="00925EA3"/>
    <w:rsid w:val="009311FF"/>
    <w:rsid w:val="00946570"/>
    <w:rsid w:val="00964FF9"/>
    <w:rsid w:val="009B3C5D"/>
    <w:rsid w:val="009C5548"/>
    <w:rsid w:val="009D4404"/>
    <w:rsid w:val="009D77E1"/>
    <w:rsid w:val="009E7B50"/>
    <w:rsid w:val="009F035C"/>
    <w:rsid w:val="00A22E99"/>
    <w:rsid w:val="00A41EEA"/>
    <w:rsid w:val="00A43F3E"/>
    <w:rsid w:val="00A90CF2"/>
    <w:rsid w:val="00A92D07"/>
    <w:rsid w:val="00A9628F"/>
    <w:rsid w:val="00AA77C3"/>
    <w:rsid w:val="00AD4C99"/>
    <w:rsid w:val="00AF4131"/>
    <w:rsid w:val="00B26E3F"/>
    <w:rsid w:val="00B56C4E"/>
    <w:rsid w:val="00BC0BC9"/>
    <w:rsid w:val="00BC3D0D"/>
    <w:rsid w:val="00BC652C"/>
    <w:rsid w:val="00C110CF"/>
    <w:rsid w:val="00C25E95"/>
    <w:rsid w:val="00C734FF"/>
    <w:rsid w:val="00CA54FF"/>
    <w:rsid w:val="00CC4E9F"/>
    <w:rsid w:val="00CD35BA"/>
    <w:rsid w:val="00CE6444"/>
    <w:rsid w:val="00D00C02"/>
    <w:rsid w:val="00D73590"/>
    <w:rsid w:val="00D76484"/>
    <w:rsid w:val="00DB401F"/>
    <w:rsid w:val="00DE2B07"/>
    <w:rsid w:val="00DE7C69"/>
    <w:rsid w:val="00E6497C"/>
    <w:rsid w:val="00E71A6A"/>
    <w:rsid w:val="00E754F7"/>
    <w:rsid w:val="00E94892"/>
    <w:rsid w:val="00EA3A37"/>
    <w:rsid w:val="00EF12E8"/>
    <w:rsid w:val="00F04A55"/>
    <w:rsid w:val="00F110E2"/>
    <w:rsid w:val="00F14ECA"/>
    <w:rsid w:val="00F17B08"/>
    <w:rsid w:val="00F6336D"/>
    <w:rsid w:val="00F66566"/>
    <w:rsid w:val="00F71786"/>
    <w:rsid w:val="00FB566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FC3228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0029-2F1D-4766-ADB0-CCBC9EC1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3</cp:revision>
  <cp:lastPrinted>2024-09-17T12:17:00Z</cp:lastPrinted>
  <dcterms:created xsi:type="dcterms:W3CDTF">2024-09-17T06:53:00Z</dcterms:created>
  <dcterms:modified xsi:type="dcterms:W3CDTF">2024-09-17T12:25:00Z</dcterms:modified>
</cp:coreProperties>
</file>