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5833EF" w:rsidTr="005833EF">
        <w:tc>
          <w:tcPr>
            <w:tcW w:w="4531" w:type="dxa"/>
          </w:tcPr>
          <w:p w:rsidR="005833EF" w:rsidRDefault="005833EF" w:rsidP="005E3382">
            <w:pPr>
              <w:jc w:val="both"/>
            </w:pPr>
          </w:p>
        </w:tc>
        <w:tc>
          <w:tcPr>
            <w:tcW w:w="4532" w:type="dxa"/>
          </w:tcPr>
          <w:p w:rsidR="005833EF" w:rsidRDefault="005833EF" w:rsidP="005E3382">
            <w:pPr>
              <w:jc w:val="right"/>
            </w:pPr>
          </w:p>
        </w:tc>
      </w:tr>
    </w:tbl>
    <w:tbl>
      <w:tblPr>
        <w:tblStyle w:val="Tabela-Siatka"/>
        <w:tblpPr w:leftFromText="141" w:rightFromText="141" w:vertAnchor="text" w:horzAnchor="margin" w:tblpX="-142" w:tblpY="137"/>
        <w:tblW w:w="9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532"/>
      </w:tblGrid>
      <w:tr w:rsidR="00845A17" w:rsidRPr="001B506A" w:rsidTr="00EF12E8">
        <w:tc>
          <w:tcPr>
            <w:tcW w:w="4673" w:type="dxa"/>
          </w:tcPr>
          <w:p w:rsidR="00845A17" w:rsidRPr="001B506A" w:rsidRDefault="00845A17" w:rsidP="00EF1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06A">
              <w:rPr>
                <w:rFonts w:ascii="Times New Roman" w:hAnsi="Times New Roman" w:cs="Times New Roman"/>
                <w:sz w:val="24"/>
                <w:szCs w:val="24"/>
              </w:rPr>
              <w:t>Sz.S.POO.SZP3810/</w:t>
            </w:r>
            <w:r w:rsidR="00964FF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1B506A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4532" w:type="dxa"/>
          </w:tcPr>
          <w:p w:rsidR="00845A17" w:rsidRPr="001B506A" w:rsidRDefault="00845A17" w:rsidP="00EF12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506A">
              <w:rPr>
                <w:rFonts w:ascii="Times New Roman" w:hAnsi="Times New Roman" w:cs="Times New Roman"/>
                <w:sz w:val="24"/>
                <w:szCs w:val="24"/>
              </w:rPr>
              <w:t>Brzozów,</w:t>
            </w:r>
            <w:r w:rsidR="002F34A7">
              <w:rPr>
                <w:rFonts w:ascii="Times New Roman" w:hAnsi="Times New Roman" w:cs="Times New Roman"/>
                <w:sz w:val="24"/>
                <w:szCs w:val="24"/>
              </w:rPr>
              <w:t xml:space="preserve">20.08.2024 </w:t>
            </w:r>
            <w:r w:rsidRPr="001B506A">
              <w:rPr>
                <w:rFonts w:ascii="Times New Roman" w:hAnsi="Times New Roman" w:cs="Times New Roman"/>
                <w:sz w:val="24"/>
                <w:szCs w:val="24"/>
              </w:rPr>
              <w:t> r.</w:t>
            </w:r>
          </w:p>
        </w:tc>
      </w:tr>
    </w:tbl>
    <w:p w:rsidR="00845A17" w:rsidRDefault="00845A17" w:rsidP="00845A17">
      <w:pPr>
        <w:rPr>
          <w:rFonts w:ascii="Times New Roman" w:hAnsi="Times New Roman" w:cs="Times New Roman"/>
          <w:sz w:val="24"/>
          <w:szCs w:val="24"/>
        </w:rPr>
      </w:pPr>
    </w:p>
    <w:p w:rsidR="00964FF9" w:rsidRDefault="00964FF9" w:rsidP="00845A17">
      <w:pPr>
        <w:rPr>
          <w:rFonts w:ascii="Times New Roman" w:hAnsi="Times New Roman" w:cs="Times New Roman"/>
          <w:sz w:val="24"/>
          <w:szCs w:val="24"/>
        </w:rPr>
      </w:pPr>
    </w:p>
    <w:p w:rsidR="00964FF9" w:rsidRDefault="00964FF9" w:rsidP="00845A17">
      <w:pPr>
        <w:rPr>
          <w:rFonts w:ascii="Times New Roman" w:hAnsi="Times New Roman" w:cs="Times New Roman"/>
          <w:sz w:val="24"/>
          <w:szCs w:val="24"/>
        </w:rPr>
      </w:pPr>
    </w:p>
    <w:p w:rsidR="00964FF9" w:rsidRPr="001B506A" w:rsidRDefault="00964FF9" w:rsidP="00845A17">
      <w:pPr>
        <w:rPr>
          <w:rFonts w:ascii="Times New Roman" w:hAnsi="Times New Roman" w:cs="Times New Roman"/>
          <w:sz w:val="24"/>
          <w:szCs w:val="24"/>
        </w:rPr>
      </w:pPr>
    </w:p>
    <w:p w:rsidR="00964FF9" w:rsidRPr="00964FF9" w:rsidRDefault="00964FF9" w:rsidP="00964FF9">
      <w:pPr>
        <w:spacing w:after="0" w:line="240" w:lineRule="auto"/>
        <w:ind w:left="2832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964FF9">
        <w:rPr>
          <w:rFonts w:ascii="Times New Roman" w:eastAsia="Calibri" w:hAnsi="Times New Roman" w:cs="Times New Roman"/>
          <w:b/>
          <w:sz w:val="24"/>
          <w:szCs w:val="24"/>
        </w:rPr>
        <w:t>Dotyczy postępowania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64FF9" w:rsidRPr="00964FF9" w:rsidRDefault="00964FF9" w:rsidP="00DB401F">
      <w:pPr>
        <w:spacing w:after="0" w:line="240" w:lineRule="auto"/>
        <w:ind w:left="3544"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4FF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964FF9">
        <w:rPr>
          <w:rFonts w:ascii="Times New Roman" w:hAnsi="Times New Roman" w:cs="Times New Roman"/>
          <w:b/>
          <w:iCs/>
          <w:sz w:val="24"/>
          <w:szCs w:val="24"/>
        </w:rPr>
        <w:t xml:space="preserve">Dostawa aparatury medycznej w ramach zadania  </w:t>
      </w:r>
      <w:r w:rsidRPr="00964FF9">
        <w:rPr>
          <w:rFonts w:ascii="Times New Roman" w:hAnsi="Times New Roman" w:cs="Times New Roman"/>
          <w:b/>
          <w:sz w:val="24"/>
          <w:szCs w:val="24"/>
        </w:rPr>
        <w:t>pn.</w:t>
      </w:r>
      <w:r w:rsidR="00DB401F">
        <w:rPr>
          <w:rFonts w:ascii="Times New Roman" w:hAnsi="Times New Roman" w:cs="Times New Roman"/>
          <w:b/>
          <w:sz w:val="24"/>
          <w:szCs w:val="24"/>
        </w:rPr>
        <w:t>:</w:t>
      </w:r>
      <w:r w:rsidRPr="00964FF9">
        <w:rPr>
          <w:rFonts w:ascii="Times New Roman" w:hAnsi="Times New Roman" w:cs="Times New Roman"/>
          <w:b/>
          <w:sz w:val="24"/>
          <w:szCs w:val="24"/>
        </w:rPr>
        <w:t xml:space="preserve"> ,,Przebudowa z modernizacją i doposażenie Szpitalnego Oddziału Ratunkowego oraz Zakładu Radiologii i Diagnostyki Obrazowej Szpitala Specjalistycznego w Brzozowie  Podkarpackiego Ośrodka  Onkologicznego</w:t>
      </w:r>
      <w:r w:rsidR="00DB401F">
        <w:rPr>
          <w:rFonts w:ascii="Times New Roman" w:hAnsi="Times New Roman" w:cs="Times New Roman"/>
          <w:b/>
          <w:sz w:val="24"/>
          <w:szCs w:val="24"/>
        </w:rPr>
        <w:t>”</w:t>
      </w:r>
    </w:p>
    <w:p w:rsidR="00964FF9" w:rsidRPr="00964FF9" w:rsidRDefault="00964FF9" w:rsidP="00964FF9">
      <w:pPr>
        <w:spacing w:after="0" w:line="240" w:lineRule="auto"/>
        <w:ind w:left="2832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964FF9">
        <w:rPr>
          <w:rFonts w:ascii="Times New Roman" w:eastAsia="Calibri" w:hAnsi="Times New Roman" w:cs="Times New Roman"/>
          <w:b/>
          <w:sz w:val="24"/>
          <w:szCs w:val="24"/>
        </w:rPr>
        <w:t>Sygn.  Sz.S.P.O.O. SZPiGM 3810/63/2024</w:t>
      </w:r>
    </w:p>
    <w:p w:rsidR="00964FF9" w:rsidRPr="00964FF9" w:rsidRDefault="00964FF9" w:rsidP="00964F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4FF9" w:rsidRPr="00964FF9" w:rsidRDefault="00964FF9" w:rsidP="0096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FF9" w:rsidRPr="00964FF9" w:rsidRDefault="00964FF9" w:rsidP="0096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FF9" w:rsidRPr="00964FF9" w:rsidRDefault="00964FF9" w:rsidP="0096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sz w:val="24"/>
          <w:szCs w:val="24"/>
        </w:rPr>
        <w:tab/>
        <w:t xml:space="preserve">W związku z pytaniami  złożonymi w niniejszym postępowaniu,  Zamawiający,                   na podstawie art. 284 ust. 6 ustawy Prawo zamówień publicznych udziela następujących odpowiedzi:  </w:t>
      </w:r>
    </w:p>
    <w:p w:rsidR="00964FF9" w:rsidRPr="00964FF9" w:rsidRDefault="00964FF9" w:rsidP="0096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FF9" w:rsidRDefault="00964FF9" w:rsidP="00964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>Pytanie 1-dot. części nr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-zał. nr 1 do SWZ</w:t>
      </w:r>
    </w:p>
    <w:p w:rsidR="00964FF9" w:rsidRDefault="00964FF9" w:rsidP="00964FF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964FF9">
        <w:rPr>
          <w:rFonts w:ascii="Times New Roman" w:hAnsi="Times New Roman"/>
          <w:sz w:val="24"/>
          <w:szCs w:val="24"/>
        </w:rPr>
        <w:t xml:space="preserve">W związku z faktem, iż przedmiot zamówienia obejmuje dostawy sprzętu i usługi, które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964FF9">
        <w:rPr>
          <w:rFonts w:ascii="Times New Roman" w:hAnsi="Times New Roman"/>
          <w:sz w:val="24"/>
          <w:szCs w:val="24"/>
        </w:rPr>
        <w:t>są opodatkowane różnej wysokości stawkami VAT, prosimy o potwierdzenie, iż wykonawca będzie miał możliwość modyfikacji tabeli cenowej i dokonania podziału pozycji w niej zawartych poprzez wyszczególnienie różnych stawek VAT zgodnie z obowiązującymi przepisami prawa.</w:t>
      </w:r>
    </w:p>
    <w:p w:rsidR="00964FF9" w:rsidRDefault="00964FF9" w:rsidP="00964FF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964FF9" w:rsidRPr="00964FF9" w:rsidRDefault="00964FF9" w:rsidP="00964FF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64FF9">
        <w:rPr>
          <w:rFonts w:ascii="Times New Roman" w:hAnsi="Times New Roman"/>
          <w:b/>
          <w:sz w:val="24"/>
          <w:szCs w:val="24"/>
        </w:rPr>
        <w:t>Odpowiedź:</w:t>
      </w:r>
    </w:p>
    <w:p w:rsidR="00964FF9" w:rsidRPr="00964FF9" w:rsidRDefault="00964FF9" w:rsidP="00964FF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wyraża zgodę na odpowiednie zmodyfikowanie tabeli cenowej, gdy istnieje zastosowanie różnych stawek VAT.</w:t>
      </w:r>
    </w:p>
    <w:p w:rsidR="00964FF9" w:rsidRDefault="00964FF9" w:rsidP="00964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4FF9" w:rsidRDefault="00964FF9" w:rsidP="00964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>-dot. części nr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-zał. nr 1 do SWZ</w:t>
      </w:r>
    </w:p>
    <w:p w:rsidR="00F04A55" w:rsidRPr="00F04A55" w:rsidRDefault="00F04A55" w:rsidP="00F04A55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4A55">
        <w:rPr>
          <w:rFonts w:ascii="Times New Roman" w:hAnsi="Times New Roman" w:cs="Times New Roman"/>
          <w:sz w:val="24"/>
          <w:szCs w:val="24"/>
        </w:rPr>
        <w:t xml:space="preserve">Czy Zamawiający potwierdza, że oczekuje 2 dni szkoleń aplikacyjnych, przy czym 1sze szkolenia zostanie przeprowadzone bezpośrednio po uruchomieniu aparatu dla personelu wyznaczonego przez Zamawiającego, a 2gi dzień szkolenia zostanie przeprowadzony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04A55">
        <w:rPr>
          <w:rFonts w:ascii="Times New Roman" w:hAnsi="Times New Roman" w:cs="Times New Roman"/>
          <w:sz w:val="24"/>
          <w:szCs w:val="24"/>
        </w:rPr>
        <w:t>w późniejszym obustronnie uzgodnionym terminie?</w:t>
      </w:r>
    </w:p>
    <w:p w:rsidR="00F04A55" w:rsidRPr="00964FF9" w:rsidRDefault="00F04A55" w:rsidP="00F04A55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64FF9">
        <w:rPr>
          <w:rFonts w:ascii="Times New Roman" w:hAnsi="Times New Roman"/>
          <w:b/>
          <w:sz w:val="24"/>
          <w:szCs w:val="24"/>
        </w:rPr>
        <w:t>Odpowiedź:</w:t>
      </w:r>
    </w:p>
    <w:p w:rsidR="00F04A55" w:rsidRPr="00F04A55" w:rsidRDefault="00F04A55" w:rsidP="0096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A55">
        <w:rPr>
          <w:rFonts w:ascii="Times New Roman" w:eastAsia="Times New Roman" w:hAnsi="Times New Roman" w:cs="Times New Roman"/>
          <w:sz w:val="24"/>
          <w:szCs w:val="24"/>
        </w:rPr>
        <w:t>Zamawiający wymaga przeprowadzenia w cenie oferty szkolenia w zakresie obsługi zaoferowanego sprzętu w wymiarze minimum 2 dni. Szkolenie powinno zostać zrealizowane w terminie do 45 dni kalendarzowych od dnia zawarcia umowy.</w:t>
      </w:r>
    </w:p>
    <w:p w:rsidR="00964FF9" w:rsidRDefault="00964FF9" w:rsidP="00964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0CF" w:rsidRDefault="008930CF" w:rsidP="00893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>-dot. części nr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-zał. nr 1 do SWZ</w:t>
      </w:r>
    </w:p>
    <w:p w:rsidR="00F04A55" w:rsidRPr="00964FF9" w:rsidRDefault="008930CF" w:rsidP="008930CF">
      <w:pPr>
        <w:jc w:val="both"/>
        <w:rPr>
          <w:rFonts w:ascii="Times New Roman" w:hAnsi="Times New Roman" w:cs="Times New Roman"/>
          <w:sz w:val="24"/>
          <w:szCs w:val="24"/>
        </w:rPr>
      </w:pPr>
      <w:r w:rsidRPr="008930CF">
        <w:rPr>
          <w:rFonts w:ascii="Times New Roman" w:hAnsi="Times New Roman" w:cs="Times New Roman"/>
          <w:sz w:val="24"/>
          <w:szCs w:val="24"/>
        </w:rPr>
        <w:t>Czy Zamawiający potwierdza, że na potrzeby uruchomienia aparatu udostępni na 1 dzień roboczy, wskazany wcześniej przez Wykonawcę,  pomieszczenie z osłonami radiologicznymi i dostępem do sieci LAN Szpitala w celu uruchomienia aparatu?</w:t>
      </w:r>
    </w:p>
    <w:p w:rsidR="008930CF" w:rsidRPr="00964FF9" w:rsidRDefault="008930CF" w:rsidP="008930CF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64FF9">
        <w:rPr>
          <w:rFonts w:ascii="Times New Roman" w:hAnsi="Times New Roman"/>
          <w:b/>
          <w:sz w:val="24"/>
          <w:szCs w:val="24"/>
        </w:rPr>
        <w:t>Odpowiedź:</w:t>
      </w:r>
    </w:p>
    <w:p w:rsidR="00964FF9" w:rsidRDefault="008930CF" w:rsidP="00964F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30CF">
        <w:rPr>
          <w:rFonts w:ascii="Times New Roman" w:eastAsia="Times New Roman" w:hAnsi="Times New Roman" w:cs="Times New Roman"/>
          <w:bCs/>
          <w:sz w:val="24"/>
          <w:szCs w:val="24"/>
        </w:rPr>
        <w:t>Zamawiający potwierdza.</w:t>
      </w:r>
    </w:p>
    <w:p w:rsidR="008930CF" w:rsidRDefault="008930CF" w:rsidP="00964F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30CF" w:rsidRDefault="008930CF" w:rsidP="00893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>-dot. części nr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-zał. nr 1 do SWZ</w:t>
      </w:r>
    </w:p>
    <w:p w:rsidR="008930CF" w:rsidRPr="008930CF" w:rsidRDefault="008930CF" w:rsidP="008930CF">
      <w:pPr>
        <w:rPr>
          <w:rFonts w:ascii="Times New Roman" w:hAnsi="Times New Roman" w:cs="Times New Roman"/>
          <w:sz w:val="24"/>
          <w:szCs w:val="24"/>
        </w:rPr>
      </w:pPr>
      <w:r w:rsidRPr="008930CF">
        <w:rPr>
          <w:rFonts w:ascii="Times New Roman" w:hAnsi="Times New Roman" w:cs="Times New Roman"/>
          <w:sz w:val="24"/>
          <w:szCs w:val="24"/>
        </w:rPr>
        <w:t>Czy Zamawiający potwierdza, że po podpisaniu umowy niezwłocznie przekaże Wykonawcy dane konieczne do konfiguracji aparatu w sieci LAN szpitala?</w:t>
      </w:r>
    </w:p>
    <w:p w:rsidR="008930CF" w:rsidRPr="00964FF9" w:rsidRDefault="008930CF" w:rsidP="008930CF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64FF9">
        <w:rPr>
          <w:rFonts w:ascii="Times New Roman" w:hAnsi="Times New Roman"/>
          <w:b/>
          <w:sz w:val="24"/>
          <w:szCs w:val="24"/>
        </w:rPr>
        <w:t>Odpowiedź:</w:t>
      </w:r>
    </w:p>
    <w:p w:rsidR="008930CF" w:rsidRDefault="008930CF" w:rsidP="008930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30CF">
        <w:rPr>
          <w:rFonts w:ascii="Times New Roman" w:eastAsia="Times New Roman" w:hAnsi="Times New Roman" w:cs="Times New Roman"/>
          <w:bCs/>
          <w:sz w:val="24"/>
          <w:szCs w:val="24"/>
        </w:rPr>
        <w:t>Zamawiający potwierdza.</w:t>
      </w:r>
    </w:p>
    <w:p w:rsidR="008930CF" w:rsidRDefault="008930CF" w:rsidP="00893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6C4E" w:rsidRDefault="00B56C4E" w:rsidP="00B56C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>-dot. części nr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-zał. nr 1 do SWZ </w:t>
      </w:r>
      <w:r w:rsidRPr="00B56C4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B56C4E">
        <w:rPr>
          <w:rFonts w:cstheme="minorHAnsi"/>
          <w:b/>
        </w:rPr>
        <w:t xml:space="preserve"> </w:t>
      </w:r>
      <w:r w:rsidRPr="00B56C4E">
        <w:rPr>
          <w:rFonts w:ascii="Times New Roman" w:hAnsi="Times New Roman" w:cs="Times New Roman"/>
          <w:b/>
          <w:sz w:val="24"/>
          <w:szCs w:val="24"/>
        </w:rPr>
        <w:t>pkt. 61</w:t>
      </w:r>
    </w:p>
    <w:p w:rsidR="00E6497C" w:rsidRPr="00E6497C" w:rsidRDefault="00E6497C" w:rsidP="00E6497C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E6497C">
        <w:rPr>
          <w:rFonts w:ascii="Times New Roman" w:hAnsi="Times New Roman"/>
          <w:sz w:val="24"/>
          <w:szCs w:val="24"/>
        </w:rPr>
        <w:t>Pozbawianie sprzętu wszelkich blokad dostępu musi być rozpatrywane przede wszystkim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E6497C">
        <w:rPr>
          <w:rFonts w:ascii="Times New Roman" w:hAnsi="Times New Roman"/>
          <w:sz w:val="24"/>
          <w:szCs w:val="24"/>
        </w:rPr>
        <w:t xml:space="preserve"> w kontekście zapewnienia bezpieczeństwa jego używania. Jeżeli bezpieczeństwo używania sprzętu po pozbawieniu go blokad nie jest priorytetem, powstaje ryzyko nieuprawnionej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E6497C">
        <w:rPr>
          <w:rFonts w:ascii="Times New Roman" w:hAnsi="Times New Roman"/>
          <w:sz w:val="24"/>
          <w:szCs w:val="24"/>
        </w:rPr>
        <w:t xml:space="preserve">i nieprofesjonalnej ingerencji w urządzenie, co może mieć istotne negatywne skutki dla pacjentów.  Podmiot podejmujący się czynności serwisowych powinien w swoim zakresie zadbać o dostęp oraz kody serwisowe i ponosić odpowiedzialność związaną z ich użyciem. Uprzejmie informujemy, że kody serwisowe są powszechnie oferowane i dostarczane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E6497C">
        <w:rPr>
          <w:rFonts w:ascii="Times New Roman" w:hAnsi="Times New Roman"/>
          <w:sz w:val="24"/>
          <w:szCs w:val="24"/>
        </w:rPr>
        <w:t>po cenach rynkowych na każde żądanie podmiotu wnioskującego o dostęp do nich.</w:t>
      </w:r>
    </w:p>
    <w:p w:rsidR="00E6497C" w:rsidRPr="00E6497C" w:rsidRDefault="00E6497C" w:rsidP="00E6497C">
      <w:pPr>
        <w:pStyle w:val="Akapitzlist"/>
        <w:autoSpaceDE w:val="0"/>
        <w:adjustRightInd w:val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6497C">
        <w:rPr>
          <w:rFonts w:ascii="Times New Roman" w:hAnsi="Times New Roman"/>
          <w:sz w:val="24"/>
          <w:szCs w:val="24"/>
        </w:rPr>
        <w:t xml:space="preserve">W związku z tym prosimy o potwierdzenie, że intencją Zamawiającego jest uzyskanie kodów/haseł/kluczy serwisowych lub innych zabezpieczeń sprzętowych (m.in. dongli), których uzyskanie, po podpisaniu stosownego protokołu przekazania, umożliwi Zamawiającemu dostęp wyłącznie do oprogramowania serwisowego niezbędnego z technicznego punktu widzenia </w:t>
      </w:r>
      <w:r w:rsidR="00DB401F">
        <w:rPr>
          <w:rFonts w:ascii="Times New Roman" w:hAnsi="Times New Roman"/>
          <w:sz w:val="24"/>
          <w:szCs w:val="24"/>
        </w:rPr>
        <w:t xml:space="preserve">                    </w:t>
      </w:r>
      <w:r w:rsidRPr="00E6497C">
        <w:rPr>
          <w:rFonts w:ascii="Times New Roman" w:hAnsi="Times New Roman"/>
          <w:sz w:val="24"/>
          <w:szCs w:val="24"/>
        </w:rPr>
        <w:t>w celu wykonywania, regulacji, testowania oraz serwisu/ utrzymania przedmiotowego urządzenia.</w:t>
      </w:r>
    </w:p>
    <w:p w:rsidR="00E6497C" w:rsidRPr="00E6497C" w:rsidRDefault="00E6497C" w:rsidP="00E6497C">
      <w:pPr>
        <w:pStyle w:val="Akapitzlist"/>
        <w:autoSpaceDE w:val="0"/>
        <w:adjustRightInd w:val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6497C">
        <w:rPr>
          <w:rFonts w:ascii="Times New Roman" w:hAnsi="Times New Roman"/>
          <w:sz w:val="24"/>
          <w:szCs w:val="24"/>
        </w:rPr>
        <w:t xml:space="preserve">Dodatkowo prosimy o potwierdzenie, że Zamawiający będzie wymagał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E6497C">
        <w:rPr>
          <w:rFonts w:ascii="Times New Roman" w:hAnsi="Times New Roman"/>
          <w:sz w:val="24"/>
          <w:szCs w:val="24"/>
        </w:rPr>
        <w:t xml:space="preserve">od potencjalnych podmiotów świadczących pogwarancyjne usługi serwisowe podpisania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E6497C">
        <w:rPr>
          <w:rFonts w:ascii="Times New Roman" w:hAnsi="Times New Roman"/>
          <w:sz w:val="24"/>
          <w:szCs w:val="24"/>
        </w:rPr>
        <w:t>z Wykonawcą stosownej umowy licencji, która przeniesie wszelkie ryzyka i odpowiedzialności wynikające ze stosowania oprogramowania serwisowego na podmiot świadczący usługi serwisowe.</w:t>
      </w:r>
    </w:p>
    <w:p w:rsidR="00B56C4E" w:rsidRDefault="00B56C4E" w:rsidP="00E64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6C4E" w:rsidRDefault="00E6497C" w:rsidP="00B56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Odpowiedź</w:t>
      </w:r>
    </w:p>
    <w:p w:rsidR="00E6497C" w:rsidRDefault="00E6497C" w:rsidP="00B56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97C">
        <w:rPr>
          <w:rFonts w:ascii="Times New Roman" w:eastAsia="Times New Roman" w:hAnsi="Times New Roman" w:cs="Times New Roman"/>
          <w:sz w:val="24"/>
          <w:szCs w:val="24"/>
        </w:rPr>
        <w:t>Zamawiający nie zakłada ograniczeń co do sposobu wykorzystania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kodów serwisowych</w:t>
      </w:r>
      <w:r w:rsidR="006F0F3A">
        <w:rPr>
          <w:rFonts w:ascii="Times New Roman" w:eastAsia="Times New Roman" w:hAnsi="Times New Roman" w:cs="Times New Roman"/>
          <w:sz w:val="24"/>
          <w:szCs w:val="24"/>
        </w:rPr>
        <w:t>. Zamawiający nie potwierdza wymogu zawarcia umowy licencji.</w:t>
      </w:r>
    </w:p>
    <w:p w:rsidR="00E6497C" w:rsidRDefault="00E6497C" w:rsidP="00B56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5556" w:rsidRDefault="007A5556" w:rsidP="007A5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-dot.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zał. nr 5 do SWZ-wzór umowy sprzedaży- §4</w:t>
      </w:r>
    </w:p>
    <w:p w:rsidR="007A5556" w:rsidRPr="00DB401F" w:rsidRDefault="007A5556" w:rsidP="00DB401F">
      <w:pPr>
        <w:rPr>
          <w:rFonts w:ascii="Times New Roman" w:hAnsi="Times New Roman"/>
          <w:sz w:val="24"/>
          <w:szCs w:val="24"/>
        </w:rPr>
      </w:pPr>
      <w:r w:rsidRPr="007A5556">
        <w:rPr>
          <w:rFonts w:ascii="Times New Roman" w:hAnsi="Times New Roman"/>
          <w:sz w:val="24"/>
          <w:szCs w:val="24"/>
        </w:rPr>
        <w:t>Czy Zamawiający wyrazi zgodę na dodanie poniższego zapisu:</w:t>
      </w:r>
    </w:p>
    <w:p w:rsidR="007A5556" w:rsidRPr="007A5556" w:rsidRDefault="007A5556" w:rsidP="007A5556">
      <w:pPr>
        <w:pStyle w:val="Akapitzlist"/>
        <w:rPr>
          <w:rFonts w:ascii="Times New Roman" w:hAnsi="Times New Roman"/>
          <w:iCs/>
          <w:sz w:val="24"/>
          <w:szCs w:val="24"/>
        </w:rPr>
      </w:pPr>
      <w:r w:rsidRPr="007A5556">
        <w:rPr>
          <w:rFonts w:ascii="Times New Roman" w:hAnsi="Times New Roman"/>
          <w:iCs/>
          <w:sz w:val="24"/>
          <w:szCs w:val="24"/>
        </w:rPr>
        <w:t xml:space="preserve">„Gwarancją nie są objęte w szczególności: </w:t>
      </w:r>
    </w:p>
    <w:p w:rsidR="007A5556" w:rsidRPr="007A5556" w:rsidRDefault="007A5556" w:rsidP="007A5556">
      <w:pPr>
        <w:autoSpaceDE w:val="0"/>
        <w:autoSpaceDN w:val="0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7A5556">
        <w:rPr>
          <w:rFonts w:ascii="Times New Roman" w:hAnsi="Times New Roman" w:cs="Times New Roman"/>
          <w:iCs/>
          <w:sz w:val="24"/>
          <w:szCs w:val="24"/>
        </w:rPr>
        <w:t xml:space="preserve">1) wady i usterki urządzenia wynikłe na skutek: </w:t>
      </w:r>
    </w:p>
    <w:p w:rsidR="007A5556" w:rsidRPr="007A5556" w:rsidRDefault="007A5556" w:rsidP="007A5556">
      <w:pPr>
        <w:autoSpaceDE w:val="0"/>
        <w:autoSpaceDN w:val="0"/>
        <w:ind w:left="709"/>
        <w:rPr>
          <w:rFonts w:ascii="Times New Roman" w:hAnsi="Times New Roman" w:cs="Times New Roman"/>
          <w:iCs/>
          <w:sz w:val="24"/>
          <w:szCs w:val="24"/>
        </w:rPr>
      </w:pPr>
      <w:r w:rsidRPr="007A5556">
        <w:rPr>
          <w:rFonts w:ascii="Times New Roman" w:hAnsi="Times New Roman" w:cs="Times New Roman"/>
          <w:iCs/>
          <w:sz w:val="24"/>
          <w:szCs w:val="24"/>
        </w:rPr>
        <w:t xml:space="preserve">a) eksploatacji (używania) urządzenia przez Kupującego niezgodnej z jego przeznaczeniem, niestosowania się Kupującego do instrukcji obsługi urządzenia, mechanicznego uszkodzenia powstałego z przyczyn leżących po stronie Kupującego lub podmiotów trzecich, za które Sprzedawca nie ponosi odpowiedzialności, i wywołane nimi wady i usterki (uszkodzenia), </w:t>
      </w:r>
    </w:p>
    <w:p w:rsidR="007A5556" w:rsidRPr="007A5556" w:rsidRDefault="007A5556" w:rsidP="007A5556">
      <w:pPr>
        <w:autoSpaceDE w:val="0"/>
        <w:autoSpaceDN w:val="0"/>
        <w:ind w:left="709"/>
        <w:rPr>
          <w:rFonts w:ascii="Times New Roman" w:hAnsi="Times New Roman" w:cs="Times New Roman"/>
          <w:iCs/>
          <w:sz w:val="24"/>
          <w:szCs w:val="24"/>
        </w:rPr>
      </w:pPr>
      <w:r w:rsidRPr="007A5556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b) samowolnych napraw, przeróbek lub zmian konstrukcyjnych (dokonywanych przez Kupującego lub inne nieuprawnione osoby), </w:t>
      </w:r>
    </w:p>
    <w:p w:rsidR="007A5556" w:rsidRPr="007A5556" w:rsidRDefault="007A5556" w:rsidP="007A5556">
      <w:pPr>
        <w:autoSpaceDE w:val="0"/>
        <w:autoSpaceDN w:val="0"/>
        <w:ind w:left="709"/>
        <w:rPr>
          <w:rFonts w:ascii="Times New Roman" w:hAnsi="Times New Roman" w:cs="Times New Roman"/>
          <w:iCs/>
          <w:sz w:val="24"/>
          <w:szCs w:val="24"/>
        </w:rPr>
      </w:pPr>
      <w:r w:rsidRPr="007A5556">
        <w:rPr>
          <w:rFonts w:ascii="Times New Roman" w:hAnsi="Times New Roman" w:cs="Times New Roman"/>
          <w:iCs/>
          <w:sz w:val="24"/>
          <w:szCs w:val="24"/>
        </w:rPr>
        <w:t xml:space="preserve">2) wady / usterki (uszkodzenia) spowodowane zdarzeniami zewnętrznymi, w tym losowymi, min. tzw. siłą wyższą (pożar, powódź, zalanie itp.), </w:t>
      </w:r>
    </w:p>
    <w:p w:rsidR="007A5556" w:rsidRPr="007A5556" w:rsidRDefault="007A5556" w:rsidP="007A5556">
      <w:pPr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7A5556">
        <w:rPr>
          <w:rFonts w:ascii="Times New Roman" w:hAnsi="Times New Roman" w:cs="Times New Roman"/>
          <w:iCs/>
          <w:sz w:val="24"/>
          <w:szCs w:val="24"/>
        </w:rPr>
        <w:t>3) materiały eksploatacyjne”?</w:t>
      </w:r>
    </w:p>
    <w:p w:rsidR="007A5556" w:rsidRDefault="007A5556" w:rsidP="007A55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556" w:rsidRPr="007A5556" w:rsidRDefault="007A5556" w:rsidP="00B56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556">
        <w:rPr>
          <w:rFonts w:ascii="Times New Roman" w:eastAsia="Times New Roman" w:hAnsi="Times New Roman" w:cs="Times New Roman"/>
          <w:b/>
          <w:sz w:val="24"/>
          <w:szCs w:val="24"/>
        </w:rPr>
        <w:t>Odpowiedź:</w:t>
      </w:r>
    </w:p>
    <w:p w:rsidR="007A5556" w:rsidRDefault="007A5556" w:rsidP="00B56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wyraża zgodę.</w:t>
      </w:r>
    </w:p>
    <w:p w:rsidR="007A5556" w:rsidRDefault="007A5556" w:rsidP="00B56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5556" w:rsidRDefault="007A5556" w:rsidP="007A5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Pytanie </w:t>
      </w:r>
      <w:r w:rsidR="006F0F3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-dot.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zał. nr 5 do SWZ-wzór umowy sprzedaży- §4</w:t>
      </w:r>
    </w:p>
    <w:p w:rsidR="007A5556" w:rsidRDefault="007A5556" w:rsidP="007A5556">
      <w:pPr>
        <w:rPr>
          <w:rFonts w:ascii="Times New Roman" w:hAnsi="Times New Roman" w:cs="Times New Roman"/>
          <w:sz w:val="24"/>
          <w:szCs w:val="24"/>
        </w:rPr>
      </w:pPr>
      <w:r w:rsidRPr="007A5556">
        <w:rPr>
          <w:rFonts w:ascii="Times New Roman" w:hAnsi="Times New Roman" w:cs="Times New Roman"/>
          <w:sz w:val="24"/>
          <w:szCs w:val="24"/>
        </w:rPr>
        <w:t>Czy Zamawiający potwierdza, że dni robocze są rozumiane jako dni pn-pt w wyjątkiem dni ustawowo wolnych od pracy?</w:t>
      </w:r>
    </w:p>
    <w:p w:rsidR="007A5556" w:rsidRDefault="007A5556" w:rsidP="007A55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556" w:rsidRPr="007A5556" w:rsidRDefault="007A5556" w:rsidP="007A5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556">
        <w:rPr>
          <w:rFonts w:ascii="Times New Roman" w:eastAsia="Times New Roman" w:hAnsi="Times New Roman" w:cs="Times New Roman"/>
          <w:b/>
          <w:sz w:val="24"/>
          <w:szCs w:val="24"/>
        </w:rPr>
        <w:t>Odpowiedź:</w:t>
      </w:r>
    </w:p>
    <w:p w:rsidR="007A5556" w:rsidRDefault="007A5556" w:rsidP="007A5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potwierdza.</w:t>
      </w:r>
    </w:p>
    <w:p w:rsidR="007A5556" w:rsidRDefault="007A5556" w:rsidP="007A5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Pytanie </w:t>
      </w:r>
      <w:r w:rsidR="006F0F3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-dot.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zał. nr 5 do SWZ-wzór umowy sprzedaży- §5 ust. 2-</w:t>
      </w:r>
      <w:r w:rsidR="00A9628F">
        <w:rPr>
          <w:rFonts w:ascii="Times New Roman" w:eastAsia="Times New Roman" w:hAnsi="Times New Roman" w:cs="Times New Roman"/>
          <w:b/>
          <w:sz w:val="24"/>
          <w:szCs w:val="24"/>
        </w:rPr>
        <w:t>pierwszy ppkt</w:t>
      </w:r>
    </w:p>
    <w:p w:rsidR="007A5556" w:rsidRPr="007A5556" w:rsidRDefault="007A5556" w:rsidP="007A5556">
      <w:pPr>
        <w:pStyle w:val="Akapitzlist"/>
        <w:ind w:left="0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7A5556">
        <w:rPr>
          <w:rStyle w:val="cf01"/>
          <w:rFonts w:ascii="Times New Roman" w:hAnsi="Times New Roman" w:cs="Times New Roman"/>
          <w:sz w:val="24"/>
          <w:szCs w:val="24"/>
        </w:rPr>
        <w:t>Prosimy o zmianę stawki kary umownej na 0,1% tj. zmianę na stawkę powszechnie stosowan</w:t>
      </w:r>
      <w:r w:rsidR="006F0F3A">
        <w:rPr>
          <w:rStyle w:val="cf01"/>
          <w:rFonts w:ascii="Times New Roman" w:hAnsi="Times New Roman" w:cs="Times New Roman"/>
          <w:sz w:val="24"/>
          <w:szCs w:val="24"/>
        </w:rPr>
        <w:t>ą</w:t>
      </w:r>
      <w:r w:rsidRPr="007A5556">
        <w:rPr>
          <w:rStyle w:val="cf01"/>
          <w:rFonts w:ascii="Times New Roman" w:hAnsi="Times New Roman" w:cs="Times New Roman"/>
          <w:sz w:val="24"/>
          <w:szCs w:val="24"/>
        </w:rPr>
        <w:t xml:space="preserve"> w umowach zawieranych zarówno w sektorze prywatnym jak i publicznym.</w:t>
      </w:r>
    </w:p>
    <w:p w:rsidR="007A5556" w:rsidRPr="007A5556" w:rsidRDefault="007A5556" w:rsidP="007A5556">
      <w:pPr>
        <w:pStyle w:val="Akapitzlist"/>
        <w:jc w:val="both"/>
        <w:rPr>
          <w:rStyle w:val="cf01"/>
          <w:rFonts w:ascii="Times New Roman" w:hAnsi="Times New Roman" w:cs="Times New Roman"/>
          <w:sz w:val="24"/>
          <w:szCs w:val="24"/>
        </w:rPr>
      </w:pPr>
    </w:p>
    <w:p w:rsidR="007A5556" w:rsidRDefault="007A5556" w:rsidP="007A5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5556" w:rsidRPr="007A5556" w:rsidRDefault="007A5556" w:rsidP="007A5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556">
        <w:rPr>
          <w:rFonts w:ascii="Times New Roman" w:eastAsia="Times New Roman" w:hAnsi="Times New Roman" w:cs="Times New Roman"/>
          <w:b/>
          <w:sz w:val="24"/>
          <w:szCs w:val="24"/>
        </w:rPr>
        <w:t>Odpowiedź:</w:t>
      </w:r>
    </w:p>
    <w:p w:rsidR="007A5556" w:rsidRDefault="007A5556" w:rsidP="007A5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podtrzymuje zapisy SWZ.</w:t>
      </w:r>
    </w:p>
    <w:p w:rsidR="007A5556" w:rsidRDefault="007A5556" w:rsidP="007A5556">
      <w:pPr>
        <w:rPr>
          <w:rFonts w:ascii="Times New Roman" w:hAnsi="Times New Roman" w:cs="Times New Roman"/>
          <w:sz w:val="24"/>
          <w:szCs w:val="24"/>
        </w:rPr>
      </w:pPr>
    </w:p>
    <w:p w:rsidR="007A5556" w:rsidRDefault="007A5556" w:rsidP="007A5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Pytanie </w:t>
      </w:r>
      <w:r w:rsidR="006F0F3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-dot.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zał. nr 5 do SWZ-wzór umowy sprzedaży- §5 ust. 2-</w:t>
      </w:r>
      <w:r w:rsidR="00A9628F">
        <w:rPr>
          <w:rFonts w:ascii="Times New Roman" w:eastAsia="Times New Roman" w:hAnsi="Times New Roman" w:cs="Times New Roman"/>
          <w:b/>
          <w:sz w:val="24"/>
          <w:szCs w:val="24"/>
        </w:rPr>
        <w:t>trzeci ppkt</w:t>
      </w:r>
    </w:p>
    <w:p w:rsidR="007A5556" w:rsidRPr="007A5556" w:rsidRDefault="007A5556" w:rsidP="007A5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556">
        <w:rPr>
          <w:rStyle w:val="cf01"/>
          <w:rFonts w:ascii="Times New Roman" w:hAnsi="Times New Roman" w:cs="Times New Roman"/>
          <w:sz w:val="24"/>
          <w:szCs w:val="24"/>
        </w:rPr>
        <w:t>Prosimy o obniżenie kary umownej do 10% tj. stawki powszechnie przyjmowanej w umowach zawieranych w sektorze prywatnym i publicznym.</w:t>
      </w:r>
    </w:p>
    <w:p w:rsidR="00290080" w:rsidRDefault="007A5556" w:rsidP="00290080">
      <w:pPr>
        <w:pStyle w:val="pf0"/>
        <w:spacing w:after="0" w:afterAutospacing="0"/>
        <w:ind w:left="624" w:hanging="624"/>
        <w:jc w:val="both"/>
      </w:pPr>
      <w:r w:rsidRPr="007A5556">
        <w:rPr>
          <w:rStyle w:val="cf01"/>
          <w:rFonts w:ascii="Times New Roman" w:hAnsi="Times New Roman" w:cs="Times New Roman"/>
          <w:sz w:val="24"/>
          <w:szCs w:val="24"/>
        </w:rPr>
        <w:t>Uzasadnienie:</w:t>
      </w:r>
    </w:p>
    <w:p w:rsidR="007A5556" w:rsidRPr="007A5556" w:rsidRDefault="007A5556" w:rsidP="00290080">
      <w:pPr>
        <w:pStyle w:val="pf0"/>
        <w:spacing w:before="0" w:beforeAutospacing="0"/>
        <w:jc w:val="both"/>
      </w:pPr>
      <w:r w:rsidRPr="007A5556">
        <w:rPr>
          <w:rStyle w:val="cf21"/>
          <w:rFonts w:ascii="Times New Roman" w:hAnsi="Times New Roman" w:cs="Times New Roman"/>
          <w:sz w:val="24"/>
          <w:szCs w:val="24"/>
        </w:rPr>
        <w:t xml:space="preserve">Wysokość kar umownych przewidziana we wzorze umowy jest znacząco wygórowana </w:t>
      </w:r>
      <w:r>
        <w:rPr>
          <w:rStyle w:val="cf21"/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A5556">
        <w:rPr>
          <w:rStyle w:val="cf21"/>
          <w:rFonts w:ascii="Times New Roman" w:hAnsi="Times New Roman" w:cs="Times New Roman"/>
          <w:sz w:val="24"/>
          <w:szCs w:val="24"/>
        </w:rPr>
        <w:t>i obniżenie ich zbliży postanowienie wzoru umowy w tym zakresie do standardów rynkowych.</w:t>
      </w:r>
    </w:p>
    <w:p w:rsidR="007A5556" w:rsidRDefault="007A5556" w:rsidP="007A5556">
      <w:pPr>
        <w:rPr>
          <w:rFonts w:ascii="Times New Roman" w:hAnsi="Times New Roman" w:cs="Times New Roman"/>
          <w:sz w:val="24"/>
          <w:szCs w:val="24"/>
        </w:rPr>
      </w:pPr>
    </w:p>
    <w:p w:rsidR="00290080" w:rsidRPr="007A5556" w:rsidRDefault="00290080" w:rsidP="00290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556">
        <w:rPr>
          <w:rFonts w:ascii="Times New Roman" w:eastAsia="Times New Roman" w:hAnsi="Times New Roman" w:cs="Times New Roman"/>
          <w:b/>
          <w:sz w:val="24"/>
          <w:szCs w:val="24"/>
        </w:rPr>
        <w:t>Odpowiedź:</w:t>
      </w:r>
    </w:p>
    <w:p w:rsidR="007A5556" w:rsidRDefault="00290080" w:rsidP="007A5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podtrzymuje zapisy SWZ.</w:t>
      </w:r>
    </w:p>
    <w:p w:rsidR="00290080" w:rsidRDefault="00290080" w:rsidP="00290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Pytanie </w:t>
      </w:r>
      <w:r w:rsidR="009255B2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-dot.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zał. nr 5 do SWZ-wzór umowy sprzedaży- §5 ust. 3</w:t>
      </w:r>
    </w:p>
    <w:p w:rsidR="00290080" w:rsidRPr="00290080" w:rsidRDefault="00290080" w:rsidP="00290080">
      <w:pPr>
        <w:jc w:val="both"/>
        <w:rPr>
          <w:rFonts w:ascii="Times New Roman" w:hAnsi="Times New Roman" w:cs="Times New Roman"/>
          <w:sz w:val="24"/>
          <w:szCs w:val="24"/>
        </w:rPr>
      </w:pPr>
      <w:r w:rsidRPr="00290080">
        <w:rPr>
          <w:rFonts w:ascii="Times New Roman" w:hAnsi="Times New Roman" w:cs="Times New Roman"/>
          <w:sz w:val="24"/>
          <w:szCs w:val="24"/>
        </w:rPr>
        <w:t>Czy Zamawiający wyrazi zgodę na dodanie poniższego zapisu:</w:t>
      </w:r>
    </w:p>
    <w:p w:rsidR="00290080" w:rsidRPr="00290080" w:rsidRDefault="00290080" w:rsidP="00290080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290080" w:rsidRDefault="00290080" w:rsidP="00290080">
      <w:pPr>
        <w:pStyle w:val="Akapitzlist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290080">
        <w:rPr>
          <w:rFonts w:ascii="Times New Roman" w:hAnsi="Times New Roman"/>
          <w:i/>
          <w:iCs/>
          <w:sz w:val="24"/>
          <w:szCs w:val="24"/>
        </w:rPr>
        <w:t xml:space="preserve">„[…] </w:t>
      </w:r>
      <w:r w:rsidRPr="00290080">
        <w:rPr>
          <w:rFonts w:ascii="Times New Roman" w:hAnsi="Times New Roman"/>
          <w:i/>
          <w:iCs/>
          <w:sz w:val="24"/>
          <w:szCs w:val="24"/>
          <w:lang w:eastAsia="en-US"/>
        </w:rPr>
        <w:t xml:space="preserve">z zastrzeżeniem, że </w:t>
      </w:r>
      <w:bookmarkStart w:id="0" w:name="OLE_LINK3"/>
      <w:bookmarkStart w:id="1" w:name="OLE_LINK4"/>
      <w:bookmarkStart w:id="2" w:name="_Hlk10017133"/>
      <w:r w:rsidRPr="00290080">
        <w:rPr>
          <w:rFonts w:ascii="Times New Roman" w:hAnsi="Times New Roman"/>
          <w:i/>
          <w:iCs/>
          <w:sz w:val="24"/>
          <w:szCs w:val="24"/>
        </w:rPr>
        <w:t xml:space="preserve">Wykonawca ponosi bez ograniczeń umownych odpowiedzialność </w:t>
      </w:r>
      <w:r w:rsidR="00DB401F">
        <w:rPr>
          <w:rFonts w:ascii="Times New Roman" w:hAnsi="Times New Roman"/>
          <w:i/>
          <w:iCs/>
          <w:sz w:val="24"/>
          <w:szCs w:val="24"/>
        </w:rPr>
        <w:t xml:space="preserve">                    </w:t>
      </w:r>
      <w:r w:rsidRPr="00290080">
        <w:rPr>
          <w:rFonts w:ascii="Times New Roman" w:hAnsi="Times New Roman"/>
          <w:i/>
          <w:iCs/>
          <w:sz w:val="24"/>
          <w:szCs w:val="24"/>
        </w:rPr>
        <w:t xml:space="preserve">w zakresie, w jakim bezwzględne przepisy prawa nie pozwalają na zmianę lub ograniczenie odpowiedzialności odszkodowawczej. W pozostałym zakresie łączna odpowiedzialność odszkodowawcza Wykonawcy wynikająca z umowy lub pozostająca z nią w związku, niezależnie od podstaw prawnych dochodzonego roszczenia  ograniczona jest do wartości umowy netto. Wykonawca nie ponosi odpowiedzialności za utracone korzyści, utratę przychodów, utracone </w:t>
      </w:r>
      <w:r w:rsidRPr="00290080">
        <w:rPr>
          <w:rFonts w:ascii="Times New Roman" w:hAnsi="Times New Roman"/>
          <w:i/>
          <w:iCs/>
          <w:sz w:val="24"/>
          <w:szCs w:val="24"/>
        </w:rPr>
        <w:lastRenderedPageBreak/>
        <w:t>dane, utratę zysków, utratę możliwości eksploatacji, przerwy w pracy, koszty kapitałowe, odszkodowania i kary umowne płacone przez Zamawiającego swoim kontrahentom</w:t>
      </w:r>
      <w:bookmarkEnd w:id="0"/>
      <w:bookmarkEnd w:id="1"/>
      <w:r w:rsidRPr="00290080">
        <w:rPr>
          <w:rFonts w:ascii="Times New Roman" w:hAnsi="Times New Roman"/>
          <w:i/>
          <w:iCs/>
          <w:sz w:val="24"/>
          <w:szCs w:val="24"/>
        </w:rPr>
        <w:t>”?</w:t>
      </w:r>
    </w:p>
    <w:p w:rsidR="00290080" w:rsidRPr="00290080" w:rsidRDefault="00290080" w:rsidP="00290080">
      <w:pPr>
        <w:pStyle w:val="Akapitzlist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</w:p>
    <w:bookmarkEnd w:id="2"/>
    <w:p w:rsidR="00290080" w:rsidRDefault="00290080" w:rsidP="00290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0080" w:rsidRPr="007A5556" w:rsidRDefault="00290080" w:rsidP="00290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556">
        <w:rPr>
          <w:rFonts w:ascii="Times New Roman" w:eastAsia="Times New Roman" w:hAnsi="Times New Roman" w:cs="Times New Roman"/>
          <w:b/>
          <w:sz w:val="24"/>
          <w:szCs w:val="24"/>
        </w:rPr>
        <w:t>Odpowiedź:</w:t>
      </w:r>
    </w:p>
    <w:p w:rsidR="00290080" w:rsidRDefault="00290080" w:rsidP="00290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9255B2">
        <w:rPr>
          <w:rFonts w:ascii="Times New Roman" w:hAnsi="Times New Roman" w:cs="Times New Roman"/>
          <w:sz w:val="24"/>
          <w:szCs w:val="24"/>
        </w:rPr>
        <w:t>wyraża zgodę na dodanie zapisu o proponowanej treści.</w:t>
      </w:r>
    </w:p>
    <w:p w:rsidR="00290080" w:rsidRDefault="00290080" w:rsidP="00290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0080" w:rsidRDefault="00290080" w:rsidP="00290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255B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-dot.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zał. nr 5 do SWZ-wzór umowy sprzedaży- §6</w:t>
      </w:r>
    </w:p>
    <w:p w:rsidR="00290080" w:rsidRPr="00DB401F" w:rsidRDefault="00290080" w:rsidP="00DB401F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290080">
        <w:rPr>
          <w:rFonts w:ascii="Times New Roman" w:hAnsi="Times New Roman"/>
          <w:sz w:val="24"/>
          <w:szCs w:val="24"/>
        </w:rPr>
        <w:t xml:space="preserve">Czy Zamawiający wyrazi zgodę na dodanie, </w:t>
      </w:r>
      <w:r w:rsidRPr="00290080">
        <w:rPr>
          <w:rStyle w:val="cf01"/>
          <w:rFonts w:ascii="Times New Roman" w:hAnsi="Times New Roman" w:cs="Times New Roman"/>
          <w:sz w:val="24"/>
          <w:szCs w:val="24"/>
        </w:rPr>
        <w:t>celem doprecyzowania, zasad regresu, które są oparte na kc:</w:t>
      </w:r>
    </w:p>
    <w:p w:rsidR="00290080" w:rsidRPr="00290080" w:rsidRDefault="00290080" w:rsidP="00290080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90080">
        <w:rPr>
          <w:rFonts w:ascii="Times New Roman" w:hAnsi="Times New Roman"/>
          <w:bCs/>
          <w:i/>
          <w:iCs/>
          <w:sz w:val="24"/>
          <w:szCs w:val="24"/>
        </w:rPr>
        <w:t xml:space="preserve">„Niespełnienie lub nienależyte spełnienie świadczenia […] utraconej kwoty dotacji </w:t>
      </w:r>
      <w:r w:rsidR="00DB401F">
        <w:rPr>
          <w:rFonts w:ascii="Times New Roman" w:hAnsi="Times New Roman"/>
          <w:bCs/>
          <w:i/>
          <w:iCs/>
          <w:sz w:val="24"/>
          <w:szCs w:val="24"/>
        </w:rPr>
        <w:t xml:space="preserve">                               </w:t>
      </w:r>
      <w:r w:rsidRPr="00290080">
        <w:rPr>
          <w:rFonts w:ascii="Times New Roman" w:hAnsi="Times New Roman"/>
          <w:b/>
          <w:i/>
          <w:iCs/>
          <w:sz w:val="24"/>
          <w:szCs w:val="24"/>
        </w:rPr>
        <w:t>na zasadach wynikających z kc”?</w:t>
      </w:r>
    </w:p>
    <w:p w:rsidR="00290080" w:rsidRPr="004271D0" w:rsidRDefault="00290080" w:rsidP="00290080">
      <w:pPr>
        <w:autoSpaceDE w:val="0"/>
        <w:adjustRightInd w:val="0"/>
        <w:rPr>
          <w:rFonts w:cstheme="minorHAnsi"/>
        </w:rPr>
      </w:pPr>
    </w:p>
    <w:p w:rsidR="00290080" w:rsidRPr="007A5556" w:rsidRDefault="00290080" w:rsidP="00290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556">
        <w:rPr>
          <w:rFonts w:ascii="Times New Roman" w:eastAsia="Times New Roman" w:hAnsi="Times New Roman" w:cs="Times New Roman"/>
          <w:b/>
          <w:sz w:val="24"/>
          <w:szCs w:val="24"/>
        </w:rPr>
        <w:t>Odpowiedź:</w:t>
      </w:r>
    </w:p>
    <w:p w:rsidR="00290080" w:rsidRDefault="00290080" w:rsidP="00290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080">
        <w:rPr>
          <w:rFonts w:ascii="Times New Roman" w:eastAsia="Times New Roman" w:hAnsi="Times New Roman" w:cs="Times New Roman"/>
          <w:sz w:val="24"/>
          <w:szCs w:val="24"/>
        </w:rPr>
        <w:t>Zamawiający nie wyraża zgody.</w:t>
      </w:r>
    </w:p>
    <w:p w:rsidR="00DB401F" w:rsidRPr="00290080" w:rsidRDefault="00DB401F" w:rsidP="00290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080" w:rsidRDefault="00290080" w:rsidP="00290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01F" w:rsidRPr="00DB401F" w:rsidRDefault="00290080" w:rsidP="00DB4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255B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-dot.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zał. nr 5 do SWZ-wzór umowy sprzedaży- §</w:t>
      </w:r>
      <w:r w:rsidR="00DB401F">
        <w:rPr>
          <w:rFonts w:ascii="Times New Roman" w:eastAsia="Times New Roman" w:hAnsi="Times New Roman" w:cs="Times New Roman"/>
          <w:b/>
          <w:sz w:val="24"/>
          <w:szCs w:val="24"/>
        </w:rPr>
        <w:t>7 ust. 2</w:t>
      </w:r>
    </w:p>
    <w:p w:rsidR="00DB401F" w:rsidRPr="00DB401F" w:rsidRDefault="00DB401F" w:rsidP="00DB401F">
      <w:pPr>
        <w:rPr>
          <w:rFonts w:ascii="Times New Roman" w:hAnsi="Times New Roman" w:cs="Times New Roman"/>
          <w:sz w:val="24"/>
          <w:szCs w:val="24"/>
        </w:rPr>
      </w:pPr>
      <w:r w:rsidRPr="00DB401F">
        <w:rPr>
          <w:rFonts w:ascii="Times New Roman" w:hAnsi="Times New Roman" w:cs="Times New Roman"/>
          <w:sz w:val="24"/>
          <w:szCs w:val="24"/>
        </w:rPr>
        <w:t>Czy Zamawiający wyrazi zgodę na zmianę zapisu zgodnie z propozycją:</w:t>
      </w:r>
    </w:p>
    <w:p w:rsidR="00DB401F" w:rsidRPr="00DB401F" w:rsidRDefault="00DB401F" w:rsidP="00DB401F">
      <w:pPr>
        <w:jc w:val="both"/>
        <w:rPr>
          <w:rFonts w:ascii="Times New Roman" w:hAnsi="Times New Roman" w:cs="Times New Roman"/>
          <w:sz w:val="24"/>
          <w:szCs w:val="24"/>
        </w:rPr>
      </w:pPr>
      <w:r w:rsidRPr="00DB401F">
        <w:rPr>
          <w:rFonts w:ascii="Times New Roman" w:hAnsi="Times New Roman" w:cs="Times New Roman"/>
          <w:sz w:val="24"/>
          <w:szCs w:val="24"/>
        </w:rPr>
        <w:t xml:space="preserve">„W razie opóźnienia w wykonaniu zamówienia Kupujący ma prawo odstąpić od </w:t>
      </w:r>
      <w:r w:rsidRPr="00DB401F">
        <w:rPr>
          <w:rFonts w:ascii="Times New Roman" w:hAnsi="Times New Roman" w:cs="Times New Roman"/>
          <w:b/>
          <w:bCs/>
          <w:sz w:val="24"/>
          <w:szCs w:val="24"/>
        </w:rPr>
        <w:t>umowy  pod warunkiem udzielenia dodatkowego terminu.</w:t>
      </w:r>
      <w:r w:rsidRPr="00DB401F">
        <w:rPr>
          <w:rFonts w:ascii="Times New Roman" w:hAnsi="Times New Roman" w:cs="Times New Roman"/>
          <w:sz w:val="24"/>
          <w:szCs w:val="24"/>
        </w:rPr>
        <w:t xml:space="preserve"> Wyznaczenie przez Kupującego nowego terminu nie zwalnia Sprzedającego od obowiązku zapłaty kar umownych.”?</w:t>
      </w:r>
    </w:p>
    <w:p w:rsidR="00DB401F" w:rsidRDefault="00DB401F" w:rsidP="00AF4131">
      <w:pPr>
        <w:jc w:val="both"/>
        <w:rPr>
          <w:rFonts w:ascii="Times New Roman" w:hAnsi="Times New Roman" w:cs="Times New Roman"/>
          <w:sz w:val="24"/>
          <w:szCs w:val="24"/>
        </w:rPr>
      </w:pPr>
      <w:r w:rsidRPr="00DB401F">
        <w:rPr>
          <w:rFonts w:ascii="Times New Roman" w:hAnsi="Times New Roman" w:cs="Times New Roman"/>
          <w:sz w:val="24"/>
          <w:szCs w:val="24"/>
        </w:rPr>
        <w:t>Tego rodzaju wcześniejsze wezwanie – w formie pisemnej i z wyznaczeniem odpowiedniego terminu - Wykonawcy do należytego wykonania umowy, zanim dojdzie do odstąpienia od umowy - które jest „najdrastyczniejszą” (nadzwyczajną) formą rozwiązania problemów występujących w trakcie wykonywania umowy - jest wskazaną, powszechną i należytą praktyką występującą tak na rynku umów prywatnych, jak i umów publicznych.</w:t>
      </w:r>
    </w:p>
    <w:p w:rsidR="00AF4131" w:rsidRPr="00AF4131" w:rsidRDefault="00AF4131" w:rsidP="00AF41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401F" w:rsidRPr="007A5556" w:rsidRDefault="00DB401F" w:rsidP="00DB4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556">
        <w:rPr>
          <w:rFonts w:ascii="Times New Roman" w:eastAsia="Times New Roman" w:hAnsi="Times New Roman" w:cs="Times New Roman"/>
          <w:b/>
          <w:sz w:val="24"/>
          <w:szCs w:val="24"/>
        </w:rPr>
        <w:t>Odpowiedź:</w:t>
      </w:r>
    </w:p>
    <w:p w:rsidR="00DB401F" w:rsidRDefault="00DB401F" w:rsidP="00DB40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0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</w:t>
      </w:r>
      <w:r w:rsidR="009255B2">
        <w:rPr>
          <w:rFonts w:ascii="Times New Roman" w:hAnsi="Times New Roman" w:cs="Times New Roman"/>
          <w:color w:val="000000" w:themeColor="text1"/>
          <w:sz w:val="24"/>
          <w:szCs w:val="24"/>
        </w:rPr>
        <w:t>nie wyraża zgody na proponowaną modyfikacj</w:t>
      </w:r>
      <w:r w:rsidR="00A9628F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="00925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treści </w:t>
      </w:r>
      <w:r w:rsidR="009255B2">
        <w:rPr>
          <w:rFonts w:ascii="Times New Roman" w:eastAsia="Times New Roman" w:hAnsi="Times New Roman" w:cs="Times New Roman"/>
          <w:b/>
          <w:sz w:val="24"/>
          <w:szCs w:val="24"/>
        </w:rPr>
        <w:t>§7 ust. 2</w:t>
      </w:r>
      <w:r w:rsidR="00925EA3">
        <w:rPr>
          <w:rFonts w:ascii="Times New Roman" w:eastAsia="Times New Roman" w:hAnsi="Times New Roman" w:cs="Times New Roman"/>
          <w:b/>
          <w:sz w:val="24"/>
          <w:szCs w:val="24"/>
        </w:rPr>
        <w:t xml:space="preserve"> wzoru umowy.</w:t>
      </w:r>
    </w:p>
    <w:p w:rsidR="00925EA3" w:rsidRDefault="00925EA3" w:rsidP="00DB40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03BE" w:rsidRDefault="001C03BE" w:rsidP="001C03B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25EA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dot. części nr 2-załącznik nr 1 pkt IV ppkt 4</w:t>
      </w:r>
    </w:p>
    <w:p w:rsidR="00AF4131" w:rsidRPr="00AF4131" w:rsidRDefault="00AF4131" w:rsidP="00AF41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41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Załącznik nr 1, Opis przedmiotu zamówienia Aparat USG – 1 szt. punkt IV </w:t>
      </w:r>
      <w:r w:rsidRPr="00AF41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Głowice ultradźwiękowe, </w:t>
      </w:r>
      <w:r w:rsidR="00925E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ppkt 4</w:t>
      </w:r>
    </w:p>
    <w:p w:rsidR="001C03BE" w:rsidRPr="00AF4131" w:rsidRDefault="00AF4131" w:rsidP="00AF413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1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Czy Zamawiający dopuści, aby oferowany aparat posiadał możliwość rozbudowy o głowicę liniową wysokiej częstotliwości w kształcie litery „L” o zakresie częstotliwości od 8 do 26 MHz? Pozytywna odpowiedź pozwoli na złożenie oferty.</w:t>
      </w:r>
    </w:p>
    <w:p w:rsidR="001C03BE" w:rsidRDefault="001C03BE" w:rsidP="001C03B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131" w:rsidRDefault="00AF4131" w:rsidP="001C03B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Odpowiedź</w:t>
      </w:r>
    </w:p>
    <w:p w:rsidR="00AF4131" w:rsidRDefault="00AF4131" w:rsidP="001C0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4131">
        <w:rPr>
          <w:rFonts w:ascii="Times New Roman" w:eastAsia="Times New Roman" w:hAnsi="Times New Roman" w:cs="Times New Roman"/>
          <w:sz w:val="24"/>
          <w:szCs w:val="24"/>
        </w:rPr>
        <w:t>Zamawiający wyraża zgodę.</w:t>
      </w:r>
    </w:p>
    <w:p w:rsidR="00925EA3" w:rsidRDefault="00925EA3" w:rsidP="001C0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25EA3" w:rsidRDefault="00925EA3" w:rsidP="001C0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B5669" w:rsidRDefault="00FB5669" w:rsidP="001C0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D77E1" w:rsidRDefault="009D77E1" w:rsidP="009D7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Pytanie 1</w:t>
      </w:r>
      <w:r w:rsidR="00925EA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-dot. części nr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3-zał. nr 1 do SWZ</w:t>
      </w:r>
    </w:p>
    <w:p w:rsidR="009D77E1" w:rsidRPr="009D77E1" w:rsidRDefault="009D77E1" w:rsidP="009D77E1">
      <w:pPr>
        <w:spacing w:after="0" w:line="280" w:lineRule="exact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9D77E1">
        <w:rPr>
          <w:rFonts w:ascii="Times New Roman" w:eastAsia="Times" w:hAnsi="Times New Roman" w:cs="Times New Roman"/>
          <w:kern w:val="8"/>
          <w:sz w:val="24"/>
          <w:szCs w:val="24"/>
        </w:rPr>
        <w:t xml:space="preserve">Prosimy o potwierdzenie, że zgodnie z </w:t>
      </w:r>
      <w:r w:rsidRPr="009D77E1">
        <w:rPr>
          <w:rFonts w:ascii="Times New Roman" w:eastAsia="Times" w:hAnsi="Times New Roman" w:cs="Times New Roman"/>
          <w:b/>
          <w:bCs/>
          <w:kern w:val="8"/>
          <w:sz w:val="24"/>
          <w:szCs w:val="24"/>
          <w:u w:val="single"/>
        </w:rPr>
        <w:t>Rozporządzeniem Ministra Zdrowia z dnia 6 kwietnia 2020 r.  „W sprawie rodzajów, zakresu i wzorów dokumentacji medycznej oraz sposobu jej przetwarzania”,</w:t>
      </w:r>
      <w:r w:rsidRPr="009D77E1">
        <w:rPr>
          <w:rFonts w:ascii="Times New Roman" w:eastAsia="Times" w:hAnsi="Times New Roman" w:cs="Times New Roman"/>
          <w:kern w:val="8"/>
          <w:sz w:val="24"/>
          <w:szCs w:val="24"/>
        </w:rPr>
        <w:t xml:space="preserve"> Zamawiający będzie wymagał, aby wymienione urządzenia medyczne były gotowe do eksportu danych i posiadały aktywne interfejsy (porty i licencje), umożliwiając tym samym  eksport danych do systemów zewnętrznych w celu tworzenia elektronicznej dokumentacji medycznej?</w:t>
      </w:r>
    </w:p>
    <w:p w:rsidR="00FB5669" w:rsidRDefault="00FB5669" w:rsidP="001C0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D77E1" w:rsidRDefault="009D77E1" w:rsidP="009D77E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Odpowiedź</w:t>
      </w:r>
    </w:p>
    <w:p w:rsidR="009D77E1" w:rsidRDefault="009D77E1" w:rsidP="009D77E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4131">
        <w:rPr>
          <w:rFonts w:ascii="Times New Roman" w:eastAsia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eastAsia="Times New Roman" w:hAnsi="Times New Roman" w:cs="Times New Roman"/>
          <w:sz w:val="24"/>
          <w:szCs w:val="24"/>
        </w:rPr>
        <w:t>dopuszcza, nie wymaga.</w:t>
      </w:r>
    </w:p>
    <w:p w:rsidR="00AF4131" w:rsidRDefault="00AF4131" w:rsidP="001C0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D77E1" w:rsidRDefault="009D77E1" w:rsidP="009D7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>Pytanie 1</w:t>
      </w:r>
      <w:r w:rsidR="00925EA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-dot. części nr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3-zał. nr 1 do SWZ</w:t>
      </w:r>
    </w:p>
    <w:p w:rsidR="009D77E1" w:rsidRDefault="009D77E1" w:rsidP="009D77E1">
      <w:pPr>
        <w:spacing w:after="0" w:line="280" w:lineRule="exact"/>
        <w:jc w:val="both"/>
        <w:rPr>
          <w:rFonts w:ascii="Times New Roman" w:eastAsia="Times" w:hAnsi="Times New Roman" w:cs="Times New Roman"/>
          <w:iCs/>
          <w:kern w:val="8"/>
          <w:sz w:val="24"/>
          <w:szCs w:val="24"/>
        </w:rPr>
      </w:pPr>
      <w:r w:rsidRPr="009D77E1">
        <w:rPr>
          <w:rFonts w:ascii="Times New Roman" w:eastAsia="Times" w:hAnsi="Times New Roman" w:cs="Times New Roman"/>
          <w:iCs/>
          <w:kern w:val="8"/>
          <w:sz w:val="24"/>
          <w:szCs w:val="24"/>
        </w:rPr>
        <w:t>Czy Zamawiający dopuści do postępowania wysokiej klasy aparat do znieczulania z kardiomonitorem renomowanego producenta opisany w poniższej tabeli?</w:t>
      </w:r>
    </w:p>
    <w:p w:rsidR="00EF12E8" w:rsidRDefault="00EF12E8" w:rsidP="009D77E1">
      <w:pPr>
        <w:spacing w:after="0" w:line="280" w:lineRule="exact"/>
        <w:jc w:val="both"/>
        <w:rPr>
          <w:rFonts w:ascii="Times New Roman" w:eastAsia="Times" w:hAnsi="Times New Roman" w:cs="Times New Roman"/>
          <w:iCs/>
          <w:kern w:val="8"/>
          <w:sz w:val="24"/>
          <w:szCs w:val="24"/>
        </w:rPr>
      </w:pPr>
    </w:p>
    <w:tbl>
      <w:tblPr>
        <w:tblW w:w="8572" w:type="dxa"/>
        <w:tblInd w:w="-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4091"/>
        <w:gridCol w:w="1529"/>
        <w:gridCol w:w="2156"/>
      </w:tblGrid>
      <w:tr w:rsidR="00EF12E8" w:rsidRPr="00EF12E8" w:rsidTr="00EF12E8">
        <w:tc>
          <w:tcPr>
            <w:tcW w:w="796" w:type="dxa"/>
            <w:vAlign w:val="center"/>
            <w:hideMark/>
          </w:tcPr>
          <w:p w:rsidR="00EF12E8" w:rsidRPr="00EF12E8" w:rsidRDefault="00EF12E8" w:rsidP="00EF12E8">
            <w:pPr>
              <w:snapToGrid w:val="0"/>
              <w:spacing w:after="0" w:line="276" w:lineRule="auto"/>
              <w:jc w:val="both"/>
              <w:rPr>
                <w:rFonts w:ascii="Calibri" w:eastAsia="Times" w:hAnsi="Calibri" w:cs="Calibri"/>
                <w:b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/>
                <w:kern w:val="8"/>
                <w:lang w:val="en-US"/>
              </w:rPr>
              <w:t>Lp.</w:t>
            </w:r>
          </w:p>
        </w:tc>
        <w:tc>
          <w:tcPr>
            <w:tcW w:w="4091" w:type="dxa"/>
            <w:vAlign w:val="center"/>
            <w:hideMark/>
          </w:tcPr>
          <w:p w:rsidR="00EF12E8" w:rsidRPr="00EF12E8" w:rsidRDefault="00EF12E8" w:rsidP="00EF12E8">
            <w:pPr>
              <w:keepNext/>
              <w:numPr>
                <w:ilvl w:val="2"/>
                <w:numId w:val="2"/>
              </w:numPr>
              <w:suppressAutoHyphens/>
              <w:snapToGrid w:val="0"/>
              <w:spacing w:before="240" w:after="60" w:line="276" w:lineRule="auto"/>
              <w:jc w:val="both"/>
              <w:outlineLvl w:val="2"/>
              <w:rPr>
                <w:rFonts w:ascii="Calibri" w:eastAsia="Times" w:hAnsi="Calibri" w:cs="Calibri"/>
                <w:bCs/>
                <w:kern w:val="8"/>
              </w:rPr>
            </w:pPr>
            <w:r w:rsidRPr="00EF12E8">
              <w:rPr>
                <w:rFonts w:ascii="Calibri" w:eastAsia="Times" w:hAnsi="Calibri" w:cs="Calibri"/>
                <w:kern w:val="8"/>
              </w:rPr>
              <w:t>PARAMETRY</w:t>
            </w:r>
          </w:p>
        </w:tc>
        <w:tc>
          <w:tcPr>
            <w:tcW w:w="1529" w:type="dxa"/>
            <w:vAlign w:val="center"/>
            <w:hideMark/>
          </w:tcPr>
          <w:p w:rsidR="00EF12E8" w:rsidRPr="00EF12E8" w:rsidRDefault="00EF12E8" w:rsidP="00EF12E8">
            <w:pPr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/>
                <w:kern w:val="8"/>
                <w:lang w:val="en-US"/>
              </w:rPr>
              <w:t>PARAMETR WYMAGANY</w:t>
            </w:r>
          </w:p>
        </w:tc>
        <w:tc>
          <w:tcPr>
            <w:tcW w:w="2156" w:type="dxa"/>
            <w:vAlign w:val="center"/>
            <w:hideMark/>
          </w:tcPr>
          <w:p w:rsidR="00EF12E8" w:rsidRPr="00EF12E8" w:rsidRDefault="00EF12E8" w:rsidP="00EF12E8">
            <w:pPr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/>
                <w:color w:val="4472C4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/>
                <w:bCs/>
                <w:kern w:val="8"/>
                <w:lang w:val="en-US"/>
              </w:rPr>
              <w:t>PARAMETR OFEROWANY</w:t>
            </w: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rPr>
                <w:rFonts w:ascii="Calibri" w:eastAsia="Times" w:hAnsi="Calibri" w:cs="Calibri"/>
                <w:bCs/>
                <w:kern w:val="8"/>
                <w:lang w:val="en-US"/>
              </w:rPr>
            </w:pPr>
            <w:bookmarkStart w:id="3" w:name="_Hlk148983309"/>
            <w:bookmarkStart w:id="4" w:name="_Hlk148983267"/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rPr>
                <w:rFonts w:ascii="Calibri" w:eastAsia="Times" w:hAnsi="Calibri" w:cs="Calibri"/>
                <w:b/>
                <w:bCs/>
                <w:kern w:val="8"/>
              </w:rPr>
            </w:pPr>
            <w:r w:rsidRPr="00EF12E8">
              <w:rPr>
                <w:rFonts w:ascii="Calibri" w:eastAsia="Times" w:hAnsi="Calibri" w:cs="Calibri"/>
                <w:kern w:val="8"/>
                <w:lang w:eastAsia="pl-PL"/>
              </w:rPr>
              <w:t xml:space="preserve">Aparat do znieczulania ogólnego noworodków, dzieci i dorosłych  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widowControl w:val="0"/>
              <w:overflowPunct w:val="0"/>
              <w:autoSpaceDE w:val="0"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center"/>
          </w:tcPr>
          <w:p w:rsidR="00EF12E8" w:rsidRPr="00EF12E8" w:rsidRDefault="00EF12E8" w:rsidP="00EF12E8">
            <w:pPr>
              <w:tabs>
                <w:tab w:val="left" w:pos="708"/>
                <w:tab w:val="center" w:pos="4320"/>
                <w:tab w:val="right" w:pos="8640"/>
              </w:tabs>
              <w:suppressAutoHyphens/>
              <w:spacing w:after="0" w:line="276" w:lineRule="auto"/>
              <w:jc w:val="center"/>
              <w:rPr>
                <w:rFonts w:ascii="Calibri" w:eastAsia="Times" w:hAnsi="Calibri" w:cs="Calibri"/>
                <w:kern w:val="8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Calibri" w:hAnsi="Calibri" w:cs="Calibri"/>
                <w:kern w:val="8"/>
                <w:lang w:val="en-US"/>
              </w:rPr>
              <w:t xml:space="preserve">Aparat jezdny  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widowControl w:val="0"/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center"/>
          </w:tcPr>
          <w:p w:rsidR="00EF12E8" w:rsidRPr="00EF12E8" w:rsidRDefault="00EF12E8" w:rsidP="00EF12E8">
            <w:pPr>
              <w:tabs>
                <w:tab w:val="left" w:pos="708"/>
                <w:tab w:val="center" w:pos="4320"/>
                <w:tab w:val="right" w:pos="8640"/>
              </w:tabs>
              <w:suppressAutoHyphens/>
              <w:spacing w:after="0" w:line="276" w:lineRule="auto"/>
              <w:jc w:val="center"/>
              <w:rPr>
                <w:rFonts w:ascii="Calibri" w:eastAsia="Times" w:hAnsi="Calibri" w:cs="Calibri"/>
                <w:kern w:val="8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Aparat wyposażony w 4 koła z hamulcem centralnym  dwóch kół przednich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widowControl w:val="0"/>
              <w:overflowPunct w:val="0"/>
              <w:autoSpaceDE w:val="0"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center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Zasilanie dostosowane do 230 V 50 Hz,</w:t>
            </w:r>
          </w:p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wbudowane fabrycznie gniazda elektryczne 230 V 3 gniazda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widowControl w:val="0"/>
              <w:overflowPunct w:val="0"/>
              <w:autoSpaceDE w:val="0"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tabs>
                <w:tab w:val="left" w:pos="708"/>
                <w:tab w:val="center" w:pos="4320"/>
                <w:tab w:val="right" w:pos="8640"/>
              </w:tabs>
              <w:suppressAutoHyphens/>
              <w:spacing w:after="0" w:line="276" w:lineRule="auto"/>
              <w:jc w:val="center"/>
              <w:rPr>
                <w:rFonts w:ascii="Calibri" w:eastAsia="Times" w:hAnsi="Calibri" w:cs="Calibri"/>
                <w:kern w:val="8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Indywidualne, automatyczne bezpieczniki gniazd elektrycznych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widowControl w:val="0"/>
              <w:overflowPunct w:val="0"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tabs>
                <w:tab w:val="left" w:pos="708"/>
                <w:tab w:val="center" w:pos="4320"/>
                <w:tab w:val="right" w:pos="8640"/>
              </w:tabs>
              <w:suppressAutoHyphens/>
              <w:spacing w:after="0" w:line="276" w:lineRule="auto"/>
              <w:jc w:val="center"/>
              <w:rPr>
                <w:rFonts w:ascii="Calibri" w:eastAsia="Times" w:hAnsi="Calibri" w:cs="Calibri"/>
                <w:kern w:val="8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Zasilanie awaryjne zapewniające pracę aparatu przy zaniku napięcia sieci elektroenergetycznej przez co najmniej 30 min. w warunkach ekstremalnych i co najmniej 90 min. w warunkach standardowych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widowControl w:val="0"/>
              <w:overflowPunct w:val="0"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tabs>
                <w:tab w:val="left" w:pos="708"/>
                <w:tab w:val="center" w:pos="4320"/>
                <w:tab w:val="right" w:pos="8640"/>
              </w:tabs>
              <w:suppressAutoHyphens/>
              <w:spacing w:after="0" w:line="276" w:lineRule="auto"/>
              <w:jc w:val="center"/>
              <w:rPr>
                <w:rFonts w:ascii="Calibri" w:eastAsia="Times" w:hAnsi="Calibri" w:cs="Calibri"/>
                <w:kern w:val="8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Zasilanie w gazy ( O</w:t>
            </w:r>
            <w:r w:rsidRPr="00EF12E8">
              <w:rPr>
                <w:rFonts w:ascii="Calibri" w:eastAsia="Times" w:hAnsi="Calibri" w:cs="Calibri"/>
                <w:kern w:val="8"/>
                <w:vertAlign w:val="subscript"/>
                <w:lang w:val="en-US" w:eastAsia="pl-PL"/>
              </w:rPr>
              <w:t>2</w:t>
            </w: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, N</w:t>
            </w:r>
            <w:r w:rsidRPr="00EF12E8">
              <w:rPr>
                <w:rFonts w:ascii="Calibri" w:eastAsia="Times" w:hAnsi="Calibri" w:cs="Calibri"/>
                <w:kern w:val="8"/>
                <w:vertAlign w:val="subscript"/>
                <w:lang w:val="en-US" w:eastAsia="pl-PL"/>
              </w:rPr>
              <w:t>2</w:t>
            </w: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O, powietrze) z centralnej sieci szpitalnej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widowControl w:val="0"/>
              <w:overflowPunct w:val="0"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tabs>
                <w:tab w:val="left" w:pos="708"/>
                <w:tab w:val="center" w:pos="4320"/>
                <w:tab w:val="right" w:pos="8640"/>
              </w:tabs>
              <w:suppressAutoHyphens/>
              <w:spacing w:after="0" w:line="276" w:lineRule="auto"/>
              <w:jc w:val="center"/>
              <w:rPr>
                <w:rFonts w:ascii="Calibri" w:eastAsia="Times" w:hAnsi="Calibri" w:cs="Calibri"/>
                <w:kern w:val="8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Awaryjne zasilanie gazowego z 10 l butli (O</w:t>
            </w:r>
            <w:r w:rsidRPr="00EF12E8">
              <w:rPr>
                <w:rFonts w:ascii="Calibri" w:eastAsia="Times" w:hAnsi="Calibri" w:cs="Calibri"/>
                <w:kern w:val="8"/>
                <w:vertAlign w:val="subscript"/>
                <w:lang w:val="en-US"/>
              </w:rPr>
              <w:t>2</w:t>
            </w:r>
            <w:r w:rsidRPr="00EF12E8">
              <w:rPr>
                <w:rFonts w:ascii="Calibri" w:eastAsia="Times" w:hAnsi="Calibri" w:cs="Calibri"/>
                <w:kern w:val="8"/>
                <w:lang w:val="en-US"/>
              </w:rPr>
              <w:t xml:space="preserve"> i N</w:t>
            </w:r>
            <w:r w:rsidRPr="00EF12E8">
              <w:rPr>
                <w:rFonts w:ascii="Calibri" w:eastAsia="Times" w:hAnsi="Calibri" w:cs="Calibri"/>
                <w:kern w:val="8"/>
                <w:vertAlign w:val="subscript"/>
                <w:lang w:val="en-US"/>
              </w:rPr>
              <w:t>2</w:t>
            </w: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O)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tabs>
                <w:tab w:val="left" w:pos="708"/>
                <w:tab w:val="center" w:pos="4320"/>
                <w:tab w:val="right" w:pos="8640"/>
              </w:tabs>
              <w:suppressAutoHyphens/>
              <w:spacing w:after="0" w:line="276" w:lineRule="auto"/>
              <w:jc w:val="center"/>
              <w:rPr>
                <w:rFonts w:ascii="Calibri" w:eastAsia="Times" w:hAnsi="Calibri" w:cs="Calibri"/>
                <w:kern w:val="8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Węże wysokociśnieniowe ( O</w:t>
            </w:r>
            <w:r w:rsidRPr="00EF12E8">
              <w:rPr>
                <w:rFonts w:ascii="Calibri" w:eastAsia="Times" w:hAnsi="Calibri" w:cs="Calibri"/>
                <w:kern w:val="8"/>
                <w:vertAlign w:val="subscript"/>
                <w:lang w:val="en-US" w:eastAsia="pl-PL"/>
              </w:rPr>
              <w:t>2</w:t>
            </w: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, N</w:t>
            </w:r>
            <w:r w:rsidRPr="00EF12E8">
              <w:rPr>
                <w:rFonts w:ascii="Calibri" w:eastAsia="Times" w:hAnsi="Calibri" w:cs="Calibri"/>
                <w:kern w:val="8"/>
                <w:vertAlign w:val="subscript"/>
                <w:lang w:val="en-US" w:eastAsia="pl-PL"/>
              </w:rPr>
              <w:t>2</w:t>
            </w: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O, powietrze) kodowane odpowiednimi kolorami o dł. min. 5 m.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widowControl w:val="0"/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tabs>
                <w:tab w:val="left" w:pos="708"/>
                <w:tab w:val="center" w:pos="4320"/>
                <w:tab w:val="right" w:pos="8640"/>
              </w:tabs>
              <w:suppressAutoHyphens/>
              <w:spacing w:after="0" w:line="276" w:lineRule="auto"/>
              <w:jc w:val="center"/>
              <w:rPr>
                <w:rFonts w:ascii="Calibri" w:eastAsia="Times" w:hAnsi="Calibri" w:cs="Calibri"/>
                <w:kern w:val="8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Precyzyjne elektroniczne przepływomierze tlenu, podtlenku azotu i powietrza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widowControl w:val="0"/>
              <w:overflowPunct w:val="0"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tabs>
                <w:tab w:val="left" w:pos="708"/>
                <w:tab w:val="center" w:pos="4320"/>
                <w:tab w:val="right" w:pos="8640"/>
              </w:tabs>
              <w:suppressAutoHyphens/>
              <w:spacing w:after="0" w:line="276" w:lineRule="auto"/>
              <w:jc w:val="center"/>
              <w:rPr>
                <w:rFonts w:ascii="Calibri" w:eastAsia="Times" w:hAnsi="Calibri" w:cs="Calibri"/>
                <w:kern w:val="8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Szybka zmiana stężeń O2, przepływu i środków wziewnych AA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tabs>
                <w:tab w:val="left" w:pos="708"/>
                <w:tab w:val="center" w:pos="4320"/>
                <w:tab w:val="right" w:pos="8640"/>
              </w:tabs>
              <w:suppressAutoHyphens/>
              <w:spacing w:after="0" w:line="276" w:lineRule="auto"/>
              <w:jc w:val="center"/>
              <w:rPr>
                <w:rFonts w:ascii="Calibri" w:eastAsia="Times" w:hAnsi="Calibri" w:cs="Calibri"/>
                <w:kern w:val="8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Kalibracja przepływomierzy dostosowana do znieczulania z niskimi i minimalnymi przepływami gazów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widowControl w:val="0"/>
              <w:overflowPunct w:val="0"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tabs>
                <w:tab w:val="left" w:pos="708"/>
                <w:tab w:val="center" w:pos="4320"/>
                <w:tab w:val="right" w:pos="8640"/>
              </w:tabs>
              <w:suppressAutoHyphens/>
              <w:spacing w:after="0" w:line="276" w:lineRule="auto"/>
              <w:jc w:val="center"/>
              <w:rPr>
                <w:rFonts w:ascii="Calibri" w:eastAsia="Times" w:hAnsi="Calibri" w:cs="Calibri"/>
                <w:kern w:val="8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 xml:space="preserve">Wbudowany przepływomierz tlenu, </w:t>
            </w: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lastRenderedPageBreak/>
              <w:t>niezależny od układu okrężnego, z regulowanym przepływem tlenu 10 l/min.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widowControl w:val="0"/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lastRenderedPageBreak/>
              <w:t>TAK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tabs>
                <w:tab w:val="left" w:pos="708"/>
                <w:tab w:val="center" w:pos="4320"/>
                <w:tab w:val="right" w:pos="8640"/>
              </w:tabs>
              <w:suppressAutoHyphens/>
              <w:spacing w:after="0" w:line="276" w:lineRule="auto"/>
              <w:jc w:val="center"/>
              <w:rPr>
                <w:rFonts w:ascii="Calibri" w:eastAsia="Times" w:hAnsi="Calibri" w:cs="Calibri"/>
                <w:kern w:val="8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Calibri" w:hAnsi="Calibri" w:cs="Calibri"/>
                <w:kern w:val="8"/>
                <w:lang w:val="en-US"/>
              </w:rPr>
              <w:t>Pneumatyczny mieszalnik gazów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widowControl w:val="0"/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tabs>
                <w:tab w:val="left" w:pos="708"/>
                <w:tab w:val="center" w:pos="4320"/>
                <w:tab w:val="right" w:pos="8640"/>
              </w:tabs>
              <w:suppressAutoHyphens/>
              <w:spacing w:after="0" w:line="276" w:lineRule="auto"/>
              <w:jc w:val="center"/>
              <w:rPr>
                <w:rFonts w:ascii="Calibri" w:eastAsia="Times" w:hAnsi="Calibri" w:cs="Calibri"/>
                <w:kern w:val="8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 xml:space="preserve">System automatycznego utrzymywania stężenia tlenu w mieszaninie z podtlenkiem azotu na poziomie minimum 25%.  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widowControl w:val="0"/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tabs>
                <w:tab w:val="left" w:pos="708"/>
                <w:tab w:val="center" w:pos="4320"/>
                <w:tab w:val="right" w:pos="8640"/>
              </w:tabs>
              <w:suppressAutoHyphens/>
              <w:spacing w:after="0" w:line="276" w:lineRule="auto"/>
              <w:jc w:val="center"/>
              <w:rPr>
                <w:rFonts w:ascii="Calibri" w:eastAsia="Times" w:hAnsi="Calibri" w:cs="Calibri"/>
                <w:kern w:val="8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Wbudowana regulowana zastawka nadciśnieniowa APL wentylacji ręcznej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widowControl w:val="0"/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tabs>
                <w:tab w:val="left" w:pos="708"/>
                <w:tab w:val="center" w:pos="4320"/>
                <w:tab w:val="right" w:pos="8640"/>
              </w:tabs>
              <w:suppressAutoHyphens/>
              <w:spacing w:after="0" w:line="276" w:lineRule="auto"/>
              <w:jc w:val="center"/>
              <w:rPr>
                <w:rFonts w:ascii="Calibri" w:eastAsia="Times" w:hAnsi="Calibri" w:cs="Calibri"/>
                <w:kern w:val="8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Aparat wyposażony w blat do pisania i trzy szuflady na akcesoria, w tym jedną zamykaną na kluczyk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widowControl w:val="0"/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tabs>
                <w:tab w:val="left" w:pos="708"/>
                <w:tab w:val="center" w:pos="4320"/>
                <w:tab w:val="right" w:pos="8640"/>
              </w:tabs>
              <w:suppressAutoHyphens/>
              <w:spacing w:after="0" w:line="276" w:lineRule="auto"/>
              <w:jc w:val="center"/>
              <w:rPr>
                <w:rFonts w:ascii="Calibri" w:eastAsia="Times" w:hAnsi="Calibri" w:cs="Calibri"/>
                <w:kern w:val="8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Wbudowane oświetlenie blatu z regulacją natężenia światła.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widowControl w:val="0"/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tabs>
                <w:tab w:val="left" w:pos="708"/>
                <w:tab w:val="center" w:pos="4320"/>
                <w:tab w:val="right" w:pos="8640"/>
              </w:tabs>
              <w:suppressAutoHyphens/>
              <w:spacing w:after="0" w:line="276" w:lineRule="auto"/>
              <w:jc w:val="center"/>
              <w:rPr>
                <w:rFonts w:ascii="Calibri" w:eastAsia="Times" w:hAnsi="Calibri" w:cs="Calibri"/>
                <w:kern w:val="8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Światło typu LED z płynną regulacją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widowControl w:val="0"/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tabs>
                <w:tab w:val="left" w:pos="708"/>
                <w:tab w:val="center" w:pos="4320"/>
                <w:tab w:val="right" w:pos="8640"/>
              </w:tabs>
              <w:suppressAutoHyphens/>
              <w:spacing w:after="0" w:line="276" w:lineRule="auto"/>
              <w:jc w:val="center"/>
              <w:rPr>
                <w:rFonts w:ascii="Calibri" w:eastAsia="Times" w:hAnsi="Calibri" w:cs="Calibri"/>
                <w:kern w:val="8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/>
                <w:bCs/>
                <w:kern w:val="8"/>
                <w:lang w:val="en-US"/>
              </w:rPr>
              <w:t>Układ oddechowy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tabs>
                <w:tab w:val="left" w:pos="708"/>
                <w:tab w:val="center" w:pos="4320"/>
                <w:tab w:val="right" w:pos="8640"/>
              </w:tabs>
              <w:suppressAutoHyphens/>
              <w:spacing w:after="0" w:line="276" w:lineRule="auto"/>
              <w:jc w:val="center"/>
              <w:rPr>
                <w:rFonts w:ascii="Calibri" w:eastAsia="Times" w:hAnsi="Calibri" w:cs="Calibri"/>
                <w:kern w:val="8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b/>
                <w:bCs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 xml:space="preserve">Kompaktowy układ oddechowy okrężny do wentylacji dzieci i dorosłych 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center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Układ oddechowy o prostej budowie, do łatwej wymiany i sterylizacji, pozbawiony lateksu.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center"/>
          </w:tcPr>
          <w:p w:rsidR="00EF12E8" w:rsidRPr="00EF12E8" w:rsidRDefault="00EF12E8" w:rsidP="00EF12E8">
            <w:pPr>
              <w:tabs>
                <w:tab w:val="left" w:pos="708"/>
                <w:tab w:val="center" w:pos="4320"/>
                <w:tab w:val="right" w:pos="8640"/>
              </w:tabs>
              <w:suppressAutoHyphens/>
              <w:spacing w:after="0" w:line="276" w:lineRule="auto"/>
              <w:jc w:val="center"/>
              <w:rPr>
                <w:rFonts w:ascii="Calibri" w:eastAsia="Times" w:hAnsi="Calibri" w:cs="Calibri"/>
                <w:kern w:val="8"/>
              </w:rPr>
            </w:pPr>
          </w:p>
        </w:tc>
      </w:tr>
      <w:tr w:rsidR="00EF12E8" w:rsidRPr="00EF12E8" w:rsidTr="00EF12E8">
        <w:trPr>
          <w:trHeight w:val="500"/>
        </w:trPr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Możliwość podłączenia układów bezzastawkowych bez ingerencji w układ okrężny aparatu.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center"/>
          </w:tcPr>
          <w:p w:rsidR="00EF12E8" w:rsidRPr="00EF12E8" w:rsidRDefault="00EF12E8" w:rsidP="00EF12E8">
            <w:pPr>
              <w:tabs>
                <w:tab w:val="left" w:pos="708"/>
                <w:tab w:val="center" w:pos="4320"/>
                <w:tab w:val="right" w:pos="8640"/>
              </w:tabs>
              <w:suppressAutoHyphens/>
              <w:spacing w:after="0" w:line="276" w:lineRule="auto"/>
              <w:jc w:val="center"/>
              <w:rPr>
                <w:rFonts w:ascii="Calibri" w:eastAsia="Times" w:hAnsi="Calibri" w:cs="Calibri"/>
                <w:kern w:val="8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Obejście tlenowe o dużej wydajności: zakres od 25 l/min. do 75 l/min.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center"/>
          </w:tcPr>
          <w:p w:rsidR="00EF12E8" w:rsidRPr="00EF12E8" w:rsidRDefault="00EF12E8" w:rsidP="00EF12E8">
            <w:pPr>
              <w:tabs>
                <w:tab w:val="left" w:pos="708"/>
                <w:tab w:val="center" w:pos="4320"/>
                <w:tab w:val="right" w:pos="8640"/>
              </w:tabs>
              <w:suppressAutoHyphens/>
              <w:spacing w:after="0" w:line="276" w:lineRule="auto"/>
              <w:jc w:val="center"/>
              <w:rPr>
                <w:rFonts w:ascii="Calibri" w:eastAsia="Times" w:hAnsi="Calibri" w:cs="Calibri"/>
                <w:kern w:val="8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Pochłaniacz dwutlenku węgla, wielokrotnego użytku, o budowie przeziernej i pojemności 1,37l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center"/>
          </w:tcPr>
          <w:p w:rsidR="00EF12E8" w:rsidRPr="00EF12E8" w:rsidRDefault="00EF12E8" w:rsidP="00EF12E8">
            <w:pPr>
              <w:tabs>
                <w:tab w:val="left" w:pos="708"/>
                <w:tab w:val="center" w:pos="4320"/>
                <w:tab w:val="right" w:pos="8640"/>
              </w:tabs>
              <w:suppressAutoHyphens/>
              <w:spacing w:after="0" w:line="276" w:lineRule="auto"/>
              <w:jc w:val="center"/>
              <w:rPr>
                <w:rFonts w:ascii="Calibri" w:eastAsia="Times" w:hAnsi="Calibri" w:cs="Calibri"/>
                <w:kern w:val="8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Możliwość używania zamiennie pochłaniaczy wielorazowych i jednorazowych. Wymiana bez stosowania narzędzi.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center"/>
          </w:tcPr>
          <w:p w:rsidR="00EF12E8" w:rsidRPr="00EF12E8" w:rsidRDefault="00EF12E8" w:rsidP="00EF12E8">
            <w:pPr>
              <w:tabs>
                <w:tab w:val="left" w:pos="708"/>
                <w:tab w:val="center" w:pos="4320"/>
                <w:tab w:val="right" w:pos="8640"/>
              </w:tabs>
              <w:suppressAutoHyphens/>
              <w:spacing w:after="0" w:line="276" w:lineRule="auto"/>
              <w:jc w:val="center"/>
              <w:rPr>
                <w:rFonts w:ascii="Calibri" w:eastAsia="Times" w:hAnsi="Calibri" w:cs="Calibri"/>
                <w:kern w:val="8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Możliwość używania zamiennie pochłaniaczy wielorazowych i jednorazowych podczas znieczulenia bez rozszczelnienia układu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tabs>
                <w:tab w:val="left" w:pos="708"/>
                <w:tab w:val="center" w:pos="4320"/>
                <w:tab w:val="right" w:pos="8640"/>
              </w:tabs>
              <w:suppressAutoHyphens/>
              <w:spacing w:after="0" w:line="276" w:lineRule="auto"/>
              <w:jc w:val="center"/>
              <w:rPr>
                <w:rFonts w:ascii="Calibri" w:eastAsia="Times" w:hAnsi="Calibri" w:cs="Calibri"/>
                <w:kern w:val="8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Usuwanie gazów anestetycznych poza salę operacyjną dostosowane do systemu odprowadzania gazów z kolumny.</w:t>
            </w:r>
            <w:r w:rsidRPr="00EF12E8">
              <w:rPr>
                <w:rFonts w:ascii="Calibri" w:eastAsia="Times" w:hAnsi="Calibri" w:cs="Calibri"/>
                <w:kern w:val="8"/>
                <w:lang w:val="en-US"/>
              </w:rPr>
              <w:t xml:space="preserve"> Wyjście ewakuacji gazów z zabezpieczeniem przed wyssaniem gazów z układu okrężnego. Przewód do podłączenia wyjścia ewakuacji gazów anestetycznych aparatu z odciągiem gazów w kolumnie anestezjologicznej (kompletny przewód o długości min. 5 m z wtyczką do gazów kolumny)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tabs>
                <w:tab w:val="left" w:pos="708"/>
                <w:tab w:val="center" w:pos="4320"/>
                <w:tab w:val="right" w:pos="8640"/>
              </w:tabs>
              <w:suppressAutoHyphens/>
              <w:spacing w:after="0" w:line="276" w:lineRule="auto"/>
              <w:jc w:val="center"/>
              <w:rPr>
                <w:rFonts w:ascii="Calibri" w:eastAsia="Times" w:hAnsi="Calibri" w:cs="Calibri"/>
                <w:kern w:val="8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Urządzenie do ekonomizacji znieczulania: funkcja optymalnego doboru przepływu świeżych gazów i oszczędzania środków wziewnych.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tabs>
                <w:tab w:val="left" w:pos="708"/>
                <w:tab w:val="center" w:pos="4320"/>
                <w:tab w:val="right" w:pos="8640"/>
              </w:tabs>
              <w:suppressAutoHyphens/>
              <w:spacing w:after="0" w:line="276" w:lineRule="auto"/>
              <w:jc w:val="center"/>
              <w:rPr>
                <w:rFonts w:ascii="Calibri" w:eastAsia="Times" w:hAnsi="Calibri" w:cs="Calibri"/>
                <w:kern w:val="8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Możliwość automatycznej oceny zużycia środka wziewnego w godzinie znieczulenia z podaniem kosztu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tabs>
                <w:tab w:val="left" w:pos="708"/>
                <w:tab w:val="center" w:pos="4320"/>
                <w:tab w:val="right" w:pos="8640"/>
              </w:tabs>
              <w:suppressAutoHyphens/>
              <w:spacing w:after="0" w:line="276" w:lineRule="auto"/>
              <w:jc w:val="center"/>
              <w:rPr>
                <w:rFonts w:ascii="Calibri" w:eastAsia="Times" w:hAnsi="Calibri" w:cs="Calibri"/>
                <w:kern w:val="8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Zapobieganie powstawaniu mieszaniny hipoksycznej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tabs>
                <w:tab w:val="left" w:pos="708"/>
                <w:tab w:val="center" w:pos="4320"/>
                <w:tab w:val="right" w:pos="8640"/>
              </w:tabs>
              <w:suppressAutoHyphens/>
              <w:spacing w:after="0" w:line="276" w:lineRule="auto"/>
              <w:jc w:val="center"/>
              <w:rPr>
                <w:rFonts w:ascii="Calibri" w:eastAsia="Times" w:hAnsi="Calibri" w:cs="Calibri"/>
                <w:kern w:val="8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Układ oddechowy kompaktowy pozbawiony lateksu nadający się do sterylizacji w autoklawie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tabs>
                <w:tab w:val="left" w:pos="708"/>
                <w:tab w:val="center" w:pos="4320"/>
                <w:tab w:val="right" w:pos="8640"/>
              </w:tabs>
              <w:suppressAutoHyphens/>
              <w:spacing w:after="0" w:line="276" w:lineRule="auto"/>
              <w:jc w:val="center"/>
              <w:rPr>
                <w:rFonts w:ascii="Calibri" w:eastAsia="Times" w:hAnsi="Calibri" w:cs="Calibri"/>
                <w:kern w:val="8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/>
                <w:bCs/>
                <w:kern w:val="8"/>
                <w:lang w:val="en-US" w:eastAsia="pl-PL"/>
              </w:rPr>
              <w:t>Respirator anestetyczny   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b/>
                <w:bCs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Tryb wentylacji ciśnieniowo – zmienny (PC).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center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Tryb wentylacji objętościowo – zmienny (VC).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Tryby z gwarantowaną objętością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Synchronizowana przerywana wentylacja wymuszona (SIMV) w trybie objętościowo – zmiennym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Synchronizowana przerywana wentylacja wymuszona (SIMV) w trybie ciśnieniowo – zmiennym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Synchronizowana przerywana wentylacja wymuszona (SIMV) w trybie ciśnieniowo zmiennym z gwarantowaną objętością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widowControl w:val="0"/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 - 10 pkt</w:t>
            </w:r>
          </w:p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NIE – 0 pkt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Tryb wentylacji wspomaganej ciśnieniem (tzw. Pressure Support) z automatycznym włączeniem wentylacji zapasowej po wystąpieniu alarmu bezdechu respiratora. Czułość wyzwalania przepływowego 0,2-10 l/min.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Tryb wentylacji CPAP+PSV.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Tryb wentylacji ręczny.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Calibri" w:hAnsi="Calibri" w:cs="Calibri"/>
                <w:kern w:val="8"/>
                <w:lang w:val="en-US"/>
              </w:rPr>
              <w:t>Aparat wyposażony w tryb pracy w krążeniu pozaustrojowym, zapewniający: wentylację ręczną w krążeniu pozaustrojowym z zawieszeniem alarmów objętości, bezdechu, częstości oddechów i CO</w:t>
            </w:r>
            <w:r w:rsidRPr="00EF12E8">
              <w:rPr>
                <w:rFonts w:ascii="Calibri" w:eastAsia="Calibri" w:hAnsi="Calibri" w:cs="Calibri"/>
                <w:kern w:val="8"/>
                <w:vertAlign w:val="subscript"/>
                <w:lang w:val="en-US"/>
              </w:rPr>
              <w:t>2,</w:t>
            </w:r>
            <w:r w:rsidRPr="00EF12E8">
              <w:rPr>
                <w:rFonts w:ascii="Calibri" w:eastAsia="Calibri" w:hAnsi="Calibri" w:cs="Calibri"/>
                <w:kern w:val="8"/>
                <w:lang w:val="en-US"/>
              </w:rPr>
              <w:t xml:space="preserve"> z informacją na ekranie respiratora o włączonym trybie pracy w krążeniu pozaustrojowym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Pauza w przepływie gazów do 1 min. w trybie wentylacji ręcznej i mechanicznej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Automatyczna wielostopniowa rekrutacja pęcherzyków płucnych programowana i obrazowana na ekranie respiratora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widowControl w:val="0"/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 - 10 pkt</w:t>
            </w:r>
          </w:p>
          <w:p w:rsidR="00EF12E8" w:rsidRPr="00EF12E8" w:rsidRDefault="00EF12E8" w:rsidP="00EF12E8">
            <w:pPr>
              <w:widowControl w:val="0"/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NIE – 0 pkt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Podanie na żądanie dodatkowego jednego oddechu pod określonym ciśnieniem przez określony czas bez wykonania zmian w ustawieniach respiratora – wentylacja mechaniczna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widowControl w:val="0"/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 – 10 pkt</w:t>
            </w:r>
          </w:p>
          <w:p w:rsidR="00EF12E8" w:rsidRPr="00EF12E8" w:rsidRDefault="00EF12E8" w:rsidP="00EF12E8">
            <w:pPr>
              <w:widowControl w:val="0"/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NIE – 0 pkt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 xml:space="preserve">Łatwe przełączanie wentylacji ręcznej na </w:t>
            </w: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lastRenderedPageBreak/>
              <w:t>mechaniczną i wentylacji mechanicznej na ręczną.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widowControl w:val="0"/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lastRenderedPageBreak/>
              <w:t>TAK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Przełączanie mechaniczne wentylacji  przy pomocy dźwigni 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widowControl w:val="0"/>
              <w:tabs>
                <w:tab w:val="center" w:pos="4536"/>
                <w:tab w:val="right" w:pos="9072"/>
              </w:tabs>
              <w:overflowPunct w:val="0"/>
              <w:autoSpaceDE w:val="0"/>
              <w:snapToGrid w:val="0"/>
              <w:spacing w:after="20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Zakres regulacji stosunku wdechu do wydechu: 2:1 ÷ 1:8.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widowControl w:val="0"/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rPr>
          <w:trHeight w:val="246"/>
        </w:trPr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spacing w:after="0" w:line="280" w:lineRule="exact"/>
              <w:rPr>
                <w:rFonts w:ascii="Calibri" w:eastAsia="Times" w:hAnsi="Calibri" w:cs="Calibri"/>
                <w:kern w:val="8"/>
                <w:lang w:val="en-US" w:eastAsia="pl-PL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 xml:space="preserve">Zakres regulacji częstości oddechu w trybie wentylacji ciśnieniowo-zmiennej i objętościowo-zmiennej: </w:t>
            </w:r>
          </w:p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 xml:space="preserve"> 4 ÷ 100 oddechów / min.  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widowControl w:val="0"/>
              <w:tabs>
                <w:tab w:val="center" w:pos="4536"/>
                <w:tab w:val="right" w:pos="9072"/>
              </w:tabs>
              <w:overflowPunct w:val="0"/>
              <w:autoSpaceDE w:val="0"/>
              <w:snapToGrid w:val="0"/>
              <w:spacing w:after="20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Zakres regulacji objętości oddechowej w trybie wentylacji objętościowo-zmiennej: 20 ÷ 1500 ml.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widowControl w:val="0"/>
              <w:tabs>
                <w:tab w:val="center" w:pos="4536"/>
                <w:tab w:val="right" w:pos="9072"/>
              </w:tabs>
              <w:overflowPunct w:val="0"/>
              <w:autoSpaceDE w:val="0"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Zakres objętości oddechowej w trybie wentylacji ciśnieniowo-zmiennej lub objętościowo zmiennej: 5 ÷ 1500 ml.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widowControl w:val="0"/>
              <w:tabs>
                <w:tab w:val="center" w:pos="4536"/>
                <w:tab w:val="right" w:pos="9072"/>
              </w:tabs>
              <w:overflowPunct w:val="0"/>
              <w:autoSpaceDE w:val="0"/>
              <w:snapToGrid w:val="0"/>
              <w:spacing w:after="20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spacing w:after="0" w:line="280" w:lineRule="exact"/>
              <w:rPr>
                <w:rFonts w:ascii="Calibri" w:eastAsia="Times" w:hAnsi="Calibri" w:cs="Calibri"/>
                <w:kern w:val="8"/>
                <w:lang w:val="en-US" w:eastAsia="pl-PL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 xml:space="preserve">Zakres regulacji dodatniego ciśnienia końcowo-wydechowego (PEEP): </w:t>
            </w:r>
          </w:p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4÷30 cm H</w:t>
            </w:r>
            <w:r w:rsidRPr="00EF12E8">
              <w:rPr>
                <w:rFonts w:ascii="Calibri" w:eastAsia="Times" w:hAnsi="Calibri" w:cs="Calibri"/>
                <w:kern w:val="8"/>
                <w:vertAlign w:val="subscript"/>
                <w:lang w:val="en-US" w:eastAsia="pl-PL"/>
              </w:rPr>
              <w:t>2</w:t>
            </w: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O.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widowControl w:val="0"/>
              <w:tabs>
                <w:tab w:val="center" w:pos="4536"/>
                <w:tab w:val="right" w:pos="9072"/>
              </w:tabs>
              <w:overflowPunct w:val="0"/>
              <w:autoSpaceDE w:val="0"/>
              <w:snapToGrid w:val="0"/>
              <w:spacing w:after="20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Zakres regulacji Plateau wdechu: 5 ÷ 60 % czasu wdechu.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widowControl w:val="0"/>
              <w:tabs>
                <w:tab w:val="center" w:pos="4536"/>
                <w:tab w:val="right" w:pos="9072"/>
              </w:tabs>
              <w:overflowPunct w:val="0"/>
              <w:autoSpaceDE w:val="0"/>
              <w:snapToGrid w:val="0"/>
              <w:spacing w:after="20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SimSun" w:hAnsi="Calibri" w:cs="Calibri"/>
                <w:b/>
                <w:bCs/>
                <w:kern w:val="8"/>
                <w:lang w:val="en-US" w:eastAsia="pl-PL" w:bidi="hi-IN"/>
              </w:rPr>
              <w:t>System alarmów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widowControl w:val="0"/>
              <w:tabs>
                <w:tab w:val="center" w:pos="4536"/>
                <w:tab w:val="right" w:pos="9072"/>
              </w:tabs>
              <w:overflowPunct w:val="0"/>
              <w:autoSpaceDE w:val="0"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b/>
                <w:bCs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Alarm niskiej objętości minutowej (MV)  i  objętości oddechowej (TV).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SimSun" w:hAnsi="Calibri" w:cs="Calibri"/>
                <w:kern w:val="8"/>
                <w:lang w:val="en-US" w:eastAsia="hi-IN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center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bottom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Alarmy TV z regulowanymi progami górnym i dolnym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SimSun" w:hAnsi="Calibri" w:cs="Calibri"/>
                <w:kern w:val="8"/>
                <w:lang w:val="en-US" w:eastAsia="hi-IN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Alarm minimalnego i maksymalnego ciśnienia wdechowego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SimSun" w:hAnsi="Calibri" w:cs="Calibri"/>
                <w:kern w:val="8"/>
                <w:lang w:val="en-US" w:eastAsia="hi-IN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rPr>
          <w:trHeight w:val="356"/>
        </w:trPr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Alarm Apnea.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SimSun" w:hAnsi="Calibri" w:cs="Calibri"/>
                <w:kern w:val="8"/>
                <w:lang w:val="en-US" w:eastAsia="hi-IN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Alarm braku zasilania w energię elektryczną.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SimSun" w:hAnsi="Calibri" w:cs="Calibri"/>
                <w:kern w:val="8"/>
                <w:lang w:val="en-US" w:eastAsia="hi-IN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Alarm braku zasilania w gazy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SimSun" w:hAnsi="Calibri" w:cs="Calibri"/>
                <w:kern w:val="8"/>
                <w:lang w:val="en-US" w:eastAsia="hi-IN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center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/>
                <w:bCs/>
                <w:color w:val="000000"/>
                <w:kern w:val="8"/>
                <w:lang w:val="en-US"/>
              </w:rPr>
              <w:t>Pomiary i obrazowanie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SimSun" w:hAnsi="Calibri" w:cs="Calibri"/>
                <w:kern w:val="8"/>
                <w:lang w:val="en-US" w:eastAsia="hi-IN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center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b/>
                <w:bCs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Pomiar stężenia tlenu w gazach oddechowych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SimSun" w:hAnsi="Calibri" w:cs="Calibri"/>
                <w:kern w:val="8"/>
                <w:lang w:val="en-US" w:eastAsia="hi-IN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center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Pomiar objętości oddechowej (TV).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SimSun" w:hAnsi="Calibri" w:cs="Calibri"/>
                <w:kern w:val="8"/>
                <w:lang w:val="en-US" w:eastAsia="hi-IN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Pomiar objętości minutowej (MV).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SimSun" w:hAnsi="Calibri" w:cs="Calibri"/>
                <w:kern w:val="8"/>
                <w:lang w:val="en-US" w:eastAsia="hi-IN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Pomiar częstości oddechu.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SimSun" w:hAnsi="Calibri" w:cs="Calibri"/>
                <w:kern w:val="8"/>
                <w:lang w:val="en-US" w:eastAsia="hi-IN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center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Pomiar ciśnienia szczytowego.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SimSun" w:hAnsi="Calibri" w:cs="Calibri"/>
                <w:kern w:val="8"/>
                <w:lang w:val="en-US" w:eastAsia="hi-IN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Pomiar ciśnienia średniego.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SimSun" w:hAnsi="Calibri" w:cs="Calibri"/>
                <w:kern w:val="8"/>
                <w:lang w:val="en-US" w:eastAsia="hi-IN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Pomiar ciśnienia Plateau.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SimSun" w:hAnsi="Calibri" w:cs="Calibri"/>
                <w:kern w:val="8"/>
                <w:lang w:val="en-US" w:eastAsia="hi-IN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Pomiar ciśnienia PEEP.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SimSun" w:hAnsi="Calibri" w:cs="Calibri"/>
                <w:kern w:val="8"/>
                <w:lang w:val="en-US" w:eastAsia="hi-IN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Pomiar stężenia wdechowego i wydechowego tlenu w gazach oddechowych metodą paramagnetyczną.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SimSun" w:hAnsi="Calibri" w:cs="Calibri"/>
                <w:kern w:val="8"/>
                <w:lang w:val="en-US" w:eastAsia="hi-IN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 xml:space="preserve">Pomiar stężenia gazów i środków anestetycznych (podtlenku azotu, sevofluranu, desfluranu, isofluranu) w </w:t>
            </w: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lastRenderedPageBreak/>
              <w:t>mieszaninie wdechowej i wydechowej.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SimSun" w:hAnsi="Calibri" w:cs="Calibri"/>
                <w:kern w:val="8"/>
                <w:lang w:val="en-US" w:eastAsia="hi-IN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lastRenderedPageBreak/>
              <w:t>TAK</w:t>
            </w: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Automatyczna identyfikacja anestetyku wziewnego i analiza MAC z uwzględnieniem wieku pacjenta.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SimSun" w:hAnsi="Calibri" w:cs="Calibri"/>
                <w:kern w:val="8"/>
                <w:lang w:val="en-US" w:eastAsia="hi-IN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autoSpaceDE w:val="0"/>
              <w:autoSpaceDN w:val="0"/>
              <w:adjustRightInd w:val="0"/>
              <w:spacing w:after="0" w:line="280" w:lineRule="exact"/>
              <w:rPr>
                <w:rFonts w:ascii="Calibri" w:eastAsia="Times" w:hAnsi="Calibri" w:cs="Calibri"/>
                <w:kern w:val="8"/>
                <w:lang w:val="en-US" w:eastAsia="pl-PL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Ekran kolorowy LCD, dotykowy, do nastaw i prezentacji parametrów wentylacji i krzywych.</w:t>
            </w:r>
          </w:p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SimSun" w:hAnsi="Calibri" w:cs="Calibri"/>
                <w:kern w:val="8"/>
                <w:lang w:val="en-US" w:eastAsia="hi-IN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Przekątna ekranu: 15".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SimSun" w:hAnsi="Calibri" w:cs="Calibri"/>
                <w:kern w:val="8"/>
                <w:lang w:val="en-US" w:eastAsia="hi-IN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Rozdzielczość: 1024 x 768 pikseli.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SimSun" w:hAnsi="Calibri" w:cs="Calibri"/>
                <w:kern w:val="8"/>
                <w:lang w:val="en-US" w:eastAsia="hi-IN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bottom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Ekran główny respiratora niewbudowany w korpus aparatu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SimSun" w:hAnsi="Calibri" w:cs="Calibri"/>
                <w:kern w:val="8"/>
                <w:lang w:val="en-US" w:eastAsia="hi-IN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bottom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Ekran umieszczony na ruchomym wysięgniku z regulacją przesuwu w poziomie i kąta pochylenia.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SimSun" w:hAnsi="Calibri" w:cs="Calibri"/>
                <w:kern w:val="8"/>
                <w:lang w:val="en-US" w:eastAsia="hi-IN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Możliwość konfigurowania i zapamiętania 4-ech niezależnych stron ekranu respiratora.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SimSun" w:hAnsi="Calibri" w:cs="Calibri"/>
                <w:kern w:val="8"/>
                <w:lang w:val="en-US" w:eastAsia="hi-IN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Prezentacja wartości numerycznych i krzywej dynamicznej prężności CO</w:t>
            </w:r>
            <w:r w:rsidRPr="00EF12E8">
              <w:rPr>
                <w:rFonts w:ascii="Calibri" w:eastAsia="Times" w:hAnsi="Calibri" w:cs="Calibri"/>
                <w:kern w:val="8"/>
                <w:vertAlign w:val="subscript"/>
                <w:lang w:val="en-US" w:eastAsia="pl-PL"/>
              </w:rPr>
              <w:t xml:space="preserve">2 </w:t>
            </w: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w strumieniu wdechowym i wydechowym.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SimSun" w:hAnsi="Calibri" w:cs="Calibri"/>
                <w:kern w:val="8"/>
                <w:lang w:val="en-US" w:eastAsia="hi-IN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spacing w:after="0" w:line="280" w:lineRule="exact"/>
              <w:rPr>
                <w:rFonts w:ascii="Calibri" w:eastAsia="Times" w:hAnsi="Calibri" w:cs="Calibri"/>
                <w:kern w:val="8"/>
                <w:lang w:val="en-US" w:eastAsia="pl-PL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 xml:space="preserve">Prezentacja koncentracji anestetyku wziewnego na wdechu i wydechu. </w:t>
            </w:r>
          </w:p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 xml:space="preserve">Możliwość obrazowania krzywej. 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SimSun" w:hAnsi="Calibri" w:cs="Calibri"/>
                <w:kern w:val="8"/>
                <w:lang w:val="en-US" w:eastAsia="hi-IN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Prezentacja krzywej przepływu w drogach oddechowych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SimSun" w:hAnsi="Calibri" w:cs="Calibri"/>
                <w:kern w:val="8"/>
                <w:lang w:val="en-US" w:eastAsia="hi-IN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autoSpaceDE w:val="0"/>
              <w:autoSpaceDN w:val="0"/>
              <w:adjustRightInd w:val="0"/>
              <w:spacing w:after="0" w:line="280" w:lineRule="exact"/>
              <w:rPr>
                <w:rFonts w:ascii="Calibri" w:eastAsia="Times" w:hAnsi="Calibri" w:cs="Calibri"/>
                <w:kern w:val="8"/>
                <w:lang w:val="en-US" w:eastAsia="pl-PL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Prezentacja pętli:</w:t>
            </w:r>
          </w:p>
          <w:p w:rsidR="00EF12E8" w:rsidRPr="00EF12E8" w:rsidRDefault="00EF12E8" w:rsidP="00EF12E8">
            <w:pPr>
              <w:autoSpaceDE w:val="0"/>
              <w:autoSpaceDN w:val="0"/>
              <w:adjustRightInd w:val="0"/>
              <w:spacing w:line="280" w:lineRule="exact"/>
              <w:rPr>
                <w:rFonts w:ascii="Calibri" w:eastAsia="Times" w:hAnsi="Calibri" w:cs="Calibri"/>
                <w:kern w:val="8"/>
                <w:lang w:val="en-US" w:eastAsia="pl-PL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-ciśnienie / objętość</w:t>
            </w:r>
          </w:p>
          <w:p w:rsidR="00EF12E8" w:rsidRPr="00EF12E8" w:rsidRDefault="00EF12E8" w:rsidP="00EF12E8">
            <w:pPr>
              <w:autoSpaceDE w:val="0"/>
              <w:autoSpaceDN w:val="0"/>
              <w:adjustRightInd w:val="0"/>
              <w:spacing w:line="280" w:lineRule="exact"/>
              <w:rPr>
                <w:rFonts w:ascii="Calibri" w:eastAsia="Times" w:hAnsi="Calibri" w:cs="Calibri"/>
                <w:kern w:val="8"/>
                <w:lang w:val="en-US" w:eastAsia="pl-PL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-przepływ / objętość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SimSun" w:hAnsi="Calibri" w:cs="Calibri"/>
                <w:kern w:val="8"/>
                <w:lang w:val="en-US" w:eastAsia="hi-IN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Prezentacja podatności układu oddechowego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SimSun" w:hAnsi="Calibri" w:cs="Calibri"/>
                <w:kern w:val="8"/>
                <w:lang w:val="en-US" w:eastAsia="hi-IN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Możliwość zapisania jednej pętli spirometrycznej i sześciu pętli wzorcowych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SimSun" w:hAnsi="Calibri" w:cs="Calibri"/>
                <w:kern w:val="8"/>
                <w:lang w:val="en-US" w:eastAsia="hi-IN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Prezentacja wartości ciśnienia gazów w instalacji szpitalnej na ekranie respiratora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SimSun" w:hAnsi="Calibri" w:cs="Calibri"/>
                <w:kern w:val="8"/>
                <w:lang w:val="en-US" w:eastAsia="hi-IN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Automatyczna kalkulacja parametrów wentylacji po wprowadzeniu wzrostu pacjenta.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SimSun" w:hAnsi="Calibri" w:cs="Calibri"/>
                <w:kern w:val="8"/>
                <w:lang w:val="en-US" w:eastAsia="hi-IN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spacing w:after="0" w:line="280" w:lineRule="exact"/>
              <w:rPr>
                <w:rFonts w:ascii="Calibri" w:eastAsia="Times" w:hAnsi="Calibri" w:cs="Calibri"/>
                <w:kern w:val="8"/>
                <w:lang w:val="en-US" w:eastAsia="pl-PL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Moduł pomiarów gazowych wyjmowany z aparatu.</w:t>
            </w:r>
          </w:p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Możliwość zastosowania w monitorze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SimSun" w:hAnsi="Calibri" w:cs="Calibri"/>
                <w:kern w:val="8"/>
                <w:lang w:val="en-US" w:eastAsia="hi-IN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center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spacing w:after="0" w:line="280" w:lineRule="exact"/>
              <w:rPr>
                <w:rFonts w:ascii="Calibri" w:eastAsia="Times" w:hAnsi="Calibri" w:cs="Calibri"/>
                <w:kern w:val="8"/>
                <w:lang w:val="en-US" w:eastAsia="pl-PL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 xml:space="preserve">Możliwość podłączenia parownika do sevofluranu i desfluranu. </w:t>
            </w:r>
          </w:p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SimSun" w:hAnsi="Calibri" w:cs="Calibri"/>
                <w:kern w:val="8"/>
                <w:lang w:val="en-US" w:eastAsia="hi-IN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center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b/>
                <w:bCs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/>
                <w:color w:val="000000"/>
                <w:kern w:val="8"/>
                <w:lang w:val="en-US"/>
              </w:rPr>
              <w:t>Ssak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SimSun" w:hAnsi="Calibri" w:cs="Calibri"/>
                <w:kern w:val="8"/>
                <w:lang w:val="en-US" w:eastAsia="hi-IN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center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Aparat wyposażony w wbudowany ssak inżektorowy z regulacja podciśnienia, z pojemnikami 1,0 l do wymiennych wkładów.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SimSun" w:hAnsi="Calibri" w:cs="Calibri"/>
                <w:kern w:val="8"/>
                <w:lang w:val="en-US" w:eastAsia="hi-IN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Wymienne wkłady:  5 szt. (zestaw startowy).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SimSun" w:hAnsi="Calibri" w:cs="Calibri"/>
                <w:kern w:val="8"/>
                <w:lang w:val="en-US" w:eastAsia="hi-IN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bookmarkEnd w:id="3"/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  <w:bookmarkStart w:id="5" w:name="_Hlk148983327"/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b/>
                <w:bCs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/>
                <w:bCs/>
                <w:kern w:val="8"/>
                <w:lang w:val="en-US" w:eastAsia="pl-PL"/>
              </w:rPr>
              <w:t>System testowania aparatu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SimSun" w:hAnsi="Calibri" w:cs="Calibri"/>
                <w:kern w:val="8"/>
                <w:lang w:val="en-US" w:eastAsia="hi-IN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center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Automatyczny z interakcją z personelem test kontrolny aparatu, sprawdzający jego działanie bez konieczności wykonania pretestu.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SimSun" w:hAnsi="Calibri" w:cs="Calibri"/>
                <w:kern w:val="8"/>
                <w:lang w:val="en-US" w:eastAsia="hi-IN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Dziennik testów kontrolnych prezentowany na ekranie aparatu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SimSun" w:hAnsi="Calibri" w:cs="Calibri"/>
                <w:kern w:val="8"/>
                <w:lang w:val="en-US" w:eastAsia="hi-IN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b/>
                <w:bCs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 w:eastAsia="pl-PL"/>
              </w:rPr>
              <w:t>Konstrukcja aparatu umożliwiająca zainstalowanie kardiomonitora w ergonomicznej dla personelu medycznego pozycji.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SimSun" w:hAnsi="Calibri" w:cs="Calibri"/>
                <w:kern w:val="8"/>
                <w:lang w:val="en-US" w:eastAsia="hi-IN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center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hideMark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Lucida Sans Unicode" w:hAnsi="Calibri" w:cs="Calibri"/>
                <w:kern w:val="8"/>
                <w:lang w:val="en-US"/>
              </w:rPr>
              <w:t>Menu w języku polskim.</w:t>
            </w:r>
          </w:p>
        </w:tc>
        <w:tc>
          <w:tcPr>
            <w:tcW w:w="1529" w:type="dxa"/>
            <w:hideMark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SimSun" w:hAnsi="Calibri" w:cs="Calibri"/>
                <w:kern w:val="8"/>
                <w:lang w:val="en-US" w:eastAsia="hi-IN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</w:t>
            </w: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bookmarkEnd w:id="5"/>
      <w:tr w:rsidR="00EF12E8" w:rsidRPr="00EF12E8" w:rsidTr="00EF12E8">
        <w:tc>
          <w:tcPr>
            <w:tcW w:w="8572" w:type="dxa"/>
            <w:gridSpan w:val="4"/>
            <w:vAlign w:val="center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b/>
                <w:bCs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/>
                <w:bCs/>
                <w:kern w:val="8"/>
                <w:lang w:val="en-US"/>
              </w:rPr>
              <w:t>Kardiomonitor do aparatu do znieczulania</w:t>
            </w: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  <w:t>Możliwość integracji z dostępnym klinicznym systemem informatycznym (CIS) producenta oferowanego systemu monitorowania pacjenta, w polskiej wersji językowej, umożliwiającym prowadzenie elektronicznej dokumentacji medycznej i jej ciągłość w zakresie opieki około-intensywnej i około-operacyjnej, zapewniającym przynajmniej: automatyczną akwizycję parametrów życiowych z oferowanych monitorów, ale także: respiratorów, aparatów do znieczulania, pomp infuzyjnych i do terapii nerkozastępczej; dokumentację terapii płynowej i lekowej, obliczanie bilansu płynów, ocenę stanu pacjenta wg. znanych skal ocen (m.in.: APACHE II, GCS, TISS-28, SOFA), tworzenie zleceń lekarskich, dokumentację procesu opieki pielęgniarskiej, generowanie raportów (w tym karta znieczulenia).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  <w:t>System monitorowania pacjenta o budowie kompaktowo-modułowej, w technologii wymiennych modułów podłączanych podczas pracy przez użytkownika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  <w:t>Monitor zapewnia monitorowanie pacjenta stacjonarnie i w transporcie: pojedynczy monitor stacjonarno-transportowy wyposażony w niewielkich rozmiarów moduł transportowy z ekranem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  <w:t>Monitor wyposażony we wbudowaną ramę na 1 moduł rozszerzeń. Możliwość rozbudowy monitora o dodatkową ramę do podłączenia 2 dodatkowych modułów rozszerzeń.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  <w:t>Wszystkie elementy systemu monitorowania pacjenta chłodzone konwekcyjnie, pasywnie - bez użycia wentylatorów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  <w:t>System monitorowania pacjenta przeznaczony do monitorowania pacjentów we wszystkich kategoriach wiekowych: dorosłych, dzieci i noworodków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  <w:t>Komunikacja z użytkownikiem w języku polskim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  <w:t>Monitor wyposażony w tryb "Standby" - tymczasowe wstrzymanie monitorowania pacjenta oraz sygnalizowania alarmów, np. na czas toalety pacjenta lub badania diagnostycznego. Po wznowieniu monitorowania następuje kontynuacja monitorowania tego samego pacjenta bez utraty zapisanych danych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  <w:t>Monitor wyposażony w tryb nocny: uruchamiany ręcznie lub automatycznie. Przełączenie w tryb nocny zapewnia obniżenie jasności ekranu oraz poziomu głośności alarmów.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  <w:t>Dostęp na ekranie monitora do kompletu dokumentacji: instrukcja obsługi wraz z dodatkami, instrukcji technicznej, opisu interfejsu HL7 oraz kompletnej listy akcesoriów i materiałów zużywalnych. Nawigacja po instrukcji przy użyciu hiperłączy ułatwiających przełączanie pomiędzy dokumentami i rozdziałami.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ahoma" w:hAnsi="Calibri" w:cs="Calibri"/>
                <w:b/>
                <w:kern w:val="8"/>
                <w:lang w:val="en-US"/>
              </w:rPr>
              <w:t>Zasilanie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  <w:t>Zasilanie sieciowe, zgodne z PN, dostosowane do 230V/50Hz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  <w:t>Monitor wyposażony w zasilanie akumulatorowe zapewniające 240 minut pracy na wypadek zaniku zasilania lub transportu. W czasie pracy na baterii parametry są wyświetlane na dużym ekranie monitora stacjonarno-transportowego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/>
                <w:color w:val="000000"/>
                <w:kern w:val="8"/>
                <w:lang w:val="en-US"/>
              </w:rPr>
              <w:t>Praca w sieci centralnego monitorowania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  <w:t>Możliwość pracy w sieci centralnego monitorowania, zgodnej ze standardem Ethernet.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  <w:t>Monitory umożliwiają wykorzystanie jednej fizycznej infrastruktury teleinformatycznej, w sieci przewodowej i bezprzewodowej, do celu sieci centralnego monitorowania oraz innych aplikacji szpitalnych, w sposób zapewniający bezpieczeństwo i priorytet przesyłania wrażliwych danych medycznych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  <w:t xml:space="preserve">Monitory gotowe do współpracy z centralą monitorującą, która umożliwia zdalny nadzór </w:t>
            </w:r>
            <w:r w:rsidRPr="00EF12E8"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  <w:lastRenderedPageBreak/>
              <w:t>nad oferowanymi monitorami, a także w pełni modułowymi monitorami wysokiej klasy tego samego producenta. Nadzór oznacza podgląd bieżących wartości parametrów, krzywych i stanów alarmowych, możliwość wyciszania alarmów i zmiany granic alarmowych, możliwość retrospektywnej analizy danych (trendów i full disclosure)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  <w:t>Monitory wyposażone w funkcję wysyłania parametrów życiowych monitorowanych pacjentów do zewnętrznych systemów, za pośrednictwem protokołu HL7.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  <w:t>Monitory umożliwiają zdalny podgląd ekranu innego kardiomonitora pracującego w sieci centralnego monitorowania. Funkcjonalność zależy wyłącznie od funkcjonowania sieci monitorowania i nie wymaga obecności dedykowanych komputerów, serwerów, centrali monitorującej, itp.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  <w:t>Monitory umożliwiają wyświetlanie informacji o alarmach występujących na pozostałych kardiomonitorach pracujących w sieci centralnego monitorowania. Możliwość konfiguracji stanowisk, pomiędzy którymi mają być wymieniane informacje o alarmach.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  <w:t>Możliwość drukowania krzywych, raportów, na podłączonej do sieci centralnego monitorowania tradycyjnej drukarce laserowej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/>
                <w:kern w:val="8"/>
                <w:lang w:val="en-US"/>
              </w:rPr>
              <w:t>Sposób montażu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bookmarkStart w:id="6" w:name="OLE_LINK81"/>
            <w:r w:rsidRPr="00EF12E8"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  <w:t>W ofercie do każdego monitora uchwyt montażowy do aparatu do znieczulania. Dostępne uchwyty montażowe monitora: na kolumnę medyczną, ścianę i na podstawie jezdnej.</w:t>
            </w:r>
            <w:bookmarkEnd w:id="6"/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/>
                <w:color w:val="000000"/>
                <w:kern w:val="8"/>
                <w:lang w:val="en-US"/>
              </w:rPr>
              <w:t>Wymogi funkcjonalne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  <w:t>Monitor stacjonarny lub stacjonarno-transportowy wyposażony w dotykowy ekran panoramiczny o przekątnej 15.6" i rozdzielczości 1366 x 768 pikseli.  Umożliwia wyświetlanie 12 krzywych dynamicznych jednocześnie i pełną obsługę funkcji monitorowania pacjenta. Rozmiar ekranu dostępny w czasie monitorowania transportowego 15,6”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  <w:t xml:space="preserve">Możliwość podłączenia dodatkowego ekranu </w:t>
            </w:r>
            <w:r w:rsidRPr="00EF12E8"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  <w:lastRenderedPageBreak/>
              <w:t>powielającego o przekątnej 19”. Ekran podłączany z wykorzystaniem złącza cyfrowego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spacing w:after="0" w:line="280" w:lineRule="exact"/>
              <w:ind w:left="57" w:right="57"/>
              <w:textAlignment w:val="baseline"/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  <w:t>Obsługa kardiomonitora poprzez ekran dotykowy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  <w:t>Możliwość zaprogramowania 7 różnych konfiguracji (profili) monitora, zawierających m.in. ustawienia monitorowanych parametrów oraz widoki ekranów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  <w:t>Możliwość wyboru spośród 28 różnych układów (widoków) ekranu, z możliwością edycji i zapisu 28 z nich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  <w:t>Dostępny tzw. ekran dużych liczb z możliwością podziału na 4 oraz 6 okien parametrów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  <w:t>Monitor stacjonarno-transportowy przystosowany do warunków transportowych, odporny na upadek z wysokości 0,25m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  <w:t>Monitor stacjonarno-transportowy przystosowany do warunków transportowych, klasa odporności na zachlapanie wodą IP22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  <w:t>Monitor stacjonarno-transportowy odporny przeciwko zachlapaniu i wnikaniu ciał stałych. Klasa odporności nie gorsza niż IP22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  <w:t>Masa monitora stacjonarno-transportowego wraz z wbudowanym ekranem oraz akumulatorem 5,5 kg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  <w:t>Monitor stacjonarno-transportowy umożliwia kontynuację monitorowania w czasie transportu następujących parametrów (zgodnie z ich wymogami opisanymi w dalszej części specyfikacji): EKG, SpO2, NIBP, 2x Temp., 2x IBP, z możliwością rozbudowy o pomiar CO2 w strumieniu bocznym, w zależności od podłączonych modułów pomiarowych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/>
                <w:kern w:val="8"/>
                <w:lang w:val="en-US"/>
              </w:rPr>
              <w:t>Monitorowane parametry - EKG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</w:rPr>
            </w:pPr>
            <w:r w:rsidRPr="00EF12E8">
              <w:rPr>
                <w:rFonts w:ascii="Calibri" w:eastAsia="Times" w:hAnsi="Calibri" w:cs="Calibri"/>
                <w:bCs/>
                <w:color w:val="000000"/>
                <w:kern w:val="8"/>
              </w:rPr>
              <w:t>Monitorowanie 1 z 3, 7 i 12 odprowadzeń, z jakością diagnostyczną, w zależności od użytego przewodu EKG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  <w:t>Jednoczesna prezentacja 3 kanałów EKG na ekranie głównym kardiomonitora: 3 różne odprowadzenia lub 1 odprowadzenie w formie kaskady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  <w:t>Pomiar częstości akcji serca w zakresie 20 - 300 ud/min.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rPr>
          <w:trHeight w:val="70"/>
        </w:trPr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  <w:t xml:space="preserve">W komplecie do każdego monitora: przewód </w:t>
            </w:r>
            <w:r w:rsidRPr="00EF12E8"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  <w:lastRenderedPageBreak/>
              <w:t>do podłączenia 3- elektrod dla dzieci. Długość przewodów przynajmniej 3m.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/>
                <w:kern w:val="8"/>
                <w:lang w:val="en-US"/>
              </w:rPr>
              <w:t>Analiza arytmii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  <w:t>Analiza arytmii w 4 odprowadzeniach EKG jednocześnie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>TAK – 10 pkt</w:t>
            </w:r>
          </w:p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kern w:val="8"/>
                <w:lang w:val="en-US"/>
              </w:rPr>
              <w:t xml:space="preserve">NIE – 0 pkt </w:t>
            </w: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  <w:t xml:space="preserve">Zaawansowana analiza arytmii wg 19 definicji z rozpoznawaniem arytmii komorowych i przedsionkowych, w tym migotania przedsionków. 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/>
                <w:kern w:val="8"/>
                <w:lang w:val="en-US"/>
              </w:rPr>
              <w:t>Analiza ST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bookmarkStart w:id="7" w:name="OLE_LINK1"/>
            <w:r w:rsidRPr="00EF12E8"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  <w:t>Analiza odcinka ST w 12 odprowadzeniach jednocześnie</w:t>
            </w:r>
            <w:bookmarkEnd w:id="7"/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  <w:t>Zakres pomiarowy analizy odcinka ST -20,0 -(+) 20,0 mm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/>
                <w:kern w:val="8"/>
                <w:lang w:val="en-US"/>
              </w:rPr>
              <w:t>Oddech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  <w:t>Pomiar częstości oddechu metodą impedancyjną w zakresie 0-200 odd/min.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Cs/>
                <w:color w:val="000000"/>
                <w:kern w:val="8"/>
                <w:lang w:val="en-US"/>
              </w:rPr>
              <w:t xml:space="preserve">Prezentacja częstości oddechu oraz krzywej oddechowej 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/>
                <w:color w:val="000000"/>
                <w:kern w:val="8"/>
                <w:lang w:val="en-US"/>
              </w:rPr>
              <w:t>Saturacja (SpO2)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color w:val="000000"/>
                <w:kern w:val="8"/>
                <w:lang w:val="en-US"/>
              </w:rPr>
              <w:t>Pomiar wysycenia hemoglobiny tlenem, z wykorzystaniem algorytmu odpornego na niską perfuzję i artefakty ruchowe: TruSignal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color w:val="000000"/>
                <w:kern w:val="8"/>
                <w:lang w:val="en-US"/>
              </w:rPr>
              <w:t>Pomiar saturacji w zakresie 1-100%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color w:val="000000"/>
                <w:kern w:val="8"/>
                <w:lang w:val="en-US"/>
              </w:rPr>
              <w:t>Prezentacja wartości saturacji, krzywej pletyzmograficznej i wskaźnika perfuzji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color w:val="000000"/>
                <w:kern w:val="8"/>
                <w:lang w:val="en-US"/>
              </w:rPr>
              <w:t>Możliwość wyboru SPO2 jako źródła częstości rytmu serca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color w:val="000000"/>
                <w:kern w:val="8"/>
                <w:lang w:val="en-US"/>
              </w:rPr>
              <w:t>Modulacja dźwięku tętna przy zmianie wartości % SpO2.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color w:val="000000"/>
                <w:kern w:val="8"/>
                <w:lang w:val="en-US"/>
              </w:rPr>
              <w:t>W komplecie do każdego monitora: przewód podłączeniowy dł. 3m oraz wielorazowy, elastyczny czujnik na palec dla dzieci i czujnik na ucho. Oryginalne akcesoria pomiarowe producenta algorytmu pomiarowego.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/>
                <w:color w:val="000000"/>
                <w:kern w:val="8"/>
                <w:lang w:val="en-US"/>
              </w:rPr>
              <w:t>Pomiar ciśnienia metodą nieinwazyjną (NIBP)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color w:val="000000"/>
                <w:kern w:val="8"/>
                <w:lang w:val="en-US"/>
              </w:rPr>
              <w:t>Algorytm pomiarowy wykorzystuje dwutubowy systemem wężyków i mankietów, skokową deflację, odporny na zakłócenia, artefakty i niemiarową akcję serca, skraca czas pomiarów przez wstępne pompowanie mankietu do wartości bezpośrednio powyżej ostatnio zmierzonej wartości ciśnienia skurczowego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color w:val="000000"/>
                <w:kern w:val="8"/>
                <w:lang w:val="en-US"/>
              </w:rPr>
              <w:t>Pomiar ciśnienia tętniczego metodą oscylometryczną.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color w:val="000000"/>
                <w:kern w:val="8"/>
                <w:lang w:val="en-US"/>
              </w:rPr>
              <w:t xml:space="preserve">Pomiar ręczny na żądanie, ciągły przez </w:t>
            </w:r>
            <w:r w:rsidRPr="00EF12E8">
              <w:rPr>
                <w:rFonts w:ascii="Calibri" w:eastAsia="Times" w:hAnsi="Calibri" w:cs="Calibri"/>
                <w:color w:val="000000"/>
                <w:kern w:val="8"/>
                <w:lang w:val="en-US"/>
              </w:rPr>
              <w:lastRenderedPageBreak/>
              <w:t>określony czas oraz automatyczny. Zakres przedziałów czasowych w trybie automatycznym 1 - 120 minut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color w:val="000000"/>
                <w:kern w:val="8"/>
                <w:lang w:val="en-US"/>
              </w:rPr>
              <w:t>Możliwość zaprogramowania własnych cykli pomiarowych NIBP, składających się z 4 kroków zawierających od 1 do 25 powtórzeń w wybranym odstępie czasu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color w:val="000000"/>
                <w:kern w:val="8"/>
                <w:lang w:val="en-US"/>
              </w:rPr>
              <w:t>Pomiar ciśnienia w zakresie od 10 mmHg dla ciśnienia rozkurczowego do 290 mmHg dla ciśnienia skurczowego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color w:val="000000"/>
                <w:kern w:val="8"/>
                <w:lang w:val="en-US"/>
              </w:rPr>
              <w:t>Prezentacja wartości: skurczowej, rozkurczowej oraz średniej. Możliwość wyświetlania listy ostatnich wyników pomiarów NIBP na ekranie głównym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color w:val="000000"/>
                <w:kern w:val="8"/>
                <w:lang w:val="en-US"/>
              </w:rPr>
              <w:t>W komplecie do każdego monitora: wężyk z szybkozłączką dla dorosłych/dzieci oraz 3 mankiety wielorazowe dla dzieci (w 3 różnych rozmiarach). Komplet wężyk i min 3 różne rozmiary mankietów jednorazowych dla noworodków po 5 każdy rozmiar.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/>
                <w:bCs/>
                <w:color w:val="000000"/>
                <w:kern w:val="8"/>
                <w:lang w:val="en-US"/>
              </w:rPr>
              <w:t>Temperatura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color w:val="000000"/>
                <w:kern w:val="8"/>
                <w:lang w:val="en-US"/>
              </w:rPr>
              <w:t>Pomiar temperatury w 2 kanałach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color w:val="000000"/>
                <w:kern w:val="8"/>
                <w:lang w:val="en-US"/>
              </w:rPr>
              <w:t>Jednoczesna prezentacja w polu parametru temperatury na ekranie głównym monitora stacjonarnego 2 wartości temperatury jednocześnie: obu zmierzonych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color w:val="000000"/>
                <w:kern w:val="8"/>
                <w:lang w:val="en-US"/>
              </w:rPr>
              <w:t>Możliwość ustawienia etykiet temperatur wg. miejsca pomiaru – w tym wpisanie własnych nazw etykiet.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color w:val="000000"/>
                <w:kern w:val="8"/>
                <w:lang w:val="en-US"/>
              </w:rPr>
              <w:t>W komplecie do każdego monitora: wielorazowy czujnik temperatury skóry dla dzieci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/>
                <w:color w:val="000000"/>
                <w:kern w:val="8"/>
                <w:lang w:val="en-US"/>
              </w:rPr>
              <w:t>Pomiar ciśnienia metodą inwazyjną (IBP)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color w:val="000000"/>
                <w:kern w:val="8"/>
                <w:lang w:val="en-US"/>
              </w:rPr>
              <w:t>Pomiar ciśnienia metodą inwazyjną w 2 kanałach. Możliwość rozbudowy do 3 kanałów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color w:val="000000"/>
                <w:kern w:val="8"/>
                <w:lang w:val="en-US"/>
              </w:rPr>
              <w:t>Pomiar ciśnienia w zakresie -40 do 320 mmHg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color w:val="000000"/>
                <w:kern w:val="8"/>
                <w:lang w:val="en-US"/>
              </w:rPr>
              <w:t>Możliwość monitorowania i wyboru nazw różnych ciśnień, w tym ciśnienia śródczaszkowego, wraz z automatycznym doborem skali i ustawień dla poszczególnych ciśnień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color w:val="000000"/>
                <w:kern w:val="8"/>
                <w:lang w:val="en-US"/>
              </w:rPr>
              <w:t>Pomiar parametru PPV: automatyczny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color w:val="000000"/>
                <w:kern w:val="8"/>
                <w:lang w:val="en-US"/>
              </w:rPr>
              <w:t xml:space="preserve">Ciągły, automatyczny pomiar parametrów PPV i SPV na wybranym kanale ciśnienia. Prezentacja wyników pomiarów na ekranie głównym. Parametry zapisywane w </w:t>
            </w:r>
            <w:r w:rsidRPr="00EF12E8">
              <w:rPr>
                <w:rFonts w:ascii="Calibri" w:eastAsia="Times" w:hAnsi="Calibri" w:cs="Calibri"/>
                <w:color w:val="000000"/>
                <w:kern w:val="8"/>
                <w:lang w:val="en-US"/>
              </w:rPr>
              <w:lastRenderedPageBreak/>
              <w:t>trendach.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color w:val="000000"/>
                <w:kern w:val="8"/>
                <w:lang w:val="en-US"/>
              </w:rPr>
              <w:t>W komplecie do każdego monitora przewody do podłączenia przetworników (po jednym na każdy oferowany kanał)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spacing w:after="0" w:line="280" w:lineRule="exact"/>
              <w:rPr>
                <w:rFonts w:ascii="Calibri" w:eastAsia="Times" w:hAnsi="Calibri" w:cs="Calibri"/>
                <w:b/>
                <w:bCs/>
                <w:color w:val="000000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color w:val="000000"/>
                <w:kern w:val="8"/>
                <w:lang w:val="en-US"/>
              </w:rPr>
              <w:t>Pomiar zwiotczenia mięśni przez monitorowanie transmisji nerwowo-mięśniowej NMT z wykorzystaniem elektrosensora lub mechanosensora. Dostępne tryby stymulacji: ST, DBS, TET, ToF. 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color w:val="000000"/>
                <w:kern w:val="8"/>
                <w:lang w:val="en-US"/>
              </w:rPr>
              <w:t>Pomiar głębokości uśpienia metodą Entropii, realizowany przez analizę sygnału EEG, wspomaganego pomiarem elektromiografii mięśni czoła, z obliczaniem parametrów SE, RE i BSR. 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color w:val="000000"/>
                <w:kern w:val="8"/>
                <w:lang w:val="en-US"/>
              </w:rPr>
              <w:t>Możliwość rozbudowy o pomiar reakcji hemodynamicznej pacjenta na bodźce nocyceptywne i środki przeciwbólowe metodą SPI. Pomiar zwalidowany u pacjentów od 18 roku życia. Pomiar realizowany za pośrednictwem czujnika saturacji - bez konieczności stosowania dodatkowych akcesoriów zużywalnych.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b/>
                <w:kern w:val="8"/>
                <w:lang w:val="en-US"/>
              </w:rPr>
              <w:t>Analiza danych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color w:val="000000"/>
                <w:kern w:val="8"/>
                <w:lang w:val="en-US"/>
              </w:rPr>
              <w:t>Stanowisko monitorowania pacjenta wyposażone w pamięć trendów z ostatnich 168 godzin.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color w:val="000000"/>
                <w:kern w:val="8"/>
                <w:lang w:val="en-US"/>
              </w:rPr>
              <w:t>Możliwość wyświetlania trendów w formie graficznej i tabelarycznej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color w:val="000000"/>
                <w:kern w:val="8"/>
                <w:lang w:val="en-US"/>
              </w:rPr>
              <w:t>Monitor wyposażony w funkcję wczesnego ostrzegania wg skali NEWS oraz funkcję OxyCRG oraz wbudowaną pamięć pełnych przebiegów dynamicznych Full Disclosure z 72 godzin dla: wszystkich przebiegów EKG, SpO2, Oddechu i 2x IBP.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tr w:rsidR="00EF12E8" w:rsidRPr="00EF12E8" w:rsidTr="00EF12E8">
        <w:tc>
          <w:tcPr>
            <w:tcW w:w="796" w:type="dxa"/>
            <w:vAlign w:val="center"/>
          </w:tcPr>
          <w:p w:rsidR="00EF12E8" w:rsidRPr="00EF12E8" w:rsidRDefault="00EF12E8" w:rsidP="00EF12E8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center"/>
              <w:rPr>
                <w:rFonts w:ascii="Calibri" w:eastAsia="Times" w:hAnsi="Calibri" w:cs="Calibri"/>
                <w:bCs/>
                <w:kern w:val="8"/>
                <w:lang w:val="en-US"/>
              </w:rPr>
            </w:pPr>
          </w:p>
        </w:tc>
        <w:tc>
          <w:tcPr>
            <w:tcW w:w="4091" w:type="dxa"/>
            <w:vAlign w:val="center"/>
          </w:tcPr>
          <w:p w:rsidR="00EF12E8" w:rsidRPr="00EF12E8" w:rsidRDefault="00EF12E8" w:rsidP="00EF12E8">
            <w:pPr>
              <w:widowControl w:val="0"/>
              <w:snapToGrid w:val="0"/>
              <w:spacing w:after="0" w:line="280" w:lineRule="exact"/>
              <w:jc w:val="both"/>
              <w:rPr>
                <w:rFonts w:ascii="Calibri" w:eastAsia="Times" w:hAnsi="Calibri" w:cs="Calibri"/>
                <w:kern w:val="8"/>
                <w:lang w:val="en-US"/>
              </w:rPr>
            </w:pPr>
            <w:r w:rsidRPr="00EF12E8">
              <w:rPr>
                <w:rFonts w:ascii="Calibri" w:eastAsia="Times" w:hAnsi="Calibri" w:cs="Calibri"/>
                <w:color w:val="000000"/>
                <w:kern w:val="8"/>
                <w:lang w:val="en-US"/>
              </w:rPr>
              <w:t>Monitor wyposażony w port USB do przenoszenia konfiguracji oraz trendów. Funkcja eksportu trendów zabezpieczona hasłem, trendy eksportowane w formie zanonimizowanej, zaszyfrowanej w formacie umożliwiającym odczyt z wykorzystaniem pakietu MS Excel.</w:t>
            </w:r>
          </w:p>
        </w:tc>
        <w:tc>
          <w:tcPr>
            <w:tcW w:w="1529" w:type="dxa"/>
          </w:tcPr>
          <w:p w:rsidR="00EF12E8" w:rsidRPr="00EF12E8" w:rsidRDefault="00EF12E8" w:rsidP="00EF12E8">
            <w:pPr>
              <w:suppressLineNumbers/>
              <w:snapToGrid w:val="0"/>
              <w:spacing w:after="0" w:line="280" w:lineRule="exact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  <w:tc>
          <w:tcPr>
            <w:tcW w:w="2156" w:type="dxa"/>
            <w:vAlign w:val="bottom"/>
          </w:tcPr>
          <w:p w:rsidR="00EF12E8" w:rsidRPr="00EF12E8" w:rsidRDefault="00EF12E8" w:rsidP="00EF12E8">
            <w:pPr>
              <w:spacing w:after="0" w:line="276" w:lineRule="auto"/>
              <w:jc w:val="center"/>
              <w:rPr>
                <w:rFonts w:ascii="Calibri" w:eastAsia="Times" w:hAnsi="Calibri" w:cs="Calibri"/>
                <w:kern w:val="8"/>
                <w:lang w:val="en-US"/>
              </w:rPr>
            </w:pPr>
          </w:p>
        </w:tc>
      </w:tr>
      <w:bookmarkEnd w:id="4"/>
    </w:tbl>
    <w:p w:rsidR="00EF12E8" w:rsidRPr="00EF12E8" w:rsidRDefault="00EF12E8" w:rsidP="00EF12E8">
      <w:pPr>
        <w:spacing w:after="0" w:line="280" w:lineRule="exact"/>
        <w:rPr>
          <w:rFonts w:ascii="Calibri" w:eastAsia="Times" w:hAnsi="Calibri" w:cs="Calibri"/>
          <w:kern w:val="8"/>
          <w:lang w:val="en-US"/>
        </w:rPr>
      </w:pPr>
    </w:p>
    <w:p w:rsidR="00EF12E8" w:rsidRDefault="00EF12E8" w:rsidP="009D77E1">
      <w:pPr>
        <w:spacing w:after="0" w:line="280" w:lineRule="exact"/>
        <w:jc w:val="both"/>
        <w:rPr>
          <w:rFonts w:ascii="Times New Roman" w:eastAsia="Times" w:hAnsi="Times New Roman" w:cs="Times New Roman"/>
          <w:iCs/>
          <w:kern w:val="8"/>
          <w:sz w:val="24"/>
          <w:szCs w:val="24"/>
        </w:rPr>
      </w:pPr>
    </w:p>
    <w:p w:rsidR="00EF12E8" w:rsidRDefault="00EF12E8" w:rsidP="00EF12E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Odpowiedź</w:t>
      </w:r>
    </w:p>
    <w:p w:rsidR="00EF12E8" w:rsidRDefault="00EF12E8" w:rsidP="00EF12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4131">
        <w:rPr>
          <w:rFonts w:ascii="Times New Roman" w:eastAsia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eastAsia="Times New Roman" w:hAnsi="Times New Roman" w:cs="Times New Roman"/>
          <w:sz w:val="24"/>
          <w:szCs w:val="24"/>
        </w:rPr>
        <w:t>nie dopuszcza</w:t>
      </w:r>
      <w:r w:rsidR="00925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12E8" w:rsidRDefault="00EF12E8" w:rsidP="00EF12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F12E8" w:rsidRDefault="00EF12E8" w:rsidP="00EF12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25EA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-dot.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zał. nr 5 do SWZ-wzór umowy sprzedaży- §3 ust. 1</w:t>
      </w:r>
    </w:p>
    <w:p w:rsidR="00EF12E8" w:rsidRPr="00EF12E8" w:rsidRDefault="00EF12E8" w:rsidP="00EF12E8">
      <w:pPr>
        <w:shd w:val="clear" w:color="auto" w:fill="FFFFFF"/>
        <w:tabs>
          <w:tab w:val="left" w:pos="-2127"/>
        </w:tabs>
        <w:suppressAutoHyphens/>
        <w:spacing w:after="0" w:line="240" w:lineRule="auto"/>
        <w:jc w:val="both"/>
        <w:rPr>
          <w:rFonts w:ascii="Times New Roman" w:eastAsia="Times" w:hAnsi="Times New Roman" w:cs="Times New Roman"/>
          <w:bCs/>
          <w:kern w:val="8"/>
          <w:sz w:val="24"/>
          <w:szCs w:val="24"/>
        </w:rPr>
      </w:pPr>
      <w:r w:rsidRPr="00EF12E8">
        <w:rPr>
          <w:rFonts w:ascii="Times New Roman" w:eastAsia="Times" w:hAnsi="Times New Roman" w:cs="Times New Roman"/>
          <w:bCs/>
          <w:kern w:val="8"/>
          <w:sz w:val="24"/>
          <w:szCs w:val="24"/>
        </w:rPr>
        <w:t>Czy Zamawiający wyrazi zgodę, aby zapłata za dostarczony przedmiot sprzedaży odbyła się</w:t>
      </w:r>
      <w:r>
        <w:rPr>
          <w:rFonts w:ascii="Times New Roman" w:eastAsia="Times" w:hAnsi="Times New Roman" w:cs="Times New Roman"/>
          <w:bCs/>
          <w:kern w:val="8"/>
          <w:sz w:val="24"/>
          <w:szCs w:val="24"/>
        </w:rPr>
        <w:t xml:space="preserve">              </w:t>
      </w:r>
      <w:r w:rsidRPr="00EF12E8">
        <w:rPr>
          <w:rFonts w:ascii="Times New Roman" w:eastAsia="Times" w:hAnsi="Times New Roman" w:cs="Times New Roman"/>
          <w:bCs/>
          <w:kern w:val="8"/>
          <w:sz w:val="24"/>
          <w:szCs w:val="24"/>
        </w:rPr>
        <w:t xml:space="preserve"> w terminie do 45 dni od daty otrzymania faktury? </w:t>
      </w:r>
    </w:p>
    <w:p w:rsidR="00EF12E8" w:rsidRDefault="00EF12E8" w:rsidP="00EF12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12E8" w:rsidRDefault="00EF12E8" w:rsidP="00EF12E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Odpowiedź</w:t>
      </w:r>
    </w:p>
    <w:p w:rsidR="00EF12E8" w:rsidRPr="00EF12E8" w:rsidRDefault="00EF12E8" w:rsidP="00EF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2E8">
        <w:rPr>
          <w:rFonts w:ascii="Times New Roman" w:eastAsia="Times New Roman" w:hAnsi="Times New Roman" w:cs="Times New Roman"/>
          <w:sz w:val="24"/>
          <w:szCs w:val="24"/>
        </w:rPr>
        <w:t>Zamawiający nie wyraża zgody.</w:t>
      </w:r>
    </w:p>
    <w:p w:rsidR="00EF12E8" w:rsidRDefault="00EF12E8" w:rsidP="00EF12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AB8" w:rsidRDefault="00475AB8" w:rsidP="00475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25EA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-dot.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zał. nr 5 do SWZ-wzór umowy sprzedaży- §4 ust. 7</w:t>
      </w:r>
    </w:p>
    <w:p w:rsidR="00475AB8" w:rsidRPr="00475AB8" w:rsidRDefault="00475AB8" w:rsidP="00475AB8">
      <w:pPr>
        <w:pStyle w:val="Bezodstpw"/>
        <w:jc w:val="both"/>
        <w:rPr>
          <w:rFonts w:ascii="Times New Roman" w:hAnsi="Times New Roman"/>
          <w:sz w:val="24"/>
          <w:szCs w:val="24"/>
          <w:lang w:val="pl-PL"/>
        </w:rPr>
      </w:pPr>
      <w:bookmarkStart w:id="8" w:name="_Hlk60734403"/>
      <w:r w:rsidRPr="00475AB8">
        <w:rPr>
          <w:rFonts w:ascii="Times New Roman" w:hAnsi="Times New Roman"/>
          <w:sz w:val="24"/>
          <w:szCs w:val="24"/>
          <w:lang w:val="pl-PL"/>
        </w:rPr>
        <w:t xml:space="preserve">Z uwagi na specyfikę urządzeń medycznych, czynności serwisowe zapewne będą dokonywane, co wynika z normalnej eksploatacji tego typu urządzeń. W naszej ocenie przedłużenie okresu gwarancji powinno nastąpić nie o czas napraw, które zapewne nastąpią, ale o czas przedłużającej się naprawy, ponad terminy określone w umowie. Wykonawca wnosi o wyjaśnienie czy Zamawiający wyraża zgodę na zmianę treści w/w punktu, poprzez nadanie mu następującej postaci: </w:t>
      </w:r>
    </w:p>
    <w:p w:rsidR="00475AB8" w:rsidRPr="00475AB8" w:rsidRDefault="00475AB8" w:rsidP="00475AB8">
      <w:pPr>
        <w:pStyle w:val="Bezodstpw"/>
        <w:jc w:val="both"/>
        <w:rPr>
          <w:rFonts w:ascii="Times New Roman" w:hAnsi="Times New Roman"/>
          <w:i/>
          <w:sz w:val="24"/>
          <w:szCs w:val="24"/>
          <w:lang w:val="pl-PL"/>
        </w:rPr>
      </w:pPr>
      <w:r w:rsidRPr="00475AB8">
        <w:rPr>
          <w:rFonts w:ascii="Times New Roman" w:hAnsi="Times New Roman"/>
          <w:i/>
          <w:sz w:val="24"/>
          <w:szCs w:val="24"/>
          <w:lang w:val="pl-PL"/>
        </w:rPr>
        <w:t>„Każda naprawa gwarancyjna wydłużająca się ponad terminy określone w umowie powoduje przedłużenie okresu gwarancji o liczbę dni wyłączenia sprzętu z eksploatacji.”?</w:t>
      </w:r>
    </w:p>
    <w:bookmarkEnd w:id="8"/>
    <w:p w:rsidR="00475AB8" w:rsidRDefault="00475AB8" w:rsidP="00475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AB8" w:rsidRDefault="00475AB8" w:rsidP="00475AB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Odpowiedź</w:t>
      </w:r>
    </w:p>
    <w:p w:rsidR="00EF12E8" w:rsidRPr="00475AB8" w:rsidRDefault="00475AB8" w:rsidP="00EF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AB8">
        <w:rPr>
          <w:rFonts w:ascii="Times New Roman" w:eastAsia="Times New Roman" w:hAnsi="Times New Roman" w:cs="Times New Roman"/>
          <w:sz w:val="24"/>
          <w:szCs w:val="24"/>
        </w:rPr>
        <w:t>Zamawiający podtrzymuje zapisy SWZ.</w:t>
      </w:r>
    </w:p>
    <w:p w:rsidR="00EF12E8" w:rsidRDefault="00EF12E8" w:rsidP="00EF12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AB8" w:rsidRDefault="00475AB8" w:rsidP="00475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25EA3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-dot.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zał. nr 5 do SWZ-wzór umowy sprzedaży- §5 ust. 2 ppkt 2</w:t>
      </w:r>
    </w:p>
    <w:p w:rsidR="00475AB8" w:rsidRPr="00475AB8" w:rsidRDefault="00475AB8" w:rsidP="00475AB8">
      <w:pPr>
        <w:widowControl w:val="0"/>
        <w:autoSpaceDE w:val="0"/>
        <w:spacing w:after="0" w:line="240" w:lineRule="auto"/>
        <w:jc w:val="both"/>
        <w:rPr>
          <w:rFonts w:ascii="Times New Roman" w:eastAsia="Times" w:hAnsi="Times New Roman" w:cs="Times New Roman"/>
          <w:color w:val="000000"/>
          <w:kern w:val="8"/>
          <w:sz w:val="24"/>
          <w:szCs w:val="24"/>
        </w:rPr>
      </w:pPr>
      <w:r w:rsidRPr="00475AB8">
        <w:rPr>
          <w:rFonts w:ascii="Times New Roman" w:eastAsia="Times" w:hAnsi="Times New Roman" w:cs="Times New Roman"/>
          <w:color w:val="000000"/>
          <w:kern w:val="8"/>
          <w:sz w:val="24"/>
          <w:szCs w:val="24"/>
        </w:rPr>
        <w:t>C</w:t>
      </w:r>
      <w:r w:rsidRPr="00475AB8">
        <w:rPr>
          <w:rFonts w:ascii="Times New Roman" w:eastAsia="Times" w:hAnsi="Times New Roman" w:cs="Times New Roman"/>
          <w:kern w:val="8"/>
          <w:sz w:val="24"/>
          <w:szCs w:val="24"/>
        </w:rPr>
        <w:t>zy Zamawiający wyrazi zgodę na naliczanie kar od wartości brutto przedmiotu umowy (urządzenia), którego dotyczy zwłoka (a nie od całkowitej wartości umowy )</w:t>
      </w:r>
      <w:r w:rsidRPr="00475AB8">
        <w:rPr>
          <w:rFonts w:ascii="Times New Roman" w:eastAsia="Times" w:hAnsi="Times New Roman" w:cs="Times New Roman"/>
          <w:color w:val="000000"/>
          <w:kern w:val="8"/>
          <w:sz w:val="24"/>
          <w:szCs w:val="24"/>
        </w:rPr>
        <w:t xml:space="preserve">? </w:t>
      </w:r>
      <w:r w:rsidRPr="00475AB8">
        <w:rPr>
          <w:rFonts w:ascii="Times New Roman" w:eastAsia="Times" w:hAnsi="Times New Roman" w:cs="Times New Roman"/>
          <w:kern w:val="8"/>
          <w:sz w:val="24"/>
          <w:szCs w:val="24"/>
        </w:rPr>
        <w:t xml:space="preserve">Jeśli zobowiązania z tyt. gwarancji i rękojmi czy innych obowiązków określonych umowie będą </w:t>
      </w:r>
      <w:r>
        <w:rPr>
          <w:rFonts w:ascii="Times New Roman" w:eastAsia="Times" w:hAnsi="Times New Roman" w:cs="Times New Roman"/>
          <w:kern w:val="8"/>
          <w:sz w:val="24"/>
          <w:szCs w:val="24"/>
        </w:rPr>
        <w:t xml:space="preserve">                  </w:t>
      </w:r>
      <w:r w:rsidRPr="00475AB8">
        <w:rPr>
          <w:rFonts w:ascii="Times New Roman" w:eastAsia="Times" w:hAnsi="Times New Roman" w:cs="Times New Roman"/>
          <w:kern w:val="8"/>
          <w:sz w:val="24"/>
          <w:szCs w:val="24"/>
        </w:rPr>
        <w:t>w zdecydowanej mierze zrealizowane (a zwłoka będzie dot. jednego urządzenia), to naliczanie kary umownej od całkowitej wartości umowy, będzie miało charakter rażąco zawyżony,</w:t>
      </w:r>
      <w:r w:rsidRPr="00475AB8">
        <w:rPr>
          <w:rFonts w:ascii="Times New Roman" w:eastAsia="Times" w:hAnsi="Times New Roman" w:cs="Times New Roman"/>
          <w:color w:val="000000"/>
          <w:kern w:val="8"/>
          <w:sz w:val="24"/>
          <w:szCs w:val="24"/>
        </w:rPr>
        <w:t xml:space="preserve"> umożliwiający Zamawiającemu wzbogacenie się, co jest sprzeczne z naturą kary umownej</w:t>
      </w:r>
    </w:p>
    <w:p w:rsidR="00475AB8" w:rsidRDefault="00475AB8" w:rsidP="00475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AB8" w:rsidRDefault="00475AB8" w:rsidP="00475AB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Odpowiedź</w:t>
      </w:r>
    </w:p>
    <w:p w:rsidR="00475AB8" w:rsidRDefault="00475AB8" w:rsidP="00475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AB8">
        <w:rPr>
          <w:rFonts w:ascii="Times New Roman" w:eastAsia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eastAsia="Times New Roman" w:hAnsi="Times New Roman" w:cs="Times New Roman"/>
          <w:sz w:val="24"/>
          <w:szCs w:val="24"/>
        </w:rPr>
        <w:t>wyraża zgodę.</w:t>
      </w:r>
    </w:p>
    <w:p w:rsidR="00475AB8" w:rsidRDefault="00475AB8" w:rsidP="00475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AB8" w:rsidRDefault="00475AB8" w:rsidP="00475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AB8" w:rsidRDefault="00475AB8" w:rsidP="00475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25EA3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-dot.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zał. nr 5 do SWZ-wzór umowy sprzedaży- §5 ust. 2 </w:t>
      </w:r>
    </w:p>
    <w:p w:rsidR="00475AB8" w:rsidRPr="00475AB8" w:rsidRDefault="00475AB8" w:rsidP="00475AB8">
      <w:pPr>
        <w:spacing w:after="0" w:line="240" w:lineRule="auto"/>
        <w:jc w:val="both"/>
        <w:rPr>
          <w:rFonts w:ascii="Times New Roman" w:eastAsia="Times" w:hAnsi="Times New Roman" w:cs="Times New Roman"/>
          <w:kern w:val="8"/>
          <w:sz w:val="24"/>
          <w:szCs w:val="24"/>
        </w:rPr>
      </w:pPr>
      <w:r w:rsidRPr="00475AB8">
        <w:rPr>
          <w:rFonts w:ascii="Times New Roman" w:eastAsia="Times" w:hAnsi="Times New Roman" w:cs="Times New Roman"/>
          <w:kern w:val="8"/>
          <w:sz w:val="24"/>
          <w:szCs w:val="24"/>
        </w:rPr>
        <w:t xml:space="preserve">W naszej ocenie zaproponowane kary umowne są rażąco wysokie. Na rynku wyrobów medycznych przyjęło się, iż wysokość kary to 0,1-0,2% za dzień zwłoki w wykonaniu zamówienia/wykonaniu napraw gwarancyjnych/ oraz 10% w przypadku odstąpienia </w:t>
      </w:r>
      <w:r>
        <w:rPr>
          <w:rFonts w:ascii="Times New Roman" w:eastAsia="Times" w:hAnsi="Times New Roman" w:cs="Times New Roman"/>
          <w:kern w:val="8"/>
          <w:sz w:val="24"/>
          <w:szCs w:val="24"/>
        </w:rPr>
        <w:t xml:space="preserve">                              </w:t>
      </w:r>
      <w:r w:rsidRPr="00475AB8">
        <w:rPr>
          <w:rFonts w:ascii="Times New Roman" w:eastAsia="Times" w:hAnsi="Times New Roman" w:cs="Times New Roman"/>
          <w:kern w:val="8"/>
          <w:sz w:val="24"/>
          <w:szCs w:val="24"/>
        </w:rPr>
        <w:t>od umowy. W związku z tym, prosimy o obniżenie kary umownej do przyjętego w branży poziomu.</w:t>
      </w:r>
    </w:p>
    <w:p w:rsidR="00475AB8" w:rsidRDefault="00475AB8" w:rsidP="00475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AB8" w:rsidRDefault="00475AB8" w:rsidP="00475AB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Odpowiedź</w:t>
      </w:r>
    </w:p>
    <w:p w:rsidR="00475AB8" w:rsidRDefault="0049035B" w:rsidP="00475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Zgodnie z treścią SWZ i odpowiedzią na pytanie nr 18.</w:t>
      </w:r>
    </w:p>
    <w:p w:rsidR="00475AB8" w:rsidRDefault="00475AB8" w:rsidP="00475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D30" w:rsidRDefault="00475AB8" w:rsidP="00475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Pytanie </w:t>
      </w:r>
      <w:r w:rsidR="00925EA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-dot.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zał. nr 5 do SWZ-wzór umowy sprzedaży- §5 ust. </w:t>
      </w:r>
      <w:r w:rsidR="001D3D30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1D3D30" w:rsidRPr="001D3D30" w:rsidRDefault="00475AB8" w:rsidP="001D3D30">
      <w:pPr>
        <w:widowControl w:val="0"/>
        <w:autoSpaceDE w:val="0"/>
        <w:spacing w:line="240" w:lineRule="auto"/>
        <w:ind w:hanging="76"/>
        <w:jc w:val="both"/>
        <w:rPr>
          <w:rFonts w:ascii="Times New Roman" w:eastAsia="Times" w:hAnsi="Times New Roman" w:cs="Times New Roman"/>
          <w:bCs/>
          <w:kern w:val="8"/>
          <w:sz w:val="24"/>
          <w:szCs w:val="24"/>
        </w:rPr>
      </w:pPr>
      <w:r w:rsidRPr="001D3D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3D30" w:rsidRPr="001D3D30">
        <w:rPr>
          <w:rFonts w:ascii="Times New Roman" w:eastAsia="Times" w:hAnsi="Times New Roman" w:cs="Times New Roman"/>
          <w:bCs/>
          <w:kern w:val="8"/>
          <w:sz w:val="24"/>
          <w:szCs w:val="24"/>
        </w:rPr>
        <w:t xml:space="preserve">Czy Zamawiający wyrazi zgodę, aby łączna wysokość kar umownych, których mogą dochodzić strony nie mogła przekroczyć 20% wartości brutto umowy? </w:t>
      </w:r>
    </w:p>
    <w:p w:rsidR="001D3D30" w:rsidRDefault="001D3D30" w:rsidP="001D3D3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Odpowiedź</w:t>
      </w:r>
    </w:p>
    <w:p w:rsidR="001D3D30" w:rsidRDefault="001D3D30" w:rsidP="001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AB8">
        <w:rPr>
          <w:rFonts w:ascii="Times New Roman" w:eastAsia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eastAsia="Times New Roman" w:hAnsi="Times New Roman" w:cs="Times New Roman"/>
          <w:sz w:val="24"/>
          <w:szCs w:val="24"/>
        </w:rPr>
        <w:t>podtrzymuje zapisy SWZ.</w:t>
      </w:r>
    </w:p>
    <w:p w:rsidR="00475AB8" w:rsidRDefault="00475AB8" w:rsidP="00475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D30" w:rsidRDefault="001D3D30" w:rsidP="001D3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43F3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-dot.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zał. nr 5 do SWZ-wzór umowy sprzedaży- §6</w:t>
      </w:r>
    </w:p>
    <w:p w:rsidR="001D3D30" w:rsidRPr="001D3D30" w:rsidRDefault="001D3D30" w:rsidP="001D3D3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3D30">
        <w:rPr>
          <w:rFonts w:ascii="Times New Roman" w:eastAsia="Calibri" w:hAnsi="Times New Roman" w:cs="Times New Roman"/>
          <w:bCs/>
          <w:sz w:val="24"/>
          <w:szCs w:val="24"/>
        </w:rPr>
        <w:t>Wykonawca wnosi o zmianę postanowienia i dostosowanie go do zasad ogólnych odpowiedzialności</w:t>
      </w:r>
    </w:p>
    <w:p w:rsidR="001D3D30" w:rsidRPr="001D3D30" w:rsidRDefault="001D3D30" w:rsidP="001D3D3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3D30">
        <w:rPr>
          <w:rFonts w:ascii="Times New Roman" w:eastAsia="Calibri" w:hAnsi="Times New Roman" w:cs="Times New Roman"/>
          <w:bCs/>
          <w:sz w:val="24"/>
          <w:szCs w:val="24"/>
        </w:rPr>
        <w:t xml:space="preserve">Wykonawcy: „W przypadku utraty dotacji udzielonej Zamawiającemu, będącej następstwem zwłoki Wykonawcy w realizacji Przedmiotu Umowy, Wykonawca ponosić będzie na zasadach ogólnych odpowiedzialność odszkodowawczą wobec Zamawiającego, obejmującą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</w:t>
      </w:r>
      <w:r w:rsidRPr="001D3D30">
        <w:rPr>
          <w:rFonts w:ascii="Times New Roman" w:eastAsia="Calibri" w:hAnsi="Times New Roman" w:cs="Times New Roman"/>
          <w:bCs/>
          <w:sz w:val="24"/>
          <w:szCs w:val="24"/>
        </w:rPr>
        <w:t>w szczególności utracone przez Zamawiającego korzyści związane z utratą lub zmniejszeniem kwoty dotacji.”</w:t>
      </w:r>
    </w:p>
    <w:p w:rsidR="001D3D30" w:rsidRDefault="001D3D30" w:rsidP="001D3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D30" w:rsidRDefault="001D3D30" w:rsidP="001D3D3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Odpowiedź</w:t>
      </w:r>
    </w:p>
    <w:p w:rsidR="001D3D30" w:rsidRDefault="001D3D30" w:rsidP="001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AB8">
        <w:rPr>
          <w:rFonts w:ascii="Times New Roman" w:eastAsia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eastAsia="Times New Roman" w:hAnsi="Times New Roman" w:cs="Times New Roman"/>
          <w:sz w:val="24"/>
          <w:szCs w:val="24"/>
        </w:rPr>
        <w:t>podtrzymuje zapisy SWZ.</w:t>
      </w:r>
    </w:p>
    <w:p w:rsidR="00475AB8" w:rsidRDefault="00475AB8" w:rsidP="00475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D30" w:rsidRDefault="001D3D30" w:rsidP="001D3D3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D3D30" w:rsidRDefault="001D3D30" w:rsidP="001D3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Pytanie </w:t>
      </w:r>
      <w:r w:rsidR="006452F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43F3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-dot. części nr </w:t>
      </w:r>
      <w:r w:rsidR="002845D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-zał. nr 1 do SWZ</w:t>
      </w:r>
      <w:r w:rsidR="002845DD">
        <w:rPr>
          <w:rFonts w:ascii="Times New Roman" w:eastAsia="Times New Roman" w:hAnsi="Times New Roman" w:cs="Times New Roman"/>
          <w:b/>
          <w:sz w:val="24"/>
          <w:szCs w:val="24"/>
        </w:rPr>
        <w:t xml:space="preserve"> –-Aparat USG -IV Głowice pkt 4</w:t>
      </w:r>
    </w:p>
    <w:p w:rsidR="002845DD" w:rsidRDefault="002845DD" w:rsidP="001D3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394"/>
        <w:gridCol w:w="1985"/>
        <w:gridCol w:w="1134"/>
        <w:gridCol w:w="1842"/>
      </w:tblGrid>
      <w:tr w:rsidR="002845DD" w:rsidRPr="002845DD" w:rsidTr="002B1BA4">
        <w:tc>
          <w:tcPr>
            <w:tcW w:w="851" w:type="dxa"/>
            <w:shd w:val="clear" w:color="auto" w:fill="auto"/>
            <w:vAlign w:val="center"/>
          </w:tcPr>
          <w:p w:rsidR="002845DD" w:rsidRPr="00DE2B07" w:rsidRDefault="002845DD" w:rsidP="00DE2B07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2845DD" w:rsidRPr="002845DD" w:rsidRDefault="002845DD" w:rsidP="00284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845D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Możliwość rozbudowy o głowicę liniową wysokiej częstotliwości</w:t>
            </w:r>
            <w:r w:rsidRPr="002845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w </w:t>
            </w:r>
            <w:r w:rsidRPr="002845DD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kształcie litery „L”</w:t>
            </w:r>
          </w:p>
          <w:p w:rsidR="002845DD" w:rsidRPr="002845DD" w:rsidRDefault="002845DD" w:rsidP="002845D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2845D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Szerokopasmowa o zakresie częstotliwość pracy </w:t>
            </w:r>
            <w:r w:rsidRPr="00763D5B"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u w:color="000000"/>
              </w:rPr>
              <w:t>min.</w:t>
            </w:r>
            <w:r w:rsidRPr="00763D5B">
              <w:rPr>
                <w:rFonts w:ascii="Times New Roman" w:eastAsia="SimSun" w:hAnsi="Times New Roman" w:cs="Times New Roman"/>
                <w:bCs/>
                <w:color w:val="FF0000"/>
                <w:sz w:val="24"/>
                <w:szCs w:val="24"/>
                <w:u w:color="000000"/>
              </w:rPr>
              <w:t xml:space="preserve"> </w:t>
            </w:r>
            <w:r w:rsidRPr="002845DD"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u w:color="000000"/>
              </w:rPr>
              <w:t>od 6 do 26 MHz</w:t>
            </w:r>
            <w:r w:rsidRPr="002845DD">
              <w:rPr>
                <w:rFonts w:ascii="Times New Roman" w:eastAsia="SimSun" w:hAnsi="Times New Roman" w:cs="Times New Roman"/>
                <w:bCs/>
                <w:color w:val="FF0000"/>
                <w:sz w:val="24"/>
                <w:szCs w:val="24"/>
                <w:u w:color="000000"/>
              </w:rPr>
              <w:t xml:space="preserve"> </w:t>
            </w:r>
            <w:r w:rsidRPr="002845D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u w:color="000000"/>
                <w:lang w:eastAsia="ar-SA"/>
              </w:rPr>
              <w:t>(± 1 MHz)</w:t>
            </w:r>
          </w:p>
          <w:p w:rsidR="002845DD" w:rsidRPr="002845DD" w:rsidRDefault="002845DD" w:rsidP="002845D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2845D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u w:color="000000"/>
              </w:rPr>
              <w:t>Ilość elementów min. 192</w:t>
            </w:r>
          </w:p>
          <w:p w:rsidR="002845DD" w:rsidRPr="002845DD" w:rsidRDefault="002845DD" w:rsidP="002845D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2845D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u w:color="000000"/>
              </w:rPr>
              <w:t>Długość płaszczyzny skanowania max 27 mm</w:t>
            </w:r>
          </w:p>
        </w:tc>
        <w:tc>
          <w:tcPr>
            <w:tcW w:w="1985" w:type="dxa"/>
            <w:shd w:val="clear" w:color="auto" w:fill="auto"/>
          </w:tcPr>
          <w:p w:rsidR="002845DD" w:rsidRPr="002845DD" w:rsidRDefault="002845DD" w:rsidP="0028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4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Tak - wymagane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pct20" w:color="auto" w:fill="auto"/>
          </w:tcPr>
          <w:p w:rsidR="002845DD" w:rsidRPr="002845DD" w:rsidRDefault="002845DD" w:rsidP="0028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4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845DD" w:rsidRPr="002845DD" w:rsidRDefault="002845DD" w:rsidP="0028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45DD">
              <w:rPr>
                <w:rFonts w:ascii="Times New Roman" w:eastAsia="Times New Roman" w:hAnsi="Times New Roman" w:cs="Times New Roman"/>
                <w:lang w:eastAsia="pl-PL"/>
              </w:rPr>
              <w:t>Należy potwierdzić spełnianie parametru, wpisując „TAK”</w:t>
            </w:r>
          </w:p>
        </w:tc>
      </w:tr>
    </w:tbl>
    <w:p w:rsidR="002845DD" w:rsidRDefault="002845DD" w:rsidP="001D3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45DD" w:rsidRPr="006452FE" w:rsidRDefault="002845DD" w:rsidP="002845DD">
      <w:pPr>
        <w:pStyle w:val="Default"/>
      </w:pPr>
    </w:p>
    <w:p w:rsidR="002845DD" w:rsidRPr="006452FE" w:rsidRDefault="002845DD" w:rsidP="006452FE">
      <w:pPr>
        <w:pStyle w:val="Default"/>
        <w:jc w:val="both"/>
        <w:rPr>
          <w:b/>
        </w:rPr>
      </w:pPr>
      <w:r w:rsidRPr="006452FE">
        <w:t xml:space="preserve"> Czy Zamawiający zaakceptuje „Możliwość rozbudowy o głowicę liniową wysokiej częstotliwości w kształcie litery „L”</w:t>
      </w:r>
      <w:r w:rsidR="006452FE">
        <w:t xml:space="preserve"> </w:t>
      </w:r>
      <w:r w:rsidRPr="006452FE">
        <w:t xml:space="preserve">Szerokopasmowa o zakresie częstotliwość pracy </w:t>
      </w:r>
      <w:r w:rsidR="006452FE">
        <w:t xml:space="preserve">                          </w:t>
      </w:r>
      <w:r w:rsidRPr="006452FE">
        <w:rPr>
          <w:b/>
          <w:color w:val="FF0000"/>
        </w:rPr>
        <w:t>min. od 8 do 26 MHz</w:t>
      </w:r>
      <w:r w:rsidR="006452FE">
        <w:rPr>
          <w:b/>
          <w:color w:val="FF0000"/>
        </w:rPr>
        <w:t>.</w:t>
      </w:r>
      <w:r w:rsidRPr="006452FE">
        <w:rPr>
          <w:b/>
          <w:color w:val="FF0000"/>
        </w:rPr>
        <w:t xml:space="preserve"> </w:t>
      </w:r>
    </w:p>
    <w:p w:rsidR="001D3D30" w:rsidRDefault="002845DD" w:rsidP="00645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Ilość elementów min. 192 Długość płaszczyzny skanowania max 27 mm”?</w:t>
      </w:r>
    </w:p>
    <w:p w:rsidR="006452FE" w:rsidRDefault="006452FE" w:rsidP="006452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52FE" w:rsidRDefault="006452FE" w:rsidP="006452F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Odpowiedź</w:t>
      </w:r>
    </w:p>
    <w:p w:rsidR="006452FE" w:rsidRDefault="006452FE" w:rsidP="00645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AB8">
        <w:rPr>
          <w:rFonts w:ascii="Times New Roman" w:eastAsia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eastAsia="Times New Roman" w:hAnsi="Times New Roman" w:cs="Times New Roman"/>
          <w:sz w:val="24"/>
          <w:szCs w:val="24"/>
        </w:rPr>
        <w:t>wyraża zgodę.</w:t>
      </w:r>
    </w:p>
    <w:p w:rsidR="006452FE" w:rsidRDefault="006452FE" w:rsidP="00645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474" w:rsidRDefault="006E2474" w:rsidP="006E24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3F3E" w:rsidRDefault="00A43F3E" w:rsidP="006E24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3F3E" w:rsidRDefault="00A43F3E" w:rsidP="006E24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3F3E" w:rsidRDefault="00A43F3E" w:rsidP="006E24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E2474" w:rsidRDefault="006E2474" w:rsidP="006E24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43F3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dot. części nr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2 - zał. nr 1 do SWZ –- Aparat USG </w:t>
      </w:r>
      <w:r w:rsidR="006202C5">
        <w:rPr>
          <w:rFonts w:ascii="Times New Roman" w:eastAsia="Times New Roman" w:hAnsi="Times New Roman" w:cs="Times New Roman"/>
          <w:b/>
          <w:sz w:val="24"/>
          <w:szCs w:val="24"/>
        </w:rPr>
        <w:t xml:space="preserve">– pkt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VI Dodatkowe uwagi - p</w:t>
      </w:r>
      <w:r w:rsidR="006202C5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kt 4</w:t>
      </w:r>
    </w:p>
    <w:p w:rsidR="006E2474" w:rsidRDefault="006E2474" w:rsidP="006E24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843"/>
        <w:gridCol w:w="1985"/>
        <w:gridCol w:w="1842"/>
      </w:tblGrid>
      <w:tr w:rsidR="006E2474" w:rsidRPr="006E2474" w:rsidTr="002B1BA4">
        <w:tc>
          <w:tcPr>
            <w:tcW w:w="567" w:type="dxa"/>
            <w:shd w:val="clear" w:color="auto" w:fill="auto"/>
            <w:vAlign w:val="center"/>
          </w:tcPr>
          <w:p w:rsidR="006E2474" w:rsidRPr="006E2474" w:rsidRDefault="006E2474" w:rsidP="006E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6E2474" w:rsidRPr="006E2474" w:rsidRDefault="006E2474" w:rsidP="006E24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Autoryzacja producenta na serwis i sprzedaż zaoferowanego aparatu USG na terenie Polski (dokumenty załączyć do oferty)</w:t>
            </w:r>
          </w:p>
        </w:tc>
        <w:tc>
          <w:tcPr>
            <w:tcW w:w="1843" w:type="dxa"/>
            <w:shd w:val="clear" w:color="auto" w:fill="auto"/>
          </w:tcPr>
          <w:p w:rsidR="006E2474" w:rsidRPr="006E2474" w:rsidRDefault="006E2474" w:rsidP="006E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4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Tak – wymagane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pct20" w:color="auto" w:fill="auto"/>
          </w:tcPr>
          <w:p w:rsidR="006E2474" w:rsidRPr="006E2474" w:rsidRDefault="006E2474" w:rsidP="006E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E2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6E2474" w:rsidRPr="006E2474" w:rsidRDefault="006E2474" w:rsidP="006E2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E2474">
              <w:rPr>
                <w:rFonts w:ascii="Times New Roman" w:eastAsia="Times New Roman" w:hAnsi="Times New Roman" w:cs="Times New Roman"/>
                <w:lang w:eastAsia="pl-PL"/>
              </w:rPr>
              <w:t>Należy potwierdzić spełnianie parametru, wpisując „TAK”</w:t>
            </w:r>
          </w:p>
          <w:p w:rsidR="006E2474" w:rsidRPr="006E2474" w:rsidRDefault="006E2474" w:rsidP="006E2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E2474" w:rsidRDefault="006E2474" w:rsidP="006E24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BA4" w:rsidRDefault="002B1BA4" w:rsidP="002B1BA4">
      <w:pPr>
        <w:pStyle w:val="Default"/>
      </w:pPr>
    </w:p>
    <w:p w:rsidR="006452FE" w:rsidRPr="002B1BA4" w:rsidRDefault="002B1BA4" w:rsidP="002B1B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t xml:space="preserve"> </w:t>
      </w:r>
      <w:r w:rsidRPr="002B1BA4">
        <w:rPr>
          <w:rFonts w:ascii="Times New Roman" w:hAnsi="Times New Roman" w:cs="Times New Roman"/>
          <w:sz w:val="24"/>
          <w:szCs w:val="24"/>
        </w:rPr>
        <w:t>Czy Zamawiający uzna za spełnienie ww. warunku autoryzację producenta na sprzedaż zaoferowanego aparatu USG oraz korzystanie z autoryzowanego serwisu producenta na terenie Polski udokumentowane stosownym oświadczeniem producenta?</w:t>
      </w:r>
    </w:p>
    <w:p w:rsidR="00475AB8" w:rsidRDefault="00475AB8" w:rsidP="00475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1BA4" w:rsidRDefault="002B1BA4" w:rsidP="002B1BA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Odpowiedź</w:t>
      </w:r>
    </w:p>
    <w:p w:rsidR="00475AB8" w:rsidRPr="00475AB8" w:rsidRDefault="002B1BA4" w:rsidP="00475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rezygnuje z wymogu posiadania autoryzacji producenta na serwis zaoferowanego aparatu USG.</w:t>
      </w:r>
    </w:p>
    <w:p w:rsidR="00475AB8" w:rsidRPr="00DB401F" w:rsidRDefault="00475AB8" w:rsidP="00EF12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131" w:rsidRPr="00AF4131" w:rsidRDefault="00AF4131" w:rsidP="001C0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D35D4" w:rsidRDefault="00AF4131" w:rsidP="004D35D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Jednocześnie Zamawiający</w:t>
      </w:r>
      <w:r w:rsidR="004D35D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D35D4">
        <w:rPr>
          <w:rFonts w:ascii="Times New Roman" w:hAnsi="Times New Roman"/>
          <w:sz w:val="24"/>
          <w:szCs w:val="24"/>
        </w:rPr>
        <w:t>na podstawie art. 137 ust. 1 ustawy Prawo zamówień publicznych, dokonuje zmian w specyfikacji  warunków zamówienia w nastepującym  zakresie:</w:t>
      </w:r>
    </w:p>
    <w:p w:rsidR="00022A2D" w:rsidRDefault="00022A2D" w:rsidP="004D35D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22A2D" w:rsidRPr="009061A3" w:rsidRDefault="009061A3" w:rsidP="00022A2D">
      <w:pPr>
        <w:pStyle w:val="Bezodstpw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dodaje do </w:t>
      </w:r>
      <w:r w:rsidR="00022A2D">
        <w:rPr>
          <w:rFonts w:ascii="Times New Roman" w:hAnsi="Times New Roman"/>
          <w:sz w:val="24"/>
          <w:szCs w:val="24"/>
        </w:rPr>
        <w:t xml:space="preserve"> </w:t>
      </w:r>
      <w:r w:rsidR="00022A2D" w:rsidRPr="00763D5B">
        <w:rPr>
          <w:rFonts w:ascii="Times New Roman" w:eastAsia="Times New Roman" w:hAnsi="Times New Roman"/>
          <w:sz w:val="24"/>
          <w:szCs w:val="24"/>
        </w:rPr>
        <w:t>§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="00022A2D" w:rsidRPr="00763D5B">
        <w:rPr>
          <w:rFonts w:ascii="Times New Roman" w:eastAsia="Times New Roman" w:hAnsi="Times New Roman"/>
          <w:sz w:val="24"/>
          <w:szCs w:val="24"/>
        </w:rPr>
        <w:t xml:space="preserve"> wzoru umowy</w:t>
      </w:r>
      <w:r>
        <w:rPr>
          <w:rFonts w:ascii="Times New Roman" w:eastAsia="Times New Roman" w:hAnsi="Times New Roman"/>
          <w:sz w:val="24"/>
          <w:szCs w:val="24"/>
        </w:rPr>
        <w:t xml:space="preserve"> ustęp</w:t>
      </w:r>
      <w:bookmarkStart w:id="9" w:name="_GoBack"/>
      <w:bookmarkEnd w:id="9"/>
      <w:r>
        <w:rPr>
          <w:rFonts w:ascii="Times New Roman" w:eastAsia="Times New Roman" w:hAnsi="Times New Roman"/>
          <w:sz w:val="24"/>
          <w:szCs w:val="24"/>
        </w:rPr>
        <w:t xml:space="preserve"> nr 15 o następującym brzmieniu: </w:t>
      </w:r>
    </w:p>
    <w:p w:rsidR="009061A3" w:rsidRPr="009061A3" w:rsidRDefault="009061A3" w:rsidP="009061A3">
      <w:pPr>
        <w:pStyle w:val="Bezodstpw"/>
        <w:ind w:left="284"/>
        <w:jc w:val="both"/>
        <w:rPr>
          <w:rFonts w:ascii="Times New Roman" w:hAnsi="Times New Roman"/>
          <w:sz w:val="24"/>
          <w:szCs w:val="24"/>
        </w:rPr>
      </w:pPr>
    </w:p>
    <w:p w:rsidR="009061A3" w:rsidRPr="009061A3" w:rsidRDefault="009061A3" w:rsidP="009061A3">
      <w:pPr>
        <w:pStyle w:val="Bezodstpw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9061A3">
        <w:rPr>
          <w:rFonts w:ascii="Times New Roman" w:hAnsi="Times New Roman"/>
          <w:i/>
          <w:sz w:val="24"/>
          <w:szCs w:val="24"/>
        </w:rPr>
        <w:t xml:space="preserve">“15. Gwarancją nie są objęte w szczególności: </w:t>
      </w:r>
    </w:p>
    <w:p w:rsidR="009061A3" w:rsidRPr="009061A3" w:rsidRDefault="009061A3" w:rsidP="009061A3">
      <w:pPr>
        <w:pStyle w:val="Bezodstpw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9061A3">
        <w:rPr>
          <w:rFonts w:ascii="Times New Roman" w:hAnsi="Times New Roman"/>
          <w:i/>
          <w:sz w:val="24"/>
          <w:szCs w:val="24"/>
        </w:rPr>
        <w:t xml:space="preserve">1) wady i usterki urządzenia wynikłe na skutek: </w:t>
      </w:r>
    </w:p>
    <w:p w:rsidR="009061A3" w:rsidRPr="009061A3" w:rsidRDefault="009061A3" w:rsidP="009061A3">
      <w:pPr>
        <w:pStyle w:val="Bezodstpw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9061A3">
        <w:rPr>
          <w:rFonts w:ascii="Times New Roman" w:hAnsi="Times New Roman"/>
          <w:i/>
          <w:sz w:val="24"/>
          <w:szCs w:val="24"/>
        </w:rPr>
        <w:t xml:space="preserve">a) eksploatacji (używania) urządzenia przez Kupującego niezgodnej z jego przeznaczeniem, niestosowania się Kupującego do instrukcji obsługi urządzenia, mechanicznego uszkodzenia powstałego z przyczyn leżących po stronie Kupującego lub podmiotów trzecich, za które Sprzedawca nie ponosi odpowiedzialności, i wywołane nimi wady i usterki (uszkodzenia), </w:t>
      </w:r>
    </w:p>
    <w:p w:rsidR="009061A3" w:rsidRPr="009061A3" w:rsidRDefault="009061A3" w:rsidP="009061A3">
      <w:pPr>
        <w:pStyle w:val="Bezodstpw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9061A3">
        <w:rPr>
          <w:rFonts w:ascii="Times New Roman" w:hAnsi="Times New Roman"/>
          <w:i/>
          <w:sz w:val="24"/>
          <w:szCs w:val="24"/>
        </w:rPr>
        <w:t xml:space="preserve">b) samowolnych napraw, przeróbek lub zmian konstrukcyjnych (dokonywanych przez Kupującego lub inne nieuprawnione osoby), </w:t>
      </w:r>
    </w:p>
    <w:p w:rsidR="009061A3" w:rsidRPr="009061A3" w:rsidRDefault="009061A3" w:rsidP="009061A3">
      <w:pPr>
        <w:pStyle w:val="Bezodstpw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9061A3">
        <w:rPr>
          <w:rFonts w:ascii="Times New Roman" w:hAnsi="Times New Roman"/>
          <w:i/>
          <w:sz w:val="24"/>
          <w:szCs w:val="24"/>
        </w:rPr>
        <w:t xml:space="preserve">2) wady / usterki (uszkodzenia) spowodowane zdarzeniami zewnętrznymi, w tym losowymi, min. tzw. siłą wyższą (pożar, powódź, zalanie itp.), </w:t>
      </w:r>
    </w:p>
    <w:p w:rsidR="009061A3" w:rsidRPr="009061A3" w:rsidRDefault="009061A3" w:rsidP="009061A3">
      <w:pPr>
        <w:pStyle w:val="Bezodstpw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9061A3">
        <w:rPr>
          <w:rFonts w:ascii="Times New Roman" w:hAnsi="Times New Roman"/>
          <w:i/>
          <w:sz w:val="24"/>
          <w:szCs w:val="24"/>
        </w:rPr>
        <w:t>3) materiały eksploatacyjne”</w:t>
      </w:r>
    </w:p>
    <w:p w:rsidR="00022A2D" w:rsidRDefault="00022A2D" w:rsidP="004D35D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D35D4" w:rsidRDefault="004D35D4" w:rsidP="004D35D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D35D4" w:rsidRPr="00763D5B" w:rsidRDefault="00763D5B" w:rsidP="001D7C4E">
      <w:pPr>
        <w:pStyle w:val="Bezodstpw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Treść  </w:t>
      </w:r>
      <w:r w:rsidRPr="00763D5B">
        <w:rPr>
          <w:rFonts w:ascii="Times New Roman" w:eastAsia="Times New Roman" w:hAnsi="Times New Roman"/>
          <w:sz w:val="24"/>
          <w:szCs w:val="24"/>
        </w:rPr>
        <w:t>§5 ust. 3 wzoru umowy, stanowiącego załącznik nr 5 do SWZ, otrzymuje brzmienie:</w:t>
      </w:r>
    </w:p>
    <w:p w:rsidR="00763D5B" w:rsidRDefault="00763D5B" w:rsidP="00763D5B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:rsidR="00763D5B" w:rsidRPr="006D4564" w:rsidRDefault="001D7C4E" w:rsidP="00763D5B">
      <w:pPr>
        <w:pStyle w:val="Akapitzlist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Cambria" w:hAnsi="Cambria"/>
          <w:i/>
          <w:sz w:val="24"/>
          <w:szCs w:val="24"/>
        </w:rPr>
        <w:t>„</w:t>
      </w:r>
      <w:r w:rsidR="00763D5B" w:rsidRPr="00763D5B">
        <w:rPr>
          <w:rFonts w:ascii="Cambria" w:hAnsi="Cambria"/>
          <w:i/>
          <w:sz w:val="24"/>
          <w:szCs w:val="24"/>
        </w:rPr>
        <w:t>Jeżeli szkoda rzeczywista będzie wyższa niż kara umowna, Sprzedający może  być zobowiązany do zapłaty odszkodowania przekraczającego karę umowną na zasadach ogólnych</w:t>
      </w:r>
      <w:r w:rsidR="00763D5B" w:rsidRPr="006D4564">
        <w:rPr>
          <w:rFonts w:ascii="Cambria" w:hAnsi="Cambria"/>
          <w:i/>
          <w:sz w:val="24"/>
          <w:szCs w:val="24"/>
          <w:u w:val="single"/>
        </w:rPr>
        <w:t xml:space="preserve">, </w:t>
      </w:r>
      <w:r w:rsidR="00763D5B" w:rsidRPr="006D4564">
        <w:rPr>
          <w:rFonts w:ascii="Times New Roman" w:hAnsi="Times New Roman"/>
          <w:i/>
          <w:iCs/>
          <w:sz w:val="24"/>
          <w:szCs w:val="24"/>
          <w:u w:val="single"/>
          <w:lang w:eastAsia="en-US"/>
        </w:rPr>
        <w:t xml:space="preserve">z zastrzeżeniem, że </w:t>
      </w:r>
      <w:r w:rsidRPr="006D4564">
        <w:rPr>
          <w:rFonts w:ascii="Times New Roman" w:hAnsi="Times New Roman"/>
          <w:i/>
          <w:iCs/>
          <w:sz w:val="24"/>
          <w:szCs w:val="24"/>
          <w:u w:val="single"/>
        </w:rPr>
        <w:t>Sprzedający</w:t>
      </w:r>
      <w:r w:rsidR="00763D5B" w:rsidRPr="006D4564">
        <w:rPr>
          <w:rFonts w:ascii="Times New Roman" w:hAnsi="Times New Roman"/>
          <w:i/>
          <w:iCs/>
          <w:sz w:val="24"/>
          <w:szCs w:val="24"/>
          <w:u w:val="single"/>
        </w:rPr>
        <w:t xml:space="preserve"> ponosi bez ograniczeń umownych odpowiedzialność                     w zakresie, w jakim bezwzględne przepisy prawa nie pozwalają na zmianę lub ograniczenie odpowiedzialności odszkodowawczej. W pozostałym zakresie łączna odpowiedzialność odszkodowawcza </w:t>
      </w:r>
      <w:r w:rsidRPr="006D4564">
        <w:rPr>
          <w:rFonts w:ascii="Times New Roman" w:hAnsi="Times New Roman"/>
          <w:i/>
          <w:iCs/>
          <w:sz w:val="24"/>
          <w:szCs w:val="24"/>
          <w:u w:val="single"/>
        </w:rPr>
        <w:t>Sprzedającego</w:t>
      </w:r>
      <w:r w:rsidR="00763D5B" w:rsidRPr="006D4564">
        <w:rPr>
          <w:rFonts w:ascii="Times New Roman" w:hAnsi="Times New Roman"/>
          <w:i/>
          <w:iCs/>
          <w:sz w:val="24"/>
          <w:szCs w:val="24"/>
          <w:u w:val="single"/>
        </w:rPr>
        <w:t xml:space="preserve"> wynikająca z umowy lub pozostająca z nią w związku, niezależnie od podstaw prawnych dochodzonego roszczenia  ograniczona jest do wartości umowy netto. </w:t>
      </w:r>
      <w:r w:rsidRPr="006D4564">
        <w:rPr>
          <w:rFonts w:ascii="Times New Roman" w:hAnsi="Times New Roman"/>
          <w:i/>
          <w:iCs/>
          <w:sz w:val="24"/>
          <w:szCs w:val="24"/>
          <w:u w:val="single"/>
        </w:rPr>
        <w:t xml:space="preserve">Sprzedający </w:t>
      </w:r>
      <w:r w:rsidR="00763D5B" w:rsidRPr="006D4564">
        <w:rPr>
          <w:rFonts w:ascii="Times New Roman" w:hAnsi="Times New Roman"/>
          <w:i/>
          <w:iCs/>
          <w:sz w:val="24"/>
          <w:szCs w:val="24"/>
          <w:u w:val="single"/>
        </w:rPr>
        <w:t xml:space="preserve"> nie ponosi odpowiedzialności za utracone korzyści, utratę przychodów, utracone dane, utratę zysków, utratę możliwości eksploatacji, przerwy w pracy, </w:t>
      </w:r>
      <w:r w:rsidR="00763D5B" w:rsidRPr="006D4564">
        <w:rPr>
          <w:rFonts w:ascii="Times New Roman" w:hAnsi="Times New Roman"/>
          <w:i/>
          <w:iCs/>
          <w:sz w:val="24"/>
          <w:szCs w:val="24"/>
          <w:u w:val="single"/>
        </w:rPr>
        <w:lastRenderedPageBreak/>
        <w:t xml:space="preserve">koszty kapitałowe, odszkodowania i kary umowne płacone przez </w:t>
      </w:r>
      <w:r w:rsidRPr="006D4564">
        <w:rPr>
          <w:rFonts w:ascii="Times New Roman" w:hAnsi="Times New Roman"/>
          <w:i/>
          <w:iCs/>
          <w:sz w:val="24"/>
          <w:szCs w:val="24"/>
          <w:u w:val="single"/>
        </w:rPr>
        <w:t>Kupującego</w:t>
      </w:r>
      <w:r w:rsidR="00763D5B" w:rsidRPr="006D4564">
        <w:rPr>
          <w:rFonts w:ascii="Times New Roman" w:hAnsi="Times New Roman"/>
          <w:i/>
          <w:iCs/>
          <w:sz w:val="24"/>
          <w:szCs w:val="24"/>
          <w:u w:val="single"/>
        </w:rPr>
        <w:t xml:space="preserve"> swoim kontrahentom</w:t>
      </w:r>
      <w:r w:rsidRPr="006D4564">
        <w:rPr>
          <w:rFonts w:ascii="Times New Roman" w:hAnsi="Times New Roman"/>
          <w:i/>
          <w:iCs/>
          <w:sz w:val="24"/>
          <w:szCs w:val="24"/>
          <w:u w:val="single"/>
        </w:rPr>
        <w:t>.”</w:t>
      </w:r>
    </w:p>
    <w:p w:rsidR="001D7C4E" w:rsidRDefault="001D7C4E" w:rsidP="00763D5B">
      <w:pPr>
        <w:pStyle w:val="Akapitzlist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D4564" w:rsidRPr="006D4564" w:rsidRDefault="006D4564" w:rsidP="006D4564">
      <w:pPr>
        <w:pStyle w:val="Bezodstpw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0" w:name="_Hlk174963278"/>
      <w:r>
        <w:rPr>
          <w:rFonts w:ascii="Times New Roman" w:hAnsi="Times New Roman"/>
          <w:sz w:val="24"/>
          <w:szCs w:val="24"/>
        </w:rPr>
        <w:t xml:space="preserve">Treść  </w:t>
      </w:r>
      <w:r w:rsidRPr="00763D5B">
        <w:rPr>
          <w:rFonts w:ascii="Times New Roman" w:eastAsia="Times New Roman" w:hAnsi="Times New Roman"/>
          <w:sz w:val="24"/>
          <w:szCs w:val="24"/>
        </w:rPr>
        <w:t>§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763D5B">
        <w:rPr>
          <w:rFonts w:ascii="Times New Roman" w:eastAsia="Times New Roman" w:hAnsi="Times New Roman"/>
          <w:sz w:val="24"/>
          <w:szCs w:val="24"/>
        </w:rPr>
        <w:t xml:space="preserve"> ust. </w:t>
      </w:r>
      <w:r>
        <w:rPr>
          <w:rFonts w:ascii="Times New Roman" w:eastAsia="Times New Roman" w:hAnsi="Times New Roman"/>
          <w:sz w:val="24"/>
          <w:szCs w:val="24"/>
        </w:rPr>
        <w:t xml:space="preserve">2 </w:t>
      </w:r>
      <w:r w:rsidR="004D24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763D5B">
        <w:rPr>
          <w:rFonts w:ascii="Times New Roman" w:eastAsia="Times New Roman" w:hAnsi="Times New Roman"/>
          <w:sz w:val="24"/>
          <w:szCs w:val="24"/>
        </w:rPr>
        <w:t>wzoru umowy, stanowiącego załącznik nr 5 do SWZ, otrzymuje brzmienie:</w:t>
      </w:r>
    </w:p>
    <w:bookmarkEnd w:id="10"/>
    <w:p w:rsidR="006D4564" w:rsidRDefault="006D4564" w:rsidP="006D456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D4564" w:rsidRDefault="006D4564" w:rsidP="006D4564">
      <w:pPr>
        <w:spacing w:after="0" w:line="240" w:lineRule="auto"/>
        <w:ind w:left="284"/>
        <w:jc w:val="both"/>
        <w:rPr>
          <w:rFonts w:ascii="Cambria" w:eastAsia="Times New Roman" w:hAnsi="Cambria" w:cs="Times New Roman"/>
          <w:i/>
          <w:sz w:val="24"/>
          <w:szCs w:val="24"/>
        </w:rPr>
      </w:pPr>
      <w:r w:rsidRPr="006D4564">
        <w:rPr>
          <w:rFonts w:ascii="Cambria" w:eastAsia="Times New Roman" w:hAnsi="Cambria" w:cs="Times New Roman"/>
          <w:i/>
          <w:sz w:val="24"/>
          <w:szCs w:val="24"/>
        </w:rPr>
        <w:t xml:space="preserve">„ W razie </w:t>
      </w:r>
      <w:r w:rsidRPr="006D4564">
        <w:rPr>
          <w:rFonts w:ascii="Cambria" w:eastAsia="Times New Roman" w:hAnsi="Cambria" w:cs="Times New Roman"/>
          <w:i/>
          <w:sz w:val="24"/>
          <w:szCs w:val="24"/>
          <w:u w:val="single"/>
        </w:rPr>
        <w:t>zwłoki</w:t>
      </w:r>
      <w:r w:rsidRPr="006D4564">
        <w:rPr>
          <w:rFonts w:ascii="Cambria" w:eastAsia="Times New Roman" w:hAnsi="Cambria" w:cs="Times New Roman"/>
          <w:i/>
          <w:sz w:val="24"/>
          <w:szCs w:val="24"/>
        </w:rPr>
        <w:t xml:space="preserve"> w wykonaniu zamówienia Kupujący ma prawo odstąpić od umowy bez potrzeby udzielania dodatkowego terminu. Wyznaczenie przez Kupującego nowego terminu nie zwalnia Sprzedającego od obowiązku zapłaty kar umownych.”</w:t>
      </w:r>
    </w:p>
    <w:p w:rsidR="006D4564" w:rsidRDefault="006D4564" w:rsidP="006D4564">
      <w:pPr>
        <w:spacing w:after="0" w:line="240" w:lineRule="auto"/>
        <w:ind w:left="284"/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p w:rsidR="004D245D" w:rsidRPr="003E0A27" w:rsidRDefault="004D245D" w:rsidP="0049035B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E0A27">
        <w:rPr>
          <w:rFonts w:ascii="Times New Roman" w:hAnsi="Times New Roman"/>
          <w:sz w:val="24"/>
          <w:szCs w:val="24"/>
        </w:rPr>
        <w:t>Treść  §5 ust. 2</w:t>
      </w:r>
      <w:r w:rsidR="00C110CF" w:rsidRPr="003E0A27">
        <w:rPr>
          <w:rFonts w:ascii="Times New Roman" w:hAnsi="Times New Roman"/>
          <w:sz w:val="24"/>
          <w:szCs w:val="24"/>
        </w:rPr>
        <w:t xml:space="preserve"> ppkt</w:t>
      </w:r>
      <w:r w:rsidR="0049035B" w:rsidRPr="003E0A27">
        <w:rPr>
          <w:rFonts w:ascii="Times New Roman" w:hAnsi="Times New Roman"/>
          <w:sz w:val="24"/>
          <w:szCs w:val="24"/>
        </w:rPr>
        <w:t xml:space="preserve"> </w:t>
      </w:r>
      <w:r w:rsidR="00C110CF" w:rsidRPr="003E0A27">
        <w:rPr>
          <w:rFonts w:ascii="Times New Roman" w:hAnsi="Times New Roman"/>
          <w:sz w:val="24"/>
          <w:szCs w:val="24"/>
        </w:rPr>
        <w:t>2</w:t>
      </w:r>
      <w:r w:rsidR="009B3C5D" w:rsidRPr="003E0A27">
        <w:rPr>
          <w:rFonts w:ascii="Times New Roman" w:hAnsi="Times New Roman"/>
          <w:sz w:val="24"/>
          <w:szCs w:val="24"/>
        </w:rPr>
        <w:t xml:space="preserve"> </w:t>
      </w:r>
      <w:r w:rsidRPr="003E0A27">
        <w:rPr>
          <w:rFonts w:ascii="Times New Roman" w:hAnsi="Times New Roman"/>
          <w:sz w:val="24"/>
          <w:szCs w:val="24"/>
        </w:rPr>
        <w:t>wzoru umowy, stanowiącego załącznik nr 5 do SWZ, otrzymuje brzmienie:</w:t>
      </w:r>
    </w:p>
    <w:p w:rsidR="009051B9" w:rsidRPr="009B3C5D" w:rsidRDefault="009051B9" w:rsidP="009051B9">
      <w:pPr>
        <w:numPr>
          <w:ilvl w:val="0"/>
          <w:numId w:val="9"/>
        </w:numPr>
        <w:spacing w:after="0" w:line="240" w:lineRule="auto"/>
        <w:ind w:hanging="357"/>
        <w:jc w:val="both"/>
        <w:rPr>
          <w:rFonts w:ascii="Cambria" w:eastAsia="Times New Roman" w:hAnsi="Cambria" w:cs="Times New Roman"/>
          <w:sz w:val="24"/>
          <w:szCs w:val="24"/>
        </w:rPr>
      </w:pPr>
      <w:r w:rsidRPr="009B3C5D">
        <w:rPr>
          <w:rFonts w:ascii="Cambria" w:eastAsia="Times New Roman" w:hAnsi="Cambria" w:cs="Times New Roman"/>
          <w:sz w:val="24"/>
          <w:szCs w:val="24"/>
        </w:rPr>
        <w:t xml:space="preserve">niewykonania lub nienależytego wykonania przez Sprzedającego zobowiązań umownych określonych w § 4 niniejszej umowy – w wysokości 0,5 % wartości </w:t>
      </w:r>
      <w:r>
        <w:rPr>
          <w:rFonts w:ascii="Cambria" w:eastAsia="Times New Roman" w:hAnsi="Cambria" w:cs="Times New Roman"/>
          <w:sz w:val="24"/>
          <w:szCs w:val="24"/>
        </w:rPr>
        <w:t xml:space="preserve">brutto </w:t>
      </w:r>
      <w:r w:rsidRPr="009051B9">
        <w:rPr>
          <w:rFonts w:ascii="Cambria" w:eastAsia="Times New Roman" w:hAnsi="Cambria" w:cs="Times New Roman"/>
          <w:sz w:val="24"/>
          <w:szCs w:val="24"/>
        </w:rPr>
        <w:t xml:space="preserve"> urządzenia, którego dotyczy zwłoka</w:t>
      </w:r>
      <w:r w:rsidRPr="009B3C5D">
        <w:rPr>
          <w:rFonts w:ascii="Cambria" w:eastAsia="Times New Roman" w:hAnsi="Cambria" w:cs="Times New Roman"/>
          <w:sz w:val="24"/>
          <w:szCs w:val="24"/>
        </w:rPr>
        <w:t>, za każdy rozpoczęty dzień zwłoki,</w:t>
      </w:r>
    </w:p>
    <w:p w:rsidR="006D4564" w:rsidRPr="006D4564" w:rsidRDefault="006D4564" w:rsidP="004D245D">
      <w:pPr>
        <w:pStyle w:val="Akapitzlist"/>
        <w:ind w:left="284" w:hanging="284"/>
        <w:jc w:val="both"/>
        <w:rPr>
          <w:rFonts w:ascii="Cambria" w:hAnsi="Cambria"/>
          <w:i/>
          <w:sz w:val="24"/>
          <w:szCs w:val="24"/>
        </w:rPr>
      </w:pPr>
    </w:p>
    <w:p w:rsidR="006D4564" w:rsidRDefault="005C4F68" w:rsidP="005C4F68">
      <w:pPr>
        <w:pStyle w:val="Bezodstpw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Treść rozdziału nr VII SWZ w zakresie</w:t>
      </w:r>
      <w:r w:rsidR="0049035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49035B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przedmiotowych środków dowodowych</w:t>
      </w:r>
      <w:r w:rsidR="0049035B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otrzymuje brzmienie:</w:t>
      </w:r>
    </w:p>
    <w:p w:rsidR="005C4F68" w:rsidRDefault="005C4F68" w:rsidP="005C4F68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:rsidR="005C4F68" w:rsidRPr="005C4F68" w:rsidRDefault="005C4F68" w:rsidP="005C4F68">
      <w:pPr>
        <w:pStyle w:val="Bezodstpw"/>
        <w:ind w:left="720" w:hanging="436"/>
        <w:jc w:val="both"/>
        <w:rPr>
          <w:rFonts w:ascii="Times New Roman" w:hAnsi="Times New Roman"/>
          <w:sz w:val="24"/>
          <w:szCs w:val="24"/>
        </w:rPr>
      </w:pPr>
      <w:r w:rsidRPr="005C4F68">
        <w:rPr>
          <w:rFonts w:ascii="Times New Roman" w:hAnsi="Times New Roman"/>
          <w:sz w:val="24"/>
          <w:szCs w:val="24"/>
        </w:rPr>
        <w:t>Przedmiotowe środki dowodowe:</w:t>
      </w:r>
    </w:p>
    <w:p w:rsidR="005C4F68" w:rsidRPr="005C4F68" w:rsidRDefault="005C4F68" w:rsidP="005C4F68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:rsidR="005C4F68" w:rsidRPr="005C4F68" w:rsidRDefault="005C4F68" w:rsidP="005C4F68">
      <w:pPr>
        <w:pStyle w:val="Bezodstpw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C4F68">
        <w:rPr>
          <w:rFonts w:ascii="Times New Roman" w:hAnsi="Times New Roman"/>
          <w:sz w:val="24"/>
          <w:szCs w:val="24"/>
        </w:rPr>
        <w:t>1. Certyfikat CE  - zgodnie z obowiązującymi przepisami dotyczącymi obrotu wyrobami medycznymi.</w:t>
      </w:r>
    </w:p>
    <w:p w:rsidR="005C4F68" w:rsidRDefault="005C4F68" w:rsidP="005C4F68">
      <w:pPr>
        <w:pStyle w:val="Bezodstpw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C4F68">
        <w:rPr>
          <w:rFonts w:ascii="Times New Roman" w:hAnsi="Times New Roman"/>
          <w:sz w:val="24"/>
          <w:szCs w:val="24"/>
        </w:rPr>
        <w:t xml:space="preserve">2. Autoryzacja producenta na serwis i sprzedaż </w:t>
      </w:r>
      <w:r w:rsidR="003E0A27">
        <w:rPr>
          <w:rFonts w:ascii="Times New Roman" w:hAnsi="Times New Roman"/>
          <w:sz w:val="24"/>
          <w:szCs w:val="24"/>
        </w:rPr>
        <w:t xml:space="preserve">zaoferowanej </w:t>
      </w:r>
      <w:r w:rsidRPr="005C4F68">
        <w:rPr>
          <w:rFonts w:ascii="Times New Roman" w:hAnsi="Times New Roman"/>
          <w:sz w:val="24"/>
          <w:szCs w:val="24"/>
        </w:rPr>
        <w:t>aparat</w:t>
      </w:r>
      <w:r w:rsidR="003E0A27">
        <w:rPr>
          <w:rFonts w:ascii="Times New Roman" w:hAnsi="Times New Roman"/>
          <w:sz w:val="24"/>
          <w:szCs w:val="24"/>
        </w:rPr>
        <w:t>ury medycznej</w:t>
      </w:r>
      <w:r w:rsidRPr="005C4F68">
        <w:rPr>
          <w:rFonts w:ascii="Times New Roman" w:hAnsi="Times New Roman"/>
          <w:sz w:val="24"/>
          <w:szCs w:val="24"/>
        </w:rPr>
        <w:t xml:space="preserve"> na terenie Polski.</w:t>
      </w:r>
      <w:r>
        <w:rPr>
          <w:rFonts w:ascii="Times New Roman" w:hAnsi="Times New Roman"/>
          <w:sz w:val="24"/>
          <w:szCs w:val="24"/>
        </w:rPr>
        <w:t>-dotyczy części nr 1,3,4,5,6 przedmiotu zamówienia</w:t>
      </w:r>
    </w:p>
    <w:p w:rsidR="005C4F68" w:rsidRDefault="005C4F68" w:rsidP="005C4F68">
      <w:pPr>
        <w:pStyle w:val="Bezodstpw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C4F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F68">
        <w:rPr>
          <w:rFonts w:ascii="Times New Roman" w:hAnsi="Times New Roman"/>
          <w:sz w:val="24"/>
          <w:szCs w:val="24"/>
        </w:rPr>
        <w:t xml:space="preserve">Autoryzacja producenta na sprzedaż </w:t>
      </w:r>
      <w:r w:rsidR="003E0A27">
        <w:rPr>
          <w:rFonts w:ascii="Times New Roman" w:hAnsi="Times New Roman"/>
          <w:sz w:val="24"/>
          <w:szCs w:val="24"/>
        </w:rPr>
        <w:t>zaoferowanej aparatury medycznej</w:t>
      </w:r>
      <w:r w:rsidRPr="005C4F68">
        <w:rPr>
          <w:rFonts w:ascii="Times New Roman" w:hAnsi="Times New Roman"/>
          <w:sz w:val="24"/>
          <w:szCs w:val="24"/>
        </w:rPr>
        <w:t xml:space="preserve"> na terenie Polski.</w:t>
      </w:r>
      <w:r>
        <w:rPr>
          <w:rFonts w:ascii="Times New Roman" w:hAnsi="Times New Roman"/>
          <w:sz w:val="24"/>
          <w:szCs w:val="24"/>
        </w:rPr>
        <w:t>-dotyczy części nr 2 przedmiotu zamówienia</w:t>
      </w:r>
    </w:p>
    <w:p w:rsidR="005C4F68" w:rsidRPr="005C4F68" w:rsidRDefault="005C4F68" w:rsidP="005C4F6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C4F68" w:rsidRDefault="005C4F68" w:rsidP="005C4F6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C4F68">
        <w:rPr>
          <w:rFonts w:ascii="Times New Roman" w:hAnsi="Times New Roman"/>
          <w:sz w:val="24"/>
          <w:szCs w:val="24"/>
        </w:rPr>
        <w:t>Przedmiotowe środki dowodowe podlegają uzupełnieniu.</w:t>
      </w:r>
    </w:p>
    <w:p w:rsidR="005C4F68" w:rsidRDefault="005C4F68" w:rsidP="006D456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C4F68" w:rsidRPr="00763D5B" w:rsidRDefault="005C4F68" w:rsidP="006D456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63D5B" w:rsidRPr="00DE2B07" w:rsidRDefault="00AD4C99" w:rsidP="00DE2B07">
      <w:pPr>
        <w:pStyle w:val="Akapitzlist"/>
        <w:numPr>
          <w:ilvl w:val="0"/>
          <w:numId w:val="5"/>
        </w:numPr>
        <w:ind w:left="284" w:hanging="284"/>
        <w:jc w:val="both"/>
        <w:rPr>
          <w:rFonts w:ascii="Cambria" w:hAnsi="Cambria"/>
          <w:sz w:val="24"/>
          <w:szCs w:val="24"/>
        </w:rPr>
      </w:pPr>
      <w:r w:rsidRPr="00DE2B07">
        <w:rPr>
          <w:rFonts w:ascii="Times New Roman" w:hAnsi="Times New Roman"/>
          <w:i/>
          <w:iCs/>
          <w:sz w:val="24"/>
          <w:szCs w:val="24"/>
        </w:rPr>
        <w:t xml:space="preserve">Treść załącznika nr 1-opis przedmiotu zamówienia w zakresie części nr 2 </w:t>
      </w:r>
      <w:r w:rsidR="00DE2B07">
        <w:rPr>
          <w:rFonts w:ascii="Times New Roman" w:hAnsi="Times New Roman"/>
          <w:i/>
          <w:iCs/>
          <w:sz w:val="24"/>
          <w:szCs w:val="24"/>
        </w:rPr>
        <w:t>–</w:t>
      </w:r>
      <w:r w:rsidRPr="00DE2B0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E2B07">
        <w:rPr>
          <w:rFonts w:ascii="Times New Roman" w:hAnsi="Times New Roman"/>
          <w:i/>
          <w:iCs/>
          <w:sz w:val="24"/>
          <w:szCs w:val="24"/>
        </w:rPr>
        <w:t>pkt IV</w:t>
      </w:r>
      <w:r w:rsidR="006202C5">
        <w:rPr>
          <w:rFonts w:ascii="Times New Roman" w:hAnsi="Times New Roman"/>
          <w:i/>
          <w:iCs/>
          <w:sz w:val="24"/>
          <w:szCs w:val="24"/>
        </w:rPr>
        <w:t xml:space="preserve"> „Głowice ultradźwiękowe”</w:t>
      </w:r>
      <w:r w:rsidR="00DE2B07">
        <w:rPr>
          <w:rFonts w:ascii="Times New Roman" w:hAnsi="Times New Roman"/>
          <w:i/>
          <w:iCs/>
          <w:sz w:val="24"/>
          <w:szCs w:val="24"/>
        </w:rPr>
        <w:t xml:space="preserve"> ppkt 4 otrzymuje brzmienie:</w:t>
      </w:r>
    </w:p>
    <w:p w:rsidR="00DE2B07" w:rsidRDefault="00DE2B07" w:rsidP="00DE2B07">
      <w:pPr>
        <w:pStyle w:val="Akapitzlist"/>
        <w:ind w:left="709"/>
        <w:jc w:val="both"/>
        <w:rPr>
          <w:rFonts w:ascii="Cambria" w:hAnsi="Cambria"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394"/>
        <w:gridCol w:w="1985"/>
        <w:gridCol w:w="1134"/>
        <w:gridCol w:w="1842"/>
      </w:tblGrid>
      <w:tr w:rsidR="00DE2B07" w:rsidRPr="002845DD" w:rsidTr="006F0F3A">
        <w:tc>
          <w:tcPr>
            <w:tcW w:w="851" w:type="dxa"/>
            <w:shd w:val="clear" w:color="auto" w:fill="auto"/>
            <w:vAlign w:val="center"/>
          </w:tcPr>
          <w:p w:rsidR="00DE2B07" w:rsidRPr="002845DD" w:rsidRDefault="00DE2B07" w:rsidP="00DE2B0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DE2B07" w:rsidRPr="002845DD" w:rsidRDefault="00DE2B07" w:rsidP="006F0F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845D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Możliwość rozbudowy o głowicę liniową wysokiej częstotliwości</w:t>
            </w:r>
            <w:r w:rsidRPr="002845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w </w:t>
            </w:r>
            <w:r w:rsidRPr="002845DD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kształcie litery „L”</w:t>
            </w:r>
          </w:p>
          <w:p w:rsidR="00DE2B07" w:rsidRPr="002845DD" w:rsidRDefault="00DE2B07" w:rsidP="006F0F3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2845D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Szerokopasmowa o zakresie częstotliwość pracy </w:t>
            </w:r>
            <w:r w:rsidRPr="00DE2B07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min. od 8 do 26 MHz </w:t>
            </w:r>
            <w:r w:rsidRPr="002845D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u w:color="000000"/>
                <w:lang w:eastAsia="ar-SA"/>
              </w:rPr>
              <w:t>(± 1 MHz)</w:t>
            </w:r>
          </w:p>
          <w:p w:rsidR="00DE2B07" w:rsidRPr="002845DD" w:rsidRDefault="00DE2B07" w:rsidP="006F0F3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2845D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u w:color="000000"/>
              </w:rPr>
              <w:t>Ilość elementów min. 192</w:t>
            </w:r>
          </w:p>
          <w:p w:rsidR="00DE2B07" w:rsidRPr="002845DD" w:rsidRDefault="00DE2B07" w:rsidP="006F0F3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2845D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u w:color="000000"/>
              </w:rPr>
              <w:t>Długość płaszczyzny skanowania max 27 mm</w:t>
            </w:r>
          </w:p>
        </w:tc>
        <w:tc>
          <w:tcPr>
            <w:tcW w:w="1985" w:type="dxa"/>
            <w:shd w:val="clear" w:color="auto" w:fill="auto"/>
          </w:tcPr>
          <w:p w:rsidR="00DE2B07" w:rsidRPr="002845DD" w:rsidRDefault="00DE2B07" w:rsidP="006F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4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Tak - wymagane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pct20" w:color="auto" w:fill="auto"/>
          </w:tcPr>
          <w:p w:rsidR="00DE2B07" w:rsidRPr="002845DD" w:rsidRDefault="00DE2B07" w:rsidP="006F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4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E2B07" w:rsidRPr="002845DD" w:rsidRDefault="00DE2B07" w:rsidP="006F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45DD">
              <w:rPr>
                <w:rFonts w:ascii="Times New Roman" w:eastAsia="Times New Roman" w:hAnsi="Times New Roman" w:cs="Times New Roman"/>
                <w:lang w:eastAsia="pl-PL"/>
              </w:rPr>
              <w:t>Należy potwierdzić spełnianie parametru, wpisując „TAK”</w:t>
            </w:r>
          </w:p>
        </w:tc>
      </w:tr>
    </w:tbl>
    <w:p w:rsidR="00DE2B07" w:rsidRPr="00DE2B07" w:rsidRDefault="00DE2B07" w:rsidP="00DE2B07">
      <w:pPr>
        <w:pStyle w:val="Akapitzlist"/>
        <w:ind w:left="709"/>
        <w:jc w:val="both"/>
        <w:rPr>
          <w:rFonts w:ascii="Cambria" w:hAnsi="Cambria"/>
          <w:sz w:val="24"/>
          <w:szCs w:val="24"/>
        </w:rPr>
      </w:pPr>
    </w:p>
    <w:p w:rsidR="006202C5" w:rsidRDefault="002F34A7" w:rsidP="002F34A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Pełna treś</w:t>
      </w:r>
      <w:r w:rsidR="004C0EF0"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 zmodyfikowanego opisu przedmiotu zamówienia</w:t>
      </w:r>
      <w:r w:rsidR="006F0F3A">
        <w:rPr>
          <w:rFonts w:ascii="Times New Roman" w:hAnsi="Times New Roman"/>
          <w:sz w:val="24"/>
          <w:szCs w:val="24"/>
        </w:rPr>
        <w:t>(załącznik nr 1 do SWZ w zakresie części nr 2)</w:t>
      </w:r>
      <w:r>
        <w:rPr>
          <w:rFonts w:ascii="Times New Roman" w:hAnsi="Times New Roman"/>
          <w:sz w:val="24"/>
          <w:szCs w:val="24"/>
        </w:rPr>
        <w:t xml:space="preserve"> stanowi załącznik do odpowiedzi na pytania.</w:t>
      </w:r>
    </w:p>
    <w:p w:rsidR="006202C5" w:rsidRDefault="006202C5" w:rsidP="00DE2B07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A43F3E" w:rsidRDefault="00A43F3E" w:rsidP="00DE2B07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A43F3E" w:rsidRDefault="00A43F3E" w:rsidP="00DE2B07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763D5B" w:rsidRPr="00763D5B" w:rsidRDefault="00DE2B07" w:rsidP="00DE2B07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Pr="00DE2B07">
        <w:rPr>
          <w:rFonts w:ascii="Times New Roman" w:hAnsi="Times New Roman"/>
          <w:sz w:val="24"/>
          <w:szCs w:val="24"/>
        </w:rPr>
        <w:t>.</w:t>
      </w:r>
      <w:r w:rsidRPr="00DE2B07">
        <w:rPr>
          <w:rFonts w:ascii="Times New Roman" w:hAnsi="Times New Roman"/>
          <w:sz w:val="24"/>
          <w:szCs w:val="24"/>
        </w:rPr>
        <w:tab/>
        <w:t>Treść załącznika nr 1-opis przedmiotu zamówienia w zakresie części nr 2 – pkt</w:t>
      </w:r>
      <w:r>
        <w:rPr>
          <w:rFonts w:ascii="Times New Roman" w:hAnsi="Times New Roman"/>
          <w:sz w:val="24"/>
          <w:szCs w:val="24"/>
        </w:rPr>
        <w:t xml:space="preserve"> VI</w:t>
      </w:r>
      <w:r w:rsidR="006202C5">
        <w:rPr>
          <w:rFonts w:ascii="Times New Roman" w:hAnsi="Times New Roman"/>
          <w:sz w:val="24"/>
          <w:szCs w:val="24"/>
        </w:rPr>
        <w:t xml:space="preserve"> “Dodatkowe uwagi”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B07">
        <w:rPr>
          <w:rFonts w:ascii="Times New Roman" w:hAnsi="Times New Roman"/>
          <w:sz w:val="24"/>
          <w:szCs w:val="24"/>
        </w:rPr>
        <w:t xml:space="preserve"> ppkt 4 otrzymuje brzmienie:</w:t>
      </w:r>
    </w:p>
    <w:p w:rsidR="00763D5B" w:rsidRDefault="00763D5B" w:rsidP="00763D5B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:rsidR="006202C5" w:rsidRPr="00763D5B" w:rsidRDefault="006202C5" w:rsidP="00763D5B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843"/>
        <w:gridCol w:w="1985"/>
        <w:gridCol w:w="1842"/>
      </w:tblGrid>
      <w:tr w:rsidR="006202C5" w:rsidRPr="006E2474" w:rsidTr="006F0F3A">
        <w:tc>
          <w:tcPr>
            <w:tcW w:w="567" w:type="dxa"/>
            <w:shd w:val="clear" w:color="auto" w:fill="auto"/>
            <w:vAlign w:val="center"/>
          </w:tcPr>
          <w:p w:rsidR="006202C5" w:rsidRPr="006E2474" w:rsidRDefault="006202C5" w:rsidP="006F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6202C5" w:rsidRPr="006E2474" w:rsidRDefault="006202C5" w:rsidP="006F0F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Autoryzacja producenta na sprzedaż zaoferowanego aparatu USG na terenie Polski (dokumenty załączyć do oferty)</w:t>
            </w:r>
          </w:p>
        </w:tc>
        <w:tc>
          <w:tcPr>
            <w:tcW w:w="1843" w:type="dxa"/>
            <w:shd w:val="clear" w:color="auto" w:fill="auto"/>
          </w:tcPr>
          <w:p w:rsidR="006202C5" w:rsidRPr="006E2474" w:rsidRDefault="006202C5" w:rsidP="006F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4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Tak – wymagane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pct20" w:color="auto" w:fill="auto"/>
          </w:tcPr>
          <w:p w:rsidR="006202C5" w:rsidRPr="006E2474" w:rsidRDefault="006202C5" w:rsidP="006F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E2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6202C5" w:rsidRPr="006E2474" w:rsidRDefault="006202C5" w:rsidP="006F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E2474">
              <w:rPr>
                <w:rFonts w:ascii="Times New Roman" w:eastAsia="Times New Roman" w:hAnsi="Times New Roman" w:cs="Times New Roman"/>
                <w:lang w:eastAsia="pl-PL"/>
              </w:rPr>
              <w:t>Należy potwierdzić spełnianie parametru, wpisując „TAK”</w:t>
            </w:r>
          </w:p>
          <w:p w:rsidR="006202C5" w:rsidRPr="006E2474" w:rsidRDefault="006202C5" w:rsidP="006F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D35D4" w:rsidRDefault="004D35D4" w:rsidP="004D35D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2F34A7" w:rsidRDefault="002F34A7" w:rsidP="002F34A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Pełna treś</w:t>
      </w:r>
      <w:r w:rsidR="004C0EF0"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 zmodyfikowanego opisu przedmiotu zamówienia</w:t>
      </w:r>
      <w:r w:rsidR="006F0F3A">
        <w:rPr>
          <w:rFonts w:ascii="Times New Roman" w:hAnsi="Times New Roman"/>
          <w:sz w:val="24"/>
          <w:szCs w:val="24"/>
        </w:rPr>
        <w:t>(zał. nr 1 do SWZ w zakresie części nr 2)</w:t>
      </w:r>
      <w:r>
        <w:rPr>
          <w:rFonts w:ascii="Times New Roman" w:hAnsi="Times New Roman"/>
          <w:sz w:val="24"/>
          <w:szCs w:val="24"/>
        </w:rPr>
        <w:t xml:space="preserve"> stanowi załącznik do odpowiedzi na pytania.</w:t>
      </w:r>
    </w:p>
    <w:p w:rsidR="002F34A7" w:rsidRDefault="002F34A7" w:rsidP="004D35D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202C5" w:rsidRPr="005410AF" w:rsidRDefault="006202C5" w:rsidP="006202C5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5410AF">
        <w:rPr>
          <w:rFonts w:ascii="Times New Roman" w:hAnsi="Times New Roman"/>
          <w:color w:val="000000" w:themeColor="text1"/>
          <w:sz w:val="24"/>
          <w:szCs w:val="24"/>
        </w:rPr>
        <w:t>Rozdział nr XVIII pkt 4 SWZ otrzymuje brzmienie:</w:t>
      </w:r>
    </w:p>
    <w:p w:rsidR="006202C5" w:rsidRPr="005410AF" w:rsidRDefault="006202C5" w:rsidP="006202C5">
      <w:pPr>
        <w:pStyle w:val="pkt"/>
        <w:spacing w:line="276" w:lineRule="auto"/>
        <w:ind w:left="0" w:firstLine="0"/>
        <w:rPr>
          <w:b/>
          <w:i/>
          <w:u w:val="single"/>
          <w:lang w:bidi="pl-PL"/>
        </w:rPr>
      </w:pPr>
      <w:r w:rsidRPr="005410AF">
        <w:rPr>
          <w:i/>
          <w:lang w:bidi="pl-PL"/>
        </w:rPr>
        <w:t xml:space="preserve">„4.Termin składania ofert ustala się na dzień: </w:t>
      </w:r>
      <w:r w:rsidRPr="005410AF">
        <w:rPr>
          <w:b/>
          <w:i/>
          <w:lang w:bidi="pl-PL"/>
        </w:rPr>
        <w:t>02.09.2024 r. godz.: 10.00”</w:t>
      </w:r>
    </w:p>
    <w:p w:rsidR="005410AF" w:rsidRPr="005410AF" w:rsidRDefault="005410AF" w:rsidP="006202C5">
      <w:pPr>
        <w:pStyle w:val="pkt"/>
        <w:spacing w:line="276" w:lineRule="auto"/>
        <w:ind w:left="0" w:firstLine="0"/>
        <w:rPr>
          <w:b/>
          <w:lang w:bidi="pl-PL"/>
        </w:rPr>
      </w:pPr>
    </w:p>
    <w:p w:rsidR="005410AF" w:rsidRPr="005410AF" w:rsidRDefault="005410AF" w:rsidP="005410AF">
      <w:pPr>
        <w:pStyle w:val="Akapitzlist"/>
        <w:numPr>
          <w:ilvl w:val="0"/>
          <w:numId w:val="12"/>
        </w:numPr>
        <w:ind w:left="284" w:hanging="284"/>
        <w:rPr>
          <w:rFonts w:ascii="Times New Roman" w:eastAsia="Calibri" w:hAnsi="Times New Roman"/>
          <w:sz w:val="24"/>
          <w:szCs w:val="24"/>
          <w:lang w:eastAsia="pl-PL" w:bidi="pl-PL"/>
        </w:rPr>
      </w:pPr>
      <w:r w:rsidRPr="005410AF">
        <w:rPr>
          <w:rFonts w:ascii="Times New Roman" w:eastAsia="Calibri" w:hAnsi="Times New Roman"/>
          <w:sz w:val="24"/>
          <w:szCs w:val="24"/>
          <w:lang w:eastAsia="pl-PL" w:bidi="pl-PL"/>
        </w:rPr>
        <w:t xml:space="preserve">Rozdział nr XIX pkt </w:t>
      </w:r>
      <w:r>
        <w:rPr>
          <w:rFonts w:ascii="Times New Roman" w:eastAsia="Calibri" w:hAnsi="Times New Roman"/>
          <w:sz w:val="24"/>
          <w:szCs w:val="24"/>
          <w:lang w:eastAsia="pl-PL" w:bidi="pl-PL"/>
        </w:rPr>
        <w:t>1</w:t>
      </w:r>
      <w:r w:rsidRPr="005410AF">
        <w:rPr>
          <w:rFonts w:ascii="Times New Roman" w:eastAsia="Calibri" w:hAnsi="Times New Roman"/>
          <w:sz w:val="24"/>
          <w:szCs w:val="24"/>
          <w:lang w:eastAsia="pl-PL" w:bidi="pl-PL"/>
        </w:rPr>
        <w:t xml:space="preserve"> SWZ otrzymuje brzmienie:</w:t>
      </w:r>
    </w:p>
    <w:p w:rsidR="005410AF" w:rsidRDefault="002F34A7" w:rsidP="005410AF">
      <w:pPr>
        <w:rPr>
          <w:rFonts w:ascii="Times New Roman" w:eastAsia="Calibri" w:hAnsi="Times New Roman"/>
          <w:b/>
          <w:i/>
          <w:sz w:val="24"/>
          <w:szCs w:val="24"/>
          <w:lang w:eastAsia="pl-PL" w:bidi="pl-PL"/>
        </w:rPr>
      </w:pPr>
      <w:r>
        <w:rPr>
          <w:rFonts w:ascii="Times New Roman" w:eastAsia="Calibri" w:hAnsi="Times New Roman"/>
          <w:i/>
          <w:sz w:val="24"/>
          <w:szCs w:val="24"/>
          <w:lang w:eastAsia="pl-PL" w:bidi="pl-PL"/>
        </w:rPr>
        <w:t>„</w:t>
      </w:r>
      <w:r w:rsidR="005410AF" w:rsidRPr="005410AF">
        <w:rPr>
          <w:rFonts w:ascii="Times New Roman" w:eastAsia="Calibri" w:hAnsi="Times New Roman"/>
          <w:i/>
          <w:sz w:val="24"/>
          <w:szCs w:val="24"/>
          <w:lang w:eastAsia="pl-PL" w:bidi="pl-PL"/>
        </w:rPr>
        <w:t xml:space="preserve">1.Otwarcie ofert nastąpi w dniu: </w:t>
      </w:r>
      <w:r w:rsidR="005410AF" w:rsidRPr="005410AF">
        <w:rPr>
          <w:rFonts w:ascii="Times New Roman" w:eastAsia="Calibri" w:hAnsi="Times New Roman"/>
          <w:b/>
          <w:i/>
          <w:sz w:val="24"/>
          <w:szCs w:val="24"/>
          <w:lang w:eastAsia="pl-PL" w:bidi="pl-PL"/>
        </w:rPr>
        <w:t>02.09.2024 r. godz.: 10:05</w:t>
      </w:r>
      <w:r>
        <w:rPr>
          <w:rFonts w:ascii="Times New Roman" w:eastAsia="Calibri" w:hAnsi="Times New Roman"/>
          <w:b/>
          <w:i/>
          <w:sz w:val="24"/>
          <w:szCs w:val="24"/>
          <w:lang w:eastAsia="pl-PL" w:bidi="pl-PL"/>
        </w:rPr>
        <w:t>”</w:t>
      </w:r>
    </w:p>
    <w:p w:rsidR="002F34A7" w:rsidRPr="005410AF" w:rsidRDefault="002F34A7" w:rsidP="005410AF">
      <w:pPr>
        <w:rPr>
          <w:rFonts w:ascii="Times New Roman" w:eastAsia="Calibri" w:hAnsi="Times New Roman"/>
          <w:i/>
          <w:sz w:val="24"/>
          <w:szCs w:val="24"/>
          <w:lang w:eastAsia="pl-PL" w:bidi="pl-PL"/>
        </w:rPr>
      </w:pPr>
    </w:p>
    <w:p w:rsidR="005410AF" w:rsidRDefault="005410AF" w:rsidP="005410AF">
      <w:pPr>
        <w:spacing w:after="0"/>
        <w:rPr>
          <w:rFonts w:ascii="Times New Roman" w:eastAsia="Calibri" w:hAnsi="Times New Roman"/>
          <w:sz w:val="24"/>
          <w:szCs w:val="24"/>
          <w:lang w:eastAsia="pl-PL" w:bidi="pl-PL"/>
        </w:rPr>
      </w:pPr>
      <w:r w:rsidRPr="005410AF">
        <w:rPr>
          <w:rFonts w:ascii="Times New Roman" w:eastAsia="Calibri" w:hAnsi="Times New Roman"/>
          <w:sz w:val="24"/>
          <w:szCs w:val="24"/>
          <w:lang w:eastAsia="pl-PL" w:bidi="pl-PL"/>
        </w:rPr>
        <w:t>10. Rozdział nr XIV pkt 1 SWZ otrzymuje brzmienie:</w:t>
      </w:r>
    </w:p>
    <w:p w:rsidR="005410AF" w:rsidRPr="005410AF" w:rsidRDefault="005410AF" w:rsidP="005410AF">
      <w:pPr>
        <w:rPr>
          <w:rFonts w:ascii="Times New Roman" w:eastAsia="Calibri" w:hAnsi="Times New Roman"/>
          <w:i/>
          <w:sz w:val="24"/>
          <w:szCs w:val="24"/>
          <w:lang w:eastAsia="pl-PL" w:bidi="pl-PL"/>
        </w:rPr>
      </w:pPr>
      <w:r>
        <w:rPr>
          <w:rFonts w:ascii="Cambria" w:hAnsi="Cambria" w:cs="Arial"/>
          <w:bCs/>
          <w:i/>
          <w:sz w:val="24"/>
          <w:szCs w:val="24"/>
        </w:rPr>
        <w:t>„</w:t>
      </w:r>
      <w:r w:rsidRPr="005410AF">
        <w:rPr>
          <w:rFonts w:ascii="Cambria" w:hAnsi="Cambria" w:cs="Arial"/>
          <w:bCs/>
          <w:i/>
          <w:sz w:val="24"/>
          <w:szCs w:val="24"/>
        </w:rPr>
        <w:t xml:space="preserve">1. Wykonawca jest związany ofertą od dnia upływu terminu składania ofert do dnia: </w:t>
      </w:r>
      <w:r w:rsidRPr="005410AF">
        <w:rPr>
          <w:rFonts w:ascii="Cambria" w:hAnsi="Cambria" w:cs="Arial"/>
          <w:b/>
          <w:bCs/>
          <w:i/>
          <w:sz w:val="24"/>
          <w:szCs w:val="24"/>
        </w:rPr>
        <w:t>30.11.2024 roku.</w:t>
      </w:r>
      <w:r>
        <w:rPr>
          <w:rFonts w:ascii="Cambria" w:hAnsi="Cambria" w:cs="Arial"/>
          <w:b/>
          <w:bCs/>
          <w:i/>
          <w:sz w:val="24"/>
          <w:szCs w:val="24"/>
        </w:rPr>
        <w:t>”</w:t>
      </w:r>
    </w:p>
    <w:p w:rsidR="005410AF" w:rsidRPr="002F34A7" w:rsidRDefault="002F34A7" w:rsidP="005410AF">
      <w:pPr>
        <w:rPr>
          <w:rFonts w:ascii="Times New Roman" w:eastAsia="Calibri" w:hAnsi="Times New Roman"/>
          <w:sz w:val="24"/>
          <w:szCs w:val="24"/>
          <w:lang w:eastAsia="pl-PL" w:bidi="pl-PL"/>
        </w:rPr>
      </w:pPr>
      <w:r>
        <w:rPr>
          <w:rFonts w:ascii="Times New Roman" w:eastAsia="Calibri" w:hAnsi="Times New Roman"/>
          <w:sz w:val="24"/>
          <w:szCs w:val="24"/>
          <w:lang w:eastAsia="pl-PL" w:bidi="pl-PL"/>
        </w:rPr>
        <w:tab/>
        <w:t xml:space="preserve"> </w:t>
      </w:r>
    </w:p>
    <w:p w:rsidR="005410AF" w:rsidRPr="005410AF" w:rsidRDefault="005410AF" w:rsidP="005410AF">
      <w:pPr>
        <w:rPr>
          <w:rFonts w:ascii="Times New Roman" w:eastAsia="Calibri" w:hAnsi="Times New Roman"/>
          <w:sz w:val="24"/>
          <w:szCs w:val="24"/>
          <w:u w:val="single"/>
          <w:lang w:eastAsia="pl-PL" w:bidi="pl-PL"/>
        </w:rPr>
      </w:pPr>
    </w:p>
    <w:p w:rsidR="005410AF" w:rsidRPr="008F4B91" w:rsidRDefault="005410AF" w:rsidP="005410AF">
      <w:pPr>
        <w:pStyle w:val="pkt"/>
        <w:spacing w:line="276" w:lineRule="auto"/>
        <w:ind w:left="284" w:firstLine="0"/>
        <w:rPr>
          <w:rFonts w:ascii="Cambria" w:hAnsi="Cambria" w:cs="Arial"/>
          <w:b/>
          <w:u w:val="single"/>
          <w:lang w:bidi="pl-PL"/>
        </w:rPr>
      </w:pPr>
    </w:p>
    <w:p w:rsidR="006202C5" w:rsidRPr="006202C5" w:rsidRDefault="006202C5" w:rsidP="006202C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202C5" w:rsidRPr="006202C5" w:rsidRDefault="006202C5" w:rsidP="006202C5">
      <w:pPr>
        <w:pStyle w:val="Akapitzlist"/>
        <w:ind w:left="284"/>
        <w:rPr>
          <w:rFonts w:ascii="Times New Roman" w:hAnsi="Times New Roman"/>
          <w:color w:val="000000" w:themeColor="text1"/>
          <w:sz w:val="24"/>
          <w:szCs w:val="24"/>
        </w:rPr>
      </w:pPr>
    </w:p>
    <w:p w:rsidR="001C03BE" w:rsidRPr="00DB401F" w:rsidRDefault="001C03BE" w:rsidP="00DB40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401F" w:rsidRPr="004271D0" w:rsidRDefault="00DB401F" w:rsidP="00DB401F">
      <w:pPr>
        <w:rPr>
          <w:rFonts w:cstheme="minorHAnsi"/>
          <w:color w:val="FF0000"/>
        </w:rPr>
      </w:pPr>
    </w:p>
    <w:p w:rsidR="00DB401F" w:rsidRPr="00DB401F" w:rsidRDefault="00DB401F" w:rsidP="00DB401F">
      <w:pPr>
        <w:rPr>
          <w:rFonts w:ascii="Times New Roman" w:hAnsi="Times New Roman" w:cs="Times New Roman"/>
          <w:sz w:val="24"/>
          <w:szCs w:val="24"/>
        </w:rPr>
      </w:pPr>
    </w:p>
    <w:p w:rsidR="00DB401F" w:rsidRDefault="00DB401F" w:rsidP="00290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01F" w:rsidRDefault="00DB401F" w:rsidP="00290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0080" w:rsidRDefault="00290080" w:rsidP="007A5556">
      <w:pPr>
        <w:rPr>
          <w:rFonts w:ascii="Times New Roman" w:hAnsi="Times New Roman" w:cs="Times New Roman"/>
          <w:sz w:val="24"/>
          <w:szCs w:val="24"/>
        </w:rPr>
      </w:pPr>
    </w:p>
    <w:p w:rsidR="00290080" w:rsidRPr="007A5556" w:rsidRDefault="00290080" w:rsidP="007A5556">
      <w:pPr>
        <w:rPr>
          <w:rFonts w:ascii="Times New Roman" w:hAnsi="Times New Roman" w:cs="Times New Roman"/>
          <w:sz w:val="24"/>
          <w:szCs w:val="24"/>
        </w:rPr>
      </w:pPr>
    </w:p>
    <w:p w:rsidR="007A5556" w:rsidRDefault="007A5556" w:rsidP="007A5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5556" w:rsidRDefault="007A5556" w:rsidP="00B56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5556" w:rsidRDefault="007A5556" w:rsidP="00B56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5556" w:rsidRDefault="007A5556" w:rsidP="00B56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497C" w:rsidRPr="00E6497C" w:rsidRDefault="00E6497C" w:rsidP="00B56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497C" w:rsidRDefault="00E6497C" w:rsidP="00B56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6497C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28F" w:rsidRDefault="00A9628F" w:rsidP="0069224C">
      <w:pPr>
        <w:spacing w:after="0" w:line="240" w:lineRule="auto"/>
      </w:pPr>
      <w:r>
        <w:separator/>
      </w:r>
    </w:p>
  </w:endnote>
  <w:endnote w:type="continuationSeparator" w:id="0">
    <w:p w:rsidR="00A9628F" w:rsidRDefault="00A9628F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 Inspira">
    <w:altName w:val="Calibri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28F" w:rsidRPr="00F71786" w:rsidRDefault="00A9628F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A9628F" w:rsidRDefault="00A9628F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A9628F" w:rsidRPr="00AA77C3" w:rsidRDefault="00A9628F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A9628F" w:rsidRPr="00F71786" w:rsidRDefault="00A9628F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A9628F" w:rsidRPr="00E754F7" w:rsidRDefault="00A9628F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28F" w:rsidRDefault="00A9628F" w:rsidP="0069224C">
      <w:pPr>
        <w:spacing w:after="0" w:line="240" w:lineRule="auto"/>
      </w:pPr>
      <w:r>
        <w:separator/>
      </w:r>
    </w:p>
  </w:footnote>
  <w:footnote w:type="continuationSeparator" w:id="0">
    <w:p w:rsidR="00A9628F" w:rsidRDefault="00A9628F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28F" w:rsidRPr="005833EF" w:rsidRDefault="00A9628F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A9628F" w:rsidRPr="005833EF" w:rsidRDefault="00A9628F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A9628F" w:rsidRDefault="00A9628F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A9628F" w:rsidRPr="00E754F7" w:rsidRDefault="00A9628F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A9628F" w:rsidRDefault="00A962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8626C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C5368F"/>
    <w:multiLevelType w:val="hybridMultilevel"/>
    <w:tmpl w:val="932C9814"/>
    <w:lvl w:ilvl="0" w:tplc="D018B9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3611D"/>
    <w:multiLevelType w:val="hybridMultilevel"/>
    <w:tmpl w:val="6696F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14B4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8E47BB"/>
    <w:multiLevelType w:val="hybridMultilevel"/>
    <w:tmpl w:val="E8B02A76"/>
    <w:lvl w:ilvl="0" w:tplc="F886B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B6C0130"/>
    <w:multiLevelType w:val="hybridMultilevel"/>
    <w:tmpl w:val="9030131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5EF10DA9"/>
    <w:multiLevelType w:val="hybridMultilevel"/>
    <w:tmpl w:val="317CADF2"/>
    <w:lvl w:ilvl="0" w:tplc="D4F42D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35087"/>
    <w:multiLevelType w:val="hybridMultilevel"/>
    <w:tmpl w:val="D90ACF3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F0AEB"/>
    <w:multiLevelType w:val="multilevel"/>
    <w:tmpl w:val="773CC764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C92E14"/>
    <w:multiLevelType w:val="hybridMultilevel"/>
    <w:tmpl w:val="969A23C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2A2D"/>
    <w:rsid w:val="00080898"/>
    <w:rsid w:val="000812DF"/>
    <w:rsid w:val="000B1327"/>
    <w:rsid w:val="001323E8"/>
    <w:rsid w:val="001545F6"/>
    <w:rsid w:val="001652BC"/>
    <w:rsid w:val="00187CCB"/>
    <w:rsid w:val="001C03BE"/>
    <w:rsid w:val="001D3D30"/>
    <w:rsid w:val="001D7C4E"/>
    <w:rsid w:val="00220066"/>
    <w:rsid w:val="002845DD"/>
    <w:rsid w:val="00290080"/>
    <w:rsid w:val="00292122"/>
    <w:rsid w:val="002B1BA4"/>
    <w:rsid w:val="002D1605"/>
    <w:rsid w:val="002D3189"/>
    <w:rsid w:val="002F34A7"/>
    <w:rsid w:val="00303ACB"/>
    <w:rsid w:val="003431A2"/>
    <w:rsid w:val="00356D3B"/>
    <w:rsid w:val="003B455E"/>
    <w:rsid w:val="003E0A27"/>
    <w:rsid w:val="003F59E0"/>
    <w:rsid w:val="0040162D"/>
    <w:rsid w:val="0045627D"/>
    <w:rsid w:val="00475AB8"/>
    <w:rsid w:val="00477083"/>
    <w:rsid w:val="0049035B"/>
    <w:rsid w:val="004944FF"/>
    <w:rsid w:val="004C0EF0"/>
    <w:rsid w:val="004D245D"/>
    <w:rsid w:val="004D35D4"/>
    <w:rsid w:val="005373F4"/>
    <w:rsid w:val="005410AF"/>
    <w:rsid w:val="00575EE8"/>
    <w:rsid w:val="005833EF"/>
    <w:rsid w:val="00595385"/>
    <w:rsid w:val="005B42FD"/>
    <w:rsid w:val="005C4F68"/>
    <w:rsid w:val="005D6696"/>
    <w:rsid w:val="005E3382"/>
    <w:rsid w:val="006025D1"/>
    <w:rsid w:val="006202C5"/>
    <w:rsid w:val="0063046A"/>
    <w:rsid w:val="006452FE"/>
    <w:rsid w:val="0067518B"/>
    <w:rsid w:val="0069224C"/>
    <w:rsid w:val="006D4564"/>
    <w:rsid w:val="006E2474"/>
    <w:rsid w:val="006F0F3A"/>
    <w:rsid w:val="00722894"/>
    <w:rsid w:val="00742866"/>
    <w:rsid w:val="00742F6B"/>
    <w:rsid w:val="007517E2"/>
    <w:rsid w:val="007604FB"/>
    <w:rsid w:val="00763D5B"/>
    <w:rsid w:val="007A5556"/>
    <w:rsid w:val="00801E33"/>
    <w:rsid w:val="00845A17"/>
    <w:rsid w:val="008546B7"/>
    <w:rsid w:val="008930CF"/>
    <w:rsid w:val="008D400C"/>
    <w:rsid w:val="008E1EAA"/>
    <w:rsid w:val="008F09A3"/>
    <w:rsid w:val="009051B9"/>
    <w:rsid w:val="009061A3"/>
    <w:rsid w:val="0091584E"/>
    <w:rsid w:val="009255B2"/>
    <w:rsid w:val="00925EA3"/>
    <w:rsid w:val="009311FF"/>
    <w:rsid w:val="00964FF9"/>
    <w:rsid w:val="009B3C5D"/>
    <w:rsid w:val="009D4404"/>
    <w:rsid w:val="009D77E1"/>
    <w:rsid w:val="009E7B50"/>
    <w:rsid w:val="009F035C"/>
    <w:rsid w:val="00A43F3E"/>
    <w:rsid w:val="00A9628F"/>
    <w:rsid w:val="00AA77C3"/>
    <w:rsid w:val="00AD4C99"/>
    <w:rsid w:val="00AF4131"/>
    <w:rsid w:val="00B56C4E"/>
    <w:rsid w:val="00BC0BC9"/>
    <w:rsid w:val="00BC3D0D"/>
    <w:rsid w:val="00C110CF"/>
    <w:rsid w:val="00CA54FF"/>
    <w:rsid w:val="00CC4E9F"/>
    <w:rsid w:val="00CD35BA"/>
    <w:rsid w:val="00CE6444"/>
    <w:rsid w:val="00D00C02"/>
    <w:rsid w:val="00D73590"/>
    <w:rsid w:val="00D76484"/>
    <w:rsid w:val="00DB401F"/>
    <w:rsid w:val="00DE2B07"/>
    <w:rsid w:val="00DE7C69"/>
    <w:rsid w:val="00E6497C"/>
    <w:rsid w:val="00E71A6A"/>
    <w:rsid w:val="00E754F7"/>
    <w:rsid w:val="00E94892"/>
    <w:rsid w:val="00EA3A37"/>
    <w:rsid w:val="00EF12E8"/>
    <w:rsid w:val="00F04A55"/>
    <w:rsid w:val="00F110E2"/>
    <w:rsid w:val="00F14ECA"/>
    <w:rsid w:val="00F17B08"/>
    <w:rsid w:val="00F6336D"/>
    <w:rsid w:val="00F71786"/>
    <w:rsid w:val="00FB5669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610E341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L1,Numerowanie,Akapit z listą BS,ISCG Numerowanie,lp1"/>
    <w:basedOn w:val="Normalny"/>
    <w:link w:val="AkapitzlistZnak"/>
    <w:uiPriority w:val="34"/>
    <w:qFormat/>
    <w:rsid w:val="00964FF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L1 Znak,Numerowanie Znak,Akapit z listą BS Znak,ISCG Numerowanie Znak,lp1 Znak"/>
    <w:basedOn w:val="Domylnaczcionkaakapitu"/>
    <w:link w:val="Akapitzlist"/>
    <w:uiPriority w:val="34"/>
    <w:qFormat/>
    <w:locked/>
    <w:rsid w:val="00964FF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ui-provider">
    <w:name w:val="ui-provider"/>
    <w:basedOn w:val="Domylnaczcionkaakapitu"/>
    <w:rsid w:val="00F04A55"/>
  </w:style>
  <w:style w:type="character" w:customStyle="1" w:styleId="cf01">
    <w:name w:val="cf01"/>
    <w:basedOn w:val="Domylnaczcionkaakapitu"/>
    <w:rsid w:val="007A5556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7A5556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omylnaczcionkaakapitu"/>
    <w:rsid w:val="007A5556"/>
    <w:rPr>
      <w:rFonts w:ascii="Segoe UI" w:hAnsi="Segoe UI" w:cs="Segoe UI" w:hint="default"/>
      <w:color w:val="2C2C2C"/>
      <w:sz w:val="18"/>
      <w:szCs w:val="18"/>
    </w:rPr>
  </w:style>
  <w:style w:type="paragraph" w:customStyle="1" w:styleId="pf0">
    <w:name w:val="pf0"/>
    <w:basedOn w:val="Normalny"/>
    <w:rsid w:val="007A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475AB8"/>
    <w:pPr>
      <w:spacing w:after="0" w:line="240" w:lineRule="auto"/>
    </w:pPr>
    <w:rPr>
      <w:rFonts w:ascii="GE Inspira" w:eastAsia="Times" w:hAnsi="GE Inspira" w:cs="Times New Roman"/>
      <w:kern w:val="8"/>
      <w:lang w:val="en-US"/>
    </w:rPr>
  </w:style>
  <w:style w:type="paragraph" w:customStyle="1" w:styleId="Default">
    <w:name w:val="Default"/>
    <w:rsid w:val="00284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ezodstpwZnak">
    <w:name w:val="Bez odstępów Znak"/>
    <w:link w:val="Bezodstpw"/>
    <w:locked/>
    <w:rsid w:val="004D35D4"/>
    <w:rPr>
      <w:rFonts w:ascii="GE Inspira" w:eastAsia="Times" w:hAnsi="GE Inspira" w:cs="Times New Roman"/>
      <w:kern w:val="8"/>
      <w:lang w:val="en-US"/>
    </w:rPr>
  </w:style>
  <w:style w:type="paragraph" w:customStyle="1" w:styleId="pkt">
    <w:name w:val="pkt"/>
    <w:basedOn w:val="Normalny"/>
    <w:rsid w:val="006202C5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E45AB-1370-4E0B-8D1E-40A061BF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21</Pages>
  <Words>5445</Words>
  <Characters>32670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Tomasz Telesz</cp:lastModifiedBy>
  <cp:revision>11</cp:revision>
  <cp:lastPrinted>2024-08-20T10:54:00Z</cp:lastPrinted>
  <dcterms:created xsi:type="dcterms:W3CDTF">2024-08-09T09:58:00Z</dcterms:created>
  <dcterms:modified xsi:type="dcterms:W3CDTF">2024-08-20T10:54:00Z</dcterms:modified>
</cp:coreProperties>
</file>