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C7"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P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Pr>
          <w:rFonts w:ascii="Cambria" w:hAnsi="Cambria" w:cs="Arial"/>
          <w:iCs/>
          <w:u w:val="single"/>
        </w:rPr>
        <w:t xml:space="preserve"> </w:t>
      </w:r>
      <w:r w:rsidR="0068095B">
        <w:rPr>
          <w:rFonts w:ascii="Cambria" w:hAnsi="Cambria" w:cs="Arial"/>
          <w:iCs/>
          <w:u w:val="single"/>
        </w:rPr>
        <w:t>DRENÓW WRAZ Z DZIERŻ</w:t>
      </w:r>
      <w:r w:rsidR="001A51B3">
        <w:rPr>
          <w:rFonts w:ascii="Cambria" w:hAnsi="Cambria" w:cs="Arial"/>
          <w:iCs/>
          <w:u w:val="single"/>
        </w:rPr>
        <w:t>AWĄ POMP INFUZYJNYCH</w:t>
      </w:r>
      <w:r>
        <w:rPr>
          <w:rFonts w:ascii="Cambria" w:hAnsi="Cambria" w:cs="Arial"/>
          <w:iCs/>
          <w:u w:val="single"/>
        </w:rPr>
        <w:t xml:space="preserve"> </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002BB8" w:rsidP="00B70FF0">
            <w:pPr>
              <w:spacing w:line="276" w:lineRule="auto"/>
              <w:jc w:val="both"/>
              <w:rPr>
                <w:rFonts w:ascii="Cambria" w:hAnsi="Cambria" w:cs="Arial"/>
                <w:b/>
                <w:bCs/>
                <w:iCs/>
                <w:sz w:val="20"/>
                <w:szCs w:val="20"/>
              </w:rPr>
            </w:pPr>
            <w:hyperlink r:id="rId9" w:history="1">
              <w:r w:rsidR="00BC3750" w:rsidRPr="00D8334A">
                <w:rPr>
                  <w:rStyle w:val="Hipercze"/>
                  <w:rFonts w:ascii="Cambria" w:eastAsia="Trebuchet MS" w:hAnsi="Cambria" w:cs="Trebuchet MS"/>
                  <w:b/>
                  <w:lang w:bidi="pl-PL"/>
                </w:rPr>
                <w:t>https://ezamowienia.gov.pl</w:t>
              </w:r>
            </w:hyperlink>
            <w:r w:rsidR="00BC3750" w:rsidRPr="00D8334A">
              <w:rPr>
                <w:rFonts w:ascii="Cambria" w:eastAsia="Trebuchet MS" w:hAnsi="Cambria" w:cs="Trebuchet MS"/>
                <w:b/>
                <w:lang w:bidi="pl-PL"/>
              </w:rPr>
              <w:t>,</w:t>
            </w:r>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spełniają warunki udziału w postepowaniu, dotyczące:</w:t>
      </w:r>
    </w:p>
    <w:p w:rsidR="00172714" w:rsidRPr="00A63D82" w:rsidRDefault="0004503F" w:rsidP="00172714">
      <w:pPr>
        <w:spacing w:line="276" w:lineRule="auto"/>
        <w:rPr>
          <w:rFonts w:ascii="Cambria" w:hAnsi="Cambria"/>
        </w:rPr>
      </w:pPr>
      <w:r>
        <w:rPr>
          <w:rFonts w:ascii="Cambria" w:hAnsi="Cambria"/>
        </w:rPr>
        <w:t xml:space="preserve"> </w:t>
      </w:r>
      <w:r w:rsidR="00172714" w:rsidRPr="00A63D82">
        <w:rPr>
          <w:rFonts w:ascii="Cambria" w:hAnsi="Cambria"/>
        </w:rPr>
        <w:t xml:space="preserve">- </w:t>
      </w:r>
      <w:r w:rsidR="00172714"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172714" w:rsidRPr="00A63D82" w:rsidRDefault="00172714" w:rsidP="00172714">
      <w:pPr>
        <w:spacing w:line="276" w:lineRule="auto"/>
        <w:jc w:val="both"/>
        <w:rPr>
          <w:rFonts w:ascii="Cambria" w:hAnsi="Cambria"/>
        </w:rPr>
      </w:pPr>
      <w:bookmarkStart w:id="0" w:name="_Hlk64963232"/>
      <w:r w:rsidRPr="00A63D82">
        <w:rPr>
          <w:rFonts w:ascii="Cambria" w:hAnsi="Cambria"/>
        </w:rPr>
        <w:t>Zamawiający nie stawia w tym zakresie żadnych wymagań, których spełnienie Wykonawca zobowiązany jest wykazać.</w:t>
      </w:r>
    </w:p>
    <w:bookmarkEnd w:id="0"/>
    <w:p w:rsidR="00172714" w:rsidRPr="00A63D82" w:rsidRDefault="00172714" w:rsidP="00172714">
      <w:pPr>
        <w:spacing w:line="276" w:lineRule="auto"/>
        <w:rPr>
          <w:rFonts w:ascii="Cambria" w:hAnsi="Cambria"/>
          <w:b/>
        </w:rPr>
      </w:pPr>
      <w:r w:rsidRPr="00A63D82">
        <w:rPr>
          <w:rFonts w:ascii="Cambria" w:hAnsi="Cambria"/>
          <w:b/>
        </w:rPr>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lastRenderedPageBreak/>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306A04" w:rsidRPr="00306A04" w:rsidRDefault="00306A04" w:rsidP="00306A04">
      <w:pPr>
        <w:spacing w:line="276" w:lineRule="auto"/>
        <w:jc w:val="both"/>
        <w:rPr>
          <w:rFonts w:ascii="Cambria" w:hAnsi="Cambria"/>
        </w:rPr>
      </w:pPr>
      <w:r w:rsidRPr="00306A04">
        <w:rPr>
          <w:rFonts w:ascii="Cambria" w:hAnsi="Cambria"/>
        </w:rPr>
        <w:t>Zamawiający nie stawia w tym zakresie żadnych wymagań, których spełnienie Wykonawca zobowiązany jest wykazać.</w:t>
      </w:r>
    </w:p>
    <w:p w:rsidR="00943558" w:rsidRDefault="00943558"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9F7EA9"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IV</w:t>
      </w:r>
      <w:r w:rsidR="001679D3" w:rsidRPr="00D957D4">
        <w:rPr>
          <w:rFonts w:ascii="Cambria" w:hAnsi="Cambria" w:cs="Arial"/>
          <w:b/>
          <w:bCs/>
          <w:iCs/>
          <w:sz w:val="28"/>
          <w:szCs w:val="28"/>
          <w:lang w:bidi="pl-PL"/>
        </w:rPr>
        <w:t>.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rPr>
        <w:t xml:space="preserve"> </w:t>
      </w:r>
      <w:r w:rsidRPr="00A63D82">
        <w:rPr>
          <w:rFonts w:ascii="Cambria" w:hAnsi="Cambria"/>
        </w:rPr>
        <w:t xml:space="preserve">określonych w </w:t>
      </w:r>
      <w:r w:rsidR="00B03132">
        <w:rPr>
          <w:rFonts w:ascii="Cambria" w:hAnsi="Cambria"/>
        </w:rPr>
        <w:t>dziale</w:t>
      </w:r>
      <w:r w:rsidR="00C808DA">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1A4893">
      <w:pPr>
        <w:numPr>
          <w:ilvl w:val="0"/>
          <w:numId w:val="31"/>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A51B3" w:rsidRPr="0068095B" w:rsidRDefault="00A63D82" w:rsidP="001A51B3">
      <w:pPr>
        <w:suppressAutoHyphens/>
        <w:jc w:val="both"/>
        <w:rPr>
          <w:rFonts w:ascii="Cambria" w:hAnsi="Cambria"/>
          <w:b/>
          <w:lang w:eastAsia="zh-CN"/>
        </w:rPr>
      </w:pPr>
      <w:bookmarkStart w:id="1" w:name="_Hlk67299855"/>
      <w:r w:rsidRPr="0068095B">
        <w:rPr>
          <w:rFonts w:ascii="Cambria" w:hAnsi="Cambria"/>
          <w:b/>
          <w:lang w:eastAsia="zh-CN"/>
        </w:rPr>
        <w:t xml:space="preserve">Przedmiotem </w:t>
      </w:r>
      <w:r w:rsidR="001B1BB6" w:rsidRPr="0068095B">
        <w:rPr>
          <w:rFonts w:ascii="Cambria" w:hAnsi="Cambria"/>
          <w:b/>
          <w:lang w:eastAsia="zh-CN"/>
        </w:rPr>
        <w:t xml:space="preserve">zamówienia </w:t>
      </w:r>
      <w:r w:rsidR="001A51B3" w:rsidRPr="0068095B">
        <w:rPr>
          <w:rFonts w:ascii="Cambria" w:hAnsi="Cambria"/>
          <w:b/>
          <w:lang w:eastAsia="zh-CN"/>
        </w:rPr>
        <w:t>są sukcesywne dostawy drenów do podaży leków cytostatycznych wraz z dzierżawą 45 sztuk objętości</w:t>
      </w:r>
      <w:r w:rsidR="0068095B" w:rsidRPr="0068095B">
        <w:rPr>
          <w:rFonts w:ascii="Cambria" w:hAnsi="Cambria"/>
          <w:b/>
          <w:lang w:eastAsia="zh-CN"/>
        </w:rPr>
        <w:t>owych pomp infuzyjnych.</w:t>
      </w:r>
    </w:p>
    <w:p w:rsidR="001A51B3" w:rsidRDefault="001A51B3" w:rsidP="001A51B3">
      <w:pPr>
        <w:suppressAutoHyphens/>
        <w:jc w:val="both"/>
        <w:rPr>
          <w:rFonts w:ascii="Cambria" w:hAnsi="Cambria"/>
          <w:lang w:eastAsia="zh-CN"/>
        </w:rPr>
      </w:pPr>
    </w:p>
    <w:p w:rsidR="001A51B3" w:rsidRPr="001A51B3" w:rsidRDefault="001A51B3" w:rsidP="001A51B3">
      <w:pPr>
        <w:suppressAutoHyphens/>
        <w:jc w:val="both"/>
        <w:rPr>
          <w:rFonts w:ascii="Cambria" w:hAnsi="Cambria"/>
          <w:lang w:eastAsia="zh-CN"/>
        </w:rPr>
      </w:pPr>
      <w:r w:rsidRPr="001A51B3">
        <w:rPr>
          <w:rFonts w:ascii="Cambria" w:hAnsi="Cambria"/>
          <w:lang w:eastAsia="zh-CN"/>
        </w:rPr>
        <w:t>Szczegółowy opis przedmiotu zamówienia zawiera załącznik nr 1 do specyfikacj</w:t>
      </w:r>
      <w:r w:rsidR="0068095B">
        <w:rPr>
          <w:rFonts w:ascii="Cambria" w:hAnsi="Cambria"/>
          <w:lang w:eastAsia="zh-CN"/>
        </w:rPr>
        <w:t>i  warunków zamówienia (stanowiący jednocześnie wzór</w:t>
      </w:r>
      <w:r w:rsidR="00E261E2">
        <w:rPr>
          <w:rFonts w:ascii="Cambria" w:hAnsi="Cambria"/>
          <w:lang w:eastAsia="zh-CN"/>
        </w:rPr>
        <w:t xml:space="preserve"> oferty).</w:t>
      </w:r>
    </w:p>
    <w:p w:rsidR="001A51B3" w:rsidRPr="001A51B3" w:rsidRDefault="001A51B3" w:rsidP="001A51B3">
      <w:pPr>
        <w:suppressAutoHyphens/>
        <w:jc w:val="both"/>
        <w:rPr>
          <w:rFonts w:ascii="Cambria" w:hAnsi="Cambria"/>
          <w:lang w:eastAsia="zh-CN"/>
        </w:rPr>
      </w:pPr>
    </w:p>
    <w:p w:rsidR="001A51B3" w:rsidRPr="001A51B3" w:rsidRDefault="001A51B3" w:rsidP="001A51B3">
      <w:pPr>
        <w:suppressAutoHyphens/>
        <w:jc w:val="both"/>
        <w:rPr>
          <w:rFonts w:ascii="Cambria" w:hAnsi="Cambria"/>
          <w:lang w:eastAsia="zh-CN"/>
        </w:rPr>
      </w:pPr>
      <w:r w:rsidRPr="001A51B3">
        <w:rPr>
          <w:rFonts w:ascii="Cambria" w:hAnsi="Cambria"/>
          <w:lang w:eastAsia="zh-CN"/>
        </w:rPr>
        <w:t>Zamawiający wymaga, aby linie do przygotowywania i podaży leków stanowiły zamknięty system w myśl definicji NIOSH (zapobiegały uwalnianiu się niebezpiecznych zanieczyszczeń do otoczenia)– dotyczy wszystkich pozycji.</w:t>
      </w:r>
    </w:p>
    <w:bookmarkEnd w:id="1"/>
    <w:p w:rsidR="00713EC9" w:rsidRDefault="00713EC9" w:rsidP="00915C02">
      <w:pPr>
        <w:spacing w:line="276" w:lineRule="auto"/>
        <w:jc w:val="both"/>
        <w:rPr>
          <w:rFonts w:ascii="Cambria" w:hAnsi="Cambria" w:cs="Arial"/>
          <w:b/>
        </w:rPr>
      </w:pPr>
    </w:p>
    <w:p w:rsidR="00713EC9" w:rsidRPr="00713EC9" w:rsidRDefault="00713EC9" w:rsidP="00713EC9">
      <w:pPr>
        <w:spacing w:line="276" w:lineRule="auto"/>
        <w:jc w:val="both"/>
        <w:rPr>
          <w:rFonts w:ascii="Cambria" w:hAnsi="Cambria" w:cs="Arial"/>
        </w:rPr>
      </w:pPr>
      <w:r w:rsidRPr="00713EC9">
        <w:rPr>
          <w:rFonts w:ascii="Cambria" w:hAnsi="Cambria" w:cs="Arial"/>
        </w:rPr>
        <w:t xml:space="preserve">Zamawiający dopuszcza w przypadku stosowania opakowań o innej pojemności niż podane </w:t>
      </w:r>
      <w:r w:rsidR="005C664B">
        <w:rPr>
          <w:rFonts w:ascii="Cambria" w:hAnsi="Cambria" w:cs="Arial"/>
        </w:rPr>
        <w:t>p</w:t>
      </w:r>
      <w:r w:rsidRPr="00713EC9">
        <w:rPr>
          <w:rFonts w:ascii="Cambria" w:hAnsi="Cambria" w:cs="Arial"/>
        </w:rPr>
        <w:t>rzez zamawiającego zaoferowanie wyrobu w posiadanych opakowaniach z</w:t>
      </w:r>
      <w:r>
        <w:rPr>
          <w:rFonts w:ascii="Cambria" w:hAnsi="Cambria" w:cs="Arial"/>
        </w:rPr>
        <w:t> </w:t>
      </w:r>
      <w:r w:rsidRPr="00713EC9">
        <w:rPr>
          <w:rFonts w:ascii="Cambria" w:hAnsi="Cambria" w:cs="Arial"/>
        </w:rPr>
        <w:t>podaniem tej informacji w ofercie i przy odpowiednim przeliczeniu.</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nie zgadza się na dostarczenie wyłącznie oświadczeń o posiadaniu dokumentów uprawniających do obrotu wyrobem medycznym lub dopuszczających wyrób medyczny do obrotu oraz o ich dostarczeniu dopiero na żądanie zamawiającego.</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W przypadku gdy oferowany produkt nie jest wyrobem medycznym wykonawca składa oświadczenie w ofercie poświadczające, że produkt nie jest wyrobem medycznym.</w:t>
      </w:r>
    </w:p>
    <w:p w:rsidR="00B03132" w:rsidRPr="00713EC9" w:rsidRDefault="00B03132" w:rsidP="00915C02">
      <w:pPr>
        <w:spacing w:line="276" w:lineRule="auto"/>
        <w:jc w:val="both"/>
        <w:rPr>
          <w:rFonts w:ascii="Cambria" w:hAnsi="Cambria" w:cs="Arial"/>
        </w:rPr>
      </w:pPr>
    </w:p>
    <w:p w:rsidR="00B03132" w:rsidRDefault="00B03132" w:rsidP="00915C02">
      <w:pPr>
        <w:spacing w:line="276" w:lineRule="auto"/>
        <w:jc w:val="both"/>
        <w:rPr>
          <w:rFonts w:ascii="Cambria" w:hAnsi="Cambria" w:cs="Arial"/>
        </w:rPr>
      </w:pPr>
      <w:r w:rsidRPr="00713EC9">
        <w:rPr>
          <w:rFonts w:ascii="Cambria" w:hAnsi="Cambria" w:cs="Arial"/>
        </w:rPr>
        <w:t>Zamawiający zastrzega sobie możliwość wezwania do przedstawienia próbek oferowanego przez Wykonawcę asortymentu.</w:t>
      </w:r>
    </w:p>
    <w:p w:rsidR="0068095B" w:rsidRPr="00713EC9" w:rsidRDefault="0068095B" w:rsidP="00915C02">
      <w:pPr>
        <w:spacing w:line="276" w:lineRule="auto"/>
        <w:jc w:val="both"/>
        <w:rPr>
          <w:rFonts w:ascii="Cambria" w:hAnsi="Cambria" w:cs="Arial"/>
        </w:rPr>
      </w:pPr>
    </w:p>
    <w:p w:rsidR="00794B30" w:rsidRPr="00713EC9" w:rsidRDefault="00AB15FB" w:rsidP="00915C02">
      <w:pPr>
        <w:spacing w:line="276" w:lineRule="auto"/>
        <w:jc w:val="both"/>
        <w:rPr>
          <w:rFonts w:ascii="Cambria" w:hAnsi="Cambria" w:cs="Arial"/>
        </w:rPr>
      </w:pPr>
      <w:r w:rsidRPr="00713EC9">
        <w:rPr>
          <w:rFonts w:ascii="Cambria" w:hAnsi="Cambria" w:cs="Arial"/>
        </w:rPr>
        <w:t>W przypadku</w:t>
      </w:r>
      <w:r w:rsidR="005C664B">
        <w:rPr>
          <w:rFonts w:ascii="Cambria" w:hAnsi="Cambria" w:cs="Arial"/>
        </w:rPr>
        <w:t>,</w:t>
      </w:r>
      <w:r w:rsidR="00794B30" w:rsidRPr="00713EC9">
        <w:rPr>
          <w:rFonts w:ascii="Cambria" w:hAnsi="Cambria" w:cs="Arial"/>
        </w:rPr>
        <w:t xml:space="preserve"> gdy wykonawca zaproponuje zamawiającemu w zadanych pytaniach</w:t>
      </w:r>
      <w:r w:rsidRPr="00713EC9">
        <w:rPr>
          <w:rFonts w:ascii="Cambria" w:hAnsi="Cambria" w:cs="Arial"/>
        </w:rPr>
        <w:t xml:space="preserve"> </w:t>
      </w:r>
      <w:r w:rsidR="00794B30" w:rsidRPr="00713EC9">
        <w:rPr>
          <w:rFonts w:ascii="Cambria" w:hAnsi="Cambria" w:cs="Arial"/>
        </w:rPr>
        <w:t xml:space="preserve">przedmiot zamówienia o parametrach innych niż opisane w załączniku nr 1 do SWZ, zobowiązany jest </w:t>
      </w:r>
      <w:r w:rsidR="00735597" w:rsidRPr="00713EC9">
        <w:rPr>
          <w:rFonts w:ascii="Cambria" w:hAnsi="Cambria" w:cs="Arial"/>
        </w:rPr>
        <w:t>dostarczyć zamawiającemu</w:t>
      </w:r>
      <w:r w:rsidR="00794B30" w:rsidRPr="00713EC9">
        <w:rPr>
          <w:rFonts w:ascii="Cambria" w:hAnsi="Cambria" w:cs="Arial"/>
        </w:rPr>
        <w:t xml:space="preserve"> próbkę proponowanego asortymentu</w:t>
      </w:r>
      <w:r w:rsidR="00EE2777" w:rsidRPr="00713EC9">
        <w:rPr>
          <w:rFonts w:ascii="Cambria" w:hAnsi="Cambria" w:cs="Arial"/>
        </w:rPr>
        <w:t xml:space="preserve"> w</w:t>
      </w:r>
      <w:r w:rsidR="00713EC9">
        <w:rPr>
          <w:rFonts w:ascii="Cambria" w:hAnsi="Cambria" w:cs="Arial"/>
        </w:rPr>
        <w:t> </w:t>
      </w:r>
      <w:r w:rsidR="00EE2777" w:rsidRPr="00713EC9">
        <w:rPr>
          <w:rFonts w:ascii="Cambria" w:hAnsi="Cambria" w:cs="Arial"/>
        </w:rPr>
        <w:t>terminie do 3 dni od zadania pytania</w:t>
      </w:r>
      <w:r w:rsidR="00794B30" w:rsidRPr="00713EC9">
        <w:rPr>
          <w:rFonts w:ascii="Cambria" w:hAnsi="Cambria" w:cs="Arial"/>
        </w:rPr>
        <w:t xml:space="preserve">. </w:t>
      </w:r>
    </w:p>
    <w:p w:rsidR="00D957D4" w:rsidRPr="00A63D82" w:rsidRDefault="00D957D4" w:rsidP="00915C02">
      <w:pPr>
        <w:spacing w:line="276" w:lineRule="auto"/>
        <w:jc w:val="both"/>
        <w:rPr>
          <w:rFonts w:ascii="Cambria" w:hAnsi="Cambria"/>
          <w:b/>
          <w:bCs/>
        </w:rPr>
      </w:pPr>
    </w:p>
    <w:p w:rsidR="00ED6A74" w:rsidRPr="00A63D82" w:rsidRDefault="00ED6A74" w:rsidP="002269E3">
      <w:pPr>
        <w:spacing w:line="276" w:lineRule="auto"/>
        <w:jc w:val="both"/>
        <w:rPr>
          <w:rFonts w:ascii="Cambria" w:hAnsi="Cambria"/>
          <w:bCs/>
        </w:rPr>
      </w:pPr>
      <w:r w:rsidRPr="00A63D82">
        <w:rPr>
          <w:rFonts w:ascii="Cambria" w:hAnsi="Cambria"/>
          <w:bCs/>
        </w:rPr>
        <w:t>Jeżeli Wykonawca stwierdzi, że użyte w SWZ i w załącznikach do SWZ normy krajowe lub normy europejskie lub normy międzynarodowe mogą wskazywać</w:t>
      </w:r>
      <w:r w:rsidR="00CC2F07">
        <w:rPr>
          <w:rFonts w:ascii="Cambria" w:hAnsi="Cambria"/>
          <w:bCs/>
        </w:rPr>
        <w:t xml:space="preserve"> </w:t>
      </w:r>
      <w:r w:rsidRPr="00A63D82">
        <w:rPr>
          <w:rFonts w:ascii="Cambria" w:hAnsi="Cambria"/>
          <w:bCs/>
        </w:rPr>
        <w:t>na producentów produktów lub źródła ich pochodzenia to Zamawiający dopuszcza</w:t>
      </w:r>
      <w:r w:rsidR="00CC2F07">
        <w:rPr>
          <w:rFonts w:ascii="Cambria" w:hAnsi="Cambria"/>
          <w:bCs/>
        </w:rPr>
        <w:t xml:space="preserve"> </w:t>
      </w:r>
      <w:r w:rsidRPr="00A63D82">
        <w:rPr>
          <w:rFonts w:ascii="Cambria" w:hAnsi="Cambria"/>
          <w:bCs/>
        </w:rPr>
        <w:t xml:space="preserve">w tym zakresie rozwiązania równoważne.   </w:t>
      </w:r>
    </w:p>
    <w:p w:rsidR="0068095B" w:rsidRDefault="0068095B" w:rsidP="002269E3">
      <w:pPr>
        <w:autoSpaceDE w:val="0"/>
        <w:adjustRightInd w:val="0"/>
        <w:spacing w:line="276" w:lineRule="auto"/>
        <w:jc w:val="both"/>
        <w:rPr>
          <w:rFonts w:ascii="Cambria" w:hAnsi="Cambria"/>
          <w:bCs/>
        </w:rPr>
      </w:pPr>
    </w:p>
    <w:p w:rsidR="00C7474B" w:rsidRDefault="00ED6A74" w:rsidP="002269E3">
      <w:pPr>
        <w:autoSpaceDE w:val="0"/>
        <w:adjustRightInd w:val="0"/>
        <w:spacing w:line="276" w:lineRule="auto"/>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r w:rsidRPr="00713EC9">
        <w:rPr>
          <w:rFonts w:ascii="Cambria" w:hAnsi="Cambria"/>
          <w:bCs/>
        </w:rPr>
        <w:t xml:space="preserve"> </w:t>
      </w:r>
    </w:p>
    <w:p w:rsidR="002269E3" w:rsidRDefault="002269E3" w:rsidP="002269E3">
      <w:pPr>
        <w:autoSpaceDE w:val="0"/>
        <w:adjustRightInd w:val="0"/>
        <w:spacing w:line="276" w:lineRule="auto"/>
        <w:jc w:val="both"/>
        <w:rPr>
          <w:rFonts w:ascii="Cambria" w:hAnsi="Cambria"/>
          <w:bCs/>
        </w:rPr>
      </w:pPr>
    </w:p>
    <w:p w:rsidR="002269E3" w:rsidRDefault="002269E3" w:rsidP="002269E3">
      <w:pPr>
        <w:autoSpaceDE w:val="0"/>
        <w:adjustRightInd w:val="0"/>
        <w:spacing w:line="276" w:lineRule="auto"/>
        <w:jc w:val="both"/>
        <w:rPr>
          <w:rFonts w:ascii="Cambria" w:hAnsi="Cambria"/>
          <w:bCs/>
        </w:rPr>
      </w:pPr>
      <w:r>
        <w:rPr>
          <w:rFonts w:ascii="Cambria" w:hAnsi="Cambria"/>
          <w:bCs/>
        </w:rPr>
        <w:t>Każda dostawa przedmiotu sprzedaży powinna być zgodna z ofertą przetargową, przedmiot sprzedaży powinien posiadać aktualne certyfikaty wymagane przez przepisy obowiązującego prawa dotyczące wyrobów medycznych.</w:t>
      </w:r>
    </w:p>
    <w:p w:rsidR="006A0A88" w:rsidRDefault="006A0A88" w:rsidP="00713EC9">
      <w:pPr>
        <w:autoSpaceDE w:val="0"/>
        <w:adjustRightInd w:val="0"/>
        <w:jc w:val="both"/>
        <w:rPr>
          <w:rFonts w:ascii="Cambria" w:hAnsi="Cambria"/>
          <w:bCs/>
        </w:rPr>
      </w:pPr>
    </w:p>
    <w:p w:rsidR="006A0A88" w:rsidRDefault="006A0A88" w:rsidP="00ED653D">
      <w:pPr>
        <w:autoSpaceDE w:val="0"/>
        <w:adjustRightInd w:val="0"/>
        <w:spacing w:line="276" w:lineRule="auto"/>
        <w:jc w:val="both"/>
        <w:rPr>
          <w:rFonts w:ascii="Cambria" w:hAnsi="Cambria"/>
          <w:bCs/>
        </w:rPr>
      </w:pPr>
      <w:r>
        <w:rPr>
          <w:rFonts w:ascii="Cambria" w:hAnsi="Cambria"/>
          <w:bCs/>
        </w:rPr>
        <w:t>Zamawiający nie będzie uznawał</w:t>
      </w:r>
      <w:r w:rsidR="00ED653D">
        <w:rPr>
          <w:rFonts w:ascii="Cambria" w:hAnsi="Cambria"/>
          <w:bCs/>
        </w:rPr>
        <w:t xml:space="preserve"> </w:t>
      </w:r>
      <w:r>
        <w:rPr>
          <w:rFonts w:ascii="Cambria" w:hAnsi="Cambria"/>
          <w:bCs/>
        </w:rPr>
        <w:t xml:space="preserve">za tajemnicę przedsiębiorstwa wydanych certyfikatów, deklaracji </w:t>
      </w:r>
      <w:r w:rsidR="00A94140">
        <w:rPr>
          <w:rFonts w:ascii="Cambria" w:hAnsi="Cambria"/>
          <w:bCs/>
        </w:rPr>
        <w:t xml:space="preserve">zgodności </w:t>
      </w:r>
      <w:r>
        <w:rPr>
          <w:rFonts w:ascii="Cambria" w:hAnsi="Cambria"/>
          <w:bCs/>
        </w:rPr>
        <w:t>i kart charakterystyki zaoferowanych wyrobów medycznych jako nie spełniających przesłanek wynikających z art. 13 ustawy z dnia 16 kwietnia 1993r. o</w:t>
      </w:r>
      <w:r w:rsidR="00306A04">
        <w:rPr>
          <w:rFonts w:ascii="Cambria" w:hAnsi="Cambria"/>
          <w:bCs/>
        </w:rPr>
        <w:t> </w:t>
      </w:r>
      <w:r>
        <w:rPr>
          <w:rFonts w:ascii="Cambria" w:hAnsi="Cambria"/>
          <w:bCs/>
        </w:rPr>
        <w:t>zwalczaniu nieuczciwej konkurencji</w:t>
      </w:r>
      <w:r w:rsidR="00ED653D">
        <w:rPr>
          <w:rFonts w:ascii="Cambria" w:hAnsi="Cambria"/>
          <w:bCs/>
        </w:rPr>
        <w:t>, takie zastrzeżenie Zamawiający z mocy prawa będzie uznawał za bezskuteczne.</w:t>
      </w:r>
    </w:p>
    <w:p w:rsidR="006A0A88" w:rsidRPr="00713EC9" w:rsidRDefault="006A0A88" w:rsidP="00713EC9">
      <w:pPr>
        <w:autoSpaceDE w:val="0"/>
        <w:adjustRightInd w:val="0"/>
        <w:jc w:val="both"/>
        <w:rPr>
          <w:rFonts w:ascii="Cambria" w:hAnsi="Cambria"/>
          <w:bCs/>
        </w:rPr>
      </w:pPr>
    </w:p>
    <w:p w:rsidR="00713EC9" w:rsidRDefault="00BD569C" w:rsidP="00713EC9">
      <w:pPr>
        <w:autoSpaceDE w:val="0"/>
        <w:adjustRightInd w:val="0"/>
        <w:jc w:val="both"/>
        <w:rPr>
          <w:rFonts w:ascii="Cambria" w:hAnsi="Cambria" w:cs="Arial"/>
        </w:rPr>
      </w:pPr>
      <w:r w:rsidRPr="00713EC9">
        <w:rPr>
          <w:rFonts w:ascii="Cambria" w:hAnsi="Cambria" w:cs="Arial"/>
        </w:rPr>
        <w:t xml:space="preserve">Zamawiający </w:t>
      </w:r>
      <w:r w:rsidR="00E261E2">
        <w:rPr>
          <w:rFonts w:ascii="Cambria" w:hAnsi="Cambria" w:cs="Arial"/>
        </w:rPr>
        <w:t xml:space="preserve">nie </w:t>
      </w:r>
      <w:r w:rsidRPr="00713EC9">
        <w:rPr>
          <w:rFonts w:ascii="Cambria" w:hAnsi="Cambria" w:cs="Arial"/>
        </w:rPr>
        <w:t>dopusz</w:t>
      </w:r>
      <w:r w:rsidR="00E261E2">
        <w:rPr>
          <w:rFonts w:ascii="Cambria" w:hAnsi="Cambria" w:cs="Arial"/>
        </w:rPr>
        <w:t>cza składanie ofert częściowych.</w:t>
      </w:r>
    </w:p>
    <w:p w:rsidR="00E261E2" w:rsidRPr="00713EC9" w:rsidRDefault="00E261E2" w:rsidP="00713EC9">
      <w:pPr>
        <w:autoSpaceDE w:val="0"/>
        <w:adjustRightInd w:val="0"/>
        <w:jc w:val="both"/>
        <w:rPr>
          <w:rFonts w:ascii="Cambria" w:hAnsi="Cambria" w:cs="Arial"/>
        </w:rPr>
      </w:pPr>
    </w:p>
    <w:p w:rsidR="00275985" w:rsidRDefault="00B70FF0" w:rsidP="00713EC9">
      <w:pPr>
        <w:tabs>
          <w:tab w:val="left" w:pos="284"/>
          <w:tab w:val="left" w:pos="709"/>
        </w:tabs>
        <w:autoSpaceDE w:val="0"/>
        <w:adjustRightInd w:val="0"/>
        <w:jc w:val="both"/>
        <w:rPr>
          <w:rFonts w:ascii="Cambria" w:hAnsi="Cambria" w:cs="Arial"/>
        </w:rPr>
      </w:pPr>
      <w:r w:rsidRPr="00713EC9">
        <w:rPr>
          <w:rFonts w:ascii="Cambria" w:hAnsi="Cambria" w:cs="Arial"/>
        </w:rPr>
        <w:t>O</w:t>
      </w:r>
      <w:r w:rsidR="00CE5B34" w:rsidRPr="00713EC9">
        <w:rPr>
          <w:rFonts w:ascii="Cambria" w:hAnsi="Cambria" w:cs="Arial"/>
        </w:rPr>
        <w:t>zna</w:t>
      </w:r>
      <w:r w:rsidR="009C5B47" w:rsidRPr="00713EC9">
        <w:rPr>
          <w:rFonts w:ascii="Cambria" w:hAnsi="Cambria" w:cs="Arial"/>
        </w:rPr>
        <w:t>czenie przedmiotu zamówienia wg</w:t>
      </w:r>
      <w:r w:rsidR="009D3370" w:rsidRPr="00713EC9">
        <w:rPr>
          <w:rFonts w:ascii="Cambria" w:hAnsi="Cambria" w:cs="Arial"/>
        </w:rPr>
        <w:t xml:space="preserve"> </w:t>
      </w:r>
      <w:r w:rsidR="00350AC1" w:rsidRPr="00713EC9">
        <w:rPr>
          <w:rFonts w:ascii="Cambria" w:hAnsi="Cambria" w:cs="Arial"/>
        </w:rPr>
        <w:t>wspólnego słownika zamówień</w:t>
      </w:r>
      <w:r w:rsidR="00CE5B34" w:rsidRPr="00713EC9">
        <w:rPr>
          <w:rFonts w:ascii="Cambria" w:hAnsi="Cambria" w:cs="Arial"/>
        </w:rPr>
        <w:t xml:space="preserve"> CPV</w:t>
      </w:r>
      <w:r w:rsidR="00F30161" w:rsidRPr="00713EC9">
        <w:rPr>
          <w:rFonts w:ascii="Cambria" w:hAnsi="Cambria" w:cs="Arial"/>
        </w:rPr>
        <w:t>:</w:t>
      </w:r>
      <w:r w:rsidR="00260D7D" w:rsidRPr="00713EC9">
        <w:rPr>
          <w:rFonts w:ascii="Cambria" w:hAnsi="Cambria" w:cs="Arial"/>
        </w:rPr>
        <w:t xml:space="preserve"> </w:t>
      </w:r>
      <w:r w:rsidR="00542DF3" w:rsidRPr="00713EC9">
        <w:rPr>
          <w:rFonts w:ascii="Cambria" w:hAnsi="Cambria" w:cs="Arial"/>
        </w:rPr>
        <w:t>3314</w:t>
      </w:r>
      <w:r w:rsidR="00AE6BF6">
        <w:rPr>
          <w:rFonts w:ascii="Cambria" w:hAnsi="Cambria" w:cs="Arial"/>
        </w:rPr>
        <w:t>0</w:t>
      </w:r>
      <w:r w:rsidR="00542DF3" w:rsidRPr="00713EC9">
        <w:rPr>
          <w:rFonts w:ascii="Cambria" w:hAnsi="Cambria" w:cs="Arial"/>
        </w:rPr>
        <w:t>000-</w:t>
      </w:r>
      <w:r w:rsidR="00AE6BF6">
        <w:rPr>
          <w:rFonts w:ascii="Cambria" w:hAnsi="Cambria" w:cs="Arial"/>
        </w:rPr>
        <w:t>3</w:t>
      </w:r>
    </w:p>
    <w:p w:rsidR="002269E3" w:rsidRPr="00713EC9" w:rsidRDefault="002269E3" w:rsidP="00713EC9">
      <w:pPr>
        <w:tabs>
          <w:tab w:val="left" w:pos="284"/>
          <w:tab w:val="left" w:pos="709"/>
        </w:tabs>
        <w:autoSpaceDE w:val="0"/>
        <w:adjustRightInd w:val="0"/>
        <w:jc w:val="both"/>
        <w:rPr>
          <w:rFonts w:ascii="Cambria" w:hAnsi="Cambria"/>
          <w:bCs/>
        </w:rPr>
      </w:pPr>
    </w:p>
    <w:p w:rsidR="00CE5B34" w:rsidRPr="00A63D82" w:rsidRDefault="00CE5B34" w:rsidP="001A4893">
      <w:pPr>
        <w:pStyle w:val="Tytu"/>
        <w:numPr>
          <w:ilvl w:val="0"/>
          <w:numId w:val="31"/>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666C2E" w:rsidRDefault="00604514" w:rsidP="00294243">
      <w:pPr>
        <w:autoSpaceDE w:val="0"/>
        <w:spacing w:line="276" w:lineRule="auto"/>
        <w:jc w:val="both"/>
        <w:rPr>
          <w:rFonts w:ascii="Cambria" w:hAnsi="Cambria" w:cs="Arial"/>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 xml:space="preserve">sukcesywne dostawy w terminie </w:t>
      </w:r>
      <w:r w:rsidR="0068095B">
        <w:rPr>
          <w:rFonts w:ascii="Cambria" w:hAnsi="Cambria" w:cs="Arial"/>
        </w:rPr>
        <w:t>36 miesięcy</w:t>
      </w:r>
      <w:r w:rsidR="00542DF3">
        <w:rPr>
          <w:rFonts w:ascii="Cambria" w:hAnsi="Cambria" w:cs="Arial"/>
        </w:rPr>
        <w:t xml:space="preserve"> od dnia zawarcia umowy.</w:t>
      </w:r>
    </w:p>
    <w:p w:rsidR="00E261E2" w:rsidRPr="00666C2E" w:rsidRDefault="00E261E2" w:rsidP="00294243">
      <w:pPr>
        <w:autoSpaceDE w:val="0"/>
        <w:spacing w:line="276" w:lineRule="auto"/>
        <w:jc w:val="both"/>
        <w:rPr>
          <w:rFonts w:ascii="Cambria" w:hAnsi="Cambria" w:cs="Arial"/>
          <w:sz w:val="20"/>
          <w:szCs w:val="20"/>
        </w:rPr>
      </w:pPr>
    </w:p>
    <w:p w:rsidR="00BC0FF5" w:rsidRPr="00306A04" w:rsidRDefault="00007AF7" w:rsidP="001A4893">
      <w:pPr>
        <w:numPr>
          <w:ilvl w:val="0"/>
          <w:numId w:val="31"/>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7535E7" w:rsidRDefault="007535E7" w:rsidP="00AB15FB">
      <w:pPr>
        <w:spacing w:after="240" w:line="276" w:lineRule="auto"/>
        <w:ind w:left="284" w:hanging="284"/>
        <w:jc w:val="both"/>
        <w:rPr>
          <w:rFonts w:ascii="Cambria" w:hAnsi="Cambria" w:cs="Arial"/>
          <w:b/>
          <w:highlight w:val="lightGray"/>
        </w:rPr>
      </w:pPr>
    </w:p>
    <w:p w:rsidR="00E261E2" w:rsidRPr="00E261E2" w:rsidRDefault="00E261E2" w:rsidP="00E261E2">
      <w:pPr>
        <w:spacing w:after="240" w:line="276" w:lineRule="auto"/>
        <w:ind w:left="426" w:hanging="426"/>
        <w:jc w:val="both"/>
        <w:rPr>
          <w:rFonts w:ascii="Cambria" w:hAnsi="Cambria" w:cs="Arial"/>
          <w:b/>
          <w:u w:val="single"/>
        </w:rPr>
      </w:pPr>
      <w:r w:rsidRPr="00E261E2">
        <w:rPr>
          <w:rFonts w:ascii="Cambria" w:hAnsi="Cambria" w:cs="Arial"/>
        </w:rPr>
        <w:t xml:space="preserve">1. </w:t>
      </w:r>
      <w:r w:rsidRPr="00E261E2">
        <w:rPr>
          <w:rFonts w:ascii="Cambria" w:hAnsi="Cambria" w:cs="Arial"/>
          <w:u w:val="single"/>
        </w:rPr>
        <w:t xml:space="preserve">Dokumenty, które  Wykonawca zobowiązany jest dostarczyć </w:t>
      </w:r>
      <w:r w:rsidRPr="00E261E2">
        <w:rPr>
          <w:rFonts w:ascii="Cambria" w:hAnsi="Cambria" w:cs="Arial"/>
          <w:b/>
          <w:u w:val="single"/>
        </w:rPr>
        <w:t>wraz z ofertą przetargową:</w:t>
      </w:r>
    </w:p>
    <w:p w:rsidR="00E261E2" w:rsidRPr="00E261E2" w:rsidRDefault="00E261E2" w:rsidP="00E261E2">
      <w:pPr>
        <w:spacing w:after="240" w:line="276" w:lineRule="auto"/>
        <w:ind w:left="426" w:hanging="426"/>
        <w:jc w:val="both"/>
        <w:rPr>
          <w:rFonts w:ascii="Cambria" w:hAnsi="Cambria" w:cs="Arial"/>
        </w:rPr>
      </w:pPr>
      <w:r w:rsidRPr="00E261E2">
        <w:rPr>
          <w:rFonts w:ascii="Cambria" w:hAnsi="Cambria" w:cs="Arial"/>
        </w:rPr>
        <w:t>1.1. Oświadczenie o niepodleganiu wykluczeniu z postępowania - wzór zawarty jest w</w:t>
      </w:r>
      <w:r>
        <w:rPr>
          <w:rFonts w:ascii="Cambria" w:hAnsi="Cambria" w:cs="Arial"/>
        </w:rPr>
        <w:t> </w:t>
      </w:r>
      <w:r w:rsidRPr="00E261E2">
        <w:rPr>
          <w:rFonts w:ascii="Cambria" w:hAnsi="Cambria" w:cs="Arial"/>
        </w:rPr>
        <w:t>załączniku  nr 2 do SWZ.</w:t>
      </w:r>
    </w:p>
    <w:p w:rsidR="00E261E2" w:rsidRPr="00E261E2" w:rsidRDefault="00E261E2" w:rsidP="00E261E2">
      <w:pPr>
        <w:spacing w:after="240" w:line="276" w:lineRule="auto"/>
        <w:ind w:left="426" w:hanging="426"/>
        <w:jc w:val="both"/>
        <w:rPr>
          <w:rFonts w:ascii="Cambria" w:hAnsi="Cambria" w:cs="Arial"/>
        </w:rPr>
      </w:pPr>
      <w:r w:rsidRPr="00E261E2">
        <w:rPr>
          <w:rFonts w:ascii="Cambria" w:hAnsi="Cambria" w:cs="Arial"/>
        </w:rPr>
        <w:t>1.2. Oświadczenie dotyczące wielkości przedsiębiorstwa - wzór zawarty jest w</w:t>
      </w:r>
      <w:r>
        <w:rPr>
          <w:rFonts w:ascii="Cambria" w:hAnsi="Cambria" w:cs="Arial"/>
        </w:rPr>
        <w:t> </w:t>
      </w:r>
      <w:r w:rsidRPr="00E261E2">
        <w:rPr>
          <w:rFonts w:ascii="Cambria" w:hAnsi="Cambria" w:cs="Arial"/>
        </w:rPr>
        <w:t>załączniku  nr 2 do SWZ.</w:t>
      </w:r>
    </w:p>
    <w:p w:rsidR="00E261E2" w:rsidRPr="00E261E2" w:rsidRDefault="00E261E2" w:rsidP="00E261E2">
      <w:pPr>
        <w:spacing w:after="240" w:line="276" w:lineRule="auto"/>
        <w:ind w:left="426" w:hanging="426"/>
        <w:jc w:val="both"/>
        <w:rPr>
          <w:rFonts w:ascii="Cambria" w:hAnsi="Cambria" w:cs="Arial"/>
        </w:rPr>
      </w:pPr>
      <w:r w:rsidRPr="00E261E2">
        <w:rPr>
          <w:rFonts w:ascii="Cambria" w:hAnsi="Cambria" w:cs="Arial"/>
        </w:rPr>
        <w:t>1.3. W przypadku realizacji zamówienia przy udziale podwykonawców należy złożyć oświadczenie wskazujące podwykonawcę i część zamówienia, która będzie przez niego realizowana - wzór zawarty jest w załączniku  nr 2 do SWZ.</w:t>
      </w:r>
    </w:p>
    <w:p w:rsidR="00E261E2" w:rsidRPr="00E261E2" w:rsidRDefault="00E261E2" w:rsidP="00E261E2">
      <w:pPr>
        <w:spacing w:after="240" w:line="276" w:lineRule="auto"/>
        <w:ind w:left="426" w:hanging="426"/>
        <w:jc w:val="both"/>
        <w:rPr>
          <w:rFonts w:ascii="Cambria" w:hAnsi="Cambria" w:cs="Arial"/>
        </w:rPr>
      </w:pPr>
      <w:r w:rsidRPr="00E261E2">
        <w:rPr>
          <w:rFonts w:ascii="Cambria" w:hAnsi="Cambria" w:cs="Arial"/>
        </w:rPr>
        <w:t>1.4. Oświadczenie dotyczące RODO- wzór zawarty jest w załączniku  nr 2 do SWZ.</w:t>
      </w:r>
    </w:p>
    <w:p w:rsidR="00E261E2" w:rsidRPr="00E261E2" w:rsidRDefault="00E261E2" w:rsidP="00E261E2">
      <w:pPr>
        <w:spacing w:after="240" w:line="276" w:lineRule="auto"/>
        <w:ind w:left="426" w:hanging="426"/>
        <w:jc w:val="both"/>
        <w:rPr>
          <w:rFonts w:ascii="Cambria" w:hAnsi="Cambria" w:cs="Arial"/>
        </w:rPr>
      </w:pPr>
      <w:r w:rsidRPr="00E261E2">
        <w:rPr>
          <w:rFonts w:ascii="Cambria" w:hAnsi="Cambria" w:cs="Arial"/>
        </w:rPr>
        <w:t>1.5.</w:t>
      </w:r>
      <w:r>
        <w:rPr>
          <w:rFonts w:ascii="Cambria" w:hAnsi="Cambria" w:cs="Arial"/>
        </w:rPr>
        <w:t xml:space="preserve"> </w:t>
      </w:r>
      <w:r w:rsidRPr="00E261E2">
        <w:rPr>
          <w:rFonts w:ascii="Cambria" w:hAnsi="Cambria" w:cs="Arial"/>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E261E2" w:rsidRPr="00E261E2" w:rsidRDefault="00E261E2" w:rsidP="00E261E2">
      <w:pPr>
        <w:tabs>
          <w:tab w:val="left" w:pos="284"/>
        </w:tabs>
        <w:spacing w:after="240" w:line="276" w:lineRule="auto"/>
        <w:ind w:left="426" w:hanging="1136"/>
        <w:jc w:val="both"/>
        <w:rPr>
          <w:rFonts w:ascii="Cambria" w:hAnsi="Cambria" w:cs="Arial"/>
        </w:rPr>
      </w:pPr>
      <w:r w:rsidRPr="00E261E2">
        <w:rPr>
          <w:rFonts w:ascii="Cambria" w:hAnsi="Cambria" w:cs="Arial"/>
        </w:rPr>
        <w:t xml:space="preserve">          </w:t>
      </w:r>
      <w:r>
        <w:rPr>
          <w:rFonts w:ascii="Cambria" w:hAnsi="Cambria" w:cs="Arial"/>
        </w:rPr>
        <w:t xml:space="preserve">  </w:t>
      </w:r>
      <w:r w:rsidRPr="00E261E2">
        <w:rPr>
          <w:rFonts w:ascii="Cambria" w:hAnsi="Cambria" w:cs="Arial"/>
        </w:rPr>
        <w:t>1.6. W przypadku, gdy oferta podpisana jest przez pełnomocnika, pełnomocnictwo do podpisania oferty.</w:t>
      </w:r>
    </w:p>
    <w:p w:rsidR="000334DE" w:rsidRDefault="00E261E2" w:rsidP="00CA5286">
      <w:pPr>
        <w:suppressAutoHyphens/>
        <w:spacing w:after="200" w:line="276" w:lineRule="auto"/>
        <w:ind w:left="426" w:hanging="426"/>
        <w:jc w:val="both"/>
        <w:rPr>
          <w:rFonts w:ascii="Cambria" w:eastAsia="Calibri" w:hAnsi="Cambria"/>
          <w:lang w:eastAsia="zh-CN"/>
        </w:rPr>
      </w:pPr>
      <w:r w:rsidRPr="00E261E2">
        <w:rPr>
          <w:rFonts w:ascii="Cambria" w:eastAsia="Calibri" w:hAnsi="Cambria"/>
          <w:lang w:eastAsia="zh-CN"/>
        </w:rPr>
        <w:t>1.7.</w:t>
      </w:r>
      <w:r w:rsidR="00AB15FB" w:rsidRPr="00E261E2">
        <w:rPr>
          <w:rFonts w:ascii="Cambria" w:eastAsia="Calibri" w:hAnsi="Cambria"/>
          <w:lang w:eastAsia="zh-CN"/>
        </w:rPr>
        <w:t xml:space="preserve">Certyfikat </w:t>
      </w:r>
      <w:r w:rsidR="00A94140" w:rsidRPr="00E261E2">
        <w:rPr>
          <w:rFonts w:ascii="Cambria" w:eastAsia="Calibri" w:hAnsi="Cambria"/>
          <w:lang w:eastAsia="zh-CN"/>
        </w:rPr>
        <w:t xml:space="preserve">zgodności CE </w:t>
      </w:r>
      <w:r w:rsidR="00AB15FB" w:rsidRPr="00E261E2">
        <w:rPr>
          <w:rFonts w:ascii="Cambria" w:eastAsia="Calibri" w:hAnsi="Cambria"/>
          <w:lang w:eastAsia="zh-CN"/>
        </w:rPr>
        <w:t>lub Deklaracja zgodności CE</w:t>
      </w:r>
      <w:r w:rsidR="00AB15FB" w:rsidRPr="00EE2777">
        <w:rPr>
          <w:rFonts w:ascii="Cambria" w:eastAsia="Calibri" w:hAnsi="Cambria"/>
          <w:lang w:eastAsia="zh-CN"/>
        </w:rPr>
        <w:t xml:space="preserve"> – </w:t>
      </w:r>
      <w:r w:rsidR="00AB15FB">
        <w:rPr>
          <w:rFonts w:ascii="Cambria" w:eastAsia="Calibri" w:hAnsi="Cambria"/>
          <w:lang w:eastAsia="zh-CN"/>
        </w:rPr>
        <w:t xml:space="preserve">w zależności od klasy wyrobu medycznego, </w:t>
      </w:r>
      <w:r w:rsidR="00AB15FB" w:rsidRPr="00EE2777">
        <w:rPr>
          <w:rFonts w:ascii="Cambria" w:eastAsia="Calibri" w:hAnsi="Cambria"/>
          <w:lang w:eastAsia="zh-CN"/>
        </w:rPr>
        <w:t>dotyczy wszystkich wyrobów zakwalifikowanych jako wyroby medyczne.</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Z postępowania o udzielenie zamówienia wykluczony zostanie Wykonawca,</w:t>
      </w:r>
      <w:r w:rsidR="00E50947">
        <w:rPr>
          <w:rFonts w:ascii="Cambria" w:hAnsi="Cambria" w:cs="Arial"/>
          <w:bCs/>
          <w:iCs/>
          <w:lang w:bidi="pl-PL"/>
        </w:rPr>
        <w:t xml:space="preserve"> </w:t>
      </w:r>
      <w:r w:rsidR="00FF7C50" w:rsidRPr="0010241E">
        <w:rPr>
          <w:rFonts w:ascii="Cambria" w:hAnsi="Cambria" w:cs="Arial"/>
          <w:bCs/>
          <w:iCs/>
          <w:lang w:bidi="pl-PL"/>
        </w:rPr>
        <w:t>w</w:t>
      </w:r>
      <w:r w:rsidR="00306A04">
        <w:rPr>
          <w:rFonts w:ascii="Cambria" w:hAnsi="Cambria" w:cs="Arial"/>
          <w:bCs/>
          <w:iCs/>
          <w:lang w:bidi="pl-PL"/>
        </w:rPr>
        <w:t> </w:t>
      </w:r>
      <w:r w:rsidR="00FF7C50" w:rsidRPr="0010241E">
        <w:rPr>
          <w:rFonts w:ascii="Cambria" w:hAnsi="Cambria" w:cs="Arial"/>
          <w:bCs/>
          <w:iCs/>
          <w:lang w:bidi="pl-PL"/>
        </w:rPr>
        <w:t xml:space="preserve"> stosunku do którego zachodzi którakolwiek z okoliczności, o których mowa w art. 108 ust. 1 ustawy Prawo zamówień publicznych.</w:t>
      </w: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w:t>
      </w:r>
      <w:r w:rsidR="00306A04">
        <w:rPr>
          <w:rFonts w:ascii="Cambria" w:hAnsi="Cambria" w:cs="Arial"/>
          <w:bCs/>
          <w:iCs/>
          <w:lang w:bidi="pl-PL"/>
        </w:rPr>
        <w:t> </w:t>
      </w:r>
      <w:r w:rsidRPr="0010241E">
        <w:rPr>
          <w:rFonts w:ascii="Cambria" w:hAnsi="Cambria" w:cs="Arial"/>
          <w:bCs/>
          <w:iCs/>
          <w:lang w:bidi="pl-PL"/>
        </w:rPr>
        <w:t>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sz w:val="20"/>
          <w:szCs w:val="20"/>
          <w:lang w:bidi="pl-PL"/>
        </w:rPr>
        <w:t xml:space="preserve"> </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w:t>
      </w:r>
      <w:r w:rsidR="00002BB8">
        <w:rPr>
          <w:rFonts w:ascii="Cambria" w:hAnsi="Cambria" w:cs="Arial"/>
          <w:bCs/>
          <w:iCs/>
          <w:lang w:bidi="pl-PL"/>
        </w:rPr>
        <w:t> </w:t>
      </w:r>
      <w:r w:rsidRPr="0010241E">
        <w:rPr>
          <w:rFonts w:ascii="Cambria" w:hAnsi="Cambria" w:cs="Arial"/>
          <w:bCs/>
          <w:iCs/>
          <w:lang w:bidi="pl-PL"/>
        </w:rPr>
        <w:t>konsumentów, chyba że spowodowane tym zakłócenie konkurencji może być wyeliminowane w inny sposób niż przez wykluczenie Wykonawcy</w:t>
      </w:r>
      <w:r w:rsidR="00E50947">
        <w:rPr>
          <w:rFonts w:ascii="Cambria" w:hAnsi="Cambria" w:cs="Arial"/>
          <w:bCs/>
          <w:iCs/>
          <w:lang w:bidi="pl-PL"/>
        </w:rPr>
        <w:t xml:space="preserve"> </w:t>
      </w:r>
      <w:r w:rsidRPr="0010241E">
        <w:rPr>
          <w:rFonts w:ascii="Cambria" w:hAnsi="Cambria" w:cs="Arial"/>
          <w:bCs/>
          <w:iCs/>
          <w:lang w:bidi="pl-PL"/>
        </w:rPr>
        <w:t>z</w:t>
      </w:r>
      <w:r w:rsidR="00306A04">
        <w:rPr>
          <w:rFonts w:ascii="Cambria" w:hAnsi="Cambria" w:cs="Arial"/>
          <w:bCs/>
          <w:iCs/>
          <w:lang w:bidi="pl-PL"/>
        </w:rPr>
        <w:t>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5C664B">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C664B" w:rsidRPr="003418CF"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P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1A4893">
      <w:pPr>
        <w:numPr>
          <w:ilvl w:val="0"/>
          <w:numId w:val="28"/>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w:t>
      </w:r>
      <w:r w:rsidR="00E50947">
        <w:rPr>
          <w:rFonts w:ascii="Cambria" w:hAnsi="Cambria" w:cs="Arial"/>
        </w:rPr>
        <w:t xml:space="preserve">a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postępowaniu i zawarcia umowy.</w:t>
      </w:r>
      <w:r w:rsidR="00E50947">
        <w:rPr>
          <w:rFonts w:ascii="Cambria" w:hAnsi="Cambria" w:cs="Arial"/>
        </w:rPr>
        <w:t xml:space="preserve"> </w:t>
      </w:r>
      <w:r w:rsidR="00883368" w:rsidRPr="0010241E">
        <w:rPr>
          <w:rFonts w:ascii="Cambria" w:hAnsi="Cambria" w:cs="Arial"/>
        </w:rPr>
        <w:t>W</w:t>
      </w:r>
      <w:r w:rsidR="00EC2A9C">
        <w:rPr>
          <w:rFonts w:ascii="Cambria" w:hAnsi="Cambria" w:cs="Arial"/>
        </w:rPr>
        <w:t> </w:t>
      </w:r>
      <w:r w:rsidR="00883368" w:rsidRPr="0010241E">
        <w:rPr>
          <w:rFonts w:ascii="Cambria" w:hAnsi="Cambria" w:cs="Arial"/>
        </w:rPr>
        <w:t>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w:t>
      </w:r>
      <w:r w:rsidR="00E50947">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ykonawców w sposób umożliwiający</w:t>
      </w:r>
      <w:r w:rsidR="00EC2A9C">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1679D3">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Pr="0010241E">
        <w:rPr>
          <w:rFonts w:ascii="Cambria" w:hAnsi="Cambria"/>
        </w:rPr>
        <w:t xml:space="preserve"> </w:t>
      </w:r>
      <w:r w:rsidR="009D1E65" w:rsidRPr="0010241E">
        <w:rPr>
          <w:rFonts w:ascii="Cambria" w:hAnsi="Cambria"/>
        </w:rPr>
        <w:t xml:space="preserve">nr </w:t>
      </w:r>
      <w:r w:rsidR="0022129E">
        <w:rPr>
          <w:rFonts w:ascii="Cambria" w:hAnsi="Cambria"/>
        </w:rPr>
        <w:t>2</w:t>
      </w:r>
      <w:r w:rsidR="00E50BC9" w:rsidRPr="0010241E">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w:t>
      </w:r>
      <w:r w:rsidR="00C904B4">
        <w:rPr>
          <w:rFonts w:ascii="Cambria" w:hAnsi="Cambria"/>
        </w:rPr>
        <w:t xml:space="preserve">                     </w:t>
      </w:r>
      <w:r w:rsidRPr="0010241E">
        <w:rPr>
          <w:rFonts w:ascii="Cambria" w:hAnsi="Cambria"/>
        </w:rPr>
        <w:t>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wysyłania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 xml:space="preserve">dotyczy złożenia </w:t>
      </w:r>
      <w:r w:rsidR="00A67C36">
        <w:rPr>
          <w:rFonts w:ascii="Cambria" w:eastAsia="Trebuchet MS" w:hAnsi="Cambria" w:cs="Trebuchet MS"/>
          <w:lang w:bidi="pl-PL"/>
        </w:rPr>
        <w:t xml:space="preserve"> </w:t>
      </w:r>
      <w:r w:rsidRPr="00D61115">
        <w:rPr>
          <w:rFonts w:ascii="Cambria" w:eastAsia="Trebuchet MS" w:hAnsi="Cambria" w:cs="Trebuchet MS"/>
          <w:lang w:bidi="pl-PL"/>
        </w:rPr>
        <w:t xml:space="preserve">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Uwaga: nazwa pliku zawierającego w/w dokumenty powinna zawierać nazwę (firmę) wykonawcy.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w:t>
      </w:r>
      <w:r w:rsidR="00255A31">
        <w:rPr>
          <w:rFonts w:ascii="Cambria" w:eastAsia="Trebuchet MS" w:hAnsi="Cambria" w:cs="Trebuchet MS"/>
          <w:lang w:bidi="pl-PL"/>
        </w:rPr>
        <w:t xml:space="preserve"> </w:t>
      </w:r>
      <w:r w:rsidRPr="00D8334A">
        <w:rPr>
          <w:rFonts w:ascii="Cambria" w:eastAsia="Trebuchet MS" w:hAnsi="Cambria" w:cs="Trebuchet MS"/>
          <w:lang w:bidi="pl-PL"/>
        </w:rPr>
        <w:t>rtf,</w:t>
      </w:r>
      <w:r w:rsidR="00255A31">
        <w:rPr>
          <w:rFonts w:ascii="Cambria" w:eastAsia="Trebuchet MS" w:hAnsi="Cambria" w:cs="Trebuchet MS"/>
          <w:lang w:bidi="pl-PL"/>
        </w:rPr>
        <w:t xml:space="preserve"> </w:t>
      </w:r>
      <w:r w:rsidRPr="00D8334A">
        <w:rPr>
          <w:rFonts w:ascii="Cambria" w:eastAsia="Trebuchet MS" w:hAnsi="Cambria" w:cs="Trebuchet MS"/>
          <w:lang w:bidi="pl-PL"/>
        </w:rPr>
        <w:t>xps,</w:t>
      </w:r>
      <w:r w:rsidR="00255A31">
        <w:rPr>
          <w:rFonts w:ascii="Cambria" w:eastAsia="Trebuchet MS" w:hAnsi="Cambria" w:cs="Trebuchet MS"/>
          <w:lang w:bidi="pl-PL"/>
        </w:rPr>
        <w:t xml:space="preserve"> </w:t>
      </w:r>
      <w:r w:rsidRPr="00D8334A">
        <w:rPr>
          <w:rFonts w:ascii="Cambria" w:eastAsia="Trebuchet MS" w:hAnsi="Cambria" w:cs="Trebuchet MS"/>
          <w:lang w:bidi="pl-PL"/>
        </w:rPr>
        <w:t xml:space="preserve">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Wzór oferty stanowi załącznik nr 1 do niniejszej Specyfikacji</w:t>
      </w:r>
      <w:r w:rsidR="00865E46">
        <w:rPr>
          <w:rFonts w:ascii="Cambria" w:eastAsia="Trebuchet MS" w:hAnsi="Cambria" w:cs="Trebuchet MS"/>
          <w:lang w:bidi="pl-PL"/>
        </w:rPr>
        <w:t xml:space="preserve"> </w:t>
      </w:r>
      <w:r w:rsidRPr="00D8334A">
        <w:rPr>
          <w:rFonts w:ascii="Cambria" w:eastAsia="Trebuchet MS" w:hAnsi="Cambria" w:cs="Trebuchet MS"/>
          <w:lang w:bidi="pl-PL"/>
        </w:rPr>
        <w:t xml:space="preserve">Warunków </w:t>
      </w:r>
      <w:r>
        <w:rPr>
          <w:rFonts w:ascii="Cambria" w:eastAsia="Trebuchet MS" w:hAnsi="Cambria" w:cs="Trebuchet MS"/>
          <w:lang w:bidi="pl-PL"/>
        </w:rPr>
        <w:t xml:space="preserve">      </w:t>
      </w:r>
      <w:r w:rsidRPr="00D8334A">
        <w:rPr>
          <w:rFonts w:ascii="Cambria" w:eastAsia="Trebuchet MS" w:hAnsi="Cambria" w:cs="Trebuchet MS"/>
          <w:lang w:bidi="pl-PL"/>
        </w:rPr>
        <w:t>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294243"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294243" w:rsidRPr="00294243" w:rsidRDefault="00294243" w:rsidP="00294243">
      <w:pPr>
        <w:pStyle w:val="Akapitzlist"/>
        <w:numPr>
          <w:ilvl w:val="0"/>
          <w:numId w:val="9"/>
        </w:numPr>
        <w:ind w:left="426" w:hanging="426"/>
        <w:jc w:val="both"/>
        <w:rPr>
          <w:rFonts w:ascii="Cambria" w:eastAsia="Trebuchet MS" w:hAnsi="Cambria" w:cs="Trebuchet MS"/>
          <w:sz w:val="24"/>
          <w:szCs w:val="24"/>
          <w:lang w:eastAsia="pl-PL" w:bidi="pl-PL"/>
        </w:rPr>
      </w:pPr>
      <w:r w:rsidRPr="00294243">
        <w:rPr>
          <w:rFonts w:ascii="Cambria" w:eastAsia="Trebuchet MS" w:hAnsi="Cambria" w:cs="Trebuchet MS"/>
          <w:sz w:val="24"/>
          <w:szCs w:val="24"/>
          <w:lang w:eastAsia="pl-PL"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w:t>
      </w:r>
      <w:r>
        <w:rPr>
          <w:rFonts w:ascii="Cambria" w:eastAsia="Trebuchet MS" w:hAnsi="Cambria" w:cs="Trebuchet MS"/>
          <w:sz w:val="24"/>
          <w:szCs w:val="24"/>
          <w:lang w:eastAsia="pl-PL" w:bidi="pl-PL"/>
        </w:rPr>
        <w:t>ane zawarte w złożonej ofercie.</w:t>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E37A93" w:rsidRDefault="00E37A93" w:rsidP="00E37A93">
      <w:pPr>
        <w:pStyle w:val="Zwykytekst"/>
        <w:spacing w:line="276" w:lineRule="auto"/>
        <w:ind w:left="284" w:hanging="284"/>
        <w:rPr>
          <w:rFonts w:ascii="Cambria" w:hAnsi="Cambria" w:cs="Arial"/>
          <w:szCs w:val="24"/>
        </w:rPr>
      </w:pPr>
    </w:p>
    <w:p w:rsidR="008332AA" w:rsidRPr="0010241E" w:rsidRDefault="00E37A93" w:rsidP="00E37A93">
      <w:pPr>
        <w:pStyle w:val="Zwykytekst"/>
        <w:spacing w:line="276" w:lineRule="auto"/>
        <w:ind w:left="284" w:hanging="284"/>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CE507A" w:rsidRPr="0010241E">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w:t>
      </w:r>
      <w:r w:rsidR="0068095B">
        <w:rPr>
          <w:rFonts w:ascii="Cambria" w:hAnsi="Cambria" w:cs="Arial"/>
          <w:szCs w:val="24"/>
        </w:rPr>
        <w:t>-</w:t>
      </w:r>
      <w:r w:rsidR="008332AA" w:rsidRPr="0010241E">
        <w:rPr>
          <w:rFonts w:ascii="Cambria" w:hAnsi="Cambria" w:cs="Arial"/>
          <w:szCs w:val="24"/>
        </w:rPr>
        <w:t>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 xml:space="preserve">mgr </w:t>
      </w:r>
      <w:r w:rsidR="00A67C36">
        <w:rPr>
          <w:rFonts w:ascii="Cambria" w:hAnsi="Cambria" w:cs="Tahoma"/>
        </w:rPr>
        <w:t>Danuta Niewiadomska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w:t>
      </w:r>
      <w:r w:rsidR="003B538E">
        <w:rPr>
          <w:rFonts w:ascii="Cambria" w:hAnsi="Cambria" w:cs="Tahoma"/>
          <w:color w:val="000000"/>
        </w:rPr>
        <w:t>78</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EC2A9C">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456571" w:rsidRDefault="00696A41" w:rsidP="001A4893">
      <w:pPr>
        <w:pStyle w:val="Nagwek4"/>
        <w:numPr>
          <w:ilvl w:val="0"/>
          <w:numId w:val="41"/>
        </w:numPr>
        <w:spacing w:before="120" w:line="276" w:lineRule="auto"/>
        <w:jc w:val="both"/>
        <w:rPr>
          <w:rFonts w:ascii="Cambria" w:hAnsi="Cambria" w:cs="Arial"/>
          <w:b w:val="0"/>
          <w:bCs w:val="0"/>
          <w:sz w:val="24"/>
          <w:szCs w:val="24"/>
        </w:rPr>
      </w:pPr>
      <w:r w:rsidRPr="0010241E">
        <w:rPr>
          <w:rFonts w:ascii="Cambria" w:hAnsi="Cambria" w:cs="Arial"/>
          <w:b w:val="0"/>
          <w:bCs w:val="0"/>
          <w:sz w:val="24"/>
          <w:szCs w:val="24"/>
        </w:rPr>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E261E2">
        <w:rPr>
          <w:rFonts w:ascii="Cambria" w:hAnsi="Cambria" w:cs="Arial"/>
          <w:b w:val="0"/>
          <w:bCs w:val="0"/>
          <w:sz w:val="24"/>
          <w:szCs w:val="24"/>
        </w:rPr>
        <w:t>3</w:t>
      </w:r>
      <w:r w:rsidR="00787E69">
        <w:rPr>
          <w:rFonts w:ascii="Cambria" w:hAnsi="Cambria" w:cs="Arial"/>
          <w:b w:val="0"/>
          <w:bCs w:val="0"/>
          <w:sz w:val="24"/>
          <w:szCs w:val="24"/>
        </w:rPr>
        <w:t>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00447D6B">
        <w:rPr>
          <w:rFonts w:ascii="Cambria" w:hAnsi="Cambria" w:cs="Arial"/>
          <w:b w:val="0"/>
          <w:bCs w:val="0"/>
          <w:sz w:val="24"/>
          <w:szCs w:val="24"/>
        </w:rPr>
        <w:t xml:space="preserve"> </w:t>
      </w:r>
      <w:r w:rsidR="00002BB8">
        <w:rPr>
          <w:rFonts w:ascii="Cambria" w:hAnsi="Cambria" w:cs="Arial"/>
          <w:b w:val="0"/>
          <w:bCs w:val="0"/>
          <w:sz w:val="24"/>
          <w:szCs w:val="24"/>
        </w:rPr>
        <w:t>18.03.2024r.</w:t>
      </w:r>
    </w:p>
    <w:p w:rsidR="0034791C" w:rsidRPr="0034791C" w:rsidRDefault="0034791C" w:rsidP="0034791C"/>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1A4893">
      <w:pPr>
        <w:numPr>
          <w:ilvl w:val="0"/>
          <w:numId w:val="32"/>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1A4893">
      <w:pPr>
        <w:pStyle w:val="pkt"/>
        <w:numPr>
          <w:ilvl w:val="0"/>
          <w:numId w:val="32"/>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w:t>
      </w:r>
      <w:r w:rsidR="00865E46">
        <w:rPr>
          <w:rFonts w:ascii="Cambria" w:hAnsi="Cambria" w:cs="Arial"/>
          <w:lang w:bidi="pl-PL"/>
        </w:rPr>
        <w:t xml:space="preserve"> </w:t>
      </w:r>
      <w:r w:rsidRPr="00A16BF3">
        <w:rPr>
          <w:rFonts w:ascii="Cambria" w:hAnsi="Cambria" w:cs="Arial"/>
          <w:lang w:bidi="pl-PL"/>
        </w:rPr>
        <w:t xml:space="preserve">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o</w:t>
      </w:r>
      <w:r w:rsidR="00D62ECA">
        <w:rPr>
          <w:rFonts w:ascii="Cambria" w:hAnsi="Cambria" w:cs="Arial"/>
          <w:lang w:bidi="pl-PL"/>
        </w:rPr>
        <w:t> </w:t>
      </w:r>
      <w:r w:rsidRPr="00A16BF3">
        <w:rPr>
          <w:rFonts w:ascii="Cambria" w:hAnsi="Cambria" w:cs="Arial"/>
          <w:lang w:bidi="pl-PL"/>
        </w:rPr>
        <w:t>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D62ECA">
        <w:rPr>
          <w:rFonts w:ascii="Cambria" w:hAnsi="Cambria" w:cs="Arial"/>
          <w:lang w:bidi="pl-PL"/>
        </w:rPr>
        <w:t> </w:t>
      </w:r>
      <w:r w:rsidRPr="00A16BF3">
        <w:rPr>
          <w:rFonts w:ascii="Cambria" w:hAnsi="Cambria" w:cs="Arial"/>
          <w:lang w:bidi="pl-PL"/>
        </w:rPr>
        <w:t xml:space="preserve">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do SWZ. W przypadku, gdy Wykonawca nie korzysta</w:t>
      </w:r>
      <w:r w:rsidR="00865E46">
        <w:rPr>
          <w:rFonts w:ascii="Cambria" w:hAnsi="Cambria" w:cs="Arial"/>
          <w:lang w:bidi="pl-PL"/>
        </w:rPr>
        <w:t xml:space="preserve"> </w:t>
      </w:r>
      <w:r w:rsidRPr="00A16BF3">
        <w:rPr>
          <w:rFonts w:ascii="Cambria" w:hAnsi="Cambria" w:cs="Arial"/>
          <w:lang w:bidi="pl-PL"/>
        </w:rPr>
        <w:t>z</w:t>
      </w:r>
      <w:r w:rsidR="00D62ECA">
        <w:rPr>
          <w:rFonts w:ascii="Cambria" w:hAnsi="Cambria" w:cs="Arial"/>
          <w:lang w:bidi="pl-PL"/>
        </w:rPr>
        <w:t> </w:t>
      </w:r>
      <w:r w:rsidRPr="00A16BF3">
        <w:rPr>
          <w:rFonts w:ascii="Cambria" w:hAnsi="Cambria" w:cs="Arial"/>
          <w:lang w:bidi="pl-PL"/>
        </w:rPr>
        <w:t>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1A4893">
      <w:pPr>
        <w:pStyle w:val="pkt"/>
        <w:numPr>
          <w:ilvl w:val="0"/>
          <w:numId w:val="32"/>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D8334A" w:rsidRPr="00D8334A"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D8334A"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00D8334A" w:rsidRPr="00D8334A">
        <w:rPr>
          <w:rFonts w:ascii="Cambria" w:eastAsia="Trebuchet MS" w:hAnsi="Cambria" w:cs="Trebuchet MS"/>
          <w:lang w:bidi="pl-PL"/>
        </w:rPr>
        <w:t>Wykonawcami odbywa się w sposób następujący:</w:t>
      </w:r>
    </w:p>
    <w:p w:rsidR="005C664B"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1"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dotyczy złożenia oferty wr</w:t>
      </w:r>
      <w:r w:rsidR="00D62ECA">
        <w:rPr>
          <w:rFonts w:ascii="Cambria" w:eastAsia="Trebuchet MS" w:hAnsi="Cambria" w:cs="Trebuchet MS"/>
          <w:u w:val="single"/>
          <w:lang w:bidi="pl-PL"/>
        </w:rPr>
        <w:t xml:space="preserve">az z dokumentami składanymi </w:t>
      </w:r>
      <w:r w:rsidRPr="00D8334A">
        <w:rPr>
          <w:rFonts w:ascii="Cambria" w:eastAsia="Trebuchet MS" w:hAnsi="Cambria" w:cs="Trebuchet MS"/>
          <w:u w:val="single"/>
          <w:lang w:bidi="pl-PL"/>
        </w:rPr>
        <w:t xml:space="preserve"> z oferta przetargową, </w:t>
      </w:r>
    </w:p>
    <w:p w:rsidR="00D8334A" w:rsidRPr="00D8334A" w:rsidRDefault="00AB15FB"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w:t>
      </w:r>
      <w:r w:rsidR="00F06C21" w:rsidRPr="00A16BF3">
        <w:rPr>
          <w:rFonts w:ascii="Cambria" w:hAnsi="Cambria" w:cs="Arial"/>
          <w:lang w:bidi="pl-PL"/>
        </w:rPr>
        <w:t xml:space="preserve"> </w:t>
      </w:r>
      <w:r w:rsidRPr="00A16BF3">
        <w:rPr>
          <w:rFonts w:ascii="Cambria" w:hAnsi="Cambria" w:cs="Arial"/>
          <w:lang w:bidi="pl-PL"/>
        </w:rPr>
        <w:t>.xps,.odt.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2"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r w:rsidR="00D8334A">
        <w:rPr>
          <w:rFonts w:ascii="Cambria" w:hAnsi="Cambria" w:cs="Arial"/>
          <w:lang w:bidi="pl-PL"/>
        </w:rPr>
        <w:t xml:space="preserve"> </w:t>
      </w:r>
      <w:r w:rsidRPr="00A16BF3">
        <w:rPr>
          <w:rFonts w:ascii="Cambria" w:hAnsi="Cambria" w:cs="Arial"/>
          <w:lang w:bidi="pl-PL"/>
        </w:rPr>
        <w:t xml:space="preserve">  </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037937">
        <w:rPr>
          <w:rFonts w:ascii="Cambria" w:hAnsi="Cambria" w:cs="Arial"/>
          <w:lang w:bidi="pl-PL"/>
        </w:rPr>
        <w:t>19.02.2024r.</w:t>
      </w:r>
      <w:r w:rsidR="0034791C">
        <w:rPr>
          <w:rFonts w:ascii="Cambria" w:hAnsi="Cambria" w:cs="Arial"/>
          <w:lang w:bidi="pl-PL"/>
        </w:rPr>
        <w:t xml:space="preserve"> godz.10:00.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1A4893">
      <w:pPr>
        <w:pStyle w:val="pkt"/>
        <w:numPr>
          <w:ilvl w:val="0"/>
          <w:numId w:val="32"/>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w:t>
      </w:r>
      <w:r w:rsidR="00037937">
        <w:rPr>
          <w:rFonts w:ascii="Cambria" w:hAnsi="Cambria" w:cs="Arial"/>
          <w:lang w:bidi="pl-PL"/>
        </w:rPr>
        <w:t xml:space="preserve"> 19.02.2024</w:t>
      </w:r>
      <w:bookmarkStart w:id="3" w:name="_GoBack"/>
      <w:bookmarkEnd w:id="3"/>
      <w:r w:rsidR="0034791C">
        <w:rPr>
          <w:rFonts w:ascii="Cambria" w:hAnsi="Cambria" w:cs="Arial"/>
          <w:lang w:bidi="pl-PL"/>
        </w:rPr>
        <w:t>r. godz.10:30.</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1A4893">
      <w:pPr>
        <w:pStyle w:val="Nagwek4"/>
        <w:numPr>
          <w:ilvl w:val="0"/>
          <w:numId w:val="32"/>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DC09E3"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4"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bidi="pl-PL"/>
        </w:rPr>
        <w:t xml:space="preserve"> </w:t>
      </w:r>
      <w:r w:rsidR="004B0FE2" w:rsidRPr="00A16BF3">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Pr="00A16BF3">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932B6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932B6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xml:space="preserve">, </w:t>
      </w:r>
      <w:r w:rsidR="00A16BF3">
        <w:rPr>
          <w:rFonts w:ascii="Cambria" w:eastAsia="Batang" w:hAnsi="Cambria" w:cs="Arial"/>
          <w:lang w:bidi="pl-PL"/>
        </w:rPr>
        <w:t xml:space="preserve">                    </w:t>
      </w:r>
      <w:r w:rsidRPr="00A16BF3">
        <w:rPr>
          <w:rFonts w:ascii="Cambria" w:eastAsia="Batang" w:hAnsi="Cambria" w:cs="Arial"/>
          <w:lang w:bidi="pl-PL"/>
        </w:rPr>
        <w:t>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A16BF3">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Pr="00A16BF3">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e zachodzą przesłanki</w:t>
      </w:r>
      <w:r w:rsidR="00865E46">
        <w:rPr>
          <w:rFonts w:ascii="Cambria" w:eastAsia="Batang" w:hAnsi="Cambria" w:cs="Arial"/>
          <w:lang w:bidi="pl-PL"/>
        </w:rPr>
        <w:t xml:space="preserve"> </w:t>
      </w:r>
      <w:r w:rsidRPr="00A16BF3">
        <w:rPr>
          <w:rFonts w:ascii="Cambria" w:eastAsia="Batang" w:hAnsi="Cambria" w:cs="Arial"/>
          <w:lang w:bidi="pl-PL"/>
        </w:rPr>
        <w:t>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Default="00456571" w:rsidP="00456571">
      <w:pPr>
        <w:spacing w:line="276" w:lineRule="auto"/>
        <w:ind w:left="284"/>
        <w:rPr>
          <w:rFonts w:ascii="Cambria" w:hAnsi="Cambria" w:cs="Arial"/>
          <w:b/>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D72A9">
        <w:rPr>
          <w:rFonts w:ascii="Cambria" w:hAnsi="Cambria" w:cs="Arial"/>
          <w:b/>
        </w:rPr>
        <w:t>:</w:t>
      </w:r>
    </w:p>
    <w:p w:rsidR="000667E3" w:rsidRPr="00456571" w:rsidRDefault="000667E3" w:rsidP="00456571">
      <w:pPr>
        <w:spacing w:line="276" w:lineRule="auto"/>
        <w:ind w:left="284"/>
        <w:rPr>
          <w:rFonts w:ascii="Cambria" w:hAnsi="Cambria" w:cs="Arial"/>
        </w:rPr>
      </w:pP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0667E3" w:rsidRDefault="00456571" w:rsidP="00456571">
      <w:pPr>
        <w:spacing w:line="276" w:lineRule="auto"/>
        <w:ind w:left="284"/>
        <w:jc w:val="both"/>
        <w:rPr>
          <w:rFonts w:ascii="Cambria" w:hAnsi="Cambria" w:cs="Arial"/>
          <w:b/>
        </w:rPr>
      </w:pPr>
      <w:r w:rsidRPr="00456571">
        <w:rPr>
          <w:rFonts w:ascii="Cambria" w:hAnsi="Cambria" w:cs="Arial"/>
          <w:b/>
        </w:rPr>
        <w:t xml:space="preserve">                          </w:t>
      </w:r>
      <w:r w:rsidR="000667E3">
        <w:rPr>
          <w:rFonts w:ascii="Cambria" w:hAnsi="Cambria" w:cs="Arial"/>
          <w:b/>
        </w:rPr>
        <w:t xml:space="preserve">b) parametry techniczne </w:t>
      </w:r>
    </w:p>
    <w:p w:rsidR="00456571" w:rsidRPr="00456571" w:rsidRDefault="000667E3" w:rsidP="00456571">
      <w:pPr>
        <w:spacing w:line="276" w:lineRule="auto"/>
        <w:ind w:left="284"/>
        <w:jc w:val="both"/>
        <w:rPr>
          <w:rFonts w:ascii="Cambria" w:hAnsi="Cambria" w:cs="Arial"/>
          <w:b/>
        </w:rPr>
      </w:pPr>
      <w:r>
        <w:rPr>
          <w:rFonts w:ascii="Cambria" w:hAnsi="Cambria" w:cs="Arial"/>
          <w:b/>
        </w:rPr>
        <w:t xml:space="preserve">                               dzierżawionych pomp infuzyjnych</w:t>
      </w:r>
      <w:r w:rsidR="00456571" w:rsidRPr="00456571">
        <w:rPr>
          <w:rFonts w:ascii="Cambria" w:hAnsi="Cambria" w:cs="Arial"/>
          <w:b/>
        </w:rPr>
        <w:t xml:space="preserve">   </w:t>
      </w:r>
      <w:r w:rsidR="00456571" w:rsidRPr="00456571">
        <w:rPr>
          <w:rFonts w:ascii="Cambria" w:hAnsi="Cambria" w:cs="Arial"/>
          <w:b/>
        </w:rPr>
        <w:tab/>
        <w:t xml:space="preserve">                           40 %</w:t>
      </w:r>
    </w:p>
    <w:p w:rsid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68095B" w:rsidRDefault="0068095B"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34791C" w:rsidRDefault="0034791C"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A715BC" w:rsidRPr="00A715BC" w:rsidRDefault="0068095B" w:rsidP="00A715BC">
      <w:pPr>
        <w:spacing w:line="276" w:lineRule="auto"/>
        <w:jc w:val="both"/>
        <w:rPr>
          <w:rFonts w:ascii="Cambria" w:hAnsi="Cambria" w:cs="Arial"/>
          <w:b/>
        </w:rPr>
      </w:pPr>
      <w:r>
        <w:rPr>
          <w:rFonts w:ascii="Cambria" w:hAnsi="Cambria" w:cs="Arial"/>
          <w:b/>
        </w:rPr>
        <w:t xml:space="preserve">     b</w:t>
      </w:r>
      <w:r w:rsidR="00A715BC" w:rsidRPr="00A715BC">
        <w:rPr>
          <w:rFonts w:ascii="Cambria" w:hAnsi="Cambria" w:cs="Arial"/>
          <w:b/>
          <w:lang w:val="x-none"/>
        </w:rPr>
        <w:t xml:space="preserve">) </w:t>
      </w:r>
      <w:r w:rsidR="00A715BC" w:rsidRPr="00A715BC">
        <w:rPr>
          <w:rFonts w:ascii="Cambria" w:hAnsi="Cambria" w:cs="Arial"/>
          <w:b/>
        </w:rPr>
        <w:t>Parametry techniczne dzierżawionych pomp infuzyjnych</w:t>
      </w:r>
    </w:p>
    <w:p w:rsidR="00D742B6" w:rsidRDefault="00D742B6" w:rsidP="0068095B">
      <w:pPr>
        <w:spacing w:line="276" w:lineRule="auto"/>
        <w:ind w:left="284"/>
        <w:jc w:val="both"/>
        <w:rPr>
          <w:rFonts w:ascii="Cambria" w:hAnsi="Cambria" w:cs="Arial"/>
        </w:rPr>
      </w:pPr>
    </w:p>
    <w:p w:rsidR="00A715BC" w:rsidRPr="00A715BC" w:rsidRDefault="00A715BC" w:rsidP="0068095B">
      <w:pPr>
        <w:spacing w:line="276" w:lineRule="auto"/>
        <w:ind w:left="284"/>
        <w:jc w:val="both"/>
        <w:rPr>
          <w:rFonts w:ascii="Cambria" w:hAnsi="Cambria" w:cs="Arial"/>
        </w:rPr>
      </w:pPr>
      <w:r w:rsidRPr="00A715BC">
        <w:rPr>
          <w:rFonts w:ascii="Cambria" w:hAnsi="Cambria" w:cs="Arial"/>
          <w:lang w:val="x-none"/>
        </w:rPr>
        <w:t xml:space="preserve">Maksymalna ilość możliwych do uzyskania punktów wg kryterium </w:t>
      </w:r>
      <w:r w:rsidRPr="00A715BC">
        <w:rPr>
          <w:rFonts w:ascii="Cambria" w:hAnsi="Cambria" w:cs="Arial"/>
        </w:rPr>
        <w:t>parametry techniczne dzierżawionych pomp infuzyjnych</w:t>
      </w:r>
      <w:r w:rsidRPr="00A715BC">
        <w:rPr>
          <w:rFonts w:ascii="Cambria" w:hAnsi="Cambria" w:cs="Arial"/>
          <w:lang w:val="x-none"/>
        </w:rPr>
        <w:t xml:space="preserve"> – 40 punkt</w:t>
      </w:r>
      <w:r w:rsidRPr="00A715BC">
        <w:rPr>
          <w:rFonts w:ascii="Cambria" w:hAnsi="Cambria" w:cs="Arial"/>
        </w:rPr>
        <w:t>ów.</w:t>
      </w:r>
    </w:p>
    <w:p w:rsidR="00A715BC" w:rsidRPr="00A715BC" w:rsidRDefault="00A715BC" w:rsidP="0068095B">
      <w:pPr>
        <w:spacing w:line="276" w:lineRule="auto"/>
        <w:ind w:left="284"/>
        <w:jc w:val="both"/>
        <w:rPr>
          <w:rFonts w:ascii="Cambria" w:hAnsi="Cambria" w:cs="Arial"/>
        </w:rPr>
      </w:pPr>
    </w:p>
    <w:p w:rsidR="00A715BC" w:rsidRPr="00A715BC" w:rsidRDefault="00A715BC" w:rsidP="0068095B">
      <w:pPr>
        <w:spacing w:line="276" w:lineRule="auto"/>
        <w:ind w:left="284"/>
        <w:jc w:val="both"/>
        <w:rPr>
          <w:rFonts w:ascii="Cambria" w:hAnsi="Cambria" w:cs="Arial"/>
        </w:rPr>
      </w:pPr>
      <w:r w:rsidRPr="00A715BC">
        <w:rPr>
          <w:rFonts w:ascii="Cambria" w:hAnsi="Cambria" w:cs="Arial"/>
        </w:rPr>
        <w:t>Zamawiający przyzna odpowiednią ilość punktów na podstawie wypełnionego załącznika nr 1 do SIWZ, zawierającego wymagane i pożądane parametry techniczne pomp infuzyjnych.</w:t>
      </w:r>
    </w:p>
    <w:p w:rsidR="00A715BC" w:rsidRPr="00A715BC" w:rsidRDefault="00A715BC" w:rsidP="0068095B">
      <w:pPr>
        <w:spacing w:line="276" w:lineRule="auto"/>
        <w:ind w:left="284"/>
        <w:jc w:val="both"/>
        <w:rPr>
          <w:rFonts w:ascii="Cambria" w:hAnsi="Cambria" w:cs="Arial"/>
          <w:lang w:val="x-none"/>
        </w:rPr>
      </w:pPr>
    </w:p>
    <w:p w:rsidR="00A715BC" w:rsidRPr="00A715BC" w:rsidRDefault="00A715BC" w:rsidP="00A715BC">
      <w:pPr>
        <w:spacing w:line="276" w:lineRule="auto"/>
        <w:jc w:val="both"/>
        <w:rPr>
          <w:rFonts w:ascii="Cambria" w:hAnsi="Cambria" w:cs="Arial"/>
        </w:rPr>
      </w:pPr>
      <w:r w:rsidRPr="00A715BC">
        <w:rPr>
          <w:rFonts w:ascii="Cambria" w:hAnsi="Cambria" w:cs="Arial"/>
          <w:lang w:val="x-none"/>
        </w:rPr>
        <w:t>W postępowaniu zwycięży oferta, która w wyniku oceny otrzyma najwyższą liczbę punktów</w:t>
      </w:r>
      <w:r w:rsidRPr="00A715BC">
        <w:rPr>
          <w:rFonts w:ascii="Cambria" w:hAnsi="Cambria" w:cs="Arial"/>
        </w:rPr>
        <w:t xml:space="preserve"> </w:t>
      </w:r>
      <w:r w:rsidRPr="00A715BC">
        <w:rPr>
          <w:rFonts w:ascii="Cambria" w:hAnsi="Cambria" w:cs="Arial"/>
          <w:lang w:val="x-none"/>
        </w:rPr>
        <w:t>i spełni wszystkie wymogi zawarte w ustawie Prawo zamówień</w:t>
      </w:r>
      <w:r w:rsidRPr="00A715BC">
        <w:rPr>
          <w:rFonts w:ascii="Cambria" w:hAnsi="Cambria" w:cs="Arial"/>
        </w:rPr>
        <w:t xml:space="preserve"> </w:t>
      </w:r>
      <w:r w:rsidRPr="00A715BC">
        <w:rPr>
          <w:rFonts w:ascii="Cambria" w:hAnsi="Cambria" w:cs="Arial"/>
          <w:lang w:val="x-none"/>
        </w:rPr>
        <w:t>publicznych</w:t>
      </w:r>
      <w:r w:rsidRPr="00A715BC">
        <w:rPr>
          <w:rFonts w:ascii="Cambria" w:hAnsi="Cambria" w:cs="Arial"/>
          <w:lang w:val="x-none"/>
        </w:rPr>
        <w:br/>
        <w:t>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1A4893">
      <w:pPr>
        <w:pStyle w:val="Tekstpodstawowy"/>
        <w:numPr>
          <w:ilvl w:val="0"/>
          <w:numId w:val="33"/>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umowy </w:t>
      </w:r>
      <w:r w:rsidR="00121606">
        <w:rPr>
          <w:rFonts w:ascii="Cambria" w:eastAsia="Trebuchet MS" w:hAnsi="Cambria" w:cs="Trebuchet MS"/>
          <w:lang w:bidi="pl-PL"/>
        </w:rPr>
        <w:t>sprzedaży</w:t>
      </w:r>
      <w:r w:rsidRPr="001C386E">
        <w:rPr>
          <w:rFonts w:ascii="Cambria" w:eastAsia="Trebuchet MS" w:hAnsi="Cambria" w:cs="Trebuchet MS"/>
          <w:lang w:bidi="pl-PL"/>
        </w:rPr>
        <w:t xml:space="preserve"> stanowi</w:t>
      </w:r>
      <w:r w:rsidR="00763054" w:rsidRPr="001C386E">
        <w:rPr>
          <w:rFonts w:ascii="Cambria" w:eastAsia="Trebuchet MS" w:hAnsi="Cambria" w:cs="Trebuchet MS"/>
          <w:lang w:bidi="pl-PL"/>
        </w:rPr>
        <w:t xml:space="preserve"> załącznik nr </w:t>
      </w:r>
      <w:r w:rsidR="00121606">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37A93" w:rsidRPr="001C386E" w:rsidRDefault="00E37A93" w:rsidP="008C5C8D">
      <w:pPr>
        <w:widowControl w:val="0"/>
        <w:spacing w:line="276" w:lineRule="auto"/>
        <w:ind w:right="40"/>
        <w:jc w:val="both"/>
        <w:rPr>
          <w:rFonts w:ascii="Cambria" w:eastAsia="Trebuchet MS" w:hAnsi="Cambria" w:cs="Trebuchet MS"/>
          <w:lang w:bidi="pl-PL"/>
        </w:rPr>
      </w:pP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1A4893">
      <w:pPr>
        <w:numPr>
          <w:ilvl w:val="0"/>
          <w:numId w:val="33"/>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1A4893">
      <w:pPr>
        <w:widowControl w:val="0"/>
        <w:numPr>
          <w:ilvl w:val="0"/>
          <w:numId w:val="33"/>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w:t>
      </w:r>
      <w:r w:rsidR="00D62ECA">
        <w:rPr>
          <w:rFonts w:ascii="Cambria" w:eastAsia="Trebuchet MS" w:hAnsi="Cambria" w:cs="Trebuchet MS"/>
          <w:lang w:bidi="pl-PL"/>
        </w:rPr>
        <w:t>awiającego, podjętą w postępowaniu</w:t>
      </w:r>
      <w:r w:rsidRPr="001C386E">
        <w:rPr>
          <w:rFonts w:ascii="Cambria" w:eastAsia="Trebuchet MS" w:hAnsi="Cambria" w:cs="Trebuchet MS"/>
          <w:lang w:bidi="pl-PL"/>
        </w:rPr>
        <w:t xml:space="preserve">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w:t>
      </w:r>
      <w:r w:rsidR="00D62ECA">
        <w:rPr>
          <w:rFonts w:ascii="Cambria" w:hAnsi="Cambria"/>
          <w:lang w:bidi="pl-PL"/>
        </w:rPr>
        <w:t>tawy Pzp, stronom oraz uczestni</w:t>
      </w:r>
      <w:r w:rsidRPr="001C386E">
        <w:rPr>
          <w:rFonts w:ascii="Cambria" w:hAnsi="Cambria"/>
          <w:lang w:bidi="pl-PL"/>
        </w:rPr>
        <w:t xml:space="preserve">kom postępowania odwoławczego przysługuje skarga do </w:t>
      </w:r>
      <w:r w:rsidR="0005487F" w:rsidRPr="001C386E">
        <w:rPr>
          <w:rFonts w:ascii="Cambria" w:hAnsi="Cambria"/>
        </w:rPr>
        <w:t>sądu. Skargę wnosi się</w:t>
      </w:r>
      <w:r w:rsidR="00865E4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w:t>
      </w:r>
      <w:r w:rsidR="00865E46">
        <w:rPr>
          <w:rFonts w:ascii="Cambria" w:hAnsi="Cambria"/>
          <w:lang w:bidi="pl-PL"/>
        </w:rPr>
        <w:t xml:space="preserve"> </w:t>
      </w:r>
      <w:r w:rsidR="00D62ECA">
        <w:rPr>
          <w:rFonts w:ascii="Cambria" w:hAnsi="Cambria"/>
          <w:lang w:bidi="pl-PL"/>
        </w:rPr>
        <w:t>Od</w:t>
      </w:r>
      <w:r w:rsidRPr="001C386E">
        <w:rPr>
          <w:rFonts w:ascii="Cambria" w:hAnsi="Cambria"/>
          <w:lang w:bidi="pl-PL"/>
        </w:rPr>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1A4893">
      <w:pPr>
        <w:widowControl w:val="0"/>
        <w:numPr>
          <w:ilvl w:val="0"/>
          <w:numId w:val="33"/>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1A4893">
      <w:pPr>
        <w:pStyle w:val="Tekstpodstawowy"/>
        <w:numPr>
          <w:ilvl w:val="0"/>
          <w:numId w:val="34"/>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3"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Pr="001C386E">
        <w:rPr>
          <w:rFonts w:ascii="Cambria" w:hAnsi="Cambria"/>
          <w:b/>
        </w:rPr>
        <w:t xml:space="preserve"> </w:t>
      </w:r>
      <w:r w:rsidRPr="001C386E">
        <w:rPr>
          <w:rFonts w:ascii="Cambria" w:hAnsi="Cambria"/>
        </w:rPr>
        <w:t>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w:t>
      </w:r>
      <w:r w:rsidR="00865E46">
        <w:rPr>
          <w:rFonts w:ascii="Cambria" w:hAnsi="Cambria"/>
        </w:rPr>
        <w:t xml:space="preserve"> </w:t>
      </w:r>
      <w:r w:rsidRPr="001C386E">
        <w:rPr>
          <w:rFonts w:ascii="Cambria" w:hAnsi="Cambria"/>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A715BC" w:rsidRDefault="00A715BC" w:rsidP="009A6281">
      <w:pPr>
        <w:spacing w:line="276" w:lineRule="auto"/>
        <w:ind w:left="426" w:firstLine="1"/>
        <w:jc w:val="both"/>
        <w:rPr>
          <w:rFonts w:ascii="Cambria" w:hAnsi="Cambria"/>
          <w:b/>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w:t>
      </w:r>
      <w:r w:rsidR="00865E46">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cs="Arial"/>
        </w:rPr>
        <w:t xml:space="preserve"> </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8942B2" w:rsidRPr="001C386E" w:rsidRDefault="008942B2" w:rsidP="009033B2">
      <w:pPr>
        <w:numPr>
          <w:ilvl w:val="0"/>
          <w:numId w:val="19"/>
        </w:numPr>
        <w:tabs>
          <w:tab w:val="clear" w:pos="540"/>
          <w:tab w:val="num" w:pos="0"/>
        </w:tabs>
        <w:spacing w:line="276" w:lineRule="auto"/>
        <w:jc w:val="both"/>
        <w:rPr>
          <w:rFonts w:ascii="Cambria" w:hAnsi="Cambria"/>
          <w:u w:val="single"/>
        </w:rPr>
      </w:pPr>
    </w:p>
    <w:p w:rsidR="001B6080" w:rsidRPr="007D6960" w:rsidRDefault="001B6080" w:rsidP="006C2961">
      <w:pPr>
        <w:spacing w:line="276" w:lineRule="auto"/>
        <w:jc w:val="both"/>
        <w:rPr>
          <w:rFonts w:ascii="Cambria" w:hAnsi="Cambria"/>
          <w:sz w:val="14"/>
          <w:szCs w:val="14"/>
        </w:rPr>
      </w:pPr>
    </w:p>
    <w:p w:rsidR="003D72A9" w:rsidRPr="007D6960" w:rsidRDefault="003D72A9" w:rsidP="003D72A9">
      <w:pPr>
        <w:spacing w:line="276" w:lineRule="auto"/>
        <w:ind w:left="993" w:hanging="284"/>
        <w:jc w:val="both"/>
        <w:rPr>
          <w:rFonts w:ascii="Cambria" w:hAnsi="Cambria"/>
          <w:sz w:val="14"/>
          <w:szCs w:val="14"/>
          <w:lang w:eastAsia="x-none"/>
        </w:rPr>
      </w:pPr>
    </w:p>
    <w:p w:rsidR="003D72A9" w:rsidRPr="0005487F" w:rsidRDefault="003D72A9" w:rsidP="003D72A9">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Pr>
          <w:rFonts w:ascii="Cambria" w:hAnsi="Cambria" w:cs="Arial"/>
          <w:b/>
          <w:bCs/>
          <w:smallCaps w:val="0"/>
          <w:sz w:val="24"/>
          <w:szCs w:val="24"/>
        </w:rPr>
        <w:t>XVII</w:t>
      </w:r>
      <w:r w:rsidRPr="0005487F">
        <w:rPr>
          <w:rFonts w:ascii="Cambria" w:hAnsi="Cambria" w:cs="Arial"/>
          <w:b/>
          <w:bCs/>
          <w:smallCaps w:val="0"/>
          <w:sz w:val="24"/>
          <w:szCs w:val="24"/>
        </w:rPr>
        <w:t>.</w:t>
      </w:r>
      <w:r w:rsidRPr="0005487F">
        <w:rPr>
          <w:rFonts w:ascii="Cambria" w:hAnsi="Cambria" w:cs="Arial"/>
          <w:b/>
          <w:bCs/>
          <w:smallCaps w:val="0"/>
          <w:sz w:val="24"/>
          <w:szCs w:val="24"/>
        </w:rPr>
        <w:tab/>
      </w:r>
      <w:r w:rsidRPr="0005487F">
        <w:rPr>
          <w:rFonts w:ascii="Cambria" w:hAnsi="Cambria" w:cs="Arial"/>
          <w:smallCaps w:val="0"/>
          <w:sz w:val="24"/>
          <w:szCs w:val="24"/>
        </w:rPr>
        <w:t xml:space="preserve"> </w:t>
      </w:r>
      <w:r w:rsidRPr="0005487F">
        <w:rPr>
          <w:rFonts w:ascii="Cambria" w:hAnsi="Cambria" w:cs="Arial"/>
          <w:b/>
          <w:bCs/>
          <w:smallCaps w:val="0"/>
          <w:sz w:val="24"/>
          <w:szCs w:val="24"/>
        </w:rPr>
        <w:t>Załączniki stanowiące integralną część Specyfikacji (SWZ).</w:t>
      </w:r>
    </w:p>
    <w:p w:rsidR="003D72A9" w:rsidRPr="009431A4"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Załącznik nr 1</w:t>
      </w:r>
      <w:r w:rsidRPr="007E202C">
        <w:rPr>
          <w:rFonts w:ascii="Cambria" w:hAnsi="Cambria" w:cs="Arial"/>
          <w:sz w:val="20"/>
          <w:szCs w:val="20"/>
        </w:rPr>
        <w:tab/>
      </w:r>
      <w:r w:rsidRPr="009431A4">
        <w:rPr>
          <w:rFonts w:ascii="Cambria" w:hAnsi="Cambria" w:cs="Arial"/>
          <w:sz w:val="20"/>
          <w:szCs w:val="20"/>
        </w:rPr>
        <w:t>Formularz oferty</w:t>
      </w:r>
      <w:r>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Pr>
          <w:rFonts w:ascii="Cambria" w:hAnsi="Cambria" w:cs="Arial"/>
          <w:sz w:val="20"/>
          <w:szCs w:val="20"/>
        </w:rPr>
        <w:t>2</w:t>
      </w:r>
      <w:r>
        <w:rPr>
          <w:rFonts w:ascii="Cambria" w:hAnsi="Cambria" w:cs="Arial"/>
          <w:sz w:val="20"/>
          <w:szCs w:val="20"/>
        </w:rPr>
        <w:tab/>
        <w:t>JEDZ.</w:t>
      </w:r>
    </w:p>
    <w:p w:rsidR="003D72A9" w:rsidRDefault="001B6545" w:rsidP="003D72A9">
      <w:pPr>
        <w:pStyle w:val="Bezodstpw"/>
        <w:spacing w:line="276" w:lineRule="auto"/>
        <w:ind w:left="426"/>
        <w:rPr>
          <w:rFonts w:ascii="Cambria" w:hAnsi="Cambria" w:cs="Arial"/>
          <w:sz w:val="20"/>
          <w:szCs w:val="20"/>
        </w:rPr>
      </w:pPr>
      <w:r>
        <w:rPr>
          <w:rFonts w:ascii="Cambria" w:hAnsi="Cambria" w:cs="Arial"/>
          <w:sz w:val="20"/>
          <w:szCs w:val="20"/>
        </w:rPr>
        <w:t>Załą</w:t>
      </w:r>
      <w:r w:rsidR="003D72A9">
        <w:rPr>
          <w:rFonts w:ascii="Cambria" w:hAnsi="Cambria" w:cs="Arial"/>
          <w:sz w:val="20"/>
          <w:szCs w:val="20"/>
        </w:rPr>
        <w:t>cznik nr 3           Oświadczenia</w:t>
      </w:r>
      <w:r w:rsidR="003D72A9" w:rsidRPr="007E202C">
        <w:rPr>
          <w:rFonts w:ascii="Cambria" w:hAnsi="Cambria" w:cs="Arial"/>
          <w:sz w:val="20"/>
          <w:szCs w:val="20"/>
        </w:rPr>
        <w:t xml:space="preserve"> wykonawcy</w:t>
      </w:r>
      <w:r w:rsidR="003D72A9">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Pr>
          <w:rFonts w:ascii="Cambria" w:hAnsi="Cambria" w:cs="Arial"/>
          <w:sz w:val="20"/>
          <w:szCs w:val="20"/>
        </w:rPr>
        <w:t>Załącznik nr 4           Projektowane postanowienia umowy.</w:t>
      </w:r>
    </w:p>
    <w:p w:rsidR="00564FBE" w:rsidRDefault="00564FBE"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1A51B3" w:rsidRDefault="001A51B3" w:rsidP="00564FBE">
      <w:pPr>
        <w:pStyle w:val="Tekstpodstawowy"/>
        <w:spacing w:after="60" w:line="276" w:lineRule="auto"/>
        <w:rPr>
          <w:rFonts w:ascii="Cambria" w:hAnsi="Cambria" w:cs="Arial"/>
          <w:b/>
          <w:bCs/>
          <w:smallCaps w:val="0"/>
        </w:rPr>
        <w:sectPr w:rsidR="001A51B3" w:rsidSect="00E261E2">
          <w:headerReference w:type="default" r:id="rId14"/>
          <w:footerReference w:type="even" r:id="rId15"/>
          <w:footerReference w:type="default" r:id="rId16"/>
          <w:pgSz w:w="11906" w:h="16838"/>
          <w:pgMar w:top="1417" w:right="1417" w:bottom="1417" w:left="1276" w:header="426" w:footer="11" w:gutter="0"/>
          <w:cols w:space="708"/>
          <w:docGrid w:linePitch="360"/>
        </w:sectPr>
      </w:pPr>
    </w:p>
    <w:p w:rsidR="00710372" w:rsidRPr="00D742B6" w:rsidRDefault="001A51B3" w:rsidP="00710372">
      <w:pPr>
        <w:ind w:left="-426" w:hanging="141"/>
        <w:jc w:val="both"/>
        <w:rPr>
          <w:b/>
          <w:bCs/>
          <w:color w:val="000000"/>
        </w:rPr>
      </w:pPr>
      <w:r>
        <w:rPr>
          <w:b/>
          <w:color w:val="000000"/>
        </w:rPr>
        <w:t xml:space="preserve">   </w:t>
      </w:r>
      <w:r w:rsidR="00710372" w:rsidRPr="00D742B6">
        <w:rPr>
          <w:b/>
          <w:bCs/>
          <w:color w:val="000000"/>
        </w:rPr>
        <w:t>Wykonawca:                                                                                                                                                                         Załącznik nr 1                                                                                                                                                                                                           ………………………………</w:t>
      </w:r>
    </w:p>
    <w:p w:rsidR="00710372" w:rsidRPr="00D742B6" w:rsidRDefault="00710372" w:rsidP="00710372">
      <w:pPr>
        <w:tabs>
          <w:tab w:val="left" w:pos="-426"/>
          <w:tab w:val="left" w:pos="1560"/>
        </w:tabs>
        <w:ind w:left="-284" w:hanging="142"/>
        <w:jc w:val="both"/>
        <w:rPr>
          <w:b/>
          <w:bCs/>
          <w:color w:val="000000"/>
        </w:rPr>
      </w:pPr>
      <w:r w:rsidRPr="00D742B6">
        <w:rPr>
          <w:b/>
          <w:bCs/>
          <w:color w:val="000000"/>
        </w:rPr>
        <w:t xml:space="preserve">pełna nazwa/firma, adres, </w:t>
      </w:r>
    </w:p>
    <w:p w:rsidR="00710372" w:rsidRPr="00D742B6" w:rsidRDefault="00710372" w:rsidP="00710372">
      <w:pPr>
        <w:tabs>
          <w:tab w:val="left" w:pos="-426"/>
          <w:tab w:val="left" w:pos="1560"/>
        </w:tabs>
        <w:ind w:left="-426"/>
        <w:jc w:val="both"/>
        <w:rPr>
          <w:b/>
          <w:bCs/>
          <w:color w:val="000000"/>
        </w:rPr>
      </w:pPr>
      <w:r w:rsidRPr="00D742B6">
        <w:rPr>
          <w:b/>
          <w:bCs/>
          <w:color w:val="000000"/>
        </w:rPr>
        <w:t>NIP:…………………………</w:t>
      </w:r>
    </w:p>
    <w:p w:rsidR="00710372" w:rsidRPr="00710372" w:rsidRDefault="00710372" w:rsidP="00710372">
      <w:pPr>
        <w:tabs>
          <w:tab w:val="left" w:pos="-426"/>
          <w:tab w:val="left" w:pos="1560"/>
        </w:tabs>
        <w:ind w:left="720" w:hanging="1146"/>
        <w:jc w:val="both"/>
        <w:rPr>
          <w:b/>
          <w:bCs/>
          <w:color w:val="000000"/>
        </w:rPr>
      </w:pPr>
      <w:r w:rsidRPr="00D742B6">
        <w:rPr>
          <w:b/>
          <w:bCs/>
          <w:color w:val="000000"/>
        </w:rPr>
        <w:t>KRS: ………………………..</w:t>
      </w:r>
    </w:p>
    <w:p w:rsidR="001A51B3" w:rsidRPr="00724DF9" w:rsidRDefault="001A51B3" w:rsidP="001A51B3">
      <w:pPr>
        <w:jc w:val="both"/>
        <w:rPr>
          <w:color w:val="000000"/>
        </w:rPr>
      </w:pPr>
    </w:p>
    <w:p w:rsidR="001A51B3" w:rsidRPr="00724DF9" w:rsidRDefault="001A51B3" w:rsidP="001A51B3">
      <w:pPr>
        <w:jc w:val="both"/>
        <w:rPr>
          <w:i/>
          <w:color w:val="000000"/>
        </w:rPr>
      </w:pPr>
    </w:p>
    <w:p w:rsidR="001A51B3" w:rsidRPr="00710372" w:rsidRDefault="00710372" w:rsidP="00710372">
      <w:pPr>
        <w:jc w:val="center"/>
        <w:rPr>
          <w:b/>
          <w:color w:val="000000"/>
        </w:rPr>
      </w:pPr>
      <w:r w:rsidRPr="00710372">
        <w:rPr>
          <w:b/>
          <w:color w:val="000000"/>
        </w:rPr>
        <w:t>OFERTA</w:t>
      </w:r>
    </w:p>
    <w:p w:rsidR="00710372" w:rsidRPr="00710372" w:rsidRDefault="00710372" w:rsidP="00710372">
      <w:pPr>
        <w:jc w:val="both"/>
        <w:rPr>
          <w:color w:val="000000"/>
        </w:rPr>
      </w:pPr>
    </w:p>
    <w:p w:rsidR="00710372" w:rsidRDefault="00710372" w:rsidP="00710372">
      <w:pPr>
        <w:jc w:val="both"/>
        <w:rPr>
          <w:color w:val="000000"/>
        </w:rPr>
      </w:pPr>
      <w:r w:rsidRPr="00710372">
        <w:rPr>
          <w:color w:val="000000"/>
        </w:rPr>
        <w:t>W odpowiedzi na ogłoszenie dotyczą</w:t>
      </w:r>
      <w:r>
        <w:rPr>
          <w:color w:val="000000"/>
        </w:rPr>
        <w:t xml:space="preserve">ce udzielenia zamówienia na dostawy drenów i dzierżawę pomp </w:t>
      </w:r>
      <w:r w:rsidRPr="00710372">
        <w:rPr>
          <w:color w:val="000000"/>
        </w:rPr>
        <w:t>dla Szpitala Specjalistycznego w</w:t>
      </w:r>
      <w:r>
        <w:rPr>
          <w:color w:val="000000"/>
        </w:rPr>
        <w:t> </w:t>
      </w:r>
      <w:r w:rsidRPr="00710372">
        <w:rPr>
          <w:color w:val="000000"/>
        </w:rPr>
        <w:t xml:space="preserve">Brzozowie Podkarpackiego Ośrodka Onkologicznego im. Ks. B. Markiewicza, znak </w:t>
      </w:r>
      <w:r>
        <w:rPr>
          <w:color w:val="000000"/>
        </w:rPr>
        <w:t>sprawy SZSPOO.SZPiGM. 3810/16</w:t>
      </w:r>
      <w:r w:rsidRPr="00710372">
        <w:rPr>
          <w:color w:val="000000"/>
        </w:rPr>
        <w:t>/2024 przedstawiamy następującą ofertę:</w:t>
      </w:r>
    </w:p>
    <w:p w:rsidR="00A715BC" w:rsidRDefault="00A715BC" w:rsidP="00710372">
      <w:pPr>
        <w:jc w:val="both"/>
        <w:rPr>
          <w:color w:val="000000"/>
        </w:rPr>
      </w:pPr>
    </w:p>
    <w:p w:rsidR="00A715BC" w:rsidRPr="00A715BC" w:rsidRDefault="00A715BC" w:rsidP="001A4893">
      <w:pPr>
        <w:pStyle w:val="Akapitzlist"/>
        <w:numPr>
          <w:ilvl w:val="0"/>
          <w:numId w:val="48"/>
        </w:numPr>
        <w:jc w:val="both"/>
        <w:rPr>
          <w:rFonts w:ascii="Times New Roman" w:hAnsi="Times New Roman" w:cs="Times New Roman"/>
          <w:b/>
          <w:color w:val="000000"/>
          <w:u w:val="single"/>
        </w:rPr>
      </w:pPr>
      <w:r w:rsidRPr="00A715BC">
        <w:rPr>
          <w:rFonts w:ascii="Times New Roman" w:hAnsi="Times New Roman" w:cs="Times New Roman"/>
          <w:b/>
          <w:color w:val="000000"/>
          <w:u w:val="single"/>
        </w:rPr>
        <w:t>Zestaw drenów.</w:t>
      </w:r>
    </w:p>
    <w:p w:rsidR="00710372" w:rsidRPr="00724DF9" w:rsidRDefault="00710372" w:rsidP="00710372">
      <w:pPr>
        <w:jc w:val="both"/>
        <w:rPr>
          <w:b/>
          <w:i/>
          <w:color w:val="000000"/>
        </w:rPr>
      </w:pPr>
    </w:p>
    <w:tbl>
      <w:tblPr>
        <w:tblW w:w="159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5502"/>
        <w:gridCol w:w="668"/>
        <w:gridCol w:w="800"/>
        <w:gridCol w:w="1080"/>
        <w:gridCol w:w="1414"/>
        <w:gridCol w:w="639"/>
        <w:gridCol w:w="1354"/>
        <w:gridCol w:w="3402"/>
      </w:tblGrid>
      <w:tr w:rsidR="001A51B3" w:rsidRPr="00724DF9" w:rsidTr="001A51B3">
        <w:tc>
          <w:tcPr>
            <w:tcW w:w="1131" w:type="dxa"/>
            <w:tcBorders>
              <w:top w:val="single" w:sz="4" w:space="0" w:color="auto"/>
              <w:left w:val="single" w:sz="4" w:space="0" w:color="auto"/>
              <w:bottom w:val="single" w:sz="4" w:space="0" w:color="auto"/>
              <w:right w:val="single" w:sz="4" w:space="0" w:color="auto"/>
            </w:tcBorders>
            <w:shd w:val="pct15" w:color="auto" w:fill="auto"/>
            <w:hideMark/>
          </w:tcPr>
          <w:p w:rsidR="001A51B3" w:rsidRPr="00724DF9" w:rsidRDefault="001A51B3" w:rsidP="001A51B3">
            <w:pPr>
              <w:jc w:val="center"/>
              <w:rPr>
                <w:b/>
                <w:iCs/>
                <w:sz w:val="20"/>
                <w:szCs w:val="20"/>
                <w:lang w:eastAsia="en-US"/>
              </w:rPr>
            </w:pPr>
            <w:r w:rsidRPr="00724DF9">
              <w:rPr>
                <w:b/>
                <w:iCs/>
                <w:sz w:val="20"/>
                <w:szCs w:val="20"/>
                <w:lang w:eastAsia="en-US"/>
              </w:rPr>
              <w:t>L.p.</w:t>
            </w:r>
          </w:p>
        </w:tc>
        <w:tc>
          <w:tcPr>
            <w:tcW w:w="5502" w:type="dxa"/>
            <w:tcBorders>
              <w:top w:val="single" w:sz="4" w:space="0" w:color="auto"/>
              <w:left w:val="single" w:sz="4" w:space="0" w:color="auto"/>
              <w:bottom w:val="single" w:sz="4" w:space="0" w:color="auto"/>
              <w:right w:val="single" w:sz="4" w:space="0" w:color="auto"/>
            </w:tcBorders>
            <w:shd w:val="pct15" w:color="auto" w:fill="auto"/>
            <w:hideMark/>
          </w:tcPr>
          <w:p w:rsidR="001A51B3" w:rsidRPr="00724DF9" w:rsidRDefault="001A51B3" w:rsidP="001A51B3">
            <w:pPr>
              <w:jc w:val="center"/>
              <w:rPr>
                <w:b/>
                <w:iCs/>
                <w:sz w:val="20"/>
                <w:szCs w:val="20"/>
                <w:lang w:eastAsia="en-US"/>
              </w:rPr>
            </w:pPr>
            <w:r w:rsidRPr="00724DF9">
              <w:rPr>
                <w:b/>
                <w:iCs/>
                <w:sz w:val="20"/>
                <w:szCs w:val="20"/>
                <w:lang w:eastAsia="en-US"/>
              </w:rPr>
              <w:t>Opis przedmiotu zamówienia</w:t>
            </w:r>
          </w:p>
        </w:tc>
        <w:tc>
          <w:tcPr>
            <w:tcW w:w="668" w:type="dxa"/>
            <w:tcBorders>
              <w:top w:val="single" w:sz="4" w:space="0" w:color="auto"/>
              <w:left w:val="single" w:sz="4" w:space="0" w:color="auto"/>
              <w:bottom w:val="single" w:sz="4" w:space="0" w:color="auto"/>
              <w:right w:val="single" w:sz="4" w:space="0" w:color="auto"/>
            </w:tcBorders>
            <w:shd w:val="pct15" w:color="auto" w:fill="auto"/>
            <w:hideMark/>
          </w:tcPr>
          <w:p w:rsidR="001A51B3" w:rsidRPr="00724DF9" w:rsidRDefault="001A51B3" w:rsidP="001A51B3">
            <w:pPr>
              <w:jc w:val="center"/>
              <w:rPr>
                <w:b/>
                <w:iCs/>
                <w:sz w:val="20"/>
                <w:szCs w:val="20"/>
                <w:lang w:eastAsia="en-US"/>
              </w:rPr>
            </w:pPr>
            <w:r w:rsidRPr="00724DF9">
              <w:rPr>
                <w:b/>
                <w:iCs/>
                <w:sz w:val="20"/>
                <w:szCs w:val="20"/>
                <w:lang w:eastAsia="en-US"/>
              </w:rPr>
              <w:t>j.m.</w:t>
            </w:r>
          </w:p>
        </w:tc>
        <w:tc>
          <w:tcPr>
            <w:tcW w:w="800" w:type="dxa"/>
            <w:tcBorders>
              <w:top w:val="single" w:sz="4" w:space="0" w:color="auto"/>
              <w:left w:val="single" w:sz="4" w:space="0" w:color="auto"/>
              <w:bottom w:val="single" w:sz="4" w:space="0" w:color="auto"/>
              <w:right w:val="single" w:sz="4" w:space="0" w:color="auto"/>
            </w:tcBorders>
            <w:shd w:val="pct15" w:color="auto" w:fill="auto"/>
            <w:hideMark/>
          </w:tcPr>
          <w:p w:rsidR="001A51B3" w:rsidRPr="00724DF9" w:rsidRDefault="001A51B3" w:rsidP="001A51B3">
            <w:pPr>
              <w:jc w:val="center"/>
              <w:rPr>
                <w:b/>
                <w:iCs/>
                <w:sz w:val="20"/>
                <w:szCs w:val="20"/>
                <w:lang w:eastAsia="en-US"/>
              </w:rPr>
            </w:pPr>
            <w:r w:rsidRPr="00724DF9">
              <w:rPr>
                <w:b/>
                <w:iCs/>
                <w:sz w:val="20"/>
                <w:szCs w:val="20"/>
                <w:lang w:eastAsia="en-US"/>
              </w:rPr>
              <w:t>Ilość</w:t>
            </w:r>
          </w:p>
        </w:tc>
        <w:tc>
          <w:tcPr>
            <w:tcW w:w="1080" w:type="dxa"/>
            <w:tcBorders>
              <w:top w:val="single" w:sz="4" w:space="0" w:color="auto"/>
              <w:left w:val="single" w:sz="4" w:space="0" w:color="auto"/>
              <w:bottom w:val="single" w:sz="4" w:space="0" w:color="auto"/>
              <w:right w:val="single" w:sz="4" w:space="0" w:color="auto"/>
            </w:tcBorders>
            <w:shd w:val="pct15" w:color="auto" w:fill="auto"/>
            <w:hideMark/>
          </w:tcPr>
          <w:p w:rsidR="001A51B3" w:rsidRPr="00724DF9" w:rsidRDefault="001A51B3" w:rsidP="001A51B3">
            <w:pPr>
              <w:jc w:val="center"/>
              <w:rPr>
                <w:b/>
                <w:iCs/>
                <w:sz w:val="20"/>
                <w:szCs w:val="20"/>
                <w:lang w:eastAsia="en-US"/>
              </w:rPr>
            </w:pPr>
            <w:r w:rsidRPr="00724DF9">
              <w:rPr>
                <w:b/>
                <w:iCs/>
                <w:sz w:val="20"/>
                <w:szCs w:val="20"/>
                <w:lang w:eastAsia="en-US"/>
              </w:rPr>
              <w:t xml:space="preserve">Cena jedn. netto </w:t>
            </w:r>
          </w:p>
        </w:tc>
        <w:tc>
          <w:tcPr>
            <w:tcW w:w="1414" w:type="dxa"/>
            <w:tcBorders>
              <w:top w:val="single" w:sz="4" w:space="0" w:color="auto"/>
              <w:left w:val="single" w:sz="4" w:space="0" w:color="auto"/>
              <w:bottom w:val="single" w:sz="4" w:space="0" w:color="auto"/>
              <w:right w:val="single" w:sz="4" w:space="0" w:color="auto"/>
            </w:tcBorders>
            <w:shd w:val="pct15" w:color="auto" w:fill="auto"/>
            <w:hideMark/>
          </w:tcPr>
          <w:p w:rsidR="001A51B3" w:rsidRPr="00724DF9" w:rsidRDefault="001A51B3" w:rsidP="001A51B3">
            <w:pPr>
              <w:jc w:val="center"/>
              <w:rPr>
                <w:b/>
                <w:iCs/>
                <w:sz w:val="20"/>
                <w:szCs w:val="20"/>
                <w:lang w:eastAsia="en-US"/>
              </w:rPr>
            </w:pPr>
            <w:r w:rsidRPr="00724DF9">
              <w:rPr>
                <w:b/>
                <w:iCs/>
                <w:sz w:val="20"/>
                <w:szCs w:val="20"/>
                <w:lang w:eastAsia="en-US"/>
              </w:rPr>
              <w:t xml:space="preserve">Wartość netto </w:t>
            </w:r>
          </w:p>
        </w:tc>
        <w:tc>
          <w:tcPr>
            <w:tcW w:w="639" w:type="dxa"/>
            <w:tcBorders>
              <w:top w:val="single" w:sz="4" w:space="0" w:color="auto"/>
              <w:left w:val="single" w:sz="4" w:space="0" w:color="auto"/>
              <w:bottom w:val="single" w:sz="4" w:space="0" w:color="auto"/>
              <w:right w:val="single" w:sz="4" w:space="0" w:color="auto"/>
            </w:tcBorders>
            <w:shd w:val="pct15" w:color="auto" w:fill="auto"/>
            <w:hideMark/>
          </w:tcPr>
          <w:p w:rsidR="001A51B3" w:rsidRPr="00724DF9" w:rsidRDefault="001A51B3" w:rsidP="001A51B3">
            <w:pPr>
              <w:jc w:val="center"/>
              <w:rPr>
                <w:b/>
                <w:iCs/>
                <w:sz w:val="20"/>
                <w:szCs w:val="20"/>
                <w:lang w:eastAsia="en-US"/>
              </w:rPr>
            </w:pPr>
            <w:r w:rsidRPr="00724DF9">
              <w:rPr>
                <w:b/>
                <w:iCs/>
                <w:sz w:val="20"/>
                <w:szCs w:val="20"/>
                <w:lang w:eastAsia="en-US"/>
              </w:rPr>
              <w:t>VAT %</w:t>
            </w:r>
          </w:p>
        </w:tc>
        <w:tc>
          <w:tcPr>
            <w:tcW w:w="1354" w:type="dxa"/>
            <w:tcBorders>
              <w:top w:val="single" w:sz="4" w:space="0" w:color="auto"/>
              <w:left w:val="single" w:sz="4" w:space="0" w:color="auto"/>
              <w:bottom w:val="single" w:sz="4" w:space="0" w:color="auto"/>
              <w:right w:val="single" w:sz="4" w:space="0" w:color="auto"/>
            </w:tcBorders>
            <w:shd w:val="pct15" w:color="auto" w:fill="auto"/>
            <w:hideMark/>
          </w:tcPr>
          <w:p w:rsidR="001A51B3" w:rsidRPr="00724DF9" w:rsidRDefault="001A51B3" w:rsidP="001A51B3">
            <w:pPr>
              <w:jc w:val="center"/>
              <w:rPr>
                <w:b/>
                <w:iCs/>
                <w:sz w:val="20"/>
                <w:szCs w:val="20"/>
                <w:lang w:eastAsia="en-US"/>
              </w:rPr>
            </w:pPr>
            <w:r w:rsidRPr="00724DF9">
              <w:rPr>
                <w:b/>
                <w:iCs/>
                <w:sz w:val="20"/>
                <w:szCs w:val="20"/>
                <w:lang w:eastAsia="en-US"/>
              </w:rPr>
              <w:t>Wartość brutto</w:t>
            </w:r>
          </w:p>
        </w:tc>
        <w:tc>
          <w:tcPr>
            <w:tcW w:w="3402" w:type="dxa"/>
            <w:tcBorders>
              <w:top w:val="single" w:sz="4" w:space="0" w:color="auto"/>
              <w:left w:val="single" w:sz="4" w:space="0" w:color="auto"/>
              <w:bottom w:val="single" w:sz="4" w:space="0" w:color="auto"/>
              <w:right w:val="single" w:sz="4" w:space="0" w:color="auto"/>
            </w:tcBorders>
            <w:shd w:val="pct15" w:color="auto" w:fill="auto"/>
            <w:hideMark/>
          </w:tcPr>
          <w:p w:rsidR="001A51B3" w:rsidRPr="00724DF9" w:rsidRDefault="001A51B3" w:rsidP="001A51B3">
            <w:pPr>
              <w:jc w:val="center"/>
              <w:rPr>
                <w:iCs/>
                <w:sz w:val="20"/>
                <w:szCs w:val="20"/>
                <w:lang w:eastAsia="en-US"/>
              </w:rPr>
            </w:pPr>
            <w:r w:rsidRPr="00724DF9">
              <w:rPr>
                <w:iCs/>
                <w:sz w:val="20"/>
                <w:szCs w:val="20"/>
                <w:lang w:eastAsia="en-US"/>
              </w:rPr>
              <w:t>Typ (nazwa, numer katalogowy) /producent/wielkość opakowania (uwaga jeśli zestaw składa się z kilku elementów oddzielnie katalogowanych należy podać wszystkie numery katalogowe) podać wszystkie produkty mieszczące się w ofercie</w:t>
            </w:r>
          </w:p>
        </w:tc>
      </w:tr>
      <w:tr w:rsidR="001A51B3" w:rsidRPr="00724DF9" w:rsidTr="001A51B3">
        <w:tc>
          <w:tcPr>
            <w:tcW w:w="15990" w:type="dxa"/>
            <w:gridSpan w:val="9"/>
            <w:tcBorders>
              <w:top w:val="single" w:sz="4" w:space="0" w:color="auto"/>
              <w:left w:val="single" w:sz="4" w:space="0" w:color="auto"/>
              <w:bottom w:val="single" w:sz="4" w:space="0" w:color="auto"/>
              <w:right w:val="single" w:sz="4" w:space="0" w:color="auto"/>
            </w:tcBorders>
            <w:shd w:val="pct20" w:color="auto" w:fill="auto"/>
          </w:tcPr>
          <w:p w:rsidR="001A51B3" w:rsidRPr="00724DF9" w:rsidRDefault="001A51B3" w:rsidP="001A51B3">
            <w:pPr>
              <w:jc w:val="center"/>
              <w:rPr>
                <w:iCs/>
                <w:lang w:eastAsia="en-US"/>
              </w:rPr>
            </w:pPr>
            <w:r w:rsidRPr="00724DF9">
              <w:rPr>
                <w:b/>
                <w:iCs/>
                <w:lang w:eastAsia="en-US"/>
              </w:rPr>
              <w:t>DOSTAWY DRENÓW</w:t>
            </w:r>
          </w:p>
        </w:tc>
      </w:tr>
      <w:tr w:rsidR="001A51B3" w:rsidRPr="00724DF9" w:rsidTr="001A51B3">
        <w:tc>
          <w:tcPr>
            <w:tcW w:w="1131" w:type="dxa"/>
            <w:tcBorders>
              <w:top w:val="single" w:sz="4" w:space="0" w:color="auto"/>
              <w:left w:val="single" w:sz="4" w:space="0" w:color="auto"/>
              <w:bottom w:val="single" w:sz="4" w:space="0" w:color="auto"/>
              <w:right w:val="single" w:sz="4" w:space="0" w:color="auto"/>
            </w:tcBorders>
            <w:hideMark/>
          </w:tcPr>
          <w:p w:rsidR="001A51B3" w:rsidRPr="00724DF9" w:rsidRDefault="001A51B3" w:rsidP="001A51B3">
            <w:pPr>
              <w:jc w:val="center"/>
              <w:rPr>
                <w:iCs/>
                <w:sz w:val="20"/>
                <w:szCs w:val="20"/>
                <w:lang w:eastAsia="en-US"/>
              </w:rPr>
            </w:pPr>
            <w:r w:rsidRPr="00724DF9">
              <w:rPr>
                <w:iCs/>
                <w:sz w:val="20"/>
                <w:szCs w:val="20"/>
                <w:lang w:eastAsia="en-US"/>
              </w:rPr>
              <w:t>1</w:t>
            </w:r>
          </w:p>
        </w:tc>
        <w:tc>
          <w:tcPr>
            <w:tcW w:w="5502" w:type="dxa"/>
            <w:tcBorders>
              <w:top w:val="single" w:sz="4" w:space="0" w:color="auto"/>
              <w:left w:val="single" w:sz="4" w:space="0" w:color="auto"/>
              <w:bottom w:val="single" w:sz="4" w:space="0" w:color="auto"/>
              <w:right w:val="single" w:sz="4" w:space="0" w:color="auto"/>
            </w:tcBorders>
          </w:tcPr>
          <w:p w:rsidR="001A51B3" w:rsidRPr="00724DF9" w:rsidRDefault="00710372" w:rsidP="00D742B6">
            <w:pPr>
              <w:jc w:val="both"/>
              <w:rPr>
                <w:iCs/>
                <w:sz w:val="20"/>
                <w:szCs w:val="20"/>
                <w:lang w:eastAsia="en-US"/>
              </w:rPr>
            </w:pPr>
            <w:r w:rsidRPr="00A715BC">
              <w:rPr>
                <w:b/>
                <w:iCs/>
                <w:sz w:val="20"/>
                <w:szCs w:val="20"/>
                <w:lang w:eastAsia="en-US"/>
              </w:rPr>
              <w:t>Zestaw drenów do podaży leków cytostatycznych przezroczysty</w:t>
            </w:r>
            <w:r w:rsidRPr="00710372">
              <w:rPr>
                <w:iCs/>
                <w:sz w:val="20"/>
                <w:szCs w:val="20"/>
                <w:lang w:eastAsia="en-US"/>
              </w:rPr>
              <w:t xml:space="preserve"> -  wielodrożny do podaży za pomocą pomp infuzyjnych (nie zawierający PCV i DEHP), wykonany z</w:t>
            </w:r>
            <w:r w:rsidR="00D742B6">
              <w:rPr>
                <w:iCs/>
                <w:sz w:val="20"/>
                <w:szCs w:val="20"/>
                <w:lang w:eastAsia="en-US"/>
              </w:rPr>
              <w:t> </w:t>
            </w:r>
            <w:r w:rsidRPr="00710372">
              <w:rPr>
                <w:iCs/>
                <w:sz w:val="20"/>
                <w:szCs w:val="20"/>
                <w:lang w:eastAsia="en-US"/>
              </w:rPr>
              <w:t>poliuretanu. Wyposażony w ostry kolec z odpowietrznikiem oraz filtrem powietrza zabezpieczony klapką; zacisk typu „C” na drenie poniżej kolca; jeden bezigłowy porty wyposażony w</w:t>
            </w:r>
            <w:r w:rsidR="00D742B6">
              <w:rPr>
                <w:iCs/>
                <w:sz w:val="20"/>
                <w:szCs w:val="20"/>
                <w:lang w:eastAsia="en-US"/>
              </w:rPr>
              <w:t> </w:t>
            </w:r>
            <w:r w:rsidRPr="00710372">
              <w:rPr>
                <w:iCs/>
                <w:sz w:val="20"/>
                <w:szCs w:val="20"/>
                <w:lang w:eastAsia="en-US"/>
              </w:rPr>
              <w:t>zastawkę bezzwrotną nad komorą kroplową do podłączenia leku za pomocą krótkiej linii; dwuczęściowa komora kroplowa, wykonana z przezroczystego materiału, filtr hydrofilny na dnie komory kroplowej, zabezpieczający przed dostaniem się powietrza do drenu po opróżnieniu opakowania z płynem; precyzyjny zacisk rolkowy z miejscem na kolec po użyciu oraz miejscem do podwieszania drenu; łącznik silikonowy do montażu w pompie objętościowej Infusomat Compact Plus; dodatkowy port bezigłowy z płaską membraną do podaży bolusa; filtr hydrofobowy na końcu drenu, zabezpieczający przed wyciekaniem płynu z drenu podczas jego odpowietrzania. Długość zestawu 300/200cm.</w:t>
            </w:r>
          </w:p>
        </w:tc>
        <w:tc>
          <w:tcPr>
            <w:tcW w:w="668" w:type="dxa"/>
            <w:tcBorders>
              <w:top w:val="single" w:sz="4" w:space="0" w:color="auto"/>
              <w:left w:val="single" w:sz="4" w:space="0" w:color="auto"/>
              <w:bottom w:val="single" w:sz="4" w:space="0" w:color="auto"/>
              <w:right w:val="single" w:sz="4" w:space="0" w:color="auto"/>
            </w:tcBorders>
            <w:hideMark/>
          </w:tcPr>
          <w:p w:rsidR="001A51B3" w:rsidRPr="00724DF9" w:rsidRDefault="001A51B3" w:rsidP="001A51B3">
            <w:pPr>
              <w:jc w:val="center"/>
              <w:rPr>
                <w:b/>
                <w:iCs/>
                <w:sz w:val="20"/>
                <w:szCs w:val="20"/>
                <w:lang w:eastAsia="en-US"/>
              </w:rPr>
            </w:pPr>
            <w:r w:rsidRPr="00724DF9">
              <w:rPr>
                <w:b/>
                <w:iCs/>
                <w:sz w:val="20"/>
                <w:szCs w:val="20"/>
                <w:lang w:eastAsia="en-US"/>
              </w:rPr>
              <w:t>Szt.</w:t>
            </w:r>
          </w:p>
        </w:tc>
        <w:tc>
          <w:tcPr>
            <w:tcW w:w="800" w:type="dxa"/>
            <w:tcBorders>
              <w:top w:val="single" w:sz="4" w:space="0" w:color="auto"/>
              <w:left w:val="single" w:sz="4" w:space="0" w:color="auto"/>
              <w:bottom w:val="single" w:sz="4" w:space="0" w:color="auto"/>
              <w:right w:val="single" w:sz="4" w:space="0" w:color="auto"/>
            </w:tcBorders>
          </w:tcPr>
          <w:p w:rsidR="001A51B3" w:rsidRPr="00724DF9" w:rsidRDefault="00710372" w:rsidP="001A51B3">
            <w:pPr>
              <w:jc w:val="center"/>
              <w:rPr>
                <w:b/>
                <w:iCs/>
                <w:sz w:val="20"/>
                <w:szCs w:val="20"/>
                <w:lang w:eastAsia="en-US"/>
              </w:rPr>
            </w:pPr>
            <w:r>
              <w:rPr>
                <w:b/>
                <w:iCs/>
                <w:sz w:val="20"/>
                <w:szCs w:val="20"/>
                <w:lang w:eastAsia="en-US"/>
              </w:rPr>
              <w:t>1 800</w:t>
            </w:r>
          </w:p>
        </w:tc>
        <w:tc>
          <w:tcPr>
            <w:tcW w:w="1080"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1354"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rPr>
                <w:iCs/>
                <w:sz w:val="20"/>
                <w:szCs w:val="20"/>
                <w:lang w:eastAsia="en-US"/>
              </w:rPr>
            </w:pPr>
          </w:p>
        </w:tc>
      </w:tr>
      <w:tr w:rsidR="001A51B3" w:rsidRPr="00724DF9" w:rsidTr="001A51B3">
        <w:tc>
          <w:tcPr>
            <w:tcW w:w="1131" w:type="dxa"/>
            <w:tcBorders>
              <w:top w:val="single" w:sz="4" w:space="0" w:color="auto"/>
              <w:left w:val="single" w:sz="4" w:space="0" w:color="auto"/>
              <w:bottom w:val="single" w:sz="4" w:space="0" w:color="auto"/>
              <w:right w:val="single" w:sz="4" w:space="0" w:color="auto"/>
            </w:tcBorders>
            <w:hideMark/>
          </w:tcPr>
          <w:p w:rsidR="001A51B3" w:rsidRPr="00724DF9" w:rsidRDefault="001A51B3" w:rsidP="001A51B3">
            <w:pPr>
              <w:jc w:val="center"/>
              <w:rPr>
                <w:iCs/>
                <w:sz w:val="20"/>
                <w:szCs w:val="20"/>
                <w:lang w:eastAsia="en-US"/>
              </w:rPr>
            </w:pPr>
            <w:r w:rsidRPr="00724DF9">
              <w:rPr>
                <w:iCs/>
                <w:sz w:val="20"/>
                <w:szCs w:val="20"/>
                <w:lang w:eastAsia="en-US"/>
              </w:rPr>
              <w:t>2</w:t>
            </w:r>
          </w:p>
        </w:tc>
        <w:tc>
          <w:tcPr>
            <w:tcW w:w="5502" w:type="dxa"/>
            <w:tcBorders>
              <w:top w:val="single" w:sz="4" w:space="0" w:color="auto"/>
              <w:left w:val="single" w:sz="4" w:space="0" w:color="auto"/>
              <w:bottom w:val="single" w:sz="4" w:space="0" w:color="auto"/>
              <w:right w:val="single" w:sz="4" w:space="0" w:color="auto"/>
            </w:tcBorders>
          </w:tcPr>
          <w:p w:rsidR="001A51B3" w:rsidRPr="00724DF9" w:rsidRDefault="00710372" w:rsidP="001A51B3">
            <w:pPr>
              <w:jc w:val="both"/>
              <w:rPr>
                <w:iCs/>
                <w:sz w:val="20"/>
                <w:szCs w:val="20"/>
                <w:lang w:eastAsia="en-US"/>
              </w:rPr>
            </w:pPr>
            <w:r w:rsidRPr="00A715BC">
              <w:rPr>
                <w:b/>
                <w:iCs/>
                <w:sz w:val="20"/>
                <w:szCs w:val="20"/>
                <w:lang w:eastAsia="en-US"/>
              </w:rPr>
              <w:t>Zestaw drenów do podaży leków cytostatycznych, bursztynowy</w:t>
            </w:r>
            <w:r w:rsidRPr="00710372">
              <w:rPr>
                <w:iCs/>
                <w:sz w:val="20"/>
                <w:szCs w:val="20"/>
                <w:lang w:eastAsia="en-US"/>
              </w:rPr>
              <w:t xml:space="preserve"> - wielodrożny do podaży za pomocą pomp infuzyjnych Infusomat Compact Plus (nie zawierający PCV i DEHP), wykonany z poliuretanu. Wyposażony w ostry kolec z odpowietrznikiem oraz filtrem powietrza zabezpieczony klapką - linia płucząca; zacisk typu „C” na drenie poniżej kolca; dwa bezigłowe porty wyposażone w zastawki bezzwrotne zamontowane pod kątem 90stopni do drenu, nad komorą kroplową do podłączenia leku za pomocą krótkich linii; dwuczęściowa komora kroplowa, wykonana z przezroczystego materiału, filtr hydrofilny na dnie komory kroplowej, zabezpieczający przed dostaniem się powietrza do drenu po opróżnieniu opakowania z płynem; precyzyjny zacisk rolkowy z miejscem na kolec po użyciu oraz miejscem do podwieszania drenu; łącznik silikonowy do montażu w pompie; dodatkowy port bezigłowy z zastawką bezzwrotną do podaży bolusa; filtr hydrofobowy na końcu drenu, zabezpieczający przed wyciekaniem płynu z drenu podczas jego odpowietrzania. Wszystkie porty bezigłowe zabezpieczone korkami Luer-Lock zapobiegając przed koniecznością dezynfekcji przed podłączeniem. Dł. zestawu 210/155cm.</w:t>
            </w:r>
          </w:p>
        </w:tc>
        <w:tc>
          <w:tcPr>
            <w:tcW w:w="668" w:type="dxa"/>
            <w:tcBorders>
              <w:top w:val="single" w:sz="4" w:space="0" w:color="auto"/>
              <w:left w:val="single" w:sz="4" w:space="0" w:color="auto"/>
              <w:bottom w:val="single" w:sz="4" w:space="0" w:color="auto"/>
              <w:right w:val="single" w:sz="4" w:space="0" w:color="auto"/>
            </w:tcBorders>
            <w:hideMark/>
          </w:tcPr>
          <w:p w:rsidR="001A51B3" w:rsidRPr="00724DF9" w:rsidRDefault="001A51B3" w:rsidP="001A51B3">
            <w:pPr>
              <w:jc w:val="center"/>
              <w:rPr>
                <w:b/>
                <w:iCs/>
                <w:sz w:val="20"/>
                <w:szCs w:val="20"/>
                <w:lang w:eastAsia="en-US"/>
              </w:rPr>
            </w:pPr>
            <w:r w:rsidRPr="00724DF9">
              <w:rPr>
                <w:b/>
                <w:iCs/>
                <w:sz w:val="20"/>
                <w:szCs w:val="20"/>
                <w:lang w:eastAsia="en-US"/>
              </w:rPr>
              <w:t>Szt.</w:t>
            </w:r>
          </w:p>
        </w:tc>
        <w:tc>
          <w:tcPr>
            <w:tcW w:w="800"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b/>
                <w:iCs/>
                <w:sz w:val="20"/>
                <w:szCs w:val="20"/>
                <w:lang w:eastAsia="en-US"/>
              </w:rPr>
            </w:pPr>
            <w:r w:rsidRPr="00724DF9">
              <w:rPr>
                <w:b/>
                <w:iCs/>
                <w:sz w:val="20"/>
                <w:szCs w:val="20"/>
                <w:lang w:eastAsia="en-US"/>
              </w:rPr>
              <w:t>1</w:t>
            </w:r>
            <w:r w:rsidR="00710372">
              <w:rPr>
                <w:b/>
                <w:iCs/>
                <w:sz w:val="20"/>
                <w:szCs w:val="20"/>
                <w:lang w:eastAsia="en-US"/>
              </w:rPr>
              <w:t>700</w:t>
            </w:r>
          </w:p>
        </w:tc>
        <w:tc>
          <w:tcPr>
            <w:tcW w:w="1080"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tabs>
                <w:tab w:val="center" w:pos="481"/>
              </w:tabs>
              <w:rPr>
                <w:iCs/>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1354"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rPr>
                <w:iCs/>
                <w:sz w:val="20"/>
                <w:szCs w:val="20"/>
                <w:lang w:eastAsia="en-US"/>
              </w:rPr>
            </w:pPr>
          </w:p>
        </w:tc>
      </w:tr>
      <w:tr w:rsidR="001A51B3" w:rsidRPr="00724DF9" w:rsidTr="001A51B3">
        <w:tc>
          <w:tcPr>
            <w:tcW w:w="1131" w:type="dxa"/>
            <w:tcBorders>
              <w:top w:val="single" w:sz="4" w:space="0" w:color="auto"/>
              <w:left w:val="single" w:sz="4" w:space="0" w:color="auto"/>
              <w:bottom w:val="single" w:sz="4" w:space="0" w:color="auto"/>
              <w:right w:val="single" w:sz="4" w:space="0" w:color="auto"/>
            </w:tcBorders>
            <w:hideMark/>
          </w:tcPr>
          <w:p w:rsidR="001A51B3" w:rsidRPr="00724DF9" w:rsidRDefault="001A51B3" w:rsidP="001A51B3">
            <w:pPr>
              <w:jc w:val="center"/>
              <w:rPr>
                <w:iCs/>
                <w:sz w:val="20"/>
                <w:szCs w:val="20"/>
                <w:lang w:eastAsia="en-US"/>
              </w:rPr>
            </w:pPr>
            <w:r w:rsidRPr="00724DF9">
              <w:rPr>
                <w:iCs/>
                <w:sz w:val="20"/>
                <w:szCs w:val="20"/>
                <w:lang w:eastAsia="en-US"/>
              </w:rPr>
              <w:t>3</w:t>
            </w:r>
          </w:p>
        </w:tc>
        <w:tc>
          <w:tcPr>
            <w:tcW w:w="5502" w:type="dxa"/>
            <w:tcBorders>
              <w:top w:val="single" w:sz="4" w:space="0" w:color="auto"/>
              <w:left w:val="single" w:sz="4" w:space="0" w:color="auto"/>
              <w:bottom w:val="single" w:sz="4" w:space="0" w:color="auto"/>
              <w:right w:val="single" w:sz="4" w:space="0" w:color="auto"/>
            </w:tcBorders>
          </w:tcPr>
          <w:p w:rsidR="001A51B3" w:rsidRPr="00724DF9" w:rsidRDefault="00710372" w:rsidP="001A51B3">
            <w:pPr>
              <w:jc w:val="both"/>
              <w:rPr>
                <w:iCs/>
                <w:sz w:val="20"/>
                <w:szCs w:val="20"/>
                <w:lang w:eastAsia="en-US"/>
              </w:rPr>
            </w:pPr>
            <w:r w:rsidRPr="00A715BC">
              <w:rPr>
                <w:b/>
                <w:iCs/>
                <w:sz w:val="20"/>
                <w:szCs w:val="20"/>
                <w:lang w:eastAsia="en-US"/>
              </w:rPr>
              <w:t>Zestaw drenów do podaży leków cytostatycznych, przezroczysty</w:t>
            </w:r>
            <w:r w:rsidRPr="00710372">
              <w:rPr>
                <w:iCs/>
                <w:sz w:val="20"/>
                <w:szCs w:val="20"/>
                <w:lang w:eastAsia="en-US"/>
              </w:rPr>
              <w:t xml:space="preserve"> -  wielodrożny do podaży za pomocą pomp (nie zawierający PCV i DEHP), wykonany z poliuretanu. Wyposażony w ostry kolec z odpowietrznikiem oraz filtrem powietrza zabezpieczony klapką - linia płucząca; zacisk typu „C” na drenie poniżej kolca; cztery bezigłowe porty wyposażone w zastawki bezzwrotne zamontowane pod kątem 90stopni do drenu, nad komorą kroplową do podłączenia leku za pomocą krótkich linii; dwuczęściowa komora kroplowa, wykonana z przezroczystego materiału, filtr hydrofilny na dnie komory kroplowej, zabezpieczający przed dostaniem się powietrza do drenu po opróżnieniu opakowania z płynem; precyzyjny zacisk rolkowy z miejscem na kolec po użyciu oraz miejscem do podwieszania drenu; łącznik silikonowy do montażu w pompie; dodatkowy port bezigłowy z zastawką bezzwrotną do podaży bolusa; filtr hydrofobowy na końcu drenu, zabezpieczający przed wyciekaniem płynu z drenu podczas jego odpowietrzania. Wszystkie porty bezigłowe zabezpieczone korkami Luer-Lock zapobiegając przed koniecznością dezynfekcji przed podłączeniem. Dł. zestawu 210/155cm.</w:t>
            </w:r>
          </w:p>
        </w:tc>
        <w:tc>
          <w:tcPr>
            <w:tcW w:w="668" w:type="dxa"/>
            <w:tcBorders>
              <w:top w:val="single" w:sz="4" w:space="0" w:color="auto"/>
              <w:left w:val="single" w:sz="4" w:space="0" w:color="auto"/>
              <w:bottom w:val="single" w:sz="4" w:space="0" w:color="auto"/>
              <w:right w:val="single" w:sz="4" w:space="0" w:color="auto"/>
            </w:tcBorders>
            <w:hideMark/>
          </w:tcPr>
          <w:p w:rsidR="001A51B3" w:rsidRPr="00724DF9" w:rsidRDefault="001A51B3" w:rsidP="001A51B3">
            <w:pPr>
              <w:jc w:val="center"/>
              <w:rPr>
                <w:b/>
                <w:iCs/>
                <w:sz w:val="20"/>
                <w:szCs w:val="20"/>
                <w:lang w:eastAsia="en-US"/>
              </w:rPr>
            </w:pPr>
            <w:r w:rsidRPr="00724DF9">
              <w:rPr>
                <w:b/>
                <w:iCs/>
                <w:sz w:val="20"/>
                <w:szCs w:val="20"/>
                <w:lang w:eastAsia="en-US"/>
              </w:rPr>
              <w:t xml:space="preserve">Szt. </w:t>
            </w:r>
          </w:p>
        </w:tc>
        <w:tc>
          <w:tcPr>
            <w:tcW w:w="800"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b/>
                <w:iCs/>
                <w:sz w:val="20"/>
                <w:szCs w:val="20"/>
                <w:lang w:eastAsia="en-US"/>
              </w:rPr>
            </w:pPr>
            <w:r w:rsidRPr="00724DF9">
              <w:rPr>
                <w:b/>
                <w:iCs/>
                <w:sz w:val="20"/>
                <w:szCs w:val="20"/>
                <w:lang w:eastAsia="en-US"/>
              </w:rPr>
              <w:t>1</w:t>
            </w:r>
            <w:r w:rsidR="00710372">
              <w:rPr>
                <w:b/>
                <w:iCs/>
                <w:sz w:val="20"/>
                <w:szCs w:val="20"/>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1354"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rPr>
                <w:iCs/>
                <w:sz w:val="20"/>
                <w:szCs w:val="20"/>
                <w:lang w:eastAsia="en-US"/>
              </w:rPr>
            </w:pPr>
          </w:p>
        </w:tc>
      </w:tr>
      <w:tr w:rsidR="00710372" w:rsidRPr="00724DF9" w:rsidTr="001A51B3">
        <w:tc>
          <w:tcPr>
            <w:tcW w:w="1131"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iCs/>
                <w:sz w:val="20"/>
                <w:szCs w:val="20"/>
                <w:lang w:eastAsia="en-US"/>
              </w:rPr>
            </w:pPr>
            <w:r>
              <w:rPr>
                <w:iCs/>
                <w:sz w:val="20"/>
                <w:szCs w:val="20"/>
                <w:lang w:eastAsia="en-US"/>
              </w:rPr>
              <w:t>4.</w:t>
            </w:r>
          </w:p>
        </w:tc>
        <w:tc>
          <w:tcPr>
            <w:tcW w:w="5502" w:type="dxa"/>
            <w:tcBorders>
              <w:top w:val="single" w:sz="4" w:space="0" w:color="auto"/>
              <w:left w:val="single" w:sz="4" w:space="0" w:color="auto"/>
              <w:bottom w:val="single" w:sz="4" w:space="0" w:color="auto"/>
              <w:right w:val="single" w:sz="4" w:space="0" w:color="auto"/>
            </w:tcBorders>
          </w:tcPr>
          <w:p w:rsidR="00710372" w:rsidRPr="00710372" w:rsidRDefault="00710372" w:rsidP="001A51B3">
            <w:pPr>
              <w:jc w:val="both"/>
              <w:rPr>
                <w:iCs/>
                <w:sz w:val="20"/>
                <w:szCs w:val="20"/>
                <w:lang w:eastAsia="en-US"/>
              </w:rPr>
            </w:pPr>
            <w:r w:rsidRPr="00A715BC">
              <w:rPr>
                <w:b/>
                <w:iCs/>
                <w:sz w:val="20"/>
                <w:szCs w:val="20"/>
                <w:lang w:eastAsia="en-US"/>
              </w:rPr>
              <w:t>Zestaw drenów do podaży leków cytostatycznych, bursztynowy</w:t>
            </w:r>
            <w:r w:rsidRPr="00710372">
              <w:rPr>
                <w:iCs/>
                <w:sz w:val="20"/>
                <w:szCs w:val="20"/>
                <w:lang w:eastAsia="en-US"/>
              </w:rPr>
              <w:t xml:space="preserve"> - wielodrożny do podaży za pomocą pomp infuzyjnych  (nie zawierający PCV i DEHP), wykonany z poliuretanu. Wyposażony w ostry kolec z odpowietrznikiem oraz filtrem powietrza zabezpieczony klapką - linia płucząca; zacisk typu „C” na drenie poniżej kolca; cztery bezigłowe porty wyposażone w zastawki bezzwrotne zamontowane pod kątem 90stopni do drenu, nad komorą kroplową do podłączenia leku za pomocą krótkich linii; dwuczęściowa komora kroplowa, wykonana z przezroczystego materiału, filtr hydrofilny na dnie komory kroplowej, zabezpieczający przed dostaniem się powietrza do drenu po opróżnieniu opakowania z płynem; precyzyjny zacisk rolkowy z miejscem na kolec po użyciu oraz miejscem do podwieszania drenu; łącznik silikonowy do montażu w pompie; dodatkowy port bezigłowy z zastawką bezzwrotną do podaży bolusa; filtr hydrofobowy na końcu drenu, zabezpieczający przed wyciekaniem płynu z drenu podczas jego odpowietrzania. Wszystkie porty bezigłowe zabezpieczone korkami Luer-Lock zapobiegając przed koniecznością dezynfekcji przed podłączeniem. Dł. zestawu 210/155cm.</w:t>
            </w:r>
          </w:p>
        </w:tc>
        <w:tc>
          <w:tcPr>
            <w:tcW w:w="668" w:type="dxa"/>
            <w:tcBorders>
              <w:top w:val="single" w:sz="4" w:space="0" w:color="auto"/>
              <w:left w:val="single" w:sz="4" w:space="0" w:color="auto"/>
              <w:bottom w:val="single" w:sz="4" w:space="0" w:color="auto"/>
              <w:right w:val="single" w:sz="4" w:space="0" w:color="auto"/>
            </w:tcBorders>
          </w:tcPr>
          <w:p w:rsidR="00710372" w:rsidRPr="00D742B6" w:rsidRDefault="00710372" w:rsidP="001A51B3">
            <w:pPr>
              <w:jc w:val="center"/>
              <w:rPr>
                <w:b/>
                <w:iCs/>
                <w:sz w:val="20"/>
                <w:szCs w:val="20"/>
                <w:lang w:eastAsia="en-US"/>
              </w:rPr>
            </w:pPr>
            <w:r w:rsidRPr="00D742B6">
              <w:rPr>
                <w:b/>
                <w:iCs/>
                <w:sz w:val="20"/>
                <w:szCs w:val="20"/>
                <w:lang w:eastAsia="en-US"/>
              </w:rPr>
              <w:t>szt</w:t>
            </w:r>
          </w:p>
        </w:tc>
        <w:tc>
          <w:tcPr>
            <w:tcW w:w="800" w:type="dxa"/>
            <w:tcBorders>
              <w:top w:val="single" w:sz="4" w:space="0" w:color="auto"/>
              <w:left w:val="single" w:sz="4" w:space="0" w:color="auto"/>
              <w:bottom w:val="single" w:sz="4" w:space="0" w:color="auto"/>
              <w:right w:val="single" w:sz="4" w:space="0" w:color="auto"/>
            </w:tcBorders>
          </w:tcPr>
          <w:p w:rsidR="00710372" w:rsidRPr="00D742B6" w:rsidRDefault="00710372" w:rsidP="001A51B3">
            <w:pPr>
              <w:jc w:val="center"/>
              <w:rPr>
                <w:b/>
                <w:iCs/>
                <w:sz w:val="20"/>
                <w:szCs w:val="20"/>
                <w:lang w:eastAsia="en-US"/>
              </w:rPr>
            </w:pPr>
            <w:r w:rsidRPr="00D742B6">
              <w:rPr>
                <w:b/>
                <w:iCs/>
                <w:sz w:val="20"/>
                <w:szCs w:val="20"/>
                <w:lang w:eastAsia="en-US"/>
              </w:rPr>
              <w:t>750</w:t>
            </w:r>
          </w:p>
        </w:tc>
        <w:tc>
          <w:tcPr>
            <w:tcW w:w="1080"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iCs/>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iCs/>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iCs/>
                <w:sz w:val="20"/>
                <w:szCs w:val="20"/>
                <w:lang w:eastAsia="en-US"/>
              </w:rPr>
            </w:pPr>
          </w:p>
        </w:tc>
        <w:tc>
          <w:tcPr>
            <w:tcW w:w="1354"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i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rPr>
                <w:iCs/>
                <w:sz w:val="20"/>
                <w:szCs w:val="20"/>
                <w:lang w:eastAsia="en-US"/>
              </w:rPr>
            </w:pPr>
          </w:p>
        </w:tc>
      </w:tr>
      <w:tr w:rsidR="00710372" w:rsidRPr="00724DF9" w:rsidTr="001A51B3">
        <w:tc>
          <w:tcPr>
            <w:tcW w:w="1131"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iCs/>
                <w:sz w:val="20"/>
                <w:szCs w:val="20"/>
                <w:lang w:eastAsia="en-US"/>
              </w:rPr>
            </w:pPr>
            <w:r>
              <w:rPr>
                <w:iCs/>
                <w:sz w:val="20"/>
                <w:szCs w:val="20"/>
                <w:lang w:eastAsia="en-US"/>
              </w:rPr>
              <w:t>5.</w:t>
            </w:r>
          </w:p>
        </w:tc>
        <w:tc>
          <w:tcPr>
            <w:tcW w:w="5502" w:type="dxa"/>
            <w:tcBorders>
              <w:top w:val="single" w:sz="4" w:space="0" w:color="auto"/>
              <w:left w:val="single" w:sz="4" w:space="0" w:color="auto"/>
              <w:bottom w:val="single" w:sz="4" w:space="0" w:color="auto"/>
              <w:right w:val="single" w:sz="4" w:space="0" w:color="auto"/>
            </w:tcBorders>
          </w:tcPr>
          <w:p w:rsidR="00710372" w:rsidRPr="00710372" w:rsidRDefault="00710372" w:rsidP="001A51B3">
            <w:pPr>
              <w:jc w:val="both"/>
              <w:rPr>
                <w:iCs/>
                <w:sz w:val="20"/>
                <w:szCs w:val="20"/>
                <w:lang w:eastAsia="en-US"/>
              </w:rPr>
            </w:pPr>
            <w:r w:rsidRPr="00A715BC">
              <w:rPr>
                <w:b/>
                <w:iCs/>
                <w:sz w:val="20"/>
                <w:szCs w:val="20"/>
                <w:lang w:eastAsia="en-US"/>
              </w:rPr>
              <w:t>Zestaw drenów do podaży leków cytostatycznych, przezroczysty</w:t>
            </w:r>
            <w:r w:rsidRPr="00710372">
              <w:rPr>
                <w:iCs/>
                <w:sz w:val="20"/>
                <w:szCs w:val="20"/>
                <w:lang w:eastAsia="en-US"/>
              </w:rPr>
              <w:t xml:space="preserve"> - z hydrofobowym filtrem cząsteczkowym 0,2μm poniżej komory kroplowej do podaży za pomocą pomp infuzyjnych  (nie zawierający PCV i DEHP), wykonany z poliuretanu. Wyposażony w ostry kolec z odpowietrznikiem oraz filtrem powietrza zabezpieczony klapką; dwuczęściowa komora kroplowa, wykonana z przezroczystego materiału, filtr hydrofilny na dnie komory kroplowej, zabezpieczający przed dostaniem się powietrza do drenu po opróżnieniu opakowania z płynem; precyzyjny zacisk rolkowy z miejscem na kolec po użyciu oraz miejscem do podwieszania drenu; łącznik silikonowy do montażu w pompie objętościowej; filtr hydrofobowy na końcu drenu, zabezpieczający przed wyciekaniem płynu z drenu podczas jego odpowietrzania. Dł. zestawu 240/150cm.</w:t>
            </w:r>
          </w:p>
        </w:tc>
        <w:tc>
          <w:tcPr>
            <w:tcW w:w="668"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b/>
                <w:iCs/>
                <w:sz w:val="20"/>
                <w:szCs w:val="20"/>
                <w:lang w:eastAsia="en-US"/>
              </w:rPr>
            </w:pPr>
            <w:r>
              <w:rPr>
                <w:b/>
                <w:iCs/>
                <w:sz w:val="20"/>
                <w:szCs w:val="20"/>
                <w:lang w:eastAsia="en-US"/>
              </w:rPr>
              <w:t>szt</w:t>
            </w:r>
          </w:p>
        </w:tc>
        <w:tc>
          <w:tcPr>
            <w:tcW w:w="800"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b/>
                <w:iCs/>
                <w:sz w:val="20"/>
                <w:szCs w:val="20"/>
                <w:lang w:eastAsia="en-US"/>
              </w:rPr>
            </w:pPr>
            <w:r>
              <w:rPr>
                <w:b/>
                <w:iCs/>
                <w:sz w:val="20"/>
                <w:szCs w:val="20"/>
                <w:lang w:eastAsia="en-US"/>
              </w:rPr>
              <w:t>1500</w:t>
            </w:r>
          </w:p>
        </w:tc>
        <w:tc>
          <w:tcPr>
            <w:tcW w:w="1080"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iCs/>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iCs/>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iCs/>
                <w:sz w:val="20"/>
                <w:szCs w:val="20"/>
                <w:lang w:eastAsia="en-US"/>
              </w:rPr>
            </w:pPr>
          </w:p>
        </w:tc>
        <w:tc>
          <w:tcPr>
            <w:tcW w:w="1354"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jc w:val="center"/>
              <w:rPr>
                <w:i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710372" w:rsidRPr="00724DF9" w:rsidRDefault="00710372" w:rsidP="001A51B3">
            <w:pPr>
              <w:rPr>
                <w:iCs/>
                <w:sz w:val="20"/>
                <w:szCs w:val="20"/>
                <w:lang w:eastAsia="en-US"/>
              </w:rPr>
            </w:pPr>
          </w:p>
        </w:tc>
      </w:tr>
      <w:tr w:rsidR="001A51B3" w:rsidRPr="00724DF9" w:rsidTr="001A51B3">
        <w:tc>
          <w:tcPr>
            <w:tcW w:w="1131" w:type="dxa"/>
            <w:tcBorders>
              <w:top w:val="single" w:sz="4" w:space="0" w:color="auto"/>
              <w:left w:val="single" w:sz="4" w:space="0" w:color="auto"/>
              <w:bottom w:val="single" w:sz="4" w:space="0" w:color="auto"/>
              <w:right w:val="single" w:sz="4" w:space="0" w:color="auto"/>
            </w:tcBorders>
            <w:hideMark/>
          </w:tcPr>
          <w:p w:rsidR="001A51B3" w:rsidRPr="00724DF9" w:rsidRDefault="001A51B3" w:rsidP="001A51B3">
            <w:pPr>
              <w:rPr>
                <w:iCs/>
                <w:sz w:val="20"/>
                <w:szCs w:val="20"/>
                <w:lang w:eastAsia="en-US"/>
              </w:rPr>
            </w:pPr>
          </w:p>
        </w:tc>
        <w:tc>
          <w:tcPr>
            <w:tcW w:w="8050" w:type="dxa"/>
            <w:gridSpan w:val="4"/>
            <w:tcBorders>
              <w:top w:val="single" w:sz="4" w:space="0" w:color="auto"/>
              <w:left w:val="single" w:sz="4" w:space="0" w:color="auto"/>
              <w:bottom w:val="single" w:sz="4" w:space="0" w:color="auto"/>
              <w:right w:val="single" w:sz="4" w:space="0" w:color="auto"/>
            </w:tcBorders>
            <w:hideMark/>
          </w:tcPr>
          <w:p w:rsidR="001A51B3" w:rsidRPr="00724DF9" w:rsidRDefault="001A51B3" w:rsidP="001A51B3">
            <w:pPr>
              <w:jc w:val="center"/>
              <w:rPr>
                <w:b/>
                <w:iCs/>
                <w:sz w:val="20"/>
                <w:szCs w:val="20"/>
                <w:lang w:eastAsia="en-US"/>
              </w:rPr>
            </w:pPr>
            <w:r w:rsidRPr="00724DF9">
              <w:rPr>
                <w:b/>
                <w:iCs/>
                <w:sz w:val="20"/>
                <w:szCs w:val="20"/>
                <w:lang w:eastAsia="en-US"/>
              </w:rPr>
              <w:t>Razem</w:t>
            </w:r>
          </w:p>
        </w:tc>
        <w:tc>
          <w:tcPr>
            <w:tcW w:w="1414"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8"/>
                <w:szCs w:val="28"/>
                <w:lang w:eastAsia="en-US"/>
              </w:rPr>
            </w:pPr>
            <w:r w:rsidRPr="00724DF9">
              <w:rPr>
                <w:iCs/>
                <w:sz w:val="28"/>
                <w:szCs w:val="28"/>
                <w:lang w:eastAsia="en-US"/>
              </w:rPr>
              <w:t>x</w:t>
            </w:r>
          </w:p>
        </w:tc>
        <w:tc>
          <w:tcPr>
            <w:tcW w:w="1354" w:type="dxa"/>
            <w:tcBorders>
              <w:top w:val="single" w:sz="4" w:space="0" w:color="auto"/>
              <w:left w:val="single" w:sz="4" w:space="0" w:color="auto"/>
              <w:bottom w:val="single" w:sz="4" w:space="0" w:color="auto"/>
              <w:right w:val="single" w:sz="4" w:space="0" w:color="auto"/>
            </w:tcBorders>
          </w:tcPr>
          <w:p w:rsidR="001A51B3" w:rsidRPr="00724DF9" w:rsidRDefault="001A51B3" w:rsidP="001A51B3">
            <w:pPr>
              <w:jc w:val="center"/>
              <w:rPr>
                <w:i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A51B3" w:rsidRPr="00724DF9" w:rsidRDefault="001A51B3" w:rsidP="001A51B3">
            <w:pPr>
              <w:jc w:val="center"/>
              <w:rPr>
                <w:iCs/>
                <w:sz w:val="28"/>
                <w:szCs w:val="28"/>
                <w:lang w:eastAsia="en-US"/>
              </w:rPr>
            </w:pPr>
            <w:r w:rsidRPr="00724DF9">
              <w:rPr>
                <w:iCs/>
                <w:sz w:val="28"/>
                <w:szCs w:val="28"/>
                <w:lang w:eastAsia="en-US"/>
              </w:rPr>
              <w:t>x</w:t>
            </w:r>
          </w:p>
        </w:tc>
      </w:tr>
    </w:tbl>
    <w:p w:rsidR="001A51B3" w:rsidRDefault="001A51B3" w:rsidP="001A51B3">
      <w:pPr>
        <w:rPr>
          <w:b/>
          <w:iCs/>
          <w:lang w:eastAsia="en-US"/>
        </w:rPr>
      </w:pPr>
    </w:p>
    <w:p w:rsidR="00A715BC" w:rsidRDefault="00A715BC" w:rsidP="001A51B3">
      <w:pPr>
        <w:rPr>
          <w:b/>
          <w:iCs/>
          <w:lang w:eastAsia="en-US"/>
        </w:rPr>
      </w:pPr>
    </w:p>
    <w:p w:rsidR="00A715BC" w:rsidRDefault="00A715BC" w:rsidP="001A4893">
      <w:pPr>
        <w:pStyle w:val="Akapitzlist"/>
        <w:numPr>
          <w:ilvl w:val="0"/>
          <w:numId w:val="48"/>
        </w:numPr>
        <w:rPr>
          <w:rFonts w:ascii="Times New Roman" w:hAnsi="Times New Roman" w:cs="Times New Roman"/>
          <w:b/>
          <w:iCs/>
          <w:sz w:val="24"/>
          <w:szCs w:val="24"/>
          <w:u w:val="single"/>
        </w:rPr>
      </w:pPr>
      <w:r w:rsidRPr="00A715BC">
        <w:rPr>
          <w:rFonts w:ascii="Times New Roman" w:hAnsi="Times New Roman" w:cs="Times New Roman"/>
          <w:b/>
          <w:iCs/>
          <w:sz w:val="24"/>
          <w:szCs w:val="24"/>
          <w:u w:val="single"/>
        </w:rPr>
        <w:t>Dzierżawa pomp</w:t>
      </w:r>
      <w:r w:rsidR="00D742B6">
        <w:rPr>
          <w:rFonts w:ascii="Times New Roman" w:hAnsi="Times New Roman" w:cs="Times New Roman"/>
          <w:b/>
          <w:iCs/>
          <w:sz w:val="24"/>
          <w:szCs w:val="24"/>
          <w:u w:val="single"/>
        </w:rPr>
        <w:t xml:space="preserve"> infuzyjnych objętoś</w:t>
      </w:r>
      <w:r>
        <w:rPr>
          <w:rFonts w:ascii="Times New Roman" w:hAnsi="Times New Roman" w:cs="Times New Roman"/>
          <w:b/>
          <w:iCs/>
          <w:sz w:val="24"/>
          <w:szCs w:val="24"/>
          <w:u w:val="single"/>
        </w:rPr>
        <w:t>ciowych</w:t>
      </w:r>
      <w:r w:rsidRPr="00A715BC">
        <w:rPr>
          <w:rFonts w:ascii="Times New Roman" w:hAnsi="Times New Roman" w:cs="Times New Roman"/>
          <w:b/>
          <w:iCs/>
          <w:sz w:val="24"/>
          <w:szCs w:val="24"/>
          <w:u w:val="single"/>
        </w:rPr>
        <w:t>.</w:t>
      </w:r>
    </w:p>
    <w:p w:rsidR="00D926E1" w:rsidRPr="00D926E1" w:rsidRDefault="00D926E1" w:rsidP="00D926E1">
      <w:pPr>
        <w:rPr>
          <w:b/>
          <w:iCs/>
          <w:u w:val="single"/>
        </w:rPr>
      </w:pPr>
    </w:p>
    <w:tbl>
      <w:tblPr>
        <w:tblW w:w="159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276"/>
        <w:gridCol w:w="1955"/>
        <w:gridCol w:w="2268"/>
        <w:gridCol w:w="1985"/>
        <w:gridCol w:w="1984"/>
        <w:gridCol w:w="1985"/>
        <w:gridCol w:w="2693"/>
      </w:tblGrid>
      <w:tr w:rsidR="00D926E1" w:rsidRPr="00724DF9" w:rsidTr="00002BB8">
        <w:tc>
          <w:tcPr>
            <w:tcW w:w="15990" w:type="dxa"/>
            <w:gridSpan w:val="8"/>
            <w:shd w:val="pct20" w:color="auto" w:fill="auto"/>
          </w:tcPr>
          <w:p w:rsidR="00D926E1" w:rsidRDefault="00D926E1" w:rsidP="001A51B3">
            <w:pPr>
              <w:jc w:val="center"/>
              <w:rPr>
                <w:b/>
                <w:iCs/>
                <w:lang w:eastAsia="en-US"/>
              </w:rPr>
            </w:pPr>
            <w:r>
              <w:rPr>
                <w:b/>
                <w:iCs/>
                <w:lang w:eastAsia="en-US"/>
              </w:rPr>
              <w:t>DZIERŻAWA POMP INFUZYJNYCH (45</w:t>
            </w:r>
            <w:r w:rsidRPr="00724DF9">
              <w:rPr>
                <w:b/>
                <w:iCs/>
                <w:lang w:eastAsia="en-US"/>
              </w:rPr>
              <w:t xml:space="preserve"> SZTUK)</w:t>
            </w:r>
          </w:p>
        </w:tc>
      </w:tr>
      <w:tr w:rsidR="00D742B6" w:rsidRPr="00724DF9" w:rsidTr="00D926E1">
        <w:tc>
          <w:tcPr>
            <w:tcW w:w="1844" w:type="dxa"/>
            <w:shd w:val="clear" w:color="auto" w:fill="auto"/>
          </w:tcPr>
          <w:p w:rsidR="00D742B6" w:rsidRPr="00724DF9" w:rsidRDefault="00D742B6" w:rsidP="00D926E1">
            <w:pPr>
              <w:jc w:val="center"/>
              <w:rPr>
                <w:b/>
                <w:iCs/>
                <w:lang w:eastAsia="en-US"/>
              </w:rPr>
            </w:pPr>
            <w:r w:rsidRPr="00724DF9">
              <w:rPr>
                <w:b/>
                <w:iCs/>
                <w:lang w:eastAsia="en-US"/>
              </w:rPr>
              <w:t xml:space="preserve">Miesięczny czynsz dzierżawny netto  za </w:t>
            </w:r>
            <w:r w:rsidR="00D926E1">
              <w:rPr>
                <w:b/>
                <w:iCs/>
                <w:lang w:eastAsia="en-US"/>
              </w:rPr>
              <w:t xml:space="preserve">1 </w:t>
            </w:r>
            <w:r w:rsidRPr="00724DF9">
              <w:rPr>
                <w:b/>
                <w:iCs/>
                <w:lang w:eastAsia="en-US"/>
              </w:rPr>
              <w:t>sztukę</w:t>
            </w:r>
            <w:r w:rsidRPr="00D25AA8">
              <w:rPr>
                <w:b/>
                <w:iCs/>
                <w:lang w:eastAsia="en-US"/>
              </w:rPr>
              <w:t xml:space="preserve"> (PLN)</w:t>
            </w:r>
          </w:p>
        </w:tc>
        <w:tc>
          <w:tcPr>
            <w:tcW w:w="1276" w:type="dxa"/>
            <w:shd w:val="clear" w:color="auto" w:fill="auto"/>
          </w:tcPr>
          <w:p w:rsidR="00D742B6" w:rsidRPr="00724DF9" w:rsidRDefault="00D742B6" w:rsidP="00D926E1">
            <w:pPr>
              <w:jc w:val="center"/>
              <w:rPr>
                <w:b/>
                <w:iCs/>
                <w:lang w:eastAsia="en-US"/>
              </w:rPr>
            </w:pPr>
            <w:r w:rsidRPr="00724DF9">
              <w:rPr>
                <w:b/>
                <w:iCs/>
                <w:lang w:eastAsia="en-US"/>
              </w:rPr>
              <w:t>Stawka podatku VAT (%)</w:t>
            </w:r>
          </w:p>
        </w:tc>
        <w:tc>
          <w:tcPr>
            <w:tcW w:w="1955" w:type="dxa"/>
            <w:shd w:val="clear" w:color="auto" w:fill="auto"/>
          </w:tcPr>
          <w:p w:rsidR="00D742B6" w:rsidRPr="00724DF9" w:rsidRDefault="00D742B6" w:rsidP="00D926E1">
            <w:pPr>
              <w:jc w:val="center"/>
              <w:rPr>
                <w:b/>
                <w:iCs/>
                <w:lang w:eastAsia="en-US"/>
              </w:rPr>
            </w:pPr>
            <w:r w:rsidRPr="00724DF9">
              <w:rPr>
                <w:b/>
                <w:iCs/>
                <w:lang w:eastAsia="en-US"/>
              </w:rPr>
              <w:t>Mie</w:t>
            </w:r>
            <w:r>
              <w:rPr>
                <w:b/>
                <w:iCs/>
                <w:lang w:eastAsia="en-US"/>
              </w:rPr>
              <w:t>sięczny czynsz dzierżawny brutto</w:t>
            </w:r>
            <w:r w:rsidRPr="00724DF9">
              <w:rPr>
                <w:b/>
                <w:iCs/>
                <w:lang w:eastAsia="en-US"/>
              </w:rPr>
              <w:t xml:space="preserve"> za</w:t>
            </w:r>
            <w:r>
              <w:rPr>
                <w:b/>
                <w:iCs/>
                <w:lang w:eastAsia="en-US"/>
              </w:rPr>
              <w:t xml:space="preserve"> 1 </w:t>
            </w:r>
            <w:r w:rsidRPr="00724DF9">
              <w:rPr>
                <w:b/>
                <w:iCs/>
                <w:lang w:eastAsia="en-US"/>
              </w:rPr>
              <w:t xml:space="preserve"> sztukę</w:t>
            </w:r>
            <w:r w:rsidRPr="00D25AA8">
              <w:rPr>
                <w:b/>
                <w:iCs/>
                <w:lang w:eastAsia="en-US"/>
              </w:rPr>
              <w:t xml:space="preserve"> (PLN)</w:t>
            </w:r>
          </w:p>
        </w:tc>
        <w:tc>
          <w:tcPr>
            <w:tcW w:w="2268" w:type="dxa"/>
            <w:shd w:val="clear" w:color="auto" w:fill="auto"/>
          </w:tcPr>
          <w:p w:rsidR="00D742B6" w:rsidRPr="00724DF9" w:rsidRDefault="00D742B6" w:rsidP="00D926E1">
            <w:pPr>
              <w:jc w:val="center"/>
              <w:rPr>
                <w:b/>
                <w:iCs/>
                <w:lang w:eastAsia="en-US"/>
              </w:rPr>
            </w:pPr>
            <w:r w:rsidRPr="00724DF9">
              <w:rPr>
                <w:b/>
                <w:iCs/>
                <w:lang w:eastAsia="en-US"/>
              </w:rPr>
              <w:t xml:space="preserve">Miesięczna wartość </w:t>
            </w:r>
            <w:r>
              <w:rPr>
                <w:b/>
                <w:iCs/>
                <w:lang w:eastAsia="en-US"/>
              </w:rPr>
              <w:t>czynszu dzierżawnego netto za 45</w:t>
            </w:r>
            <w:r w:rsidRPr="00724DF9">
              <w:rPr>
                <w:b/>
                <w:iCs/>
                <w:lang w:eastAsia="en-US"/>
              </w:rPr>
              <w:t xml:space="preserve"> sztuk</w:t>
            </w:r>
            <w:r w:rsidRPr="00D25AA8">
              <w:rPr>
                <w:b/>
                <w:iCs/>
                <w:lang w:eastAsia="en-US"/>
              </w:rPr>
              <w:t xml:space="preserve"> (PLN)</w:t>
            </w:r>
          </w:p>
        </w:tc>
        <w:tc>
          <w:tcPr>
            <w:tcW w:w="1985" w:type="dxa"/>
            <w:shd w:val="clear" w:color="auto" w:fill="auto"/>
          </w:tcPr>
          <w:p w:rsidR="00D742B6" w:rsidRPr="00724DF9" w:rsidRDefault="00D742B6" w:rsidP="00D926E1">
            <w:pPr>
              <w:jc w:val="center"/>
              <w:rPr>
                <w:b/>
                <w:iCs/>
                <w:lang w:eastAsia="en-US"/>
              </w:rPr>
            </w:pPr>
            <w:r w:rsidRPr="00724DF9">
              <w:rPr>
                <w:b/>
                <w:iCs/>
                <w:lang w:eastAsia="en-US"/>
              </w:rPr>
              <w:t>Miesięczna wartość c</w:t>
            </w:r>
            <w:r>
              <w:rPr>
                <w:b/>
                <w:iCs/>
                <w:lang w:eastAsia="en-US"/>
              </w:rPr>
              <w:t>zynszu dzierżawnego brutto za 45</w:t>
            </w:r>
            <w:r w:rsidRPr="00724DF9">
              <w:rPr>
                <w:b/>
                <w:iCs/>
                <w:lang w:eastAsia="en-US"/>
              </w:rPr>
              <w:t xml:space="preserve"> sztuk</w:t>
            </w:r>
            <w:r w:rsidRPr="00D25AA8">
              <w:rPr>
                <w:b/>
                <w:iCs/>
                <w:lang w:eastAsia="en-US"/>
              </w:rPr>
              <w:t xml:space="preserve"> (PLN)</w:t>
            </w:r>
          </w:p>
        </w:tc>
        <w:tc>
          <w:tcPr>
            <w:tcW w:w="1984" w:type="dxa"/>
            <w:shd w:val="clear" w:color="auto" w:fill="auto"/>
          </w:tcPr>
          <w:p w:rsidR="00D742B6" w:rsidRPr="00724DF9" w:rsidRDefault="00D742B6" w:rsidP="00D926E1">
            <w:pPr>
              <w:jc w:val="center"/>
              <w:rPr>
                <w:b/>
                <w:iCs/>
                <w:lang w:eastAsia="en-US"/>
              </w:rPr>
            </w:pPr>
            <w:r w:rsidRPr="00724DF9">
              <w:rPr>
                <w:b/>
                <w:iCs/>
                <w:lang w:eastAsia="en-US"/>
              </w:rPr>
              <w:t xml:space="preserve">Wartość </w:t>
            </w:r>
            <w:r>
              <w:rPr>
                <w:b/>
                <w:iCs/>
                <w:lang w:eastAsia="en-US"/>
              </w:rPr>
              <w:t>czynszu dzierżawnego netto za 45</w:t>
            </w:r>
            <w:r w:rsidRPr="00724DF9">
              <w:rPr>
                <w:b/>
                <w:iCs/>
                <w:lang w:eastAsia="en-US"/>
              </w:rPr>
              <w:t xml:space="preserve"> sztuk za okres 36 miesięcy</w:t>
            </w:r>
            <w:r w:rsidRPr="00D25AA8">
              <w:rPr>
                <w:b/>
                <w:iCs/>
                <w:lang w:eastAsia="en-US"/>
              </w:rPr>
              <w:t xml:space="preserve"> (PLN)</w:t>
            </w:r>
          </w:p>
        </w:tc>
        <w:tc>
          <w:tcPr>
            <w:tcW w:w="1985" w:type="dxa"/>
            <w:shd w:val="clear" w:color="auto" w:fill="auto"/>
          </w:tcPr>
          <w:p w:rsidR="00D742B6" w:rsidRPr="00724DF9" w:rsidRDefault="00D742B6" w:rsidP="00D926E1">
            <w:pPr>
              <w:jc w:val="center"/>
              <w:rPr>
                <w:b/>
                <w:iCs/>
                <w:lang w:eastAsia="en-US"/>
              </w:rPr>
            </w:pPr>
            <w:r w:rsidRPr="00724DF9">
              <w:rPr>
                <w:b/>
                <w:iCs/>
                <w:lang w:eastAsia="en-US"/>
              </w:rPr>
              <w:t>Wartość c</w:t>
            </w:r>
            <w:r>
              <w:rPr>
                <w:b/>
                <w:iCs/>
                <w:lang w:eastAsia="en-US"/>
              </w:rPr>
              <w:t>zynszu dzierżawnego brutto za 45</w:t>
            </w:r>
            <w:r w:rsidRPr="00724DF9">
              <w:rPr>
                <w:b/>
                <w:iCs/>
                <w:lang w:eastAsia="en-US"/>
              </w:rPr>
              <w:t xml:space="preserve"> sztuk za okres 36 miesięcy</w:t>
            </w:r>
            <w:r w:rsidRPr="00D25AA8">
              <w:rPr>
                <w:b/>
                <w:iCs/>
                <w:lang w:eastAsia="en-US"/>
              </w:rPr>
              <w:t xml:space="preserve"> (PLN)</w:t>
            </w:r>
          </w:p>
          <w:p w:rsidR="00D742B6" w:rsidRPr="00724DF9" w:rsidRDefault="00D742B6" w:rsidP="00D926E1">
            <w:pPr>
              <w:jc w:val="center"/>
              <w:rPr>
                <w:b/>
                <w:iCs/>
                <w:lang w:eastAsia="en-US"/>
              </w:rPr>
            </w:pPr>
          </w:p>
        </w:tc>
        <w:tc>
          <w:tcPr>
            <w:tcW w:w="2693" w:type="dxa"/>
          </w:tcPr>
          <w:p w:rsidR="00D742B6" w:rsidRPr="00724DF9" w:rsidRDefault="00D926E1" w:rsidP="00D926E1">
            <w:pPr>
              <w:jc w:val="center"/>
              <w:rPr>
                <w:b/>
                <w:iCs/>
                <w:lang w:eastAsia="en-US"/>
              </w:rPr>
            </w:pPr>
            <w:r w:rsidRPr="00D926E1">
              <w:rPr>
                <w:b/>
                <w:iCs/>
                <w:lang w:eastAsia="en-US"/>
              </w:rPr>
              <w:t>Typ (nazwa, numer katalogowy)/producent</w:t>
            </w:r>
          </w:p>
        </w:tc>
      </w:tr>
      <w:tr w:rsidR="00D742B6" w:rsidRPr="00724DF9" w:rsidTr="00D926E1">
        <w:tc>
          <w:tcPr>
            <w:tcW w:w="1844" w:type="dxa"/>
            <w:shd w:val="clear" w:color="auto" w:fill="auto"/>
          </w:tcPr>
          <w:p w:rsidR="00D742B6" w:rsidRDefault="00D742B6" w:rsidP="001A51B3">
            <w:pPr>
              <w:rPr>
                <w:b/>
                <w:iCs/>
                <w:lang w:eastAsia="en-US"/>
              </w:rPr>
            </w:pPr>
          </w:p>
          <w:p w:rsidR="00D926E1" w:rsidRDefault="00D926E1" w:rsidP="001A51B3">
            <w:pPr>
              <w:rPr>
                <w:b/>
                <w:iCs/>
                <w:lang w:eastAsia="en-US"/>
              </w:rPr>
            </w:pPr>
          </w:p>
          <w:p w:rsidR="00D926E1" w:rsidRPr="00724DF9" w:rsidRDefault="00D926E1" w:rsidP="001A51B3">
            <w:pPr>
              <w:rPr>
                <w:b/>
                <w:iCs/>
                <w:lang w:eastAsia="en-US"/>
              </w:rPr>
            </w:pPr>
          </w:p>
        </w:tc>
        <w:tc>
          <w:tcPr>
            <w:tcW w:w="1276" w:type="dxa"/>
            <w:shd w:val="clear" w:color="auto" w:fill="auto"/>
          </w:tcPr>
          <w:p w:rsidR="00D742B6" w:rsidRPr="00724DF9" w:rsidRDefault="00D742B6" w:rsidP="001A51B3">
            <w:pPr>
              <w:rPr>
                <w:b/>
                <w:iCs/>
                <w:lang w:eastAsia="en-US"/>
              </w:rPr>
            </w:pPr>
          </w:p>
        </w:tc>
        <w:tc>
          <w:tcPr>
            <w:tcW w:w="1955" w:type="dxa"/>
            <w:shd w:val="clear" w:color="auto" w:fill="auto"/>
          </w:tcPr>
          <w:p w:rsidR="00D742B6" w:rsidRPr="00724DF9" w:rsidRDefault="00D742B6" w:rsidP="001A51B3">
            <w:pPr>
              <w:rPr>
                <w:b/>
                <w:iCs/>
                <w:lang w:eastAsia="en-US"/>
              </w:rPr>
            </w:pPr>
          </w:p>
        </w:tc>
        <w:tc>
          <w:tcPr>
            <w:tcW w:w="2268" w:type="dxa"/>
            <w:shd w:val="clear" w:color="auto" w:fill="auto"/>
          </w:tcPr>
          <w:p w:rsidR="00D742B6" w:rsidRPr="00724DF9" w:rsidRDefault="00D742B6" w:rsidP="001A51B3">
            <w:pPr>
              <w:rPr>
                <w:b/>
                <w:iCs/>
                <w:lang w:eastAsia="en-US"/>
              </w:rPr>
            </w:pPr>
          </w:p>
        </w:tc>
        <w:tc>
          <w:tcPr>
            <w:tcW w:w="1985" w:type="dxa"/>
            <w:shd w:val="clear" w:color="auto" w:fill="auto"/>
          </w:tcPr>
          <w:p w:rsidR="00D742B6" w:rsidRPr="00724DF9" w:rsidRDefault="00D742B6" w:rsidP="001A51B3">
            <w:pPr>
              <w:rPr>
                <w:b/>
                <w:iCs/>
                <w:lang w:eastAsia="en-US"/>
              </w:rPr>
            </w:pPr>
          </w:p>
        </w:tc>
        <w:tc>
          <w:tcPr>
            <w:tcW w:w="1984" w:type="dxa"/>
            <w:shd w:val="clear" w:color="auto" w:fill="auto"/>
          </w:tcPr>
          <w:p w:rsidR="00D742B6" w:rsidRPr="00724DF9" w:rsidRDefault="00D742B6" w:rsidP="001A51B3">
            <w:pPr>
              <w:rPr>
                <w:b/>
                <w:iCs/>
                <w:lang w:eastAsia="en-US"/>
              </w:rPr>
            </w:pPr>
          </w:p>
        </w:tc>
        <w:tc>
          <w:tcPr>
            <w:tcW w:w="1985" w:type="dxa"/>
            <w:shd w:val="clear" w:color="auto" w:fill="auto"/>
          </w:tcPr>
          <w:p w:rsidR="00D742B6" w:rsidRPr="00724DF9" w:rsidRDefault="00D742B6" w:rsidP="001A51B3">
            <w:pPr>
              <w:rPr>
                <w:b/>
                <w:iCs/>
                <w:lang w:eastAsia="en-US"/>
              </w:rPr>
            </w:pPr>
          </w:p>
        </w:tc>
        <w:tc>
          <w:tcPr>
            <w:tcW w:w="2693" w:type="dxa"/>
          </w:tcPr>
          <w:p w:rsidR="00D742B6" w:rsidRPr="00724DF9" w:rsidRDefault="00D742B6" w:rsidP="001A51B3">
            <w:pPr>
              <w:rPr>
                <w:b/>
                <w:iCs/>
                <w:lang w:eastAsia="en-US"/>
              </w:rPr>
            </w:pPr>
          </w:p>
        </w:tc>
      </w:tr>
    </w:tbl>
    <w:p w:rsidR="001A51B3" w:rsidRPr="00724DF9" w:rsidRDefault="001A51B3" w:rsidP="001A51B3">
      <w:pPr>
        <w:rPr>
          <w:lang w:eastAsia="ar-SA"/>
        </w:rPr>
      </w:pPr>
    </w:p>
    <w:p w:rsidR="001A51B3" w:rsidRDefault="001A51B3" w:rsidP="001A51B3">
      <w:pPr>
        <w:rPr>
          <w:lang w:eastAsia="ar-SA"/>
        </w:rPr>
      </w:pPr>
    </w:p>
    <w:p w:rsidR="00D926E1" w:rsidRDefault="00D926E1" w:rsidP="001A51B3">
      <w:pPr>
        <w:rPr>
          <w:lang w:eastAsia="ar-SA"/>
        </w:rPr>
      </w:pPr>
    </w:p>
    <w:p w:rsidR="00D926E1" w:rsidRDefault="00D926E1" w:rsidP="001A51B3">
      <w:pPr>
        <w:rPr>
          <w:lang w:eastAsia="ar-SA"/>
        </w:rPr>
      </w:pPr>
    </w:p>
    <w:p w:rsidR="00D926E1" w:rsidRDefault="00D926E1" w:rsidP="001A51B3">
      <w:pPr>
        <w:rPr>
          <w:lang w:eastAsia="ar-SA"/>
        </w:rPr>
      </w:pPr>
    </w:p>
    <w:p w:rsidR="00D926E1" w:rsidRDefault="00D926E1" w:rsidP="001A51B3">
      <w:pPr>
        <w:rPr>
          <w:lang w:eastAsia="ar-SA"/>
        </w:rPr>
      </w:pPr>
    </w:p>
    <w:p w:rsidR="00D926E1" w:rsidRPr="00724DF9" w:rsidRDefault="00D926E1" w:rsidP="001A51B3">
      <w:pPr>
        <w:rPr>
          <w:lang w:eastAsia="ar-SA"/>
        </w:rPr>
      </w:pPr>
    </w:p>
    <w:p w:rsidR="0040607B" w:rsidRDefault="0040607B" w:rsidP="0040607B">
      <w:pPr>
        <w:spacing w:after="160" w:line="256" w:lineRule="auto"/>
        <w:jc w:val="center"/>
        <w:rPr>
          <w:b/>
          <w:bCs/>
          <w:sz w:val="28"/>
          <w:szCs w:val="28"/>
          <w:lang w:eastAsia="ar-SA"/>
        </w:rPr>
      </w:pPr>
      <w:r>
        <w:rPr>
          <w:b/>
          <w:bCs/>
          <w:sz w:val="28"/>
          <w:szCs w:val="28"/>
          <w:lang w:eastAsia="ar-SA"/>
        </w:rPr>
        <w:t>Wymagania dotyczące parametrów technicznych dzierżawionych pomp infuzyjnych</w:t>
      </w:r>
    </w:p>
    <w:tbl>
      <w:tblPr>
        <w:tblW w:w="5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6696"/>
        <w:gridCol w:w="2552"/>
        <w:gridCol w:w="2694"/>
        <w:gridCol w:w="2853"/>
      </w:tblGrid>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0607B" w:rsidRDefault="0040607B" w:rsidP="00E261E2">
            <w:pPr>
              <w:rPr>
                <w:b/>
                <w:bCs/>
                <w:lang w:eastAsia="ar-SA"/>
              </w:rPr>
            </w:pPr>
            <w:r>
              <w:rPr>
                <w:b/>
                <w:bCs/>
                <w:lang w:eastAsia="ar-SA"/>
              </w:rPr>
              <w:t>Lp.</w:t>
            </w:r>
          </w:p>
        </w:tc>
        <w:tc>
          <w:tcPr>
            <w:tcW w:w="215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0607B" w:rsidRDefault="0040607B" w:rsidP="00E261E2">
            <w:pPr>
              <w:jc w:val="center"/>
              <w:rPr>
                <w:b/>
                <w:bCs/>
                <w:lang w:eastAsia="ar-SA"/>
              </w:rPr>
            </w:pPr>
            <w:r>
              <w:rPr>
                <w:b/>
                <w:bCs/>
                <w:lang w:eastAsia="ar-SA"/>
              </w:rPr>
              <w:t>Warunki wymagane i pożądane</w:t>
            </w:r>
          </w:p>
        </w:tc>
        <w:tc>
          <w:tcPr>
            <w:tcW w:w="8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0607B" w:rsidRDefault="0040607B" w:rsidP="00E261E2">
            <w:pPr>
              <w:overflowPunct w:val="0"/>
              <w:autoSpaceDE w:val="0"/>
              <w:autoSpaceDN w:val="0"/>
              <w:adjustRightInd w:val="0"/>
              <w:jc w:val="center"/>
              <w:rPr>
                <w:b/>
                <w:bCs/>
                <w:lang w:eastAsia="ar-SA"/>
              </w:rPr>
            </w:pPr>
            <w:r>
              <w:rPr>
                <w:b/>
                <w:bCs/>
                <w:lang w:eastAsia="ar-SA"/>
              </w:rPr>
              <w:t>Parametr wymagany / pożądany</w:t>
            </w:r>
          </w:p>
        </w:tc>
        <w:tc>
          <w:tcPr>
            <w:tcW w:w="86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0607B" w:rsidRDefault="0040607B" w:rsidP="00E261E2">
            <w:pPr>
              <w:autoSpaceDE w:val="0"/>
              <w:autoSpaceDN w:val="0"/>
              <w:adjustRightInd w:val="0"/>
              <w:jc w:val="center"/>
              <w:rPr>
                <w:b/>
                <w:bCs/>
              </w:rPr>
            </w:pPr>
            <w:r>
              <w:rPr>
                <w:b/>
                <w:bCs/>
              </w:rPr>
              <w:t>Punktacja</w:t>
            </w:r>
          </w:p>
        </w:tc>
        <w:tc>
          <w:tcPr>
            <w:tcW w:w="91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0607B" w:rsidRDefault="0040607B" w:rsidP="00E261E2">
            <w:pPr>
              <w:autoSpaceDE w:val="0"/>
              <w:autoSpaceDN w:val="0"/>
              <w:adjustRightInd w:val="0"/>
              <w:jc w:val="center"/>
              <w:rPr>
                <w:b/>
                <w:bCs/>
              </w:rPr>
            </w:pPr>
            <w:r>
              <w:rPr>
                <w:b/>
                <w:bCs/>
              </w:rPr>
              <w:t>Parametr oferowany – proszę opisać/podać.</w:t>
            </w: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0607B" w:rsidRDefault="0040607B" w:rsidP="00E261E2">
            <w:pPr>
              <w:rPr>
                <w:b/>
                <w:bCs/>
                <w:lang w:eastAsia="ar-SA"/>
              </w:rPr>
            </w:pPr>
            <w:r>
              <w:rPr>
                <w:b/>
                <w:bCs/>
                <w:lang w:eastAsia="ar-SA"/>
              </w:rPr>
              <w:t>I.</w:t>
            </w:r>
          </w:p>
        </w:tc>
        <w:tc>
          <w:tcPr>
            <w:tcW w:w="21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0607B" w:rsidRDefault="0040607B" w:rsidP="00E261E2">
            <w:pPr>
              <w:jc w:val="center"/>
              <w:rPr>
                <w:b/>
                <w:bCs/>
                <w:lang w:eastAsia="ar-SA"/>
              </w:rPr>
            </w:pPr>
            <w:r>
              <w:rPr>
                <w:b/>
                <w:bCs/>
                <w:lang w:eastAsia="ar-SA"/>
              </w:rPr>
              <w:t>Opis parametrów dla pozycji 2 pompy infuzyjnej objętościowej</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tcPr>
          <w:p w:rsidR="0040607B" w:rsidRDefault="0040607B" w:rsidP="00E261E2">
            <w:pPr>
              <w:overflowPunct w:val="0"/>
              <w:autoSpaceDE w:val="0"/>
              <w:autoSpaceDN w:val="0"/>
              <w:adjustRightInd w:val="0"/>
              <w:jc w:val="center"/>
              <w:rPr>
                <w:b/>
                <w:bCs/>
                <w:lang w:eastAsia="ar-SA"/>
              </w:rPr>
            </w:pPr>
          </w:p>
        </w:tc>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rsidR="0040607B" w:rsidRDefault="0040607B" w:rsidP="00E261E2">
            <w:pPr>
              <w:autoSpaceDE w:val="0"/>
              <w:autoSpaceDN w:val="0"/>
              <w:adjustRightInd w:val="0"/>
              <w:jc w:val="center"/>
              <w:rPr>
                <w:b/>
                <w:bCs/>
              </w:rPr>
            </w:pPr>
          </w:p>
        </w:tc>
        <w:tc>
          <w:tcPr>
            <w:tcW w:w="919" w:type="pct"/>
            <w:tcBorders>
              <w:top w:val="single" w:sz="4" w:space="0" w:color="auto"/>
              <w:left w:val="single" w:sz="4" w:space="0" w:color="auto"/>
              <w:bottom w:val="single" w:sz="4" w:space="0" w:color="auto"/>
              <w:right w:val="single" w:sz="4" w:space="0" w:color="auto"/>
            </w:tcBorders>
            <w:shd w:val="clear" w:color="auto" w:fill="D9D9D9"/>
          </w:tcPr>
          <w:p w:rsidR="0040607B" w:rsidRDefault="0040607B" w:rsidP="00E261E2">
            <w:pPr>
              <w:autoSpaceDE w:val="0"/>
              <w:autoSpaceDN w:val="0"/>
              <w:adjustRightInd w:val="0"/>
              <w:jc w:val="center"/>
              <w:rPr>
                <w:b/>
                <w:bCs/>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Model/Typ/Producent</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highlight w:val="yellow"/>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highlight w:val="yellow"/>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Rok produkcji 2021 lub nowsze</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highlight w:val="yellow"/>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Urządzenie nowe/używane nie dłużej jak 2 lata</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2101A5">
            <w:pPr>
              <w:autoSpaceDE w:val="0"/>
              <w:autoSpaceDN w:val="0"/>
              <w:adjustRightInd w:val="0"/>
              <w:jc w:val="both"/>
              <w:rPr>
                <w:lang w:eastAsia="ar-SA"/>
              </w:rPr>
            </w:pPr>
            <w:r>
              <w:rPr>
                <w:lang w:eastAsia="ar-SA"/>
              </w:rPr>
              <w:t>Pompa objętościowa sterowana elektronicznie przeznaczona do stosowania u dorosłych, dzieci i noworodków do tymczasowego lub ciągłego podawania roztworów pozajelitowych i dojelitowych za pośrednictwem standardowych medycznych dróg dostępu. Do tych dróg należą m.in.: droga dożylna, dotętnicza, podskórna, zewnątrzoponowa i dojelitowa.</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Zasilanie 230V 50 Hz, bezpośrednio z sieci</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b/>
                <w:lang w:eastAsia="ar-SA"/>
              </w:rPr>
            </w:pPr>
            <w:r>
              <w:rPr>
                <w:b/>
                <w:lang w:eastAsia="ar-SA"/>
              </w:rPr>
              <w:t>Masa pompy gotowej do użycia wraz z zasilaczem i uchwytem poniżej 2 kg (parametr pożądany).</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PUNKTOWANY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Poniżej 2 kg – 8 pkt</w:t>
            </w:r>
          </w:p>
          <w:p w:rsidR="0040607B" w:rsidRDefault="0040607B" w:rsidP="00E261E2">
            <w:pPr>
              <w:jc w:val="center"/>
              <w:rPr>
                <w:b/>
                <w:lang w:eastAsia="ar-SA"/>
              </w:rPr>
            </w:pPr>
            <w:r>
              <w:rPr>
                <w:b/>
                <w:lang w:eastAsia="ar-SA"/>
              </w:rPr>
              <w:t>Powyżej – 0 pkt</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trHeight w:val="345"/>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Stopień ochrony IP34</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trHeight w:val="253"/>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b/>
                <w:lang w:eastAsia="ar-SA"/>
              </w:rPr>
            </w:pPr>
            <w:r>
              <w:rPr>
                <w:b/>
                <w:lang w:eastAsia="ar-SA"/>
              </w:rPr>
              <w:t>Kolorowy wyświetlacz czytelny pod kątem 80 stopni (parametr pożądany)</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PUNKTOWANY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Tak – 8 pkt</w:t>
            </w:r>
            <w:r>
              <w:rPr>
                <w:b/>
                <w:lang w:eastAsia="ar-SA"/>
              </w:rPr>
              <w:br/>
              <w:t>Nie - 0 pkt</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2101A5">
            <w:pPr>
              <w:jc w:val="both"/>
              <w:rPr>
                <w:lang w:eastAsia="ar-SA"/>
              </w:rPr>
            </w:pPr>
            <w:r>
              <w:rPr>
                <w:lang w:eastAsia="ar-SA"/>
              </w:rPr>
              <w:t>Interaktywna instrukcja obsługi zaimplementowana w menu pompy, ułatwiająca pracę na każdym etapie programowania i</w:t>
            </w:r>
            <w:r w:rsidR="002101A5">
              <w:rPr>
                <w:lang w:eastAsia="ar-SA"/>
              </w:rPr>
              <w:t> </w:t>
            </w:r>
            <w:r>
              <w:rPr>
                <w:lang w:eastAsia="ar-SA"/>
              </w:rPr>
              <w:t>obsługi</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Wbudowany uchwyt umożliwiający mocowanie pompy do stojaków infuzyjnych, oraz szyn poziomych</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Wbudowany uchwyt do przenoszenia pompy</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 xml:space="preserve">Możliwość łączenia pomp w moduły bez użycia stacji dokującej - 3 pompy na jednym uchwycie. </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Linia infuzyjna mocowana od przodu</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Możliwość podaży żywienia dojelitowego</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b/>
                <w:lang w:eastAsia="ar-SA"/>
              </w:rPr>
            </w:pPr>
            <w:r>
              <w:rPr>
                <w:b/>
                <w:lang w:eastAsia="ar-SA"/>
              </w:rPr>
              <w:t>Pełne programowanie pompy za pomocą fizycznej klawiatury nawigacyjnej (symbolicznej)-parametr pożądany</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PUNKTOWANY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Tak – 3 pkt</w:t>
            </w:r>
            <w:r>
              <w:rPr>
                <w:b/>
                <w:lang w:eastAsia="ar-SA"/>
              </w:rPr>
              <w:br/>
              <w:t>Nie - 0 pkt</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b/>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Menu pompy w języku polskim</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Zatrzaskowe mocowanie i współpraca ze stacją dokującą</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Komunikacja pomiędzy pompą a stacją dokującą za pośrednictwem IrDA</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Mechanizm zabezpieczający przed swobodnym niekontrolowanym przepływem składający się z dwóch elementów – jeden w pompie jeden na drenie.</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 xml:space="preserve">Zakres prędkości infuzji min. 0,1 do 1200 ml/h  </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Automatyczna kalkulacja prędkości podaży po wprowadzeniu objętości i czasu</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2101A5">
            <w:pPr>
              <w:jc w:val="both"/>
              <w:rPr>
                <w:lang w:eastAsia="ar-SA"/>
              </w:rPr>
            </w:pPr>
            <w:r>
              <w:rPr>
                <w:lang w:eastAsia="ar-SA"/>
              </w:rPr>
              <w:t>Możliwość programowania parametrów infuzji min. w jednostkach: mg, mcg, ng, IE, mmol z uwzględnieniem lub nie masy ciała w</w:t>
            </w:r>
            <w:r w:rsidR="002101A5">
              <w:rPr>
                <w:lang w:eastAsia="ar-SA"/>
              </w:rPr>
              <w:t> </w:t>
            </w:r>
            <w:r>
              <w:rPr>
                <w:lang w:eastAsia="ar-SA"/>
              </w:rPr>
              <w:t xml:space="preserve">odniesieniu do czasu ( np. mg/kg/min; mg/kg/h; mg/kg/24h) </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Zmiana prędkości podaży bez przerywania infuzji</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System automatycznej redukcji bolusa po alarmie ciśnienia okluzji</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Wstępnie wybierana objętość w zakresie 0,10 - 9999 ml programowana, co 0,01 ml</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Wstępnie wybierany czas w zakresie 00h01min - 99h59min</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 xml:space="preserve">Prędkość bolusa 1-1200 ml/h </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Bolus na żądanie</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Bolus programowany z automatyczną kalkulacją prędkości po wprowadzeniu objętości i czasu</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Możliwość podaży bolusa w jednostkach mg, mcg, mmol, mEq oraz jednostkach wagowych</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2101A5">
            <w:pPr>
              <w:jc w:val="both"/>
              <w:rPr>
                <w:lang w:eastAsia="ar-SA"/>
              </w:rPr>
            </w:pPr>
            <w:r>
              <w:rPr>
                <w:lang w:eastAsia="ar-SA"/>
              </w:rPr>
              <w:t>Tryb stand-by w zakresie od 1 min do 24 godzin z</w:t>
            </w:r>
            <w:r w:rsidR="002101A5">
              <w:rPr>
                <w:lang w:eastAsia="ar-SA"/>
              </w:rPr>
              <w:t> </w:t>
            </w:r>
            <w:r>
              <w:rPr>
                <w:lang w:eastAsia="ar-SA"/>
              </w:rPr>
              <w:t>programowaniem, co 1 minutę</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Tryb nocny z redukcją intensywności podświetlenia</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Tryb nocny z możliwość włączenia ręcznego lub zaprogramowania automatycznego przełączania</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2101A5">
            <w:pPr>
              <w:jc w:val="both"/>
              <w:rPr>
                <w:b/>
                <w:lang w:eastAsia="ar-SA"/>
              </w:rPr>
            </w:pPr>
            <w:r>
              <w:rPr>
                <w:b/>
                <w:lang w:eastAsia="ar-SA"/>
              </w:rPr>
              <w:t>Możliwość wprowadzenia do pompy biblioteki leków bezpośrednio z komputera, lub zdalnie poprzez sieć szpitalną z</w:t>
            </w:r>
            <w:r w:rsidR="002101A5">
              <w:rPr>
                <w:b/>
                <w:lang w:eastAsia="ar-SA"/>
              </w:rPr>
              <w:t> </w:t>
            </w:r>
            <w:r>
              <w:rPr>
                <w:b/>
                <w:lang w:eastAsia="ar-SA"/>
              </w:rPr>
              <w:t>centralnego serwera(parametr pożądany)</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PUNKTOWANY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Tak – 6 pkt</w:t>
            </w:r>
            <w:r>
              <w:rPr>
                <w:b/>
                <w:lang w:eastAsia="ar-SA"/>
              </w:rPr>
              <w:br/>
              <w:t>Nie - 0 pkt</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b/>
                <w:lang w:eastAsia="ar-SA"/>
              </w:rPr>
            </w:pPr>
            <w:r>
              <w:rPr>
                <w:b/>
                <w:lang w:eastAsia="ar-SA"/>
              </w:rPr>
              <w:t xml:space="preserve">Biblioteka zawierająca </w:t>
            </w:r>
            <w:r>
              <w:rPr>
                <w:b/>
                <w:u w:val="single"/>
                <w:lang w:eastAsia="ar-SA"/>
              </w:rPr>
              <w:t>min. 200 leków,</w:t>
            </w:r>
            <w:r>
              <w:rPr>
                <w:b/>
                <w:lang w:eastAsia="ar-SA"/>
              </w:rPr>
              <w:t xml:space="preserve"> z możliwością podzielenia na 30 kategorii i 15 profili pacjentów</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WYMAGANY-</w:t>
            </w:r>
          </w:p>
          <w:p w:rsidR="0040607B" w:rsidRDefault="0040607B" w:rsidP="00E261E2">
            <w:pPr>
              <w:jc w:val="center"/>
              <w:rPr>
                <w:b/>
                <w:lang w:eastAsia="ar-SA"/>
              </w:rPr>
            </w:pPr>
            <w:r>
              <w:rPr>
                <w:b/>
                <w:lang w:eastAsia="ar-SA"/>
              </w:rPr>
              <w:t>PUNKTOWANY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9 pkt za największą ilość leków, pozostałe oferty - 0 pkt</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2101A5">
            <w:pPr>
              <w:jc w:val="both"/>
              <w:rPr>
                <w:lang w:eastAsia="ar-SA"/>
              </w:rPr>
            </w:pPr>
            <w:r>
              <w:rPr>
                <w:lang w:eastAsia="ar-SA"/>
              </w:rPr>
              <w:t>Ciśnienie okluzji możliwe do ustawienia na min. 9 poziomach w</w:t>
            </w:r>
            <w:r w:rsidR="002101A5">
              <w:rPr>
                <w:lang w:eastAsia="ar-SA"/>
              </w:rPr>
              <w:t> </w:t>
            </w:r>
            <w:r>
              <w:rPr>
                <w:lang w:eastAsia="ar-SA"/>
              </w:rPr>
              <w:t>zakresie od 50 mmHg do 750mmHg</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Wskaźnik ciśnienia okluzji stale widoczny na wyświetlaczu pompy</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trHeight w:val="563"/>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Wbudowany akumulator litowo - jonowy</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Zasilanie z wbudowanego akumulatora min. 5 godz. przy przepływie 25 ml/h</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Czas ponownego ładowania max. 4 godz.</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Na wyświetlaczu widoczna informacja o pozostałym czasie pracy akumulatora wyrażona precyzyjnie w godzinach i minutach</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b/>
                <w:lang w:eastAsia="ar-SA"/>
              </w:rPr>
            </w:pPr>
            <w:r>
              <w:rPr>
                <w:b/>
                <w:lang w:eastAsia="ar-SA"/>
              </w:rPr>
              <w:t>Pobór mocy &lt; 20 W</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WYMAGANY-</w:t>
            </w:r>
          </w:p>
          <w:p w:rsidR="0040607B" w:rsidRDefault="0040607B" w:rsidP="00E261E2">
            <w:pPr>
              <w:jc w:val="center"/>
              <w:rPr>
                <w:b/>
                <w:lang w:eastAsia="ar-SA"/>
              </w:rPr>
            </w:pPr>
            <w:r>
              <w:rPr>
                <w:b/>
                <w:lang w:eastAsia="ar-SA"/>
              </w:rPr>
              <w:t>PUNKTOWANY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b/>
                <w:lang w:eastAsia="ar-SA"/>
              </w:rPr>
            </w:pPr>
            <w:r>
              <w:rPr>
                <w:b/>
                <w:lang w:eastAsia="ar-SA"/>
              </w:rPr>
              <w:t>Najniższa moc  w normalnych warunkach pracy - 6 pkt (przy zachowaniu wymogu poboru mocy poniżej 20 W; pozostałe oferty - 0 pkt</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Automatyczne ładowanie akumulatora w pompie podłączonej do zasilania sieciowego</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Regulowany na 9 poziomach sygnał alarmowy</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r w:rsidR="0040607B" w:rsidTr="002101A5">
        <w:trPr>
          <w:cantSplit/>
          <w:jc w:val="center"/>
        </w:trPr>
        <w:tc>
          <w:tcPr>
            <w:tcW w:w="234" w:type="pct"/>
            <w:tcBorders>
              <w:top w:val="single" w:sz="4" w:space="0" w:color="auto"/>
              <w:left w:val="single" w:sz="4" w:space="0" w:color="auto"/>
              <w:bottom w:val="single" w:sz="4" w:space="0" w:color="auto"/>
              <w:right w:val="single" w:sz="4" w:space="0" w:color="auto"/>
            </w:tcBorders>
            <w:vAlign w:val="center"/>
          </w:tcPr>
          <w:p w:rsidR="0040607B" w:rsidRDefault="0040607B" w:rsidP="001A4893">
            <w:pPr>
              <w:numPr>
                <w:ilvl w:val="0"/>
                <w:numId w:val="43"/>
              </w:numPr>
              <w:tabs>
                <w:tab w:val="left" w:pos="0"/>
                <w:tab w:val="left" w:pos="240"/>
              </w:tabs>
              <w:contextualSpacing/>
              <w:rPr>
                <w:color w:val="000000"/>
                <w:lang w:eastAsia="ar-SA"/>
              </w:rPr>
            </w:pPr>
          </w:p>
        </w:tc>
        <w:tc>
          <w:tcPr>
            <w:tcW w:w="2157"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both"/>
              <w:rPr>
                <w:lang w:eastAsia="ar-SA"/>
              </w:rPr>
            </w:pPr>
            <w:r>
              <w:rPr>
                <w:lang w:eastAsia="ar-SA"/>
              </w:rPr>
              <w:t>Historia pracy dostępna z menu pompy, z możliwością zapisania do 1000 zdarzeń</w:t>
            </w:r>
          </w:p>
        </w:tc>
        <w:tc>
          <w:tcPr>
            <w:tcW w:w="822"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WYMAGANY</w:t>
            </w:r>
          </w:p>
        </w:tc>
        <w:tc>
          <w:tcPr>
            <w:tcW w:w="868" w:type="pct"/>
            <w:tcBorders>
              <w:top w:val="single" w:sz="4" w:space="0" w:color="auto"/>
              <w:left w:val="single" w:sz="4" w:space="0" w:color="auto"/>
              <w:bottom w:val="single" w:sz="4" w:space="0" w:color="auto"/>
              <w:right w:val="single" w:sz="4" w:space="0" w:color="auto"/>
            </w:tcBorders>
            <w:vAlign w:val="center"/>
            <w:hideMark/>
          </w:tcPr>
          <w:p w:rsidR="0040607B" w:rsidRDefault="0040607B" w:rsidP="00E261E2">
            <w:pPr>
              <w:jc w:val="center"/>
              <w:rPr>
                <w:lang w:eastAsia="ar-SA"/>
              </w:rPr>
            </w:pPr>
            <w:r>
              <w:rPr>
                <w:lang w:eastAsia="ar-SA"/>
              </w:rPr>
              <w:t>Nie dotyczy</w:t>
            </w:r>
          </w:p>
        </w:tc>
        <w:tc>
          <w:tcPr>
            <w:tcW w:w="919" w:type="pct"/>
            <w:tcBorders>
              <w:top w:val="single" w:sz="4" w:space="0" w:color="auto"/>
              <w:left w:val="single" w:sz="4" w:space="0" w:color="auto"/>
              <w:bottom w:val="single" w:sz="4" w:space="0" w:color="auto"/>
              <w:right w:val="single" w:sz="4" w:space="0" w:color="auto"/>
            </w:tcBorders>
            <w:vAlign w:val="center"/>
          </w:tcPr>
          <w:p w:rsidR="0040607B" w:rsidRDefault="0040607B" w:rsidP="00E261E2">
            <w:pPr>
              <w:jc w:val="center"/>
              <w:rPr>
                <w:color w:val="000000"/>
                <w:highlight w:val="yellow"/>
                <w:lang w:eastAsia="ar-SA"/>
              </w:rPr>
            </w:pPr>
          </w:p>
        </w:tc>
      </w:tr>
    </w:tbl>
    <w:p w:rsidR="0040607B" w:rsidRDefault="0040607B" w:rsidP="0040607B">
      <w:pPr>
        <w:rPr>
          <w:lang w:eastAsia="ar-SA"/>
        </w:rPr>
      </w:pPr>
    </w:p>
    <w:p w:rsidR="001A51B3" w:rsidRPr="00724DF9" w:rsidRDefault="001A51B3" w:rsidP="001A51B3">
      <w:pPr>
        <w:rPr>
          <w:lang w:eastAsia="ar-SA"/>
        </w:rPr>
      </w:pPr>
      <w:bookmarkStart w:id="10" w:name="_Hlk58409893"/>
    </w:p>
    <w:p w:rsidR="001A51B3" w:rsidRPr="0040607B" w:rsidRDefault="001A51B3" w:rsidP="001A51B3">
      <w:pPr>
        <w:spacing w:line="480" w:lineRule="auto"/>
        <w:rPr>
          <w:b/>
          <w:lang w:eastAsia="ar-SA"/>
        </w:rPr>
      </w:pPr>
      <w:r w:rsidRPr="0040607B">
        <w:rPr>
          <w:b/>
          <w:lang w:eastAsia="ar-SA"/>
        </w:rPr>
        <w:t>Łączna wartość oferty netto</w:t>
      </w:r>
      <w:r w:rsidR="00D926E1">
        <w:rPr>
          <w:b/>
          <w:lang w:eastAsia="ar-SA"/>
        </w:rPr>
        <w:t xml:space="preserve"> (</w:t>
      </w:r>
      <w:r w:rsidRPr="0040607B">
        <w:rPr>
          <w:b/>
          <w:lang w:eastAsia="ar-SA"/>
        </w:rPr>
        <w:t>dostawy drenów + czynsz dzierżawny) : ……………………………………………………</w:t>
      </w:r>
    </w:p>
    <w:bookmarkEnd w:id="10"/>
    <w:p w:rsidR="001A51B3" w:rsidRPr="0040607B" w:rsidRDefault="001A51B3" w:rsidP="001A51B3">
      <w:pPr>
        <w:rPr>
          <w:lang w:eastAsia="ar-SA"/>
        </w:rPr>
      </w:pPr>
    </w:p>
    <w:p w:rsidR="001A51B3" w:rsidRPr="0040607B" w:rsidRDefault="001A51B3" w:rsidP="001A51B3">
      <w:pPr>
        <w:spacing w:line="480" w:lineRule="auto"/>
        <w:rPr>
          <w:b/>
          <w:lang w:eastAsia="ar-SA"/>
        </w:rPr>
      </w:pPr>
      <w:r w:rsidRPr="0040607B">
        <w:rPr>
          <w:b/>
          <w:lang w:eastAsia="ar-SA"/>
        </w:rPr>
        <w:t>Łączna wartość oferty brutto</w:t>
      </w:r>
      <w:r w:rsidR="00D926E1">
        <w:rPr>
          <w:b/>
          <w:lang w:eastAsia="ar-SA"/>
        </w:rPr>
        <w:t xml:space="preserve"> </w:t>
      </w:r>
      <w:r w:rsidRPr="0040607B">
        <w:rPr>
          <w:b/>
          <w:lang w:eastAsia="ar-SA"/>
        </w:rPr>
        <w:t>(dostawy drenów + czynsz dzierżawny): ……………………………………………………</w:t>
      </w:r>
    </w:p>
    <w:p w:rsidR="001A51B3" w:rsidRPr="00724DF9" w:rsidRDefault="001A51B3" w:rsidP="001A51B3">
      <w:pPr>
        <w:rPr>
          <w:lang w:eastAsia="ar-SA"/>
        </w:rPr>
      </w:pPr>
    </w:p>
    <w:p w:rsidR="001A51B3" w:rsidRPr="00724DF9" w:rsidRDefault="001A51B3" w:rsidP="001A51B3">
      <w:pPr>
        <w:rPr>
          <w:lang w:eastAsia="ar-SA"/>
        </w:rPr>
      </w:pPr>
    </w:p>
    <w:p w:rsidR="001A51B3" w:rsidRPr="00724DF9" w:rsidRDefault="001A51B3" w:rsidP="001A51B3">
      <w:pPr>
        <w:tabs>
          <w:tab w:val="left" w:pos="0"/>
          <w:tab w:val="left" w:pos="465"/>
          <w:tab w:val="left" w:pos="825"/>
        </w:tabs>
        <w:jc w:val="both"/>
        <w:rPr>
          <w:lang w:eastAsia="ar-SA"/>
        </w:rPr>
      </w:pPr>
      <w:r w:rsidRPr="00724DF9">
        <w:rPr>
          <w:bCs/>
          <w:lang w:eastAsia="ar-SA"/>
        </w:rPr>
        <w:t>Termin dostawy drenów: …….. (max 5 dni</w:t>
      </w:r>
      <w:r w:rsidR="002101A5">
        <w:rPr>
          <w:bCs/>
          <w:lang w:eastAsia="ar-SA"/>
        </w:rPr>
        <w:t xml:space="preserve"> roboczych</w:t>
      </w:r>
      <w:r w:rsidRPr="00724DF9">
        <w:rPr>
          <w:bCs/>
          <w:lang w:eastAsia="ar-SA"/>
        </w:rPr>
        <w:t>).</w:t>
      </w:r>
    </w:p>
    <w:p w:rsidR="00A715BC" w:rsidRDefault="00A715BC" w:rsidP="001A51B3">
      <w:pPr>
        <w:tabs>
          <w:tab w:val="left" w:pos="0"/>
          <w:tab w:val="left" w:pos="465"/>
          <w:tab w:val="left" w:pos="825"/>
        </w:tabs>
        <w:jc w:val="both"/>
        <w:rPr>
          <w:bCs/>
          <w:lang w:eastAsia="ar-SA"/>
        </w:rPr>
      </w:pPr>
    </w:p>
    <w:p w:rsidR="001A51B3" w:rsidRPr="00724DF9" w:rsidRDefault="001A51B3" w:rsidP="001A51B3">
      <w:pPr>
        <w:tabs>
          <w:tab w:val="left" w:pos="0"/>
          <w:tab w:val="left" w:pos="465"/>
          <w:tab w:val="left" w:pos="825"/>
        </w:tabs>
        <w:jc w:val="both"/>
        <w:rPr>
          <w:bCs/>
          <w:lang w:eastAsia="ar-SA"/>
        </w:rPr>
      </w:pPr>
      <w:r w:rsidRPr="00724DF9">
        <w:rPr>
          <w:bCs/>
          <w:lang w:eastAsia="ar-SA"/>
        </w:rPr>
        <w:t>Osoba/y upoważniona/e do kontaktu:………………………………………………..</w:t>
      </w:r>
    </w:p>
    <w:p w:rsidR="001A51B3" w:rsidRPr="00724DF9" w:rsidRDefault="001A51B3" w:rsidP="001A51B3">
      <w:pPr>
        <w:tabs>
          <w:tab w:val="left" w:pos="0"/>
          <w:tab w:val="left" w:pos="465"/>
          <w:tab w:val="left" w:pos="825"/>
        </w:tabs>
        <w:jc w:val="both"/>
        <w:rPr>
          <w:bCs/>
          <w:lang w:val="de-DE" w:eastAsia="ar-SA"/>
        </w:rPr>
      </w:pPr>
      <w:r w:rsidRPr="00724DF9">
        <w:rPr>
          <w:bCs/>
          <w:lang w:val="de-DE" w:eastAsia="ar-SA"/>
        </w:rPr>
        <w:t>Nr tel. …………………………….</w:t>
      </w:r>
    </w:p>
    <w:p w:rsidR="001A51B3" w:rsidRPr="00724DF9" w:rsidRDefault="001A51B3" w:rsidP="001A51B3">
      <w:pPr>
        <w:tabs>
          <w:tab w:val="left" w:pos="0"/>
          <w:tab w:val="left" w:pos="465"/>
          <w:tab w:val="left" w:pos="825"/>
        </w:tabs>
        <w:jc w:val="both"/>
        <w:rPr>
          <w:bCs/>
          <w:lang w:val="de-DE" w:eastAsia="ar-SA"/>
        </w:rPr>
      </w:pPr>
      <w:r w:rsidRPr="00724DF9">
        <w:rPr>
          <w:bCs/>
          <w:lang w:val="de-DE" w:eastAsia="ar-SA"/>
        </w:rPr>
        <w:t>Nr fax………………….………….</w:t>
      </w:r>
    </w:p>
    <w:p w:rsidR="001A51B3" w:rsidRPr="00724DF9" w:rsidRDefault="001A51B3" w:rsidP="001A51B3">
      <w:pPr>
        <w:tabs>
          <w:tab w:val="left" w:pos="0"/>
          <w:tab w:val="left" w:pos="465"/>
          <w:tab w:val="left" w:pos="825"/>
        </w:tabs>
        <w:jc w:val="both"/>
        <w:rPr>
          <w:bCs/>
          <w:lang w:val="de-DE" w:eastAsia="ar-SA"/>
        </w:rPr>
      </w:pPr>
      <w:r w:rsidRPr="00724DF9">
        <w:rPr>
          <w:bCs/>
          <w:lang w:val="de-DE" w:eastAsia="ar-SA"/>
        </w:rPr>
        <w:t>Adres e-mail: ………………………………</w:t>
      </w:r>
    </w:p>
    <w:p w:rsidR="001A51B3" w:rsidRPr="00724DF9" w:rsidRDefault="001A51B3" w:rsidP="001A51B3">
      <w:pPr>
        <w:tabs>
          <w:tab w:val="left" w:pos="0"/>
          <w:tab w:val="left" w:pos="465"/>
          <w:tab w:val="left" w:pos="825"/>
        </w:tabs>
        <w:jc w:val="both"/>
        <w:rPr>
          <w:bCs/>
          <w:lang w:val="de-DE" w:eastAsia="ar-SA"/>
        </w:rPr>
      </w:pPr>
    </w:p>
    <w:p w:rsidR="001A51B3" w:rsidRPr="00724DF9" w:rsidRDefault="001A51B3" w:rsidP="001A51B3">
      <w:pPr>
        <w:tabs>
          <w:tab w:val="left" w:pos="0"/>
          <w:tab w:val="left" w:pos="465"/>
          <w:tab w:val="left" w:pos="825"/>
        </w:tabs>
        <w:jc w:val="right"/>
        <w:rPr>
          <w:bCs/>
          <w:lang w:eastAsia="ar-SA"/>
        </w:rPr>
      </w:pPr>
      <w:r w:rsidRPr="0068095B">
        <w:rPr>
          <w:bCs/>
          <w:i/>
          <w:lang w:val="de-DE" w:eastAsia="ar-SA"/>
        </w:rPr>
        <w:tab/>
      </w:r>
      <w:r w:rsidRPr="0068095B">
        <w:rPr>
          <w:bCs/>
          <w:i/>
          <w:lang w:val="de-DE" w:eastAsia="ar-SA"/>
        </w:rPr>
        <w:tab/>
      </w:r>
      <w:r w:rsidRPr="0068095B">
        <w:rPr>
          <w:bCs/>
          <w:i/>
          <w:lang w:val="de-DE" w:eastAsia="ar-SA"/>
        </w:rPr>
        <w:tab/>
      </w:r>
      <w:r w:rsidRPr="0068095B">
        <w:rPr>
          <w:bCs/>
          <w:i/>
          <w:lang w:val="de-DE" w:eastAsia="ar-SA"/>
        </w:rPr>
        <w:tab/>
      </w:r>
      <w:r w:rsidRPr="0068095B">
        <w:rPr>
          <w:bCs/>
          <w:i/>
          <w:lang w:val="de-DE" w:eastAsia="ar-SA"/>
        </w:rPr>
        <w:tab/>
      </w:r>
      <w:r w:rsidRPr="0068095B">
        <w:rPr>
          <w:bCs/>
          <w:i/>
          <w:lang w:val="de-DE" w:eastAsia="ar-SA"/>
        </w:rPr>
        <w:tab/>
      </w:r>
      <w:r w:rsidRPr="0068095B">
        <w:rPr>
          <w:bCs/>
          <w:i/>
          <w:lang w:val="de-DE" w:eastAsia="ar-SA"/>
        </w:rPr>
        <w:tab/>
      </w:r>
      <w:r w:rsidRPr="0068095B">
        <w:rPr>
          <w:bCs/>
          <w:i/>
          <w:lang w:val="de-DE" w:eastAsia="ar-SA"/>
        </w:rPr>
        <w:tab/>
      </w:r>
      <w:r w:rsidRPr="0068095B">
        <w:rPr>
          <w:bCs/>
          <w:i/>
          <w:lang w:val="de-DE" w:eastAsia="ar-SA"/>
        </w:rPr>
        <w:tab/>
      </w:r>
      <w:r w:rsidRPr="0068095B">
        <w:rPr>
          <w:bCs/>
          <w:i/>
          <w:lang w:val="de-DE" w:eastAsia="ar-SA"/>
        </w:rPr>
        <w:tab/>
      </w:r>
      <w:r w:rsidRPr="0068095B">
        <w:rPr>
          <w:bCs/>
          <w:i/>
          <w:lang w:val="de-DE" w:eastAsia="ar-SA"/>
        </w:rPr>
        <w:tab/>
      </w:r>
      <w:r w:rsidRPr="0068095B">
        <w:rPr>
          <w:bCs/>
          <w:i/>
          <w:lang w:val="de-DE" w:eastAsia="ar-SA"/>
        </w:rPr>
        <w:tab/>
      </w:r>
      <w:r w:rsidRPr="00724DF9">
        <w:rPr>
          <w:bCs/>
          <w:i/>
          <w:lang w:eastAsia="ar-SA"/>
        </w:rPr>
        <w:t>…………………………………………..</w:t>
      </w:r>
    </w:p>
    <w:p w:rsidR="002101A5" w:rsidRDefault="001A51B3" w:rsidP="001A51B3">
      <w:pPr>
        <w:tabs>
          <w:tab w:val="left" w:pos="0"/>
          <w:tab w:val="left" w:pos="465"/>
          <w:tab w:val="left" w:pos="825"/>
        </w:tabs>
        <w:jc w:val="right"/>
        <w:rPr>
          <w:bCs/>
          <w:i/>
          <w:lang w:eastAsia="ar-SA"/>
        </w:rPr>
        <w:sectPr w:rsidR="002101A5" w:rsidSect="001A51B3">
          <w:footnotePr>
            <w:pos w:val="beneathText"/>
          </w:footnotePr>
          <w:pgSz w:w="16837" w:h="11905" w:orient="landscape" w:code="9"/>
          <w:pgMar w:top="709" w:right="1418" w:bottom="1273" w:left="1418" w:header="709" w:footer="709" w:gutter="0"/>
          <w:cols w:space="708"/>
          <w:docGrid w:linePitch="360"/>
        </w:sectPr>
      </w:pPr>
      <w:r w:rsidRPr="00724DF9">
        <w:rPr>
          <w:bCs/>
          <w:i/>
          <w:lang w:eastAsia="ar-SA"/>
        </w:rPr>
        <w:tab/>
      </w:r>
      <w:r w:rsidRPr="00724DF9">
        <w:rPr>
          <w:bCs/>
          <w:i/>
          <w:lang w:eastAsia="ar-SA"/>
        </w:rPr>
        <w:tab/>
      </w:r>
      <w:r w:rsidRPr="00724DF9">
        <w:rPr>
          <w:bCs/>
          <w:i/>
          <w:lang w:eastAsia="ar-SA"/>
        </w:rPr>
        <w:tab/>
      </w:r>
      <w:r w:rsidRPr="00724DF9">
        <w:rPr>
          <w:bCs/>
          <w:i/>
          <w:lang w:eastAsia="ar-SA"/>
        </w:rPr>
        <w:tab/>
      </w:r>
      <w:r w:rsidRPr="00724DF9">
        <w:rPr>
          <w:bCs/>
          <w:i/>
          <w:lang w:eastAsia="ar-SA"/>
        </w:rPr>
        <w:tab/>
      </w:r>
      <w:r w:rsidRPr="00724DF9">
        <w:rPr>
          <w:bCs/>
          <w:i/>
          <w:lang w:eastAsia="ar-SA"/>
        </w:rPr>
        <w:tab/>
      </w:r>
      <w:r w:rsidRPr="00724DF9">
        <w:rPr>
          <w:bCs/>
          <w:i/>
          <w:lang w:eastAsia="ar-SA"/>
        </w:rPr>
        <w:tab/>
      </w:r>
      <w:r w:rsidRPr="00724DF9">
        <w:rPr>
          <w:bCs/>
          <w:i/>
          <w:lang w:eastAsia="ar-SA"/>
        </w:rPr>
        <w:tab/>
      </w:r>
      <w:r w:rsidRPr="00724DF9">
        <w:rPr>
          <w:bCs/>
          <w:i/>
          <w:lang w:eastAsia="ar-SA"/>
        </w:rPr>
        <w:tab/>
      </w:r>
      <w:r w:rsidRPr="00724DF9">
        <w:rPr>
          <w:bCs/>
          <w:i/>
          <w:lang w:eastAsia="ar-SA"/>
        </w:rPr>
        <w:tab/>
      </w:r>
      <w:r w:rsidR="002101A5">
        <w:rPr>
          <w:bCs/>
          <w:i/>
          <w:lang w:eastAsia="ar-SA"/>
        </w:rPr>
        <w:t>Podpis upoważnionej oso</w:t>
      </w:r>
    </w:p>
    <w:p w:rsidR="00D675FD" w:rsidRPr="00D675FD" w:rsidRDefault="00D675FD" w:rsidP="00D675FD">
      <w:pPr>
        <w:rPr>
          <w:rFonts w:ascii="Cambria" w:hAnsi="Cambria" w:cs="Arial"/>
          <w:b/>
          <w:sz w:val="20"/>
          <w:szCs w:val="20"/>
        </w:rPr>
      </w:pPr>
      <w:r w:rsidRPr="001E1DCC">
        <w:rPr>
          <w:rFonts w:ascii="Cambria" w:hAnsi="Cambria" w:cs="Arial"/>
          <w:sz w:val="20"/>
          <w:szCs w:val="20"/>
        </w:rPr>
        <w:t>Wykonawca:</w:t>
      </w:r>
      <w:r>
        <w:rPr>
          <w:rFonts w:ascii="Cambria" w:hAnsi="Cambria" w:cs="Arial"/>
          <w:sz w:val="20"/>
          <w:szCs w:val="20"/>
        </w:rPr>
        <w:t xml:space="preserve">                                                                                                                                               </w:t>
      </w:r>
      <w:r w:rsidRPr="00D675FD">
        <w:rPr>
          <w:rFonts w:ascii="Cambria" w:hAnsi="Cambria" w:cs="Arial"/>
          <w:b/>
          <w:sz w:val="20"/>
          <w:szCs w:val="20"/>
        </w:rPr>
        <w:t>Załącznik nr 2</w:t>
      </w:r>
    </w:p>
    <w:p w:rsidR="00D675FD" w:rsidRPr="001E1DCC" w:rsidRDefault="00D675FD" w:rsidP="00D675FD">
      <w:pPr>
        <w:rPr>
          <w:rFonts w:ascii="Cambria" w:hAnsi="Cambria" w:cs="Arial"/>
          <w:sz w:val="20"/>
          <w:szCs w:val="20"/>
        </w:rPr>
      </w:pPr>
      <w:r w:rsidRPr="001E1DCC">
        <w:rPr>
          <w:rFonts w:ascii="Cambria" w:hAnsi="Cambria" w:cs="Arial"/>
          <w:sz w:val="20"/>
          <w:szCs w:val="20"/>
        </w:rPr>
        <w:t>……………………………</w:t>
      </w:r>
    </w:p>
    <w:p w:rsidR="00D675FD" w:rsidRPr="001E1DCC" w:rsidRDefault="00D675FD" w:rsidP="00D675FD">
      <w:pPr>
        <w:rPr>
          <w:rFonts w:ascii="Cambria" w:hAnsi="Cambria" w:cs="Arial"/>
          <w:sz w:val="20"/>
          <w:szCs w:val="20"/>
        </w:rPr>
      </w:pPr>
      <w:r w:rsidRPr="001E1DCC">
        <w:rPr>
          <w:rFonts w:ascii="Cambria" w:hAnsi="Cambria" w:cs="Arial"/>
          <w:sz w:val="20"/>
          <w:szCs w:val="20"/>
        </w:rPr>
        <w:t>……………………………</w:t>
      </w:r>
    </w:p>
    <w:p w:rsidR="00D675FD" w:rsidRPr="001E1DCC" w:rsidRDefault="00D675FD" w:rsidP="00D675FD">
      <w:pPr>
        <w:rPr>
          <w:rFonts w:ascii="Cambria" w:hAnsi="Cambria" w:cs="Arial"/>
          <w:sz w:val="20"/>
          <w:szCs w:val="20"/>
        </w:rPr>
      </w:pPr>
      <w:r w:rsidRPr="001E1DCC">
        <w:rPr>
          <w:rFonts w:ascii="Cambria" w:hAnsi="Cambria" w:cs="Arial"/>
          <w:sz w:val="20"/>
          <w:szCs w:val="20"/>
        </w:rPr>
        <w:t>……………………………</w:t>
      </w:r>
    </w:p>
    <w:p w:rsidR="00D675FD" w:rsidRPr="001E1DCC" w:rsidRDefault="00D675FD" w:rsidP="00D675FD">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D675FD" w:rsidRDefault="00D675FD" w:rsidP="00D675FD">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D675FD" w:rsidRPr="001E1DCC" w:rsidRDefault="00D675FD" w:rsidP="00D675FD">
      <w:pPr>
        <w:rPr>
          <w:rFonts w:ascii="Cambria" w:hAnsi="Cambria" w:cs="Arial"/>
        </w:rPr>
      </w:pPr>
      <w:r>
        <w:rPr>
          <w:rFonts w:ascii="Cambria" w:hAnsi="Cambria" w:cs="Arial"/>
          <w:i/>
          <w:sz w:val="20"/>
          <w:szCs w:val="20"/>
        </w:rPr>
        <w:t>KRS ………………………</w:t>
      </w:r>
    </w:p>
    <w:p w:rsidR="00D675FD" w:rsidRPr="008C5C8D" w:rsidRDefault="00D675FD" w:rsidP="00D675FD">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D675FD" w:rsidRDefault="00D675FD" w:rsidP="00D675FD">
      <w:pPr>
        <w:shd w:val="clear" w:color="auto" w:fill="BFBFBF"/>
        <w:spacing w:line="360" w:lineRule="auto"/>
        <w:rPr>
          <w:rFonts w:ascii="Cambria" w:hAnsi="Cambria" w:cs="Arial"/>
          <w:b/>
          <w:sz w:val="21"/>
          <w:szCs w:val="21"/>
        </w:rPr>
      </w:pPr>
    </w:p>
    <w:p w:rsidR="00D675FD" w:rsidRDefault="00D675FD" w:rsidP="00D675FD">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D675FD" w:rsidRPr="00A37911" w:rsidRDefault="00D675FD" w:rsidP="00D675FD">
      <w:pPr>
        <w:shd w:val="clear" w:color="auto" w:fill="BFBFBF"/>
        <w:spacing w:line="360" w:lineRule="auto"/>
        <w:rPr>
          <w:rFonts w:ascii="Cambria" w:hAnsi="Cambria" w:cs="Arial"/>
          <w:b/>
          <w:sz w:val="21"/>
          <w:szCs w:val="21"/>
        </w:rPr>
      </w:pPr>
    </w:p>
    <w:p w:rsidR="00D675FD" w:rsidRPr="00A37911" w:rsidRDefault="00D675FD" w:rsidP="00D675FD">
      <w:pPr>
        <w:pStyle w:val="Akapitzlist"/>
        <w:spacing w:after="0" w:line="360" w:lineRule="auto"/>
        <w:jc w:val="both"/>
        <w:rPr>
          <w:rFonts w:ascii="Cambria" w:hAnsi="Cambria" w:cs="Arial"/>
        </w:rPr>
      </w:pPr>
    </w:p>
    <w:p w:rsidR="00D675FD" w:rsidRDefault="00D675FD" w:rsidP="001A4893">
      <w:pPr>
        <w:pStyle w:val="Akapitzlist"/>
        <w:numPr>
          <w:ilvl w:val="0"/>
          <w:numId w:val="4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D675FD" w:rsidRPr="00C872B7" w:rsidRDefault="00D675FD" w:rsidP="001A4893">
      <w:pPr>
        <w:pStyle w:val="Akapitzlist"/>
        <w:numPr>
          <w:ilvl w:val="0"/>
          <w:numId w:val="4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D675FD" w:rsidRPr="0035282E" w:rsidRDefault="00D675FD" w:rsidP="001A4893">
      <w:pPr>
        <w:pStyle w:val="Akapitzlist"/>
        <w:numPr>
          <w:ilvl w:val="0"/>
          <w:numId w:val="4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D675FD" w:rsidRDefault="00D675FD" w:rsidP="00D675FD">
      <w:pPr>
        <w:spacing w:line="360" w:lineRule="auto"/>
        <w:jc w:val="both"/>
        <w:rPr>
          <w:rFonts w:ascii="Cambria" w:hAnsi="Cambria" w:cs="Arial"/>
          <w:b/>
          <w:sz w:val="20"/>
          <w:szCs w:val="20"/>
          <w:u w:val="single"/>
        </w:rPr>
      </w:pPr>
    </w:p>
    <w:p w:rsidR="00D675FD" w:rsidRDefault="00D675FD" w:rsidP="00D675FD">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D675FD" w:rsidRPr="00022912" w:rsidRDefault="00D675FD" w:rsidP="00D675FD">
      <w:pPr>
        <w:spacing w:line="360" w:lineRule="auto"/>
        <w:jc w:val="both"/>
        <w:rPr>
          <w:rFonts w:ascii="Cambria" w:hAnsi="Cambria" w:cs="Arial"/>
          <w:b/>
          <w:sz w:val="20"/>
          <w:szCs w:val="20"/>
          <w:u w:val="single"/>
        </w:rPr>
      </w:pPr>
    </w:p>
    <w:p w:rsidR="00D675FD" w:rsidRPr="00A37911" w:rsidRDefault="00D675FD" w:rsidP="00D675FD">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D675FD" w:rsidRPr="00F25170" w:rsidRDefault="00D675FD" w:rsidP="00D675FD">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D675FD" w:rsidRPr="00574A55" w:rsidRDefault="00D675FD" w:rsidP="00D675FD">
      <w:pPr>
        <w:spacing w:line="360" w:lineRule="auto"/>
        <w:jc w:val="both"/>
        <w:rPr>
          <w:rFonts w:ascii="Cambria" w:hAnsi="Cambria" w:cs="Arial"/>
          <w:b/>
          <w:sz w:val="20"/>
          <w:szCs w:val="20"/>
        </w:rPr>
      </w:pPr>
      <w:r>
        <w:rPr>
          <w:rFonts w:ascii="Cambria" w:hAnsi="Cambria" w:cs="Arial"/>
        </w:rPr>
        <w:t xml:space="preserve">                                                                                                                      </w:t>
      </w:r>
    </w:p>
    <w:p w:rsidR="00D675FD" w:rsidRDefault="00D675FD" w:rsidP="00D675FD">
      <w:pPr>
        <w:shd w:val="clear" w:color="auto" w:fill="BFBFBF"/>
        <w:spacing w:line="360" w:lineRule="auto"/>
        <w:jc w:val="both"/>
        <w:rPr>
          <w:rFonts w:ascii="Cambria" w:hAnsi="Cambria" w:cs="Arial"/>
          <w:b/>
          <w:sz w:val="21"/>
          <w:szCs w:val="21"/>
        </w:rPr>
      </w:pPr>
    </w:p>
    <w:p w:rsidR="00D675FD" w:rsidRDefault="00D675FD" w:rsidP="00D675FD">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D675FD" w:rsidRPr="00A37911" w:rsidRDefault="00D675FD" w:rsidP="00D675FD">
      <w:pPr>
        <w:shd w:val="clear" w:color="auto" w:fill="BFBFBF"/>
        <w:spacing w:line="360" w:lineRule="auto"/>
        <w:jc w:val="both"/>
        <w:rPr>
          <w:rFonts w:ascii="Cambria" w:hAnsi="Cambria" w:cs="Arial"/>
          <w:b/>
          <w:sz w:val="21"/>
          <w:szCs w:val="21"/>
        </w:rPr>
      </w:pPr>
    </w:p>
    <w:p w:rsidR="00D675FD" w:rsidRDefault="00D675FD" w:rsidP="00D675FD">
      <w:pPr>
        <w:spacing w:line="360" w:lineRule="auto"/>
        <w:jc w:val="both"/>
        <w:rPr>
          <w:rFonts w:ascii="Cambria" w:hAnsi="Cambria" w:cs="Arial"/>
          <w:b/>
          <w:sz w:val="21"/>
          <w:szCs w:val="21"/>
        </w:rPr>
      </w:pPr>
    </w:p>
    <w:p w:rsidR="00D675FD" w:rsidRDefault="00D675FD" w:rsidP="00D675FD">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D675FD" w:rsidRDefault="00D675FD" w:rsidP="001A4893">
      <w:pPr>
        <w:numPr>
          <w:ilvl w:val="0"/>
          <w:numId w:val="47"/>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D675FD" w:rsidRPr="003E6466" w:rsidRDefault="00D675FD" w:rsidP="001A4893">
      <w:pPr>
        <w:numPr>
          <w:ilvl w:val="0"/>
          <w:numId w:val="46"/>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D675FD" w:rsidRDefault="00D675FD" w:rsidP="001A4893">
      <w:pPr>
        <w:numPr>
          <w:ilvl w:val="0"/>
          <w:numId w:val="45"/>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D675FD" w:rsidRDefault="00D675FD" w:rsidP="001A4893">
      <w:pPr>
        <w:numPr>
          <w:ilvl w:val="0"/>
          <w:numId w:val="45"/>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D675FD" w:rsidRDefault="00D675FD" w:rsidP="001A4893">
      <w:pPr>
        <w:numPr>
          <w:ilvl w:val="0"/>
          <w:numId w:val="45"/>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D675FD" w:rsidRPr="003E6466" w:rsidRDefault="00D675FD" w:rsidP="001A4893">
      <w:pPr>
        <w:numPr>
          <w:ilvl w:val="0"/>
          <w:numId w:val="45"/>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D675FD" w:rsidRPr="009431A4" w:rsidRDefault="00D675FD" w:rsidP="00D675FD">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D675FD" w:rsidRPr="00574A55" w:rsidRDefault="00D675FD" w:rsidP="00D675FD">
      <w:pPr>
        <w:spacing w:line="360" w:lineRule="auto"/>
        <w:jc w:val="both"/>
        <w:rPr>
          <w:rFonts w:ascii="Cambria" w:hAnsi="Cambria" w:cs="Arial"/>
          <w:b/>
          <w:sz w:val="20"/>
          <w:szCs w:val="20"/>
        </w:rPr>
      </w:pPr>
      <w:r>
        <w:rPr>
          <w:rFonts w:ascii="Cambria" w:hAnsi="Cambria" w:cs="Arial"/>
        </w:rPr>
        <w:t xml:space="preserve">                                                                                                                               </w:t>
      </w:r>
    </w:p>
    <w:p w:rsidR="00D675FD" w:rsidRDefault="00D675FD" w:rsidP="00D675FD">
      <w:pPr>
        <w:shd w:val="clear" w:color="auto" w:fill="BFBFBF"/>
        <w:spacing w:line="360" w:lineRule="auto"/>
        <w:jc w:val="both"/>
        <w:rPr>
          <w:rFonts w:ascii="Cambria" w:hAnsi="Cambria" w:cs="Arial"/>
          <w:b/>
          <w:sz w:val="21"/>
          <w:szCs w:val="21"/>
        </w:rPr>
      </w:pPr>
    </w:p>
    <w:p w:rsidR="00D675FD" w:rsidRDefault="00D675FD" w:rsidP="00D675FD">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D675FD" w:rsidRPr="00A37911" w:rsidRDefault="00D675FD" w:rsidP="00D675FD">
      <w:pPr>
        <w:shd w:val="clear" w:color="auto" w:fill="BFBFBF"/>
        <w:spacing w:line="360" w:lineRule="auto"/>
        <w:jc w:val="both"/>
        <w:rPr>
          <w:rFonts w:ascii="Cambria" w:hAnsi="Cambria" w:cs="Arial"/>
          <w:b/>
          <w:sz w:val="21"/>
          <w:szCs w:val="21"/>
        </w:rPr>
      </w:pPr>
    </w:p>
    <w:p w:rsidR="00D675FD" w:rsidRDefault="00D675FD" w:rsidP="00D675FD">
      <w:pPr>
        <w:spacing w:line="360" w:lineRule="auto"/>
        <w:jc w:val="both"/>
        <w:rPr>
          <w:rFonts w:ascii="Cambria" w:hAnsi="Cambria" w:cs="Arial"/>
          <w:bCs/>
          <w:iCs/>
          <w:sz w:val="20"/>
          <w:szCs w:val="20"/>
        </w:rPr>
      </w:pPr>
    </w:p>
    <w:p w:rsidR="00D675FD" w:rsidRPr="003B3B9F" w:rsidRDefault="00D675FD" w:rsidP="00D675FD">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D675FD" w:rsidRPr="003B3B9F" w:rsidRDefault="00D675FD" w:rsidP="001A4893">
      <w:pPr>
        <w:numPr>
          <w:ilvl w:val="0"/>
          <w:numId w:val="42"/>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D675FD" w:rsidRPr="003B3B9F" w:rsidRDefault="00D675FD" w:rsidP="001A4893">
      <w:pPr>
        <w:numPr>
          <w:ilvl w:val="0"/>
          <w:numId w:val="42"/>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D675FD" w:rsidRPr="00580567" w:rsidRDefault="00D675FD" w:rsidP="00D675FD">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D675FD" w:rsidRDefault="00D675FD" w:rsidP="00D675FD">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D675FD" w:rsidRDefault="00D675FD" w:rsidP="00D675FD">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D675FD" w:rsidRPr="00CF3FBF" w:rsidRDefault="00D675FD" w:rsidP="00D675FD">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675FD" w:rsidRPr="0062040F" w:rsidTr="00E261E2">
        <w:tc>
          <w:tcPr>
            <w:tcW w:w="4606" w:type="dxa"/>
            <w:shd w:val="clear" w:color="auto" w:fill="auto"/>
          </w:tcPr>
          <w:p w:rsidR="00D675FD" w:rsidRPr="0062040F" w:rsidRDefault="00D675FD" w:rsidP="00E261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D675FD" w:rsidRPr="0062040F" w:rsidRDefault="00D675FD" w:rsidP="00E261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D675FD" w:rsidRPr="0062040F" w:rsidTr="00E261E2">
        <w:tc>
          <w:tcPr>
            <w:tcW w:w="4606" w:type="dxa"/>
            <w:shd w:val="clear" w:color="auto" w:fill="auto"/>
          </w:tcPr>
          <w:p w:rsidR="00D675FD" w:rsidRPr="0062040F" w:rsidRDefault="00D675FD" w:rsidP="00E261E2">
            <w:pPr>
              <w:spacing w:line="360" w:lineRule="auto"/>
              <w:jc w:val="both"/>
              <w:rPr>
                <w:rFonts w:ascii="Cambria" w:hAnsi="Cambria" w:cs="Arial"/>
                <w:i/>
                <w:sz w:val="20"/>
                <w:szCs w:val="20"/>
              </w:rPr>
            </w:pPr>
          </w:p>
        </w:tc>
        <w:tc>
          <w:tcPr>
            <w:tcW w:w="4606" w:type="dxa"/>
            <w:shd w:val="clear" w:color="auto" w:fill="auto"/>
          </w:tcPr>
          <w:p w:rsidR="00D675FD" w:rsidRPr="0062040F" w:rsidRDefault="00D675FD" w:rsidP="00E261E2">
            <w:pPr>
              <w:spacing w:line="360" w:lineRule="auto"/>
              <w:jc w:val="both"/>
              <w:rPr>
                <w:rFonts w:ascii="Cambria" w:hAnsi="Cambria" w:cs="Arial"/>
                <w:i/>
                <w:sz w:val="20"/>
                <w:szCs w:val="20"/>
              </w:rPr>
            </w:pPr>
          </w:p>
        </w:tc>
      </w:tr>
    </w:tbl>
    <w:p w:rsidR="00D675FD" w:rsidRPr="00574A55" w:rsidRDefault="00D675FD" w:rsidP="00D675FD">
      <w:pPr>
        <w:spacing w:line="360" w:lineRule="auto"/>
        <w:jc w:val="both"/>
        <w:rPr>
          <w:rFonts w:ascii="Cambria" w:hAnsi="Cambria" w:cs="Arial"/>
          <w:b/>
          <w:sz w:val="20"/>
          <w:szCs w:val="20"/>
        </w:rPr>
      </w:pPr>
      <w:r>
        <w:rPr>
          <w:rFonts w:ascii="Cambria" w:hAnsi="Cambria" w:cs="Arial"/>
        </w:rPr>
        <w:t xml:space="preserve">                                                                                                                    </w:t>
      </w:r>
    </w:p>
    <w:p w:rsidR="00D675FD" w:rsidRDefault="00D675FD" w:rsidP="00D675FD">
      <w:pPr>
        <w:shd w:val="clear" w:color="auto" w:fill="BFBFBF"/>
        <w:spacing w:line="360" w:lineRule="auto"/>
        <w:jc w:val="both"/>
        <w:rPr>
          <w:rFonts w:ascii="Cambria" w:hAnsi="Cambria" w:cs="Arial"/>
          <w:b/>
          <w:sz w:val="21"/>
          <w:szCs w:val="21"/>
        </w:rPr>
      </w:pPr>
    </w:p>
    <w:p w:rsidR="00D675FD" w:rsidRDefault="00D675FD" w:rsidP="00D675FD">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D675FD" w:rsidRPr="00A37911" w:rsidRDefault="00D675FD" w:rsidP="00D675FD">
      <w:pPr>
        <w:shd w:val="clear" w:color="auto" w:fill="BFBFBF"/>
        <w:spacing w:line="360" w:lineRule="auto"/>
        <w:jc w:val="both"/>
        <w:rPr>
          <w:rFonts w:ascii="Cambria" w:hAnsi="Cambria" w:cs="Arial"/>
          <w:b/>
          <w:sz w:val="21"/>
          <w:szCs w:val="21"/>
        </w:rPr>
      </w:pPr>
    </w:p>
    <w:p w:rsidR="00D675FD" w:rsidRDefault="00D675FD" w:rsidP="00D675FD">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D675FD" w:rsidRPr="00AB67D3" w:rsidRDefault="00D675FD" w:rsidP="00D675FD">
      <w:pPr>
        <w:spacing w:line="360" w:lineRule="auto"/>
        <w:jc w:val="both"/>
        <w:rPr>
          <w:rFonts w:ascii="Cambria" w:hAnsi="Cambria" w:cs="Arial"/>
          <w:sz w:val="16"/>
          <w:szCs w:val="16"/>
        </w:rPr>
      </w:pPr>
    </w:p>
    <w:p w:rsidR="00D675FD" w:rsidRPr="00AB67D3" w:rsidRDefault="00D675FD" w:rsidP="00D675FD">
      <w:pPr>
        <w:spacing w:line="360" w:lineRule="auto"/>
        <w:jc w:val="both"/>
        <w:rPr>
          <w:rFonts w:ascii="Cambria" w:hAnsi="Cambria" w:cs="Arial"/>
          <w:sz w:val="16"/>
          <w:szCs w:val="16"/>
        </w:rPr>
      </w:pPr>
    </w:p>
    <w:p w:rsidR="00D675FD" w:rsidRPr="00AB67D3" w:rsidRDefault="00D675FD" w:rsidP="00D675FD">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D675FD" w:rsidRPr="00AB67D3" w:rsidRDefault="00D675FD" w:rsidP="00D675FD">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D675FD" w:rsidRPr="00AB67D3" w:rsidRDefault="00D675FD" w:rsidP="00D675FD">
      <w:pPr>
        <w:spacing w:line="360" w:lineRule="auto"/>
        <w:jc w:val="both"/>
        <w:rPr>
          <w:rFonts w:ascii="Cambria" w:hAnsi="Cambria" w:cs="Arial"/>
          <w:sz w:val="16"/>
          <w:szCs w:val="16"/>
        </w:rPr>
      </w:pPr>
      <w:r>
        <w:rPr>
          <w:rFonts w:ascii="Cambria" w:hAnsi="Cambria" w:cs="Arial"/>
          <w:sz w:val="16"/>
          <w:szCs w:val="16"/>
        </w:rPr>
        <w:t xml:space="preserve">                                                                                                                                                                                 (podpis)</w:t>
      </w:r>
    </w:p>
    <w:p w:rsidR="00D675FD" w:rsidRPr="00340B15" w:rsidRDefault="00D675FD" w:rsidP="00D675FD">
      <w:pPr>
        <w:spacing w:line="276" w:lineRule="auto"/>
        <w:ind w:left="5954"/>
        <w:rPr>
          <w:rFonts w:ascii="Cambria" w:hAnsi="Cambria" w:cs="Arial"/>
          <w:b/>
          <w:bCs/>
          <w:sz w:val="20"/>
          <w:szCs w:val="20"/>
        </w:rPr>
      </w:pPr>
    </w:p>
    <w:p w:rsidR="004B2F20" w:rsidRDefault="004B2F20" w:rsidP="004B2F20">
      <w:pPr>
        <w:rPr>
          <w:rFonts w:ascii="Cambria" w:hAnsi="Cambria" w:cs="Arial"/>
        </w:rPr>
      </w:pPr>
    </w:p>
    <w:p w:rsidR="00DF3A6C" w:rsidRDefault="00DF3A6C" w:rsidP="00FC1D6E">
      <w:pPr>
        <w:jc w:val="right"/>
        <w:rPr>
          <w:rFonts w:ascii="Cambria" w:hAnsi="Cambria"/>
          <w:b/>
        </w:rPr>
      </w:pPr>
    </w:p>
    <w:p w:rsidR="00D675FD" w:rsidRDefault="00D675FD" w:rsidP="00FC1D6E">
      <w:pPr>
        <w:jc w:val="right"/>
        <w:rPr>
          <w:rFonts w:ascii="Cambria" w:hAnsi="Cambria"/>
          <w:b/>
        </w:rPr>
      </w:pPr>
    </w:p>
    <w:p w:rsidR="00D675FD" w:rsidRDefault="00D675FD" w:rsidP="00FC1D6E">
      <w:pPr>
        <w:jc w:val="right"/>
        <w:rPr>
          <w:rFonts w:ascii="Cambria" w:hAnsi="Cambria"/>
          <w:b/>
        </w:rPr>
      </w:pPr>
    </w:p>
    <w:p w:rsidR="00FC1D6E" w:rsidRPr="00DC49EE" w:rsidRDefault="000F0723" w:rsidP="00FC1D6E">
      <w:pPr>
        <w:jc w:val="right"/>
        <w:rPr>
          <w:rFonts w:ascii="Cambria" w:hAnsi="Cambria"/>
          <w:b/>
        </w:rPr>
      </w:pPr>
      <w:r>
        <w:rPr>
          <w:rFonts w:ascii="Cambria" w:hAnsi="Cambria"/>
          <w:b/>
        </w:rPr>
        <w:t>Z</w:t>
      </w:r>
      <w:r w:rsidR="00FC1D6E" w:rsidRPr="00DC49EE">
        <w:rPr>
          <w:rFonts w:ascii="Cambria" w:hAnsi="Cambria"/>
          <w:b/>
        </w:rPr>
        <w:t xml:space="preserve">ałącznik nr </w:t>
      </w:r>
      <w:r w:rsidR="0021740A">
        <w:rPr>
          <w:rFonts w:ascii="Cambria" w:hAnsi="Cambria"/>
          <w:b/>
        </w:rPr>
        <w:t>6</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r w:rsidRPr="00DC49EE">
        <w:rPr>
          <w:rFonts w:ascii="Cambria" w:eastAsia="Calibri" w:hAnsi="Cambria"/>
          <w:lang w:eastAsia="en-US"/>
        </w:rPr>
        <w:t xml:space="preserve">                                                                                                                      </w:t>
      </w: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C0019C" w:rsidRDefault="00C73740"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w:t>
      </w:r>
      <w:r w:rsidR="003E5B48">
        <w:rPr>
          <w:rFonts w:ascii="Cambria" w:eastAsia="Calibri" w:hAnsi="Cambria"/>
          <w:b/>
          <w:lang w:eastAsia="ar-SA"/>
        </w:rPr>
        <w:t>16</w:t>
      </w:r>
      <w:r w:rsidR="000D3FAD">
        <w:rPr>
          <w:rFonts w:ascii="Cambria" w:eastAsia="Calibri" w:hAnsi="Cambria"/>
          <w:b/>
          <w:lang w:eastAsia="ar-SA"/>
        </w:rPr>
        <w:t>/2024</w:t>
      </w:r>
      <w:r w:rsidR="00C0019C" w:rsidRPr="00DC49EE">
        <w:rPr>
          <w:rFonts w:ascii="Cambria" w:eastAsia="Calibri" w:hAnsi="Cambria"/>
          <w:b/>
          <w:lang w:eastAsia="ar-SA"/>
        </w:rPr>
        <w:t xml:space="preserve"> </w:t>
      </w:r>
    </w:p>
    <w:p w:rsidR="00C0019C" w:rsidRPr="00794154" w:rsidRDefault="00C0019C" w:rsidP="00C0019C">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C0019C" w:rsidRPr="00794154" w:rsidRDefault="00C0019C" w:rsidP="00C0019C">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w:t>
      </w:r>
      <w:r w:rsidR="000F0723">
        <w:rPr>
          <w:lang w:eastAsia="ar-SA"/>
        </w:rPr>
        <w:t> </w:t>
      </w:r>
      <w:r w:rsidRPr="00794154">
        <w:rPr>
          <w:lang w:eastAsia="ar-SA"/>
        </w:rPr>
        <w:t>Krajowym Rejestrze Sądowym pod numerem KRS 0000007954</w:t>
      </w:r>
      <w:r w:rsidR="000F0723">
        <w:rPr>
          <w:lang w:eastAsia="ar-SA"/>
        </w:rPr>
        <w:t>,</w:t>
      </w:r>
      <w:r w:rsidRPr="00794154">
        <w:rPr>
          <w:lang w:eastAsia="ar-SA"/>
        </w:rPr>
        <w:t xml:space="preserve"> reprezentowanym przez:</w:t>
      </w:r>
    </w:p>
    <w:p w:rsidR="00C0019C" w:rsidRPr="00794154" w:rsidRDefault="00C0019C" w:rsidP="00C0019C">
      <w:pPr>
        <w:suppressAutoHyphens/>
        <w:jc w:val="both"/>
        <w:rPr>
          <w:lang w:eastAsia="ar-SA"/>
        </w:rPr>
      </w:pPr>
      <w:r w:rsidRPr="00794154">
        <w:rPr>
          <w:lang w:eastAsia="ar-SA"/>
        </w:rPr>
        <w:t>lek. Tomasza Kondraciuka,  MBA – Dyrektora</w:t>
      </w:r>
    </w:p>
    <w:p w:rsidR="00C0019C" w:rsidRPr="00794154" w:rsidRDefault="00C0019C" w:rsidP="00C0019C">
      <w:pPr>
        <w:suppressAutoHyphens/>
        <w:jc w:val="both"/>
        <w:rPr>
          <w:lang w:eastAsia="ar-SA"/>
        </w:rPr>
      </w:pPr>
      <w:r w:rsidRPr="00794154">
        <w:rPr>
          <w:lang w:eastAsia="ar-SA"/>
        </w:rPr>
        <w:t xml:space="preserve">zwanym w dalszej części umowy „Kupującym”, </w:t>
      </w:r>
    </w:p>
    <w:p w:rsidR="00C0019C" w:rsidRDefault="00C0019C" w:rsidP="00C0019C">
      <w:pPr>
        <w:rPr>
          <w:lang w:eastAsia="en-US"/>
        </w:rPr>
      </w:pPr>
      <w:r>
        <w:rPr>
          <w:lang w:eastAsia="en-US"/>
        </w:rPr>
        <w:t>a Firmą:</w:t>
      </w:r>
    </w:p>
    <w:p w:rsidR="00C0019C" w:rsidRDefault="00C0019C" w:rsidP="00C0019C">
      <w:pPr>
        <w:rPr>
          <w:lang w:eastAsia="en-US"/>
        </w:rPr>
      </w:pPr>
      <w:r>
        <w:rPr>
          <w:lang w:eastAsia="en-US"/>
        </w:rPr>
        <w:t>………………………………………………………………………………………………...……………………………………………………………………………………………………..</w:t>
      </w:r>
    </w:p>
    <w:p w:rsidR="00C0019C" w:rsidRPr="00732CBC" w:rsidRDefault="00C0019C" w:rsidP="00C0019C">
      <w:pPr>
        <w:jc w:val="both"/>
        <w:rPr>
          <w:lang w:eastAsia="en-US"/>
        </w:rPr>
      </w:pPr>
      <w:r w:rsidRPr="00732CBC">
        <w:rPr>
          <w:lang w:eastAsia="en-US"/>
        </w:rPr>
        <w:t>reprezentowaną przez:</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zwaną w dalszej części umowy „Sprzedającym”.</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ind w:left="709" w:firstLine="709"/>
        <w:rPr>
          <w:rFonts w:eastAsia="Calibri"/>
          <w:lang w:eastAsia="ar-SA"/>
        </w:rPr>
      </w:pPr>
      <w:r>
        <w:rPr>
          <w:rFonts w:eastAsia="Calibri"/>
          <w:lang w:eastAsia="ar-SA"/>
        </w:rPr>
        <w:t xml:space="preserve">                                                      </w:t>
      </w:r>
      <w:r w:rsidRPr="00794154">
        <w:rPr>
          <w:rFonts w:eastAsia="Calibri"/>
          <w:lang w:eastAsia="ar-SA"/>
        </w:rPr>
        <w:t>§ 1</w:t>
      </w:r>
    </w:p>
    <w:p w:rsidR="00C0019C" w:rsidRPr="00794154" w:rsidRDefault="00C0019C" w:rsidP="00C0019C">
      <w:pPr>
        <w:suppressAutoHyphens/>
        <w:ind w:left="709" w:firstLine="709"/>
        <w:jc w:val="both"/>
        <w:rPr>
          <w:rFonts w:eastAsia="Calibri"/>
          <w:lang w:eastAsia="ar-SA"/>
        </w:rPr>
      </w:pPr>
    </w:p>
    <w:p w:rsidR="00C0019C" w:rsidRPr="003E5B48" w:rsidRDefault="003E5B48" w:rsidP="003E5B48">
      <w:pPr>
        <w:numPr>
          <w:ilvl w:val="0"/>
          <w:numId w:val="26"/>
        </w:numPr>
        <w:suppressAutoHyphens/>
        <w:ind w:left="709" w:hanging="425"/>
        <w:jc w:val="both"/>
        <w:rPr>
          <w:rFonts w:eastAsia="Calibri"/>
          <w:lang w:eastAsia="ar-SA"/>
        </w:rPr>
      </w:pPr>
      <w:r>
        <w:rPr>
          <w:rFonts w:eastAsia="Calibri"/>
          <w:lang w:eastAsia="ar-SA"/>
        </w:rPr>
        <w:t>Przedmiotem umowy są sukcesywne  dostawy drenów wraz z dzierżawą pomp infuzyjnych na zasadach określonych w specyfikacji warunków zamó</w:t>
      </w:r>
      <w:r w:rsidR="00082F09">
        <w:rPr>
          <w:rFonts w:eastAsia="Calibri"/>
          <w:lang w:eastAsia="ar-SA"/>
        </w:rPr>
        <w:t xml:space="preserve">wienia oraz ofercie </w:t>
      </w:r>
      <w:r>
        <w:rPr>
          <w:rFonts w:eastAsia="Calibri"/>
          <w:lang w:eastAsia="ar-SA"/>
        </w:rPr>
        <w:t>, stanowiącej załącznik do niniejszej umowy</w:t>
      </w:r>
      <w:r w:rsidR="00C0019C" w:rsidRPr="003E5B48">
        <w:rPr>
          <w:rFonts w:eastAsia="Calibri"/>
          <w:lang w:eastAsia="ar-SA"/>
        </w:rPr>
        <w:t>, zwane w dalszej części umowy przedmiotem sprzedaży.</w:t>
      </w:r>
    </w:p>
    <w:p w:rsidR="00C0019C" w:rsidRPr="00794154" w:rsidRDefault="00C0019C" w:rsidP="001A4893">
      <w:pPr>
        <w:numPr>
          <w:ilvl w:val="0"/>
          <w:numId w:val="26"/>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C0019C" w:rsidRPr="00794154" w:rsidRDefault="00C0019C" w:rsidP="001A4893">
      <w:pPr>
        <w:numPr>
          <w:ilvl w:val="0"/>
          <w:numId w:val="26"/>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C0019C" w:rsidRPr="00794154" w:rsidRDefault="00C0019C" w:rsidP="001A4893">
      <w:pPr>
        <w:numPr>
          <w:ilvl w:val="0"/>
          <w:numId w:val="26"/>
        </w:numPr>
        <w:suppressAutoHyphens/>
        <w:ind w:left="709" w:hanging="357"/>
        <w:jc w:val="both"/>
        <w:rPr>
          <w:rFonts w:eastAsia="Calibri"/>
          <w:lang w:eastAsia="ar-SA"/>
        </w:rPr>
      </w:pPr>
      <w:r w:rsidRPr="00794154">
        <w:rPr>
          <w:rFonts w:eastAsia="Calibri"/>
          <w:lang w:eastAsia="ar-SA"/>
        </w:rPr>
        <w:t>Umowa zost</w:t>
      </w:r>
      <w:r w:rsidR="003E5B48">
        <w:rPr>
          <w:rFonts w:eastAsia="Calibri"/>
          <w:lang w:eastAsia="ar-SA"/>
        </w:rPr>
        <w:t>ała zawarta na czas określony 36</w:t>
      </w:r>
      <w:r w:rsidRPr="00794154">
        <w:rPr>
          <w:rFonts w:eastAsia="Calibri"/>
          <w:lang w:eastAsia="ar-SA"/>
        </w:rPr>
        <w:t xml:space="preserve"> miesięcy, tj. od dnia: </w:t>
      </w:r>
      <w:r>
        <w:rPr>
          <w:rFonts w:eastAsia="Calibri"/>
          <w:lang w:eastAsia="ar-SA"/>
        </w:rPr>
        <w:t>………………</w:t>
      </w:r>
      <w:r w:rsidRPr="00794154">
        <w:rPr>
          <w:rFonts w:eastAsia="Calibri"/>
          <w:lang w:eastAsia="ar-SA"/>
        </w:rPr>
        <w:t xml:space="preserve"> r.  do dnia: </w:t>
      </w:r>
      <w:r>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w:t>
      </w:r>
      <w:r w:rsidR="003E5B48">
        <w:rPr>
          <w:rFonts w:eastAsia="Calibri"/>
          <w:lang w:eastAsia="ar-SA"/>
        </w:rPr>
        <w:t xml:space="preserve"> łączny okres nie dłuższy niż 42</w:t>
      </w:r>
      <w:r w:rsidRPr="00794154">
        <w:rPr>
          <w:rFonts w:eastAsia="Calibri"/>
          <w:lang w:eastAsia="ar-SA"/>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C0019C" w:rsidRDefault="00C0019C" w:rsidP="001A4893">
      <w:pPr>
        <w:numPr>
          <w:ilvl w:val="0"/>
          <w:numId w:val="26"/>
        </w:numPr>
        <w:suppressAutoHyphens/>
        <w:ind w:left="709" w:hanging="283"/>
        <w:jc w:val="both"/>
        <w:rPr>
          <w:rFonts w:eastAsia="Calibri"/>
          <w:lang w:eastAsia="ar-SA"/>
        </w:rPr>
      </w:pPr>
      <w:r w:rsidRPr="00794154">
        <w:rPr>
          <w:rFonts w:eastAsia="Calibri"/>
          <w:lang w:eastAsia="ar-SA"/>
        </w:rPr>
        <w:t>Każdej ze stron umowy przysługuje prawo wypowiedzenia umowy z zachowaniem 1 - miesięcznego terminu wypowiedzenia. W przypadku wypowiedzenia umowy, stronom umowy nie przysługują z tego tytułu roszczenia odszkodowawcze.</w:t>
      </w:r>
    </w:p>
    <w:p w:rsidR="004B2BD7" w:rsidRPr="00794154" w:rsidRDefault="004B2BD7" w:rsidP="004B2BD7">
      <w:pPr>
        <w:suppressAutoHyphens/>
        <w:ind w:left="709"/>
        <w:jc w:val="both"/>
        <w:rPr>
          <w:rFonts w:eastAsia="Calibri"/>
          <w:lang w:eastAsia="ar-SA"/>
        </w:rPr>
      </w:pPr>
    </w:p>
    <w:p w:rsidR="00C0019C" w:rsidRDefault="00C0019C" w:rsidP="00C0019C">
      <w:pPr>
        <w:suppressAutoHyphens/>
        <w:jc w:val="center"/>
        <w:rPr>
          <w:rFonts w:eastAsia="Calibri"/>
          <w:lang w:eastAsia="ar-SA"/>
        </w:rPr>
      </w:pPr>
      <w:r w:rsidRPr="00794154">
        <w:rPr>
          <w:rFonts w:eastAsia="Calibri"/>
          <w:lang w:eastAsia="ar-SA"/>
        </w:rPr>
        <w:t>§ 2</w:t>
      </w:r>
    </w:p>
    <w:p w:rsidR="00821746" w:rsidRPr="00821746" w:rsidRDefault="00821746" w:rsidP="00821746">
      <w:pPr>
        <w:suppressAutoHyphens/>
        <w:jc w:val="both"/>
        <w:rPr>
          <w:rFonts w:eastAsia="Calibri"/>
          <w:lang w:eastAsia="ar-SA"/>
        </w:rPr>
      </w:pPr>
    </w:p>
    <w:p w:rsidR="00821746" w:rsidRDefault="00821746" w:rsidP="00082F09">
      <w:pPr>
        <w:suppressAutoHyphens/>
        <w:ind w:left="709" w:hanging="283"/>
        <w:jc w:val="both"/>
        <w:rPr>
          <w:rFonts w:eastAsia="Calibri"/>
          <w:lang w:eastAsia="ar-SA"/>
        </w:rPr>
      </w:pPr>
      <w:r w:rsidRPr="00821746">
        <w:rPr>
          <w:rFonts w:eastAsia="Calibri"/>
          <w:lang w:eastAsia="ar-SA"/>
        </w:rPr>
        <w:t xml:space="preserve">1. Sprzedający zobowiązuje się dostarczyć i zainstalować, w pomieszczeniach wskazanych przez Kupującego wydzierżawione pompy infuzyjne </w:t>
      </w:r>
      <w:r>
        <w:rPr>
          <w:rFonts w:eastAsia="Calibri"/>
          <w:lang w:eastAsia="ar-SA"/>
        </w:rPr>
        <w:t>w ilości 45</w:t>
      </w:r>
      <w:r w:rsidRPr="00821746">
        <w:rPr>
          <w:rFonts w:eastAsia="Calibri"/>
          <w:lang w:eastAsia="ar-SA"/>
        </w:rPr>
        <w:t xml:space="preserve"> sztuk partiami, w nieprzekraczalnych terminach:</w:t>
      </w:r>
    </w:p>
    <w:p w:rsidR="00821746" w:rsidRDefault="00821746" w:rsidP="00082F09">
      <w:pPr>
        <w:suppressAutoHyphens/>
        <w:ind w:left="709" w:hanging="283"/>
        <w:jc w:val="both"/>
        <w:rPr>
          <w:rFonts w:eastAsia="Calibri"/>
          <w:lang w:eastAsia="ar-SA"/>
        </w:rPr>
      </w:pPr>
      <w:r>
        <w:rPr>
          <w:rFonts w:eastAsia="Calibri"/>
          <w:lang w:eastAsia="ar-SA"/>
        </w:rPr>
        <w:t xml:space="preserve">      a) 25 szt – do 5 dni od daty podpisania umowy,</w:t>
      </w:r>
    </w:p>
    <w:p w:rsidR="00821746" w:rsidRDefault="00821746" w:rsidP="00082F09">
      <w:pPr>
        <w:suppressAutoHyphens/>
        <w:ind w:left="709" w:hanging="283"/>
        <w:jc w:val="both"/>
        <w:rPr>
          <w:rFonts w:eastAsia="Calibri"/>
          <w:lang w:eastAsia="ar-SA"/>
        </w:rPr>
      </w:pPr>
      <w:r>
        <w:rPr>
          <w:rFonts w:eastAsia="Calibri"/>
          <w:lang w:eastAsia="ar-SA"/>
        </w:rPr>
        <w:t xml:space="preserve">      b) 10 szt – do 31.03.2024r.</w:t>
      </w:r>
      <w:r w:rsidRPr="00821746">
        <w:rPr>
          <w:rFonts w:eastAsia="Calibri"/>
          <w:lang w:eastAsia="ar-SA"/>
        </w:rPr>
        <w:t>,</w:t>
      </w:r>
    </w:p>
    <w:p w:rsidR="00821746" w:rsidRPr="00821746" w:rsidRDefault="00821746" w:rsidP="00082F09">
      <w:pPr>
        <w:suppressAutoHyphens/>
        <w:ind w:left="709" w:hanging="283"/>
        <w:jc w:val="both"/>
        <w:rPr>
          <w:rFonts w:eastAsia="Calibri"/>
          <w:lang w:eastAsia="ar-SA"/>
        </w:rPr>
      </w:pPr>
      <w:r>
        <w:rPr>
          <w:rFonts w:eastAsia="Calibri"/>
          <w:lang w:eastAsia="ar-SA"/>
        </w:rPr>
        <w:t xml:space="preserve">      c) 10 szt – do 30.06.2024r.</w:t>
      </w:r>
    </w:p>
    <w:p w:rsidR="00821746" w:rsidRPr="00821746" w:rsidRDefault="00821746" w:rsidP="00082F09">
      <w:pPr>
        <w:suppressAutoHyphens/>
        <w:ind w:left="709" w:hanging="283"/>
        <w:jc w:val="both"/>
        <w:rPr>
          <w:rFonts w:eastAsia="Calibri"/>
          <w:lang w:eastAsia="ar-SA"/>
        </w:rPr>
      </w:pPr>
      <w:r w:rsidRPr="00821746">
        <w:rPr>
          <w:rFonts w:eastAsia="Calibri"/>
          <w:lang w:eastAsia="ar-SA"/>
        </w:rPr>
        <w:t>2. Przekazanie pomp nastąpi protokołami zdawczo odbiorczymi sporządzonymi z</w:t>
      </w:r>
      <w:r w:rsidR="00082F09">
        <w:rPr>
          <w:rFonts w:eastAsia="Calibri"/>
          <w:lang w:eastAsia="ar-SA"/>
        </w:rPr>
        <w:t> </w:t>
      </w:r>
      <w:r w:rsidRPr="00821746">
        <w:rPr>
          <w:rFonts w:eastAsia="Calibri"/>
          <w:lang w:eastAsia="ar-SA"/>
        </w:rPr>
        <w:t>udziałem obu stron.</w:t>
      </w:r>
    </w:p>
    <w:p w:rsidR="00821746" w:rsidRPr="00821746" w:rsidRDefault="00821746" w:rsidP="00082F09">
      <w:pPr>
        <w:suppressAutoHyphens/>
        <w:ind w:left="709" w:hanging="283"/>
        <w:jc w:val="both"/>
        <w:rPr>
          <w:rFonts w:eastAsia="Calibri"/>
          <w:lang w:eastAsia="ar-SA"/>
        </w:rPr>
      </w:pPr>
      <w:r w:rsidRPr="00821746">
        <w:rPr>
          <w:rFonts w:eastAsia="Calibri"/>
          <w:lang w:eastAsia="ar-SA"/>
        </w:rPr>
        <w:t>3. Kupujący zobowiązuje się użytkować pompy zgodnie z ich przeznaczeniem i</w:t>
      </w:r>
      <w:r w:rsidR="00082F09">
        <w:rPr>
          <w:rFonts w:eastAsia="Calibri"/>
          <w:lang w:eastAsia="ar-SA"/>
        </w:rPr>
        <w:t> </w:t>
      </w:r>
      <w:r w:rsidRPr="00821746">
        <w:rPr>
          <w:rFonts w:eastAsia="Calibri"/>
          <w:lang w:eastAsia="ar-SA"/>
        </w:rPr>
        <w:t>wymogami prawidłowej eksploatacji oraz zabezpieczyć urządzenia przed kradzieżą i niepożądanym działaniem osób trzecich.</w:t>
      </w:r>
    </w:p>
    <w:p w:rsidR="00821746" w:rsidRPr="00821746" w:rsidRDefault="00821746" w:rsidP="00082F09">
      <w:pPr>
        <w:suppressAutoHyphens/>
        <w:ind w:left="709" w:hanging="283"/>
        <w:jc w:val="both"/>
        <w:rPr>
          <w:rFonts w:eastAsia="Calibri"/>
          <w:lang w:eastAsia="ar-SA"/>
        </w:rPr>
      </w:pPr>
      <w:r w:rsidRPr="00821746">
        <w:rPr>
          <w:rFonts w:eastAsia="Calibri"/>
          <w:lang w:eastAsia="ar-SA"/>
        </w:rPr>
        <w:t>4. Na czas trwania dzierżawy Sprzedający ceduje na rzecz Kupującego prawa i obowiązki właściciela wynikające z gwarancji i oświadcza, że w dniu instalacji pomp przekaże Kupującemu kartę gwarancyjną lub inny dokument określający zasady serwisu i</w:t>
      </w:r>
      <w:r w:rsidR="00082F09">
        <w:rPr>
          <w:rFonts w:eastAsia="Calibri"/>
          <w:lang w:eastAsia="ar-SA"/>
        </w:rPr>
        <w:t> </w:t>
      </w:r>
      <w:r w:rsidRPr="00821746">
        <w:rPr>
          <w:rFonts w:eastAsia="Calibri"/>
          <w:lang w:eastAsia="ar-SA"/>
        </w:rPr>
        <w:t>gwarancji.</w:t>
      </w:r>
    </w:p>
    <w:p w:rsidR="00821746" w:rsidRPr="00821746" w:rsidRDefault="00821746" w:rsidP="00082F09">
      <w:pPr>
        <w:suppressAutoHyphens/>
        <w:ind w:left="709" w:hanging="283"/>
        <w:jc w:val="both"/>
        <w:rPr>
          <w:rFonts w:eastAsia="Calibri"/>
          <w:lang w:eastAsia="ar-SA"/>
        </w:rPr>
      </w:pPr>
      <w:r w:rsidRPr="00821746">
        <w:rPr>
          <w:rFonts w:eastAsia="Calibri"/>
          <w:lang w:eastAsia="ar-SA"/>
        </w:rPr>
        <w:t>5. Czas trwania gwarancji, określony kartą gwarancyjną, nie może być krótszy niż czas trwania umowy dzierżawy.</w:t>
      </w:r>
    </w:p>
    <w:p w:rsidR="00821746" w:rsidRPr="00821746" w:rsidRDefault="00082F09" w:rsidP="00082F09">
      <w:pPr>
        <w:suppressAutoHyphens/>
        <w:ind w:left="709" w:hanging="283"/>
        <w:jc w:val="both"/>
        <w:rPr>
          <w:rFonts w:eastAsia="Calibri"/>
          <w:lang w:eastAsia="ar-SA"/>
        </w:rPr>
      </w:pPr>
      <w:r>
        <w:rPr>
          <w:rFonts w:eastAsia="Calibri"/>
          <w:lang w:eastAsia="ar-SA"/>
        </w:rPr>
        <w:t xml:space="preserve">6. </w:t>
      </w:r>
      <w:r w:rsidR="00821746" w:rsidRPr="00821746">
        <w:rPr>
          <w:rFonts w:eastAsia="Calibri"/>
          <w:lang w:eastAsia="ar-SA"/>
        </w:rPr>
        <w:t>W trakcie trwania gwarancji naprawy serwisowe wynikające z normalnego użytkowania pomp, nie wynikające z winy Kupującego, świadczone będą przez Sprzedającego w ramach czynszu dzierżawnego.</w:t>
      </w:r>
    </w:p>
    <w:p w:rsidR="00821746" w:rsidRPr="00821746" w:rsidRDefault="00821746" w:rsidP="00082F09">
      <w:pPr>
        <w:suppressAutoHyphens/>
        <w:ind w:left="709" w:hanging="283"/>
        <w:jc w:val="both"/>
        <w:rPr>
          <w:rFonts w:eastAsia="Calibri"/>
          <w:lang w:eastAsia="ar-SA"/>
        </w:rPr>
      </w:pPr>
      <w:r w:rsidRPr="00821746">
        <w:rPr>
          <w:rFonts w:eastAsia="Calibri"/>
          <w:lang w:eastAsia="ar-SA"/>
        </w:rPr>
        <w:t>7. Kupujący nie może bez zgody Sprzedającego udostępniać pomp do użytkowania osobom trzecim ani ich poddzierżawiać.</w:t>
      </w:r>
    </w:p>
    <w:p w:rsidR="00821746" w:rsidRPr="00821746" w:rsidRDefault="00821746" w:rsidP="00082F09">
      <w:pPr>
        <w:suppressAutoHyphens/>
        <w:ind w:left="709" w:hanging="283"/>
        <w:jc w:val="both"/>
        <w:rPr>
          <w:rFonts w:eastAsia="Calibri"/>
          <w:lang w:eastAsia="ar-SA"/>
        </w:rPr>
      </w:pPr>
      <w:r w:rsidRPr="00821746">
        <w:rPr>
          <w:rFonts w:eastAsia="Calibri"/>
          <w:lang w:eastAsia="ar-SA"/>
        </w:rPr>
        <w:t>8. Sprzedający ma prawo kontroli wykorzystywania przedmiotu dzierżawy.</w:t>
      </w:r>
    </w:p>
    <w:p w:rsidR="00821746" w:rsidRPr="00821746" w:rsidRDefault="00821746" w:rsidP="00082F09">
      <w:pPr>
        <w:suppressAutoHyphens/>
        <w:ind w:left="709" w:hanging="283"/>
        <w:jc w:val="both"/>
        <w:rPr>
          <w:rFonts w:eastAsia="Calibri"/>
          <w:lang w:eastAsia="ar-SA"/>
        </w:rPr>
      </w:pPr>
      <w:r w:rsidRPr="00821746">
        <w:rPr>
          <w:rFonts w:eastAsia="Calibri"/>
          <w:lang w:eastAsia="ar-SA"/>
        </w:rPr>
        <w:t>9. Kupujący zobowiązany jest zwrócić pompy, w stanie niepogorszonym ponad zużycie wynikające z normalnej eksploatacji, w terminie 30 dni od daty zakończenia umowy.</w:t>
      </w:r>
    </w:p>
    <w:p w:rsidR="00821746" w:rsidRPr="00821746" w:rsidRDefault="00821746" w:rsidP="00082F09">
      <w:pPr>
        <w:suppressAutoHyphens/>
        <w:ind w:left="709" w:hanging="425"/>
        <w:jc w:val="both"/>
        <w:rPr>
          <w:rFonts w:eastAsia="Calibri"/>
          <w:lang w:eastAsia="ar-SA"/>
        </w:rPr>
      </w:pPr>
      <w:r w:rsidRPr="00821746">
        <w:rPr>
          <w:rFonts w:eastAsia="Calibri"/>
          <w:lang w:eastAsia="ar-SA"/>
        </w:rPr>
        <w:t>10. Sprzedający zobowiązany jest dokonywać na swój koszt  przeglądów pomp przez autoryzowany serwis, co najmniej w wymiarze zaleconym przez producenta sprzętu, przez cały okres obowiązywania umowy.</w:t>
      </w:r>
    </w:p>
    <w:p w:rsidR="00821746" w:rsidRPr="00821746" w:rsidRDefault="00821746" w:rsidP="00082F09">
      <w:pPr>
        <w:suppressAutoHyphens/>
        <w:ind w:left="709" w:hanging="425"/>
        <w:jc w:val="both"/>
        <w:rPr>
          <w:rFonts w:eastAsia="Calibri"/>
          <w:lang w:eastAsia="ar-SA"/>
        </w:rPr>
      </w:pPr>
      <w:r w:rsidRPr="00821746">
        <w:rPr>
          <w:rFonts w:eastAsia="Calibri"/>
          <w:lang w:eastAsia="ar-SA"/>
        </w:rPr>
        <w:t>11. Sprzedający zobowiązuje się do przekazania Kupującemu niezwłocznie po podpisaniu umowy oświadczenia zawierającego szacunkową wartość wydzierżawionego  sprzętu.</w:t>
      </w:r>
    </w:p>
    <w:p w:rsidR="00821746" w:rsidRPr="00821746" w:rsidRDefault="00821746" w:rsidP="00082F09">
      <w:pPr>
        <w:suppressAutoHyphens/>
        <w:ind w:left="709" w:hanging="425"/>
        <w:jc w:val="both"/>
        <w:rPr>
          <w:rFonts w:eastAsia="Calibri"/>
          <w:lang w:eastAsia="ar-SA"/>
        </w:rPr>
      </w:pPr>
      <w:r w:rsidRPr="00821746">
        <w:rPr>
          <w:rFonts w:eastAsia="Calibri"/>
          <w:lang w:eastAsia="ar-SA"/>
        </w:rPr>
        <w:t xml:space="preserve">12. W zakresie realizacji umowy odnośnie dzierżawy pomp infuzyjnych osobą reprezentującą Kupującego jest Kierownik Sekcji </w:t>
      </w:r>
      <w:r w:rsidR="00082F09">
        <w:rPr>
          <w:rFonts w:eastAsia="Calibri"/>
          <w:lang w:eastAsia="ar-SA"/>
        </w:rPr>
        <w:t xml:space="preserve">Obsługi  i Konserwacji Urządzeń – Pan </w:t>
      </w:r>
      <w:r w:rsidR="000771D1">
        <w:rPr>
          <w:rFonts w:eastAsia="Calibri"/>
          <w:lang w:eastAsia="ar-SA"/>
        </w:rPr>
        <w:t>mgr Marcin Kolbuch – tel. 13 43 09 575.</w:t>
      </w:r>
    </w:p>
    <w:p w:rsidR="00821746" w:rsidRDefault="00821746" w:rsidP="00082F09">
      <w:pPr>
        <w:suppressAutoHyphens/>
        <w:ind w:left="709" w:hanging="425"/>
        <w:jc w:val="both"/>
        <w:rPr>
          <w:rFonts w:eastAsia="Calibri"/>
          <w:lang w:eastAsia="ar-SA"/>
        </w:rPr>
      </w:pPr>
      <w:r w:rsidRPr="00821746">
        <w:rPr>
          <w:rFonts w:eastAsia="Calibri"/>
          <w:lang w:eastAsia="ar-SA"/>
        </w:rPr>
        <w:t>13. Kupujący zastrzega sobie prawo odpłatnego nabycia na własność dzierżawionych pomp po wygaśnięciu niniejszej umowy.</w:t>
      </w:r>
    </w:p>
    <w:p w:rsidR="00821746" w:rsidRDefault="00821746" w:rsidP="00082F09">
      <w:pPr>
        <w:suppressAutoHyphens/>
        <w:ind w:left="709" w:hanging="283"/>
        <w:jc w:val="both"/>
        <w:rPr>
          <w:rFonts w:eastAsia="Calibri"/>
          <w:lang w:eastAsia="ar-SA"/>
        </w:rPr>
      </w:pPr>
    </w:p>
    <w:p w:rsidR="00821746" w:rsidRPr="00821746" w:rsidRDefault="00821746" w:rsidP="00821746">
      <w:pPr>
        <w:suppressAutoHyphens/>
        <w:jc w:val="both"/>
        <w:rPr>
          <w:rFonts w:eastAsia="Calibri"/>
          <w:lang w:eastAsia="ar-SA"/>
        </w:rPr>
      </w:pPr>
      <w:r>
        <w:rPr>
          <w:rFonts w:eastAsia="Calibri"/>
          <w:lang w:eastAsia="ar-SA"/>
        </w:rPr>
        <w:t xml:space="preserve">                                                                                  </w:t>
      </w:r>
      <w:r w:rsidR="000771D1">
        <w:rPr>
          <w:rFonts w:eastAsia="Calibri"/>
          <w:lang w:eastAsia="ar-SA"/>
        </w:rPr>
        <w:t>§ 3</w:t>
      </w:r>
    </w:p>
    <w:p w:rsidR="00821746" w:rsidRPr="00794154" w:rsidRDefault="00821746" w:rsidP="00821746">
      <w:pPr>
        <w:suppressAutoHyphens/>
        <w:jc w:val="both"/>
        <w:rPr>
          <w:rFonts w:eastAsia="Calibri"/>
          <w:lang w:eastAsia="ar-SA"/>
        </w:rPr>
      </w:pPr>
    </w:p>
    <w:p w:rsidR="00C0019C" w:rsidRDefault="00821746" w:rsidP="001A4893">
      <w:pPr>
        <w:numPr>
          <w:ilvl w:val="0"/>
          <w:numId w:val="24"/>
        </w:numPr>
        <w:suppressAutoHyphens/>
        <w:ind w:left="714" w:hanging="357"/>
        <w:jc w:val="both"/>
        <w:rPr>
          <w:rFonts w:eastAsia="Calibri"/>
          <w:lang w:eastAsia="ar-SA"/>
        </w:rPr>
      </w:pPr>
      <w:r>
        <w:rPr>
          <w:rFonts w:eastAsia="Calibri"/>
          <w:lang w:eastAsia="ar-SA"/>
        </w:rPr>
        <w:t xml:space="preserve">Dreny w ilościach i asortymencie </w:t>
      </w:r>
      <w:r w:rsidR="00C0019C" w:rsidRPr="00794154">
        <w:rPr>
          <w:rFonts w:eastAsia="Calibri"/>
          <w:lang w:eastAsia="ar-SA"/>
        </w:rPr>
        <w:t xml:space="preserv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 terminie określonym w ofercie Sprzedającego.</w:t>
      </w:r>
    </w:p>
    <w:p w:rsidR="00D50AD1" w:rsidRDefault="00D50AD1" w:rsidP="00D50AD1">
      <w:pPr>
        <w:suppressAutoHyphens/>
        <w:ind w:left="714"/>
        <w:jc w:val="both"/>
        <w:rPr>
          <w:rFonts w:eastAsia="Calibri"/>
          <w:lang w:eastAsia="ar-SA"/>
        </w:rPr>
      </w:pPr>
      <w:r>
        <w:rPr>
          <w:rFonts w:eastAsia="Calibri"/>
          <w:lang w:eastAsia="ar-SA"/>
        </w:rPr>
        <w:t xml:space="preserve">Wykonawca dostarczający </w:t>
      </w:r>
      <w:r w:rsidR="00466C7D">
        <w:rPr>
          <w:rFonts w:eastAsia="Calibri"/>
          <w:lang w:eastAsia="ar-SA"/>
        </w:rPr>
        <w:t>wyroby medyczne zali</w:t>
      </w:r>
      <w:r w:rsidR="00521B85">
        <w:rPr>
          <w:rFonts w:eastAsia="Calibri"/>
          <w:lang w:eastAsia="ar-SA"/>
        </w:rPr>
        <w:t>czane do klasy IIa, IIb i klasy III, zobowiązany jest podawać na fakturze sprzedaży oprócz danych wynikających z</w:t>
      </w:r>
      <w:r w:rsidR="000F0723">
        <w:rPr>
          <w:rFonts w:eastAsia="Calibri"/>
          <w:lang w:eastAsia="ar-SA"/>
        </w:rPr>
        <w:t> </w:t>
      </w:r>
      <w:r w:rsidR="00521B85">
        <w:rPr>
          <w:rFonts w:eastAsia="Calibri"/>
          <w:lang w:eastAsia="ar-SA"/>
        </w:rPr>
        <w:t>przepisów podatkowych, następujące informacje:</w:t>
      </w:r>
    </w:p>
    <w:p w:rsidR="00521B85" w:rsidRDefault="00521B85" w:rsidP="00D50AD1">
      <w:pPr>
        <w:suppressAutoHyphens/>
        <w:ind w:left="714"/>
        <w:jc w:val="both"/>
        <w:rPr>
          <w:rFonts w:eastAsia="Calibri"/>
          <w:lang w:eastAsia="ar-SA"/>
        </w:rPr>
      </w:pPr>
      <w:r>
        <w:rPr>
          <w:rFonts w:eastAsia="Calibri"/>
          <w:lang w:eastAsia="ar-SA"/>
        </w:rPr>
        <w:t>1) kod EAN</w:t>
      </w:r>
    </w:p>
    <w:p w:rsidR="00521B85" w:rsidRDefault="00521B85" w:rsidP="00D50AD1">
      <w:pPr>
        <w:suppressAutoHyphens/>
        <w:ind w:left="714"/>
        <w:jc w:val="both"/>
        <w:rPr>
          <w:rFonts w:eastAsia="Calibri"/>
          <w:lang w:eastAsia="ar-SA"/>
        </w:rPr>
      </w:pPr>
      <w:r>
        <w:rPr>
          <w:rFonts w:eastAsia="Calibri"/>
          <w:lang w:eastAsia="ar-SA"/>
        </w:rPr>
        <w:t>2) datę ważności</w:t>
      </w:r>
    </w:p>
    <w:p w:rsidR="00521B85" w:rsidRDefault="00521B85" w:rsidP="00D50AD1">
      <w:pPr>
        <w:suppressAutoHyphens/>
        <w:ind w:left="714"/>
        <w:jc w:val="both"/>
        <w:rPr>
          <w:rFonts w:eastAsia="Calibri"/>
          <w:lang w:eastAsia="ar-SA"/>
        </w:rPr>
      </w:pPr>
      <w:r>
        <w:rPr>
          <w:rFonts w:eastAsia="Calibri"/>
          <w:lang w:eastAsia="ar-SA"/>
        </w:rPr>
        <w:t>3) numer LOT</w:t>
      </w:r>
    </w:p>
    <w:p w:rsidR="00521B85" w:rsidRPr="00794154" w:rsidRDefault="00521B85" w:rsidP="00D50AD1">
      <w:pPr>
        <w:suppressAutoHyphens/>
        <w:ind w:left="714"/>
        <w:jc w:val="both"/>
        <w:rPr>
          <w:rFonts w:eastAsia="Calibri"/>
          <w:lang w:eastAsia="ar-SA"/>
        </w:rPr>
      </w:pPr>
      <w:r>
        <w:rPr>
          <w:rFonts w:eastAsia="Calibri"/>
          <w:lang w:eastAsia="ar-SA"/>
        </w:rPr>
        <w:t>4) numer REF</w:t>
      </w:r>
    </w:p>
    <w:p w:rsidR="00C0019C" w:rsidRPr="00794154" w:rsidRDefault="00D50AD1" w:rsidP="00C0019C">
      <w:pPr>
        <w:pStyle w:val="Nagwek"/>
        <w:ind w:left="709" w:hanging="709"/>
        <w:jc w:val="both"/>
      </w:pPr>
      <w:r>
        <w:t xml:space="preserve">           </w:t>
      </w:r>
      <w:r w:rsidR="00C0019C" w:rsidRPr="00794154">
        <w:t>Zamawiający będzie składał zamówienia według bieżących potrzeb, przy czym       wartość zamówienia jednostkowego nie będzie mniejsza niż 200 zł netto.</w:t>
      </w:r>
    </w:p>
    <w:p w:rsidR="00C0019C" w:rsidRPr="00794154" w:rsidRDefault="00C0019C" w:rsidP="001A4893">
      <w:pPr>
        <w:numPr>
          <w:ilvl w:val="0"/>
          <w:numId w:val="24"/>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C0019C" w:rsidRPr="00794154" w:rsidRDefault="00C0019C" w:rsidP="001A4893">
      <w:pPr>
        <w:numPr>
          <w:ilvl w:val="0"/>
          <w:numId w:val="24"/>
        </w:numPr>
        <w:suppressAutoHyphens/>
        <w:ind w:left="714" w:hanging="357"/>
        <w:jc w:val="both"/>
        <w:rPr>
          <w:rFonts w:eastAsia="Calibri"/>
          <w:lang w:eastAsia="ar-SA"/>
        </w:rPr>
      </w:pPr>
      <w:r w:rsidRPr="00794154">
        <w:rPr>
          <w:rFonts w:eastAsia="Calibri"/>
          <w:lang w:eastAsia="ar-SA"/>
        </w:rPr>
        <w:t>Kupujący odbiera dostawy od poniedziałku do piątku w godzinach od 8:00</w:t>
      </w:r>
      <w:r w:rsidR="00865E46">
        <w:rPr>
          <w:rFonts w:eastAsia="Calibri"/>
          <w:lang w:eastAsia="ar-SA"/>
        </w:rPr>
        <w:t xml:space="preserve"> </w:t>
      </w:r>
      <w:r w:rsidRPr="00794154">
        <w:rPr>
          <w:rFonts w:eastAsia="Calibri"/>
          <w:lang w:eastAsia="ar-SA"/>
        </w:rPr>
        <w:t>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w:t>
      </w:r>
      <w:r w:rsidR="005610C3">
        <w:rPr>
          <w:rFonts w:eastAsia="Calibri"/>
          <w:lang w:eastAsia="ar-SA"/>
        </w:rPr>
        <w:t> </w:t>
      </w:r>
      <w:r w:rsidRPr="00794154">
        <w:rPr>
          <w:rFonts w:eastAsia="Calibri"/>
          <w:lang w:eastAsia="ar-SA"/>
        </w:rPr>
        <w:t>przypadku niesłusznego nieprzyjęcia dostawy tj. nie spowodowanego rzeczywistą wadliwością dostawy dostawę traktuje się jak dostarczoną w terminie</w:t>
      </w:r>
      <w:r w:rsidR="00865E46">
        <w:rPr>
          <w:rFonts w:eastAsia="Calibri"/>
          <w:lang w:eastAsia="ar-SA"/>
        </w:rPr>
        <w:t xml:space="preserve"> </w:t>
      </w:r>
      <w:r w:rsidRPr="00794154">
        <w:rPr>
          <w:rFonts w:eastAsia="Calibri"/>
          <w:lang w:eastAsia="ar-SA"/>
        </w:rPr>
        <w:t xml:space="preserve">w stosunku  do której Kupujący opóźnia się z odbiorem. </w:t>
      </w:r>
    </w:p>
    <w:p w:rsidR="00C0019C" w:rsidRPr="00794154" w:rsidRDefault="00C0019C" w:rsidP="001A4893">
      <w:pPr>
        <w:numPr>
          <w:ilvl w:val="0"/>
          <w:numId w:val="24"/>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C0019C" w:rsidRPr="00794154" w:rsidRDefault="00C0019C" w:rsidP="001A4893">
      <w:pPr>
        <w:numPr>
          <w:ilvl w:val="0"/>
          <w:numId w:val="24"/>
        </w:numPr>
        <w:suppressAutoHyphens/>
        <w:ind w:left="714" w:hanging="357"/>
        <w:jc w:val="both"/>
        <w:rPr>
          <w:rFonts w:eastAsia="Calibri"/>
          <w:lang w:eastAsia="ar-SA"/>
        </w:rPr>
      </w:pPr>
      <w:r w:rsidRPr="00794154">
        <w:rPr>
          <w:rFonts w:eastAsia="Calibri"/>
          <w:lang w:eastAsia="ar-SA"/>
        </w:rPr>
        <w:t>Sprzedający zobowiązuje się dostarczać zamówiony asortyment w całości podczas jednej dostawy bez względu na wielkość zamówienia tzn. nie dzielić jedneg</w:t>
      </w:r>
      <w:r w:rsidR="0051562C">
        <w:rPr>
          <w:rFonts w:eastAsia="Calibri"/>
          <w:lang w:eastAsia="ar-SA"/>
        </w:rPr>
        <w:t>o zamówienia na części. Sprzedający</w:t>
      </w:r>
      <w:r w:rsidRPr="00794154">
        <w:rPr>
          <w:rFonts w:eastAsia="Calibri"/>
          <w:lang w:eastAsia="ar-SA"/>
        </w:rPr>
        <w:t xml:space="preserve"> zobowiązuje się również do opisu towaru na fakturze 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C0019C" w:rsidRPr="00794154" w:rsidRDefault="00C0019C" w:rsidP="001A4893">
      <w:pPr>
        <w:numPr>
          <w:ilvl w:val="0"/>
          <w:numId w:val="24"/>
        </w:numPr>
        <w:suppressAutoHyphens/>
        <w:jc w:val="both"/>
        <w:rPr>
          <w:rFonts w:eastAsia="Calibri"/>
          <w:lang w:eastAsia="ar-SA"/>
        </w:rPr>
      </w:pPr>
      <w:r w:rsidRPr="00794154">
        <w:rPr>
          <w:rFonts w:eastAsia="Calibri"/>
          <w:lang w:eastAsia="ar-SA"/>
        </w:rPr>
        <w:t>Kupujący zastrzega sobie prawo nabycia u osoby trzeciej, niedostarczonych w terminie lub dostarczonych z wadą, rzeczy będących przedmiotem danego zamówienia, tożsamym co do rodzaju, bez konieczności wzywania wykonawcy</w:t>
      </w:r>
      <w:r w:rsidR="00865E46">
        <w:rPr>
          <w:rFonts w:eastAsia="Calibri"/>
          <w:lang w:eastAsia="ar-SA"/>
        </w:rPr>
        <w:t xml:space="preserve"> </w:t>
      </w:r>
      <w:r w:rsidRPr="00794154">
        <w:rPr>
          <w:rFonts w:eastAsia="Calibri"/>
          <w:lang w:eastAsia="ar-SA"/>
        </w:rPr>
        <w:t>do wymiany wadliwych lub niedostarczonych w terminie rzeczy, gdy będzie</w:t>
      </w:r>
      <w:r w:rsidR="00865E46">
        <w:rPr>
          <w:rFonts w:eastAsia="Calibri"/>
          <w:lang w:eastAsia="ar-SA"/>
        </w:rPr>
        <w:t xml:space="preserve"> </w:t>
      </w:r>
      <w:r w:rsidRPr="00794154">
        <w:rPr>
          <w:rFonts w:eastAsia="Calibri"/>
          <w:lang w:eastAsia="ar-SA"/>
        </w:rPr>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0019C" w:rsidRPr="00794154" w:rsidRDefault="00C0019C" w:rsidP="001A4893">
      <w:pPr>
        <w:numPr>
          <w:ilvl w:val="0"/>
          <w:numId w:val="24"/>
        </w:numPr>
        <w:suppressAutoHyphens/>
        <w:jc w:val="both"/>
        <w:rPr>
          <w:rFonts w:eastAsia="Calibri"/>
          <w:lang w:eastAsia="ar-SA"/>
        </w:rPr>
      </w:pPr>
      <w:r w:rsidRPr="00794154">
        <w:rPr>
          <w:rFonts w:eastAsia="Calibri"/>
          <w:lang w:eastAsia="ar-SA"/>
        </w:rPr>
        <w:t>Kupujący składa zamówienia w formie:</w:t>
      </w:r>
    </w:p>
    <w:p w:rsidR="00C0019C" w:rsidRPr="00794154" w:rsidRDefault="00C0019C" w:rsidP="001A4893">
      <w:pPr>
        <w:numPr>
          <w:ilvl w:val="0"/>
          <w:numId w:val="23"/>
        </w:numPr>
        <w:suppressAutoHyphens/>
        <w:jc w:val="both"/>
        <w:rPr>
          <w:rFonts w:eastAsia="Calibri"/>
          <w:lang w:eastAsia="ar-SA"/>
        </w:rPr>
      </w:pPr>
      <w:r w:rsidRPr="00794154">
        <w:rPr>
          <w:rFonts w:eastAsia="Calibri"/>
          <w:lang w:eastAsia="ar-SA"/>
        </w:rPr>
        <w:t>email na adres ...............................................</w:t>
      </w:r>
    </w:p>
    <w:p w:rsidR="00C0019C" w:rsidRPr="00794154" w:rsidRDefault="00C0019C" w:rsidP="001A4893">
      <w:pPr>
        <w:numPr>
          <w:ilvl w:val="0"/>
          <w:numId w:val="23"/>
        </w:numPr>
        <w:suppressAutoHyphens/>
        <w:jc w:val="both"/>
        <w:rPr>
          <w:rFonts w:eastAsia="Calibri"/>
          <w:lang w:eastAsia="ar-SA"/>
        </w:rPr>
      </w:pPr>
      <w:r w:rsidRPr="00794154">
        <w:rPr>
          <w:rFonts w:eastAsia="Calibri"/>
          <w:lang w:eastAsia="ar-SA"/>
        </w:rPr>
        <w:t>fax na numer ...................................................</w:t>
      </w:r>
    </w:p>
    <w:p w:rsidR="00C0019C" w:rsidRPr="00794154" w:rsidRDefault="00C0019C" w:rsidP="001A4893">
      <w:pPr>
        <w:numPr>
          <w:ilvl w:val="0"/>
          <w:numId w:val="24"/>
        </w:numPr>
        <w:suppressAutoHyphens/>
        <w:ind w:left="714" w:hanging="357"/>
        <w:jc w:val="both"/>
        <w:rPr>
          <w:rFonts w:eastAsia="Calibri"/>
          <w:lang w:eastAsia="ar-SA"/>
        </w:rPr>
      </w:pPr>
      <w:r w:rsidRPr="00794154">
        <w:rPr>
          <w:rFonts w:eastAsia="Calibri"/>
          <w:lang w:eastAsia="ar-SA"/>
        </w:rPr>
        <w:t>Osobą kontaktową i upoważnioną ze strony Kupującego w sprawie realizacj</w:t>
      </w:r>
      <w:r w:rsidR="00C54EE1">
        <w:rPr>
          <w:rFonts w:eastAsia="Calibri"/>
          <w:lang w:eastAsia="ar-SA"/>
        </w:rPr>
        <w:t>i niniejszej umowy jest Pan Józef Ptasznik</w:t>
      </w:r>
      <w:r w:rsidRPr="00794154">
        <w:rPr>
          <w:rFonts w:eastAsia="Calibri"/>
          <w:lang w:eastAsia="ar-SA"/>
        </w:rPr>
        <w:t>, tel. 134309578.</w:t>
      </w:r>
    </w:p>
    <w:p w:rsidR="00C0019C" w:rsidRPr="00794154" w:rsidRDefault="00C0019C" w:rsidP="001A4893">
      <w:pPr>
        <w:numPr>
          <w:ilvl w:val="0"/>
          <w:numId w:val="24"/>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C0019C" w:rsidRDefault="00C0019C" w:rsidP="001A4893">
      <w:pPr>
        <w:numPr>
          <w:ilvl w:val="0"/>
          <w:numId w:val="24"/>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C0019C" w:rsidRPr="000771D1" w:rsidRDefault="00EC56F9" w:rsidP="00C0019C">
      <w:pPr>
        <w:numPr>
          <w:ilvl w:val="0"/>
          <w:numId w:val="24"/>
        </w:numPr>
        <w:suppressAutoHyphens/>
        <w:jc w:val="both"/>
        <w:rPr>
          <w:rFonts w:eastAsia="Calibri"/>
          <w:lang w:eastAsia="ar-SA"/>
        </w:rPr>
      </w:pPr>
      <w:r>
        <w:rPr>
          <w:rFonts w:eastAsia="Calibri"/>
          <w:lang w:eastAsia="ar-SA"/>
        </w:rPr>
        <w:t>Sprzedający zobowiązany jest przy pierwszej dostawie dostarczyć instrukcję używania przedmiotu sprzedaży.</w:t>
      </w:r>
      <w:r w:rsidR="00D37B1E">
        <w:rPr>
          <w:rFonts w:eastAsia="Calibri"/>
          <w:lang w:eastAsia="ar-SA"/>
        </w:rPr>
        <w:t xml:space="preserve"> Obowiązek dostawy instrukcji używania dotyczy tych wyrobów medycznych, dla których posiadanie instrukcji używania wymaga Rozporządzenie Ministra Zdrowia z dnia 17 lutego 2016 w sprawie wymagań zasadniczych oraz procedur oceny z</w:t>
      </w:r>
      <w:r w:rsidR="00E61662">
        <w:rPr>
          <w:rFonts w:eastAsia="Calibri"/>
          <w:lang w:eastAsia="ar-SA"/>
        </w:rPr>
        <w:t>godności wyrobów medycznych (tekst jednolity Dz.U. z 2016, poz. 211 z późn. zm.).</w:t>
      </w:r>
    </w:p>
    <w:p w:rsidR="00C0019C" w:rsidRDefault="00C0019C" w:rsidP="00C0019C">
      <w:pPr>
        <w:tabs>
          <w:tab w:val="center" w:pos="4536"/>
          <w:tab w:val="left" w:pos="5134"/>
        </w:tabs>
        <w:suppressAutoHyphens/>
        <w:jc w:val="both"/>
        <w:rPr>
          <w:rFonts w:eastAsia="Calibri"/>
          <w:lang w:eastAsia="ar-SA"/>
        </w:rPr>
      </w:pPr>
    </w:p>
    <w:p w:rsidR="00705AC5" w:rsidRDefault="00C0019C" w:rsidP="00C0019C">
      <w:pPr>
        <w:tabs>
          <w:tab w:val="center" w:pos="4536"/>
          <w:tab w:val="left" w:pos="5134"/>
        </w:tabs>
        <w:suppressAutoHyphens/>
        <w:jc w:val="both"/>
        <w:rPr>
          <w:rFonts w:eastAsia="Calibri"/>
          <w:lang w:eastAsia="ar-SA"/>
        </w:rPr>
      </w:pPr>
      <w:r w:rsidRPr="00794154">
        <w:rPr>
          <w:rFonts w:eastAsia="Calibri"/>
          <w:lang w:eastAsia="ar-SA"/>
        </w:rPr>
        <w:tab/>
      </w:r>
      <w:r w:rsidR="000771D1">
        <w:rPr>
          <w:rFonts w:eastAsia="Calibri"/>
          <w:lang w:eastAsia="ar-SA"/>
        </w:rPr>
        <w:t>§ 4</w:t>
      </w:r>
    </w:p>
    <w:p w:rsidR="00705AC5" w:rsidRPr="00705AC5" w:rsidRDefault="00705AC5" w:rsidP="00705AC5">
      <w:pPr>
        <w:tabs>
          <w:tab w:val="center" w:pos="4536"/>
          <w:tab w:val="left" w:pos="5134"/>
        </w:tabs>
        <w:suppressAutoHyphens/>
        <w:jc w:val="both"/>
        <w:rPr>
          <w:rFonts w:eastAsia="Calibri"/>
          <w:lang w:eastAsia="ar-SA"/>
        </w:rPr>
      </w:pPr>
    </w:p>
    <w:p w:rsidR="00705AC5" w:rsidRPr="00705AC5" w:rsidRDefault="00705AC5" w:rsidP="00705AC5">
      <w:pPr>
        <w:tabs>
          <w:tab w:val="center" w:pos="4536"/>
          <w:tab w:val="left" w:pos="5134"/>
        </w:tabs>
        <w:suppressAutoHyphens/>
        <w:ind w:left="709" w:hanging="425"/>
        <w:jc w:val="both"/>
        <w:rPr>
          <w:rFonts w:eastAsia="Calibri"/>
          <w:lang w:eastAsia="ar-SA"/>
        </w:rPr>
      </w:pPr>
      <w:r w:rsidRPr="00705AC5">
        <w:rPr>
          <w:rFonts w:eastAsia="Calibri"/>
          <w:lang w:eastAsia="ar-SA"/>
        </w:rPr>
        <w:t>1.</w:t>
      </w:r>
      <w:r w:rsidRPr="00705AC5">
        <w:rPr>
          <w:rFonts w:eastAsia="Calibri"/>
          <w:lang w:eastAsia="ar-SA"/>
        </w:rPr>
        <w:tab/>
        <w:t xml:space="preserve">Strony ustalają łączną wartość przedmiotu sprzedaży określonego w § 1, na kwotę: …………………. PLN brutto. </w:t>
      </w:r>
    </w:p>
    <w:p w:rsidR="00C0019C" w:rsidRDefault="00705AC5" w:rsidP="00705AC5">
      <w:pPr>
        <w:tabs>
          <w:tab w:val="center" w:pos="4536"/>
          <w:tab w:val="left" w:pos="5134"/>
        </w:tabs>
        <w:suppressAutoHyphens/>
        <w:ind w:left="709" w:hanging="425"/>
        <w:jc w:val="both"/>
        <w:rPr>
          <w:rFonts w:eastAsia="Calibri"/>
          <w:lang w:eastAsia="ar-SA"/>
        </w:rPr>
      </w:pPr>
      <w:r w:rsidRPr="00705AC5">
        <w:rPr>
          <w:rFonts w:eastAsia="Calibri"/>
          <w:lang w:eastAsia="ar-SA"/>
        </w:rPr>
        <w:t>2.</w:t>
      </w:r>
      <w:r w:rsidRPr="00705AC5">
        <w:rPr>
          <w:rFonts w:eastAsia="Calibri"/>
          <w:lang w:eastAsia="ar-SA"/>
        </w:rPr>
        <w:tab/>
        <w:t>Kwota wymieniona w § 2 ust. 1 niniejszej umowy obejmuje wszelkie koszty związane z zakupem i dzierżawą przedmiotów objętych umową, wymienionych w § 1 ust. 1, w</w:t>
      </w:r>
      <w:r w:rsidR="000771D1">
        <w:rPr>
          <w:rFonts w:eastAsia="Calibri"/>
          <w:lang w:eastAsia="ar-SA"/>
        </w:rPr>
        <w:t> </w:t>
      </w:r>
      <w:r w:rsidRPr="00705AC5">
        <w:rPr>
          <w:rFonts w:eastAsia="Calibri"/>
          <w:lang w:eastAsia="ar-SA"/>
        </w:rPr>
        <w:t>szczególności obejmują koszt transportu przedmiotu umowy do miejsca odbioru dokonywanego przez Kupującego.</w:t>
      </w:r>
      <w:r w:rsidR="00C0019C" w:rsidRPr="00794154">
        <w:rPr>
          <w:rFonts w:eastAsia="Calibri"/>
          <w:lang w:eastAsia="ar-SA"/>
        </w:rPr>
        <w:tab/>
      </w:r>
    </w:p>
    <w:p w:rsidR="00C0019C" w:rsidRDefault="00705AC5" w:rsidP="00082F09">
      <w:pPr>
        <w:tabs>
          <w:tab w:val="left" w:pos="142"/>
          <w:tab w:val="left" w:pos="709"/>
          <w:tab w:val="center" w:pos="4536"/>
          <w:tab w:val="left" w:pos="5134"/>
        </w:tabs>
        <w:suppressAutoHyphens/>
        <w:ind w:left="709" w:hanging="425"/>
        <w:jc w:val="both"/>
        <w:rPr>
          <w:rFonts w:eastAsia="Calibri"/>
          <w:lang w:eastAsia="ar-SA"/>
        </w:rPr>
      </w:pPr>
      <w:r>
        <w:rPr>
          <w:rFonts w:eastAsia="Calibri"/>
          <w:lang w:eastAsia="ar-SA"/>
        </w:rPr>
        <w:t xml:space="preserve">3.  </w:t>
      </w:r>
      <w:r w:rsidR="00C0019C"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0019C" w:rsidRDefault="00705AC5" w:rsidP="00705AC5">
      <w:pPr>
        <w:tabs>
          <w:tab w:val="left" w:pos="567"/>
          <w:tab w:val="center" w:pos="4536"/>
          <w:tab w:val="left" w:pos="5134"/>
        </w:tabs>
        <w:suppressAutoHyphens/>
        <w:ind w:left="709" w:hanging="425"/>
        <w:jc w:val="both"/>
        <w:rPr>
          <w:rFonts w:eastAsia="Calibri"/>
          <w:lang w:eastAsia="ar-SA"/>
        </w:rPr>
      </w:pPr>
      <w:r>
        <w:rPr>
          <w:rFonts w:eastAsia="Calibri"/>
          <w:lang w:eastAsia="ar-SA"/>
        </w:rPr>
        <w:t xml:space="preserve">4.   </w:t>
      </w:r>
      <w:r w:rsidR="00C0019C" w:rsidRPr="00794154">
        <w:rPr>
          <w:rFonts w:eastAsia="Calibri"/>
          <w:lang w:eastAsia="ar-SA"/>
        </w:rPr>
        <w:t>Strony umowy postanawiają, że zapłata należności za dostarczony przedmiot sprzedaży nastąpi z chwilą obciążenia rachunku bankowego Kupującego.</w:t>
      </w:r>
    </w:p>
    <w:p w:rsidR="00C0019C" w:rsidRDefault="00705AC5" w:rsidP="00705AC5">
      <w:pPr>
        <w:tabs>
          <w:tab w:val="left" w:pos="567"/>
          <w:tab w:val="center" w:pos="4536"/>
          <w:tab w:val="left" w:pos="5134"/>
        </w:tabs>
        <w:suppressAutoHyphens/>
        <w:ind w:left="709" w:hanging="425"/>
        <w:jc w:val="both"/>
        <w:rPr>
          <w:lang w:eastAsia="ar-SA"/>
        </w:rPr>
      </w:pPr>
      <w:r>
        <w:rPr>
          <w:rFonts w:eastAsia="Calibri"/>
          <w:lang w:eastAsia="ar-SA"/>
        </w:rPr>
        <w:t xml:space="preserve">5.  </w:t>
      </w:r>
      <w:r w:rsidR="00C0019C"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0019C" w:rsidRDefault="00705AC5" w:rsidP="00705AC5">
      <w:pPr>
        <w:tabs>
          <w:tab w:val="left" w:pos="567"/>
          <w:tab w:val="center" w:pos="4536"/>
          <w:tab w:val="left" w:pos="5134"/>
        </w:tabs>
        <w:suppressAutoHyphens/>
        <w:ind w:left="709" w:hanging="425"/>
        <w:jc w:val="both"/>
        <w:rPr>
          <w:rFonts w:eastAsia="Calibri"/>
          <w:lang w:eastAsia="ar-SA"/>
        </w:rPr>
      </w:pPr>
      <w:r>
        <w:rPr>
          <w:lang w:eastAsia="ar-SA"/>
        </w:rPr>
        <w:t xml:space="preserve">6.   </w:t>
      </w:r>
      <w:r w:rsidR="00C0019C"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C0019C" w:rsidRDefault="00C0019C" w:rsidP="00C0019C">
      <w:pPr>
        <w:suppressAutoHyphens/>
        <w:jc w:val="both"/>
        <w:rPr>
          <w:rFonts w:eastAsia="Calibri"/>
          <w:lang w:eastAsia="ar-SA"/>
        </w:rPr>
      </w:pPr>
    </w:p>
    <w:p w:rsidR="00C0019C" w:rsidRPr="00794154" w:rsidRDefault="000771D1" w:rsidP="00C0019C">
      <w:pPr>
        <w:suppressAutoHyphens/>
        <w:jc w:val="center"/>
        <w:rPr>
          <w:rFonts w:eastAsia="Calibri"/>
          <w:lang w:eastAsia="ar-SA"/>
        </w:rPr>
      </w:pPr>
      <w:r>
        <w:rPr>
          <w:rFonts w:eastAsia="Calibri"/>
          <w:lang w:eastAsia="ar-SA"/>
        </w:rPr>
        <w:t>§ 5</w:t>
      </w:r>
    </w:p>
    <w:p w:rsidR="00082F09" w:rsidRPr="00FE40A3" w:rsidRDefault="00C0019C" w:rsidP="00082F09">
      <w:r>
        <w:rPr>
          <w:rFonts w:eastAsia="Calibri"/>
          <w:lang w:eastAsia="ar-SA"/>
        </w:rPr>
        <w:t xml:space="preserve"> </w:t>
      </w:r>
    </w:p>
    <w:p w:rsidR="00082F09" w:rsidRPr="00FE40A3" w:rsidRDefault="00082F09" w:rsidP="00082F09">
      <w:pPr>
        <w:numPr>
          <w:ilvl w:val="0"/>
          <w:numId w:val="50"/>
        </w:numPr>
        <w:ind w:left="284" w:hanging="284"/>
        <w:jc w:val="both"/>
      </w:pPr>
      <w:r w:rsidRPr="00FE40A3">
        <w:t xml:space="preserve">Wartość umowy nie może ulec zmianie z wyjątkiem sytuacji, gdy doszło do zmiany: </w:t>
      </w:r>
    </w:p>
    <w:p w:rsidR="00082F09" w:rsidRPr="00FE40A3" w:rsidRDefault="00082F09" w:rsidP="00082F09">
      <w:pPr>
        <w:numPr>
          <w:ilvl w:val="0"/>
          <w:numId w:val="51"/>
        </w:numPr>
        <w:jc w:val="both"/>
      </w:pPr>
      <w:r w:rsidRPr="00FE40A3">
        <w:t xml:space="preserve">stawki podatku od towarów i usług oraz podatku akcyzowego, </w:t>
      </w:r>
    </w:p>
    <w:p w:rsidR="00082F09" w:rsidRPr="00FE40A3" w:rsidRDefault="00082F09" w:rsidP="00082F09">
      <w:pPr>
        <w:numPr>
          <w:ilvl w:val="0"/>
          <w:numId w:val="51"/>
        </w:numPr>
        <w:jc w:val="both"/>
      </w:pPr>
      <w:r w:rsidRPr="00FE40A3">
        <w:t>wysokości minimalnego wynagrodzenia za pracę albo wysokości minimalnej stawki godzinowej ustalonych na podstawie przepisów ustawy z dnia 10 października 2002 r. o minimalnym wynagrodzeniu za pracę,</w:t>
      </w:r>
    </w:p>
    <w:p w:rsidR="00082F09" w:rsidRPr="00FE40A3" w:rsidRDefault="00082F09" w:rsidP="00082F09">
      <w:pPr>
        <w:numPr>
          <w:ilvl w:val="0"/>
          <w:numId w:val="51"/>
        </w:numPr>
        <w:jc w:val="both"/>
      </w:pPr>
      <w:r w:rsidRPr="00FE40A3">
        <w:t xml:space="preserve">zasad podlegania ubezpieczeniom społecznym lub ubezpieczeniu zdrowotnemu, wysokości składki na ubezpieczenia społeczne lub zdrowotne, </w:t>
      </w:r>
    </w:p>
    <w:p w:rsidR="00082F09" w:rsidRDefault="00082F09" w:rsidP="00082F09">
      <w:pPr>
        <w:numPr>
          <w:ilvl w:val="0"/>
          <w:numId w:val="51"/>
        </w:numPr>
        <w:jc w:val="both"/>
      </w:pPr>
      <w:r w:rsidRPr="00FE40A3">
        <w:t>zasad gromadzenia i wysokości wpłat do pracowniczych planów kapitałowych, o</w:t>
      </w:r>
      <w:r>
        <w:t> </w:t>
      </w:r>
      <w:r w:rsidRPr="00FE40A3">
        <w:t xml:space="preserve">których mowa w ustawie z dnia 4 października 2018 r. o pracowniczych planach kapitałowych (Dz.U. poz. 2215 oraz z 2019r. poz. 1074 i 1572), </w:t>
      </w:r>
    </w:p>
    <w:p w:rsidR="00082F09" w:rsidRDefault="00082F09" w:rsidP="00082F09">
      <w:pPr>
        <w:numPr>
          <w:ilvl w:val="0"/>
          <w:numId w:val="51"/>
        </w:numPr>
        <w:jc w:val="both"/>
      </w:pPr>
      <w:r w:rsidRPr="00DF16F4">
        <w:t>zmian stawek opłat celnych wprowadzon</w:t>
      </w:r>
      <w:r>
        <w:t xml:space="preserve">ych decyzjami odnośnych władz </w:t>
      </w:r>
      <w:r w:rsidRPr="00DF16F4">
        <w:t>,</w:t>
      </w:r>
    </w:p>
    <w:p w:rsidR="00082F09" w:rsidRDefault="00082F09" w:rsidP="00082F09">
      <w:pPr>
        <w:numPr>
          <w:ilvl w:val="0"/>
          <w:numId w:val="51"/>
        </w:numPr>
        <w:jc w:val="both"/>
      </w:pPr>
      <w:r w:rsidRPr="00DF16F4">
        <w:t xml:space="preserve">uzasadnionych zmian wprowadzonych przez producentów leków, na podstawie dokumentu wystawionego przez producenta (oświadczenie lub faktura), </w:t>
      </w:r>
    </w:p>
    <w:p w:rsidR="00082F09" w:rsidRPr="009E32BB" w:rsidRDefault="00082F09" w:rsidP="00082F09">
      <w:pPr>
        <w:numPr>
          <w:ilvl w:val="0"/>
          <w:numId w:val="51"/>
        </w:numPr>
        <w:jc w:val="both"/>
      </w:pPr>
      <w:r w:rsidRPr="009E32BB">
        <w:rPr>
          <w:bCs/>
        </w:rPr>
        <w:t>zmiany wskaźnika cen towarów i usług konsu</w:t>
      </w:r>
      <w:r>
        <w:rPr>
          <w:bCs/>
        </w:rPr>
        <w:t>mpcyjnych publikowany przez GUS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082F09" w:rsidRPr="00FE40A3" w:rsidTr="00002BB8">
        <w:trPr>
          <w:tblCellSpacing w:w="15" w:type="dxa"/>
        </w:trPr>
        <w:tc>
          <w:tcPr>
            <w:tcW w:w="0" w:type="auto"/>
            <w:vAlign w:val="center"/>
            <w:hideMark/>
          </w:tcPr>
          <w:p w:rsidR="00082F09" w:rsidRPr="00FE40A3" w:rsidRDefault="00082F09" w:rsidP="00082F09">
            <w:pPr>
              <w:pStyle w:val="Akapitzlist"/>
              <w:widowControl w:val="0"/>
              <w:numPr>
                <w:ilvl w:val="0"/>
                <w:numId w:val="51"/>
              </w:numPr>
              <w:overflowPunct w:val="0"/>
              <w:autoSpaceDE w:val="0"/>
              <w:autoSpaceDN w:val="0"/>
              <w:adjustRightInd w:val="0"/>
              <w:spacing w:after="0" w:line="240" w:lineRule="auto"/>
              <w:contextualSpacing/>
              <w:jc w:val="both"/>
              <w:rPr>
                <w:rFonts w:ascii="Times New Roman" w:hAnsi="Times New Roman" w:cs="Times New Roman"/>
                <w:b/>
                <w:bCs/>
                <w:sz w:val="24"/>
                <w:szCs w:val="24"/>
              </w:rPr>
            </w:pPr>
          </w:p>
        </w:tc>
        <w:tc>
          <w:tcPr>
            <w:tcW w:w="0" w:type="auto"/>
            <w:vAlign w:val="center"/>
            <w:hideMark/>
          </w:tcPr>
          <w:p w:rsidR="00082F09" w:rsidRPr="00FE40A3" w:rsidRDefault="00082F09" w:rsidP="00082F09">
            <w:pPr>
              <w:pStyle w:val="Akapitzlist"/>
              <w:widowControl w:val="0"/>
              <w:numPr>
                <w:ilvl w:val="0"/>
                <w:numId w:val="52"/>
              </w:numPr>
              <w:overflowPunct w:val="0"/>
              <w:autoSpaceDE w:val="0"/>
              <w:autoSpaceDN w:val="0"/>
              <w:adjustRightInd w:val="0"/>
              <w:spacing w:after="0" w:line="240" w:lineRule="auto"/>
              <w:ind w:hanging="361"/>
              <w:contextualSpacing/>
              <w:jc w:val="both"/>
              <w:rPr>
                <w:rFonts w:ascii="Times New Roman" w:hAnsi="Times New Roman" w:cs="Times New Roman"/>
                <w:bCs/>
                <w:sz w:val="24"/>
                <w:szCs w:val="24"/>
              </w:rPr>
            </w:pPr>
            <w:r w:rsidRPr="00FE40A3">
              <w:rPr>
                <w:rFonts w:ascii="Times New Roman" w:hAnsi="Times New Roman" w:cs="Times New Roman"/>
                <w:bCs/>
                <w:sz w:val="24"/>
                <w:szCs w:val="24"/>
              </w:rPr>
              <w:t>prowadzonych promocji przez Sprzedającego, w przypadku gdy cena promocyjna jest niższa niż cena wynikająca z umowy,</w:t>
            </w:r>
          </w:p>
          <w:p w:rsidR="00082F09" w:rsidRPr="00FE40A3" w:rsidRDefault="00082F09" w:rsidP="00082F09">
            <w:pPr>
              <w:pStyle w:val="Akapitzlist"/>
              <w:widowControl w:val="0"/>
              <w:numPr>
                <w:ilvl w:val="0"/>
                <w:numId w:val="52"/>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FE40A3">
              <w:rPr>
                <w:rFonts w:ascii="Times New Roman" w:hAnsi="Times New Roman" w:cs="Times New Roman"/>
                <w:bCs/>
                <w:sz w:val="24"/>
                <w:szCs w:val="24"/>
              </w:rPr>
              <w:t>obniżenia cen przedmiotu umowy,</w:t>
            </w:r>
          </w:p>
        </w:tc>
      </w:tr>
    </w:tbl>
    <w:p w:rsidR="00082F09" w:rsidRPr="00FE40A3" w:rsidRDefault="00082F09" w:rsidP="00082F09">
      <w:pPr>
        <w:numPr>
          <w:ilvl w:val="0"/>
          <w:numId w:val="50"/>
        </w:numPr>
        <w:ind w:left="426" w:hanging="426"/>
        <w:jc w:val="both"/>
      </w:pPr>
      <w:r w:rsidRPr="00FE40A3">
        <w:t>Zmiany wysokości wynagrodzenia</w:t>
      </w:r>
      <w:r>
        <w:t>,</w:t>
      </w:r>
      <w:r w:rsidRPr="009E32BB">
        <w:rPr>
          <w:rFonts w:ascii="Cambria" w:hAnsi="Cambria"/>
          <w:lang w:eastAsia="ar-SA"/>
        </w:rPr>
        <w:t xml:space="preserve"> </w:t>
      </w:r>
      <w:r>
        <w:t>o których</w:t>
      </w:r>
      <w:r w:rsidRPr="009E32BB">
        <w:t xml:space="preserve"> mowa w ust. 1</w:t>
      </w:r>
      <w:r w:rsidRPr="00FE40A3">
        <w:t xml:space="preserve"> obowiązywać będą od daty określonej w aneksie do niniejszej umowy.</w:t>
      </w:r>
    </w:p>
    <w:p w:rsidR="00082F09" w:rsidRPr="00FE40A3" w:rsidRDefault="00082F09" w:rsidP="00082F09">
      <w:pPr>
        <w:numPr>
          <w:ilvl w:val="0"/>
          <w:numId w:val="50"/>
        </w:numPr>
        <w:ind w:left="426" w:hanging="426"/>
        <w:jc w:val="both"/>
      </w:pPr>
      <w:r w:rsidRPr="00FE40A3">
        <w:t xml:space="preserve">W przypadku zmiany, o której mowa w ust. 1 lit. a) wartość netto wynagrodzenia Sprzedającego nie zmieni się, a określona w aneksie wartość brutto wynagrodzenia zostanie wyliczona na podstawie nowych przepisów. </w:t>
      </w:r>
    </w:p>
    <w:p w:rsidR="00082F09" w:rsidRPr="00FE40A3" w:rsidRDefault="00082F09" w:rsidP="00082F09">
      <w:pPr>
        <w:numPr>
          <w:ilvl w:val="0"/>
          <w:numId w:val="50"/>
        </w:numPr>
        <w:ind w:left="426" w:hanging="426"/>
        <w:jc w:val="both"/>
      </w:pPr>
      <w:r w:rsidRPr="00FE40A3">
        <w:t xml:space="preserve">W przypadku zmiany, o której mowa w ust. 1 lit. b) wynagrodzenie Sprzedającego ulegnie zmianie o wartość ustaloną w drodze negocjacji, nie więcej niż o łączny wzrost całkowitego kosztu Sprzedającego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082F09" w:rsidRPr="00FE40A3" w:rsidRDefault="00082F09" w:rsidP="00082F09">
      <w:pPr>
        <w:numPr>
          <w:ilvl w:val="0"/>
          <w:numId w:val="50"/>
        </w:numPr>
        <w:ind w:left="426" w:hanging="426"/>
        <w:jc w:val="both"/>
      </w:pPr>
      <w:r w:rsidRPr="00FE40A3">
        <w:t>W przypadku zmiany, o której mowa w ust. 1 lit. c) – d) wynagrodzenie Sprzedającego ulegnie zmianie o wartość ustaloną w drodze negocjacji, nie więcej niż o łączny wzrost całkowitego kosztu Sprzedającego, jaki będzie on zobowiązany dodatkowo ponieść w</w:t>
      </w:r>
      <w:r w:rsidR="000771D1">
        <w:t> </w:t>
      </w:r>
      <w:r w:rsidRPr="00FE40A3">
        <w:t>celu uwzględnienia tej zmiany; przy zachowaniu dotychczasowej kwoty netto wynagrodzenia osób bezpośrednio wykonujących umowę na rzecz Kupującego, w</w:t>
      </w:r>
      <w:r w:rsidR="000771D1">
        <w:t> </w:t>
      </w:r>
      <w:r w:rsidRPr="00FE40A3">
        <w:t>przypadku wskazanym w ust. 1 lit. c) .</w:t>
      </w:r>
    </w:p>
    <w:p w:rsidR="00082F09" w:rsidRDefault="00082F09" w:rsidP="00082F09">
      <w:pPr>
        <w:numPr>
          <w:ilvl w:val="0"/>
          <w:numId w:val="50"/>
        </w:numPr>
        <w:ind w:left="426" w:hanging="426"/>
        <w:jc w:val="both"/>
      </w:pPr>
      <w:r w:rsidRPr="00FE40A3">
        <w:t>W przypadku wskazanym w ust. 1 lit. d)  wzrost wynagrodzenia Sprzedającego, dotyczyć może tylko kosztów związanych z wynikającym z ustawy dnia 4 października 2018 r. o</w:t>
      </w:r>
      <w:r w:rsidR="000771D1">
        <w:t> </w:t>
      </w:r>
      <w:r w:rsidRPr="00FE40A3">
        <w:t>pracowniczych planach kapitałowych, prawnym obowiązkiem sfinansowania wpłat obciążających Sprzedającego, w minimalnej prawem dopuszczonej wysokości. Uwzględnia się wyłącznie wzrost kosztów dotyczących osób bezpośrednio wykonują</w:t>
      </w:r>
      <w:r>
        <w:t>cych umowę na rzecz Kupującego.</w:t>
      </w:r>
    </w:p>
    <w:p w:rsidR="00082F09" w:rsidRPr="00FE40A3" w:rsidRDefault="00082F09" w:rsidP="00082F09">
      <w:pPr>
        <w:numPr>
          <w:ilvl w:val="0"/>
          <w:numId w:val="50"/>
        </w:numPr>
        <w:ind w:left="426" w:hanging="426"/>
        <w:jc w:val="both"/>
      </w:pPr>
      <w:r>
        <w:t xml:space="preserve">W przypadku wskazanym w ust. 1 lit. e) </w:t>
      </w:r>
      <w:r w:rsidRPr="00FE40A3">
        <w:t xml:space="preserve">wartość netto wynagrodzenia Sprzedającego nie zmieni się, a określona w aneksie wartość brutto wynagrodzenia zostanie wyliczona na podstawie nowych przepisów. </w:t>
      </w:r>
    </w:p>
    <w:p w:rsidR="00082F09" w:rsidRPr="00CC59B6" w:rsidRDefault="00082F09" w:rsidP="00082F09">
      <w:pPr>
        <w:numPr>
          <w:ilvl w:val="0"/>
          <w:numId w:val="50"/>
        </w:numPr>
        <w:ind w:left="426" w:hanging="426"/>
        <w:jc w:val="both"/>
      </w:pPr>
      <w:r w:rsidRPr="00CC59B6">
        <w:t xml:space="preserve">W przypadku wskazanym w ust. 1 lit. </w:t>
      </w:r>
      <w:r>
        <w:t>f</w:t>
      </w:r>
      <w:r w:rsidRPr="00CC59B6">
        <w:t>) wynagrodzenie Sprzedającego ulegnie zmianie o</w:t>
      </w:r>
      <w:r w:rsidR="000771D1">
        <w:t> </w:t>
      </w:r>
      <w:r w:rsidRPr="00CC59B6">
        <w:t xml:space="preserve">wartość ustaloną w drodze negocjacji, nie więcej niż o łączny wzrost całkowitego kosztu Sprzedającego wynikający </w:t>
      </w:r>
      <w:r>
        <w:t xml:space="preserve">z </w:t>
      </w:r>
      <w:r w:rsidRPr="00CC59B6">
        <w:t>dokumentu wystawionego przez producenta (oświadczenie lub faktura</w:t>
      </w:r>
      <w:r>
        <w:t>).</w:t>
      </w:r>
    </w:p>
    <w:p w:rsidR="00082F09" w:rsidRDefault="00082F09" w:rsidP="00082F09">
      <w:pPr>
        <w:numPr>
          <w:ilvl w:val="0"/>
          <w:numId w:val="50"/>
        </w:numPr>
        <w:ind w:left="426" w:hanging="426"/>
        <w:jc w:val="both"/>
      </w:pPr>
      <w:r w:rsidRPr="00CC59B6">
        <w:t xml:space="preserve">W przypadku wskazanym w ust. 1 lit. </w:t>
      </w:r>
      <w:r>
        <w:t>g</w:t>
      </w:r>
      <w:r w:rsidRPr="00CC59B6">
        <w:t>)</w:t>
      </w:r>
      <w:r>
        <w:t xml:space="preserve"> zmiana wynagrodzenia może być wprowadzona na podstawie poniższych zasad:</w:t>
      </w:r>
    </w:p>
    <w:p w:rsidR="00082F09" w:rsidRDefault="00082F09" w:rsidP="00082F09">
      <w:pPr>
        <w:ind w:left="709" w:hanging="283"/>
        <w:jc w:val="both"/>
      </w:pPr>
      <w:r>
        <w:t>a) pierwsza waloryzacja możliwa jest po 6 miesiącach od daty zawarcia umowy,  a kolejna po upływie 6 miesięcy od poprzedniej waloryzacji,</w:t>
      </w:r>
    </w:p>
    <w:p w:rsidR="00082F09" w:rsidRDefault="00082F09" w:rsidP="00082F09">
      <w:pPr>
        <w:ind w:left="709" w:hanging="283"/>
        <w:jc w:val="both"/>
      </w:pPr>
      <w:r>
        <w:t>b)</w:t>
      </w:r>
      <w:r>
        <w:tab/>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082F09" w:rsidRPr="00FE40A3" w:rsidRDefault="00082F09" w:rsidP="00082F09">
      <w:pPr>
        <w:ind w:left="709" w:hanging="283"/>
        <w:jc w:val="both"/>
      </w:pPr>
      <w:r>
        <w:t>c)</w:t>
      </w:r>
      <w:r>
        <w:tab/>
        <w:t>dla uniknięcia wątpliwości Strony postanawiają, że waloryzacja będzie następować również w razie wystąpienia spadku cen do zastosowania ujemnego wskaźnika tj. „deflacji”.</w:t>
      </w:r>
    </w:p>
    <w:p w:rsidR="00082F09" w:rsidRPr="00FE40A3" w:rsidRDefault="00082F09" w:rsidP="00082F09">
      <w:pPr>
        <w:numPr>
          <w:ilvl w:val="0"/>
          <w:numId w:val="50"/>
        </w:numPr>
        <w:ind w:left="426" w:hanging="426"/>
        <w:jc w:val="both"/>
      </w:pPr>
      <w:r w:rsidRPr="00FE40A3">
        <w:t>Zmiany wysokości wynagrodzenia mogą mieć miejsce jedynie wówczas, gdy zmiany te będą miały wpływ na koszty wykonania umowy przez Sprzedającego. Sprzedający zobowiązany jest do wykazania wpływu wskazanych zmian na koszty wykonania umowy.</w:t>
      </w:r>
    </w:p>
    <w:p w:rsidR="00082F09" w:rsidRPr="00FE40A3" w:rsidRDefault="00082F09" w:rsidP="00082F09">
      <w:pPr>
        <w:numPr>
          <w:ilvl w:val="0"/>
          <w:numId w:val="50"/>
        </w:numPr>
        <w:ind w:left="426" w:hanging="426"/>
        <w:jc w:val="both"/>
      </w:pPr>
      <w:r w:rsidRPr="00FE40A3">
        <w:t xml:space="preserve">Kupujący dopuszcza zmianę wartości umowy w przypadku zmiany cen materiałów lub kosztów związanych z realizacją umowy. </w:t>
      </w:r>
    </w:p>
    <w:p w:rsidR="00082F09" w:rsidRPr="00FE40A3" w:rsidRDefault="00082F09" w:rsidP="00082F09">
      <w:pPr>
        <w:numPr>
          <w:ilvl w:val="0"/>
          <w:numId w:val="50"/>
        </w:numPr>
        <w:ind w:left="426" w:hanging="426"/>
        <w:jc w:val="both"/>
      </w:pPr>
      <w:r w:rsidRPr="00FE40A3">
        <w:t xml:space="preserve">Poziom zmiany ceny materiałów lub kosztów związanych z realizacją umowy uprawniający Strony umowy do żądania zmiany wynagrodzenia ustala się na poziomie 20 %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082F09" w:rsidRPr="00FE40A3" w:rsidRDefault="00082F09" w:rsidP="00082F09">
      <w:pPr>
        <w:numPr>
          <w:ilvl w:val="0"/>
          <w:numId w:val="50"/>
        </w:numPr>
        <w:ind w:left="426" w:hanging="426"/>
        <w:jc w:val="both"/>
      </w:pPr>
      <w:r w:rsidRPr="00FE40A3">
        <w:t>W przypadku zaistnienia przesłanki będącej podstawą zmiany wyna</w:t>
      </w:r>
      <w:r>
        <w:t>grodzenia o której mowa w ust. 12</w:t>
      </w:r>
      <w:r w:rsidRPr="00FE40A3">
        <w:t xml:space="preserve">,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082F09" w:rsidRPr="00FE40A3" w:rsidRDefault="00082F09" w:rsidP="00082F09">
      <w:pPr>
        <w:numPr>
          <w:ilvl w:val="0"/>
          <w:numId w:val="50"/>
        </w:numPr>
        <w:ind w:left="426" w:hanging="426"/>
        <w:jc w:val="both"/>
      </w:pPr>
      <w:r w:rsidRPr="00FE40A3">
        <w:t>Wysokość zmiany wynagrodzenia, o której mowa w ust. 9 będzie ustalona w oparciu o</w:t>
      </w:r>
      <w:r>
        <w:t> </w:t>
      </w:r>
      <w:r w:rsidRPr="00FE40A3">
        <w:t xml:space="preserve">wskaźnik zmiany ceny materiałów lub kosztów, w szczególności wskaźnika ogłoszonego w komunikacie Prezesa Głównego Urzędu Statystycznego. Maksymalna łączna wartość zmiany wynagrodzenia, jaką dopuszcza Kupujący w efekcie zastosowania postanowień o zasadach wprowadzenia zmian wysokości wynagrodzenia stanowi 10 % wartości brutto umowy. </w:t>
      </w:r>
    </w:p>
    <w:p w:rsidR="00082F09" w:rsidRPr="00FE40A3" w:rsidRDefault="00082F09" w:rsidP="00082F09">
      <w:pPr>
        <w:ind w:left="426" w:hanging="426"/>
        <w:jc w:val="both"/>
      </w:pPr>
      <w:r w:rsidRPr="00FE40A3">
        <w:t xml:space="preserve">12. Sprzedający którego wynagrodzenie zostało zmienione zgodnie z ust. 9 i 10 zobowiązany jest do zmiany wynagrodzenia przysługującego podwykonawcy (w przypadku gdy Sprzedający zawarł umowę z podwykonawcą) w zakresie odpowiadającym zmianom cen materiałów lub kosztów dotyczących zobowiązania podwykonawcy. W przypadku nie wypełnienia powyższego obowiązku Sprzedający zobowiązany jest do zapłacenia kary umownej w wysokości 0,1 % łącznej wartości netto umowy za każdy rozpoczęty dzień zwłoki. </w:t>
      </w:r>
    </w:p>
    <w:p w:rsidR="00082F09" w:rsidRPr="00FE40A3" w:rsidRDefault="00082F09" w:rsidP="00082F09">
      <w:pPr>
        <w:ind w:left="426" w:hanging="426"/>
        <w:jc w:val="both"/>
      </w:pPr>
      <w:r w:rsidRPr="00FE40A3">
        <w:t>13. Strony umowy dopuszczają zmiany cen jednostkowych przedmiotu sprzedaży w</w:t>
      </w:r>
      <w:r>
        <w:t> </w:t>
      </w:r>
      <w:r w:rsidRPr="00FE40A3">
        <w:t>przypadku zmiany wielkości opakowania wprowadzonej przez producenta z</w:t>
      </w:r>
      <w:r>
        <w:t> </w:t>
      </w:r>
      <w:r w:rsidRPr="00FE40A3">
        <w:t>zachowaniem zasady proporcjonalności w stosunku do ceny objętej umową.</w:t>
      </w:r>
    </w:p>
    <w:p w:rsidR="00082F09" w:rsidRPr="00FE40A3" w:rsidRDefault="00082F09" w:rsidP="00082F09">
      <w:pPr>
        <w:tabs>
          <w:tab w:val="left" w:pos="284"/>
        </w:tabs>
        <w:ind w:left="426" w:hanging="426"/>
        <w:jc w:val="both"/>
      </w:pPr>
      <w:r w:rsidRPr="00FE40A3">
        <w:t>14. Strony umowy dopuszczają zmiany cen produktów leczniczych nabywanych na    podstawie decyzji refundacyjnych – obwieszczenie Ministra Zdrowia.</w:t>
      </w:r>
    </w:p>
    <w:p w:rsidR="00082F09" w:rsidRPr="00FE40A3" w:rsidRDefault="00082F09" w:rsidP="00082F09">
      <w:pPr>
        <w:tabs>
          <w:tab w:val="left" w:pos="284"/>
        </w:tabs>
        <w:ind w:left="426" w:hanging="426"/>
        <w:jc w:val="both"/>
      </w:pPr>
      <w:r w:rsidRPr="00FE40A3">
        <w:t xml:space="preserve">        Korekta cen w przypadku zmian limitów lub obniżenia cen urzędowych nie ma zastosowania jeżeli w ramach niniejszej umowy towar oferowany jest po niższej cenie. </w:t>
      </w:r>
    </w:p>
    <w:p w:rsidR="00082F09" w:rsidRPr="00FE40A3" w:rsidRDefault="00082F09" w:rsidP="00082F09">
      <w:pPr>
        <w:jc w:val="center"/>
      </w:pPr>
    </w:p>
    <w:p w:rsidR="00C0019C" w:rsidRPr="00794154" w:rsidRDefault="00C0019C" w:rsidP="00C0019C">
      <w:pPr>
        <w:suppressAutoHyphens/>
        <w:ind w:left="1080"/>
        <w:rPr>
          <w:rFonts w:eastAsia="Calibri"/>
          <w:lang w:eastAsia="ar-SA"/>
        </w:rPr>
      </w:pPr>
      <w:r>
        <w:rPr>
          <w:rFonts w:eastAsia="Calibri"/>
          <w:lang w:eastAsia="ar-SA"/>
        </w:rPr>
        <w:t xml:space="preserve">                                                        </w:t>
      </w:r>
      <w:r w:rsidR="000771D1">
        <w:rPr>
          <w:rFonts w:eastAsia="Calibri"/>
          <w:lang w:eastAsia="ar-SA"/>
        </w:rPr>
        <w:t>§ 6</w:t>
      </w:r>
    </w:p>
    <w:p w:rsidR="00C0019C" w:rsidRDefault="00C0019C" w:rsidP="00C0019C">
      <w:pPr>
        <w:suppressAutoHyphens/>
        <w:jc w:val="both"/>
        <w:rPr>
          <w:rFonts w:eastAsia="Calibri"/>
          <w:lang w:eastAsia="ar-SA"/>
        </w:rPr>
      </w:pPr>
    </w:p>
    <w:p w:rsidR="00C0019C" w:rsidRPr="003C1631" w:rsidRDefault="00C0019C" w:rsidP="00C0019C">
      <w:pPr>
        <w:jc w:val="both"/>
        <w:rPr>
          <w:rFonts w:eastAsia="Calibri"/>
        </w:rPr>
      </w:pPr>
      <w:r w:rsidRPr="003C1631">
        <w:rPr>
          <w:rFonts w:eastAsia="Calibri"/>
        </w:rPr>
        <w:t xml:space="preserve">      1. Sprzedający zapłaci na rzecz Kupującego kary umowne:</w:t>
      </w:r>
    </w:p>
    <w:p w:rsidR="00C0019C" w:rsidRPr="009D3CEA" w:rsidRDefault="007C7BF4" w:rsidP="001A4893">
      <w:pPr>
        <w:numPr>
          <w:ilvl w:val="0"/>
          <w:numId w:val="22"/>
        </w:numPr>
        <w:suppressAutoHyphens/>
        <w:ind w:left="1134" w:hanging="425"/>
        <w:jc w:val="both"/>
        <w:rPr>
          <w:rFonts w:eastAsia="Calibri"/>
        </w:rPr>
      </w:pPr>
      <w:r>
        <w:rPr>
          <w:rFonts w:eastAsia="Calibri"/>
        </w:rPr>
        <w:t>W przypadku niewykonania lub nienależytego wykonania umowy przez Sprzedającego, Sprzedający zapłaci Kupującemu karę umowną w wysokości 3% wartości brutto zamówienia, którego niewykonanie lub nienależyte wykonanie dotyczy, za każdy rozpoczęty dzień zwłoki.</w:t>
      </w:r>
    </w:p>
    <w:p w:rsidR="00C0019C" w:rsidRPr="003C1631" w:rsidRDefault="00C0019C" w:rsidP="001A4893">
      <w:pPr>
        <w:numPr>
          <w:ilvl w:val="0"/>
          <w:numId w:val="29"/>
        </w:numPr>
        <w:ind w:left="709" w:hanging="283"/>
        <w:jc w:val="both"/>
      </w:pPr>
      <w:r w:rsidRPr="003C1631">
        <w:t>Łączna maksymalna wysokość kar umownych, którą mogą dochodzić strony wynosi 50% wartości brutto umowy.</w:t>
      </w:r>
    </w:p>
    <w:p w:rsidR="00C0019C" w:rsidRPr="003C1631" w:rsidRDefault="00C0019C" w:rsidP="001A4893">
      <w:pPr>
        <w:numPr>
          <w:ilvl w:val="0"/>
          <w:numId w:val="30"/>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C0019C" w:rsidRPr="003C1631" w:rsidRDefault="00C0019C" w:rsidP="001A4893">
      <w:pPr>
        <w:numPr>
          <w:ilvl w:val="0"/>
          <w:numId w:val="30"/>
        </w:numPr>
        <w:suppressAutoHyphens/>
        <w:ind w:left="709" w:hanging="284"/>
        <w:jc w:val="both"/>
        <w:rPr>
          <w:rFonts w:eastAsia="Calibri"/>
        </w:rPr>
      </w:pPr>
      <w:r w:rsidRPr="003C1631">
        <w:rPr>
          <w:rFonts w:eastAsia="Calibri"/>
        </w:rPr>
        <w:t>Kupujący może odstąpić od naliczania kar umownych na podstawie pisemnego, uzasadnionego wniosku Sprzedającego.</w:t>
      </w:r>
    </w:p>
    <w:p w:rsidR="00C0019C" w:rsidRPr="003C1631" w:rsidRDefault="00C0019C" w:rsidP="001A4893">
      <w:pPr>
        <w:numPr>
          <w:ilvl w:val="0"/>
          <w:numId w:val="30"/>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C0019C" w:rsidRPr="003C1631" w:rsidRDefault="00C0019C" w:rsidP="001A4893">
      <w:pPr>
        <w:numPr>
          <w:ilvl w:val="0"/>
          <w:numId w:val="30"/>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Pr>
          <w:rFonts w:eastAsia="Calibri"/>
          <w:lang w:eastAsia="ar-SA"/>
        </w:rPr>
        <w:t xml:space="preserve">  </w:t>
      </w:r>
      <w:r w:rsidR="000771D1">
        <w:rPr>
          <w:rFonts w:eastAsia="Calibri"/>
          <w:lang w:eastAsia="ar-SA"/>
        </w:rPr>
        <w:t>§ 7</w:t>
      </w:r>
    </w:p>
    <w:p w:rsidR="00C0019C" w:rsidRPr="00794154" w:rsidRDefault="00C0019C" w:rsidP="00C0019C">
      <w:pPr>
        <w:suppressAutoHyphens/>
        <w:jc w:val="both"/>
        <w:rPr>
          <w:rFonts w:eastAsia="Calibri"/>
          <w:lang w:eastAsia="ar-SA"/>
        </w:rPr>
      </w:pPr>
    </w:p>
    <w:p w:rsidR="00C0019C" w:rsidRPr="00794154" w:rsidRDefault="00C0019C" w:rsidP="001A4893">
      <w:pPr>
        <w:numPr>
          <w:ilvl w:val="0"/>
          <w:numId w:val="25"/>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C0019C" w:rsidRPr="00794154" w:rsidRDefault="00C0019C" w:rsidP="001A4893">
      <w:pPr>
        <w:numPr>
          <w:ilvl w:val="0"/>
          <w:numId w:val="25"/>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C0019C" w:rsidRPr="00794154" w:rsidRDefault="00C0019C" w:rsidP="001A4893">
      <w:pPr>
        <w:numPr>
          <w:ilvl w:val="0"/>
          <w:numId w:val="25"/>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0019C" w:rsidRPr="00794154" w:rsidRDefault="00C0019C" w:rsidP="001A4893">
      <w:pPr>
        <w:numPr>
          <w:ilvl w:val="0"/>
          <w:numId w:val="25"/>
        </w:numPr>
        <w:ind w:left="709" w:hanging="283"/>
        <w:jc w:val="both"/>
      </w:pPr>
      <w:r w:rsidRPr="00794154">
        <w:t>Kupujący deklaruje zakup przedmiotu sprzedaży o w</w:t>
      </w:r>
      <w:r w:rsidR="00A432D7">
        <w:t>artości odpowiadającej minimum 3</w:t>
      </w:r>
      <w:r w:rsidRPr="00794154">
        <w:t>0 % wartości umowy. Sprzedającemu nie przysługują roszczenia odszkodowawcze  z</w:t>
      </w:r>
      <w:r w:rsidR="000F0723">
        <w:t> </w:t>
      </w:r>
      <w:r w:rsidRPr="00794154">
        <w:t>tytułu niezrealizowania części umowy.</w:t>
      </w:r>
    </w:p>
    <w:p w:rsidR="00C0019C" w:rsidRPr="00794154" w:rsidRDefault="00C0019C" w:rsidP="001A4893">
      <w:pPr>
        <w:numPr>
          <w:ilvl w:val="0"/>
          <w:numId w:val="25"/>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0019C" w:rsidRPr="00794154" w:rsidRDefault="00C0019C" w:rsidP="00C0019C">
      <w:pPr>
        <w:suppressAutoHyphens/>
        <w:ind w:left="709"/>
        <w:jc w:val="both"/>
        <w:rPr>
          <w:rFonts w:eastAsia="Calibri"/>
          <w:lang w:eastAsia="ar-SA"/>
        </w:rPr>
      </w:pPr>
      <w:r w:rsidRPr="00794154">
        <w:rPr>
          <w:rFonts w:eastAsia="Calibri"/>
          <w:lang w:eastAsia="ar-SA"/>
        </w:rPr>
        <w:t>Przesunięcia nie mogą przekroczyć 100 % ilości danej pozycji asortymentowej i będą dokonywane w oparciu o ceny jednostkowe zawarte w załączniku nr 1 do umowy (formularz ofertowy Sprzedającego).</w:t>
      </w:r>
    </w:p>
    <w:p w:rsidR="00C0019C" w:rsidRPr="00794154" w:rsidRDefault="00C0019C" w:rsidP="00C0019C">
      <w:pPr>
        <w:suppressAutoHyphens/>
        <w:ind w:left="709"/>
        <w:jc w:val="both"/>
        <w:rPr>
          <w:rFonts w:eastAsia="Calibri"/>
          <w:lang w:eastAsia="ar-SA"/>
        </w:rPr>
      </w:pPr>
      <w:r w:rsidRPr="00794154">
        <w:rPr>
          <w:rFonts w:eastAsia="Calibri"/>
          <w:lang w:eastAsia="ar-SA"/>
        </w:rPr>
        <w:t xml:space="preserve">Przesunięcia nie mogą spowodować przekroczenia łącznej wartości brutto      umowy.  </w:t>
      </w:r>
    </w:p>
    <w:p w:rsidR="00C0019C" w:rsidRPr="00794154" w:rsidRDefault="00C0019C" w:rsidP="001A4893">
      <w:pPr>
        <w:numPr>
          <w:ilvl w:val="0"/>
          <w:numId w:val="25"/>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C0019C" w:rsidRPr="00794154" w:rsidRDefault="00C0019C" w:rsidP="001A4893">
      <w:pPr>
        <w:numPr>
          <w:ilvl w:val="0"/>
          <w:numId w:val="25"/>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C0019C" w:rsidRPr="00794154" w:rsidRDefault="00C0019C" w:rsidP="001A4893">
      <w:pPr>
        <w:numPr>
          <w:ilvl w:val="0"/>
          <w:numId w:val="25"/>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DC49EE" w:rsidRDefault="00C0019C" w:rsidP="00C0019C">
      <w:pPr>
        <w:suppressAutoHyphens/>
        <w:rPr>
          <w:rFonts w:ascii="Cambria" w:hAnsi="Cambria"/>
          <w:lang w:eastAsia="ar-SA"/>
        </w:rPr>
      </w:pPr>
      <w:r w:rsidRPr="00794154">
        <w:rPr>
          <w:rFonts w:eastAsia="Calibri"/>
          <w:b/>
          <w:i/>
          <w:lang w:eastAsia="ar-SA"/>
        </w:rPr>
        <w:t xml:space="preserve">         Sprzedający                                                                             </w:t>
      </w:r>
      <w:r>
        <w:rPr>
          <w:rFonts w:eastAsia="Calibri"/>
          <w:b/>
          <w:i/>
          <w:lang w:eastAsia="ar-SA"/>
        </w:rPr>
        <w:t xml:space="preserve">                      </w:t>
      </w:r>
      <w:r w:rsidRPr="00794154">
        <w:rPr>
          <w:b/>
          <w:i/>
        </w:rPr>
        <w:t xml:space="preserve">Kupujący        </w:t>
      </w:r>
    </w:p>
    <w:p w:rsidR="00C0019C" w:rsidRPr="00C54EE1" w:rsidRDefault="00C0019C" w:rsidP="00C54EE1">
      <w:pPr>
        <w:rPr>
          <w:rFonts w:ascii="Cambria" w:hAnsi="Cambria"/>
        </w:rPr>
      </w:pPr>
      <w:r w:rsidRPr="00DC49EE">
        <w:rPr>
          <w:rFonts w:ascii="Cambria" w:hAnsi="Cambria"/>
          <w:b/>
          <w:i/>
        </w:rPr>
        <w:t xml:space="preserve">                                                                                     </w:t>
      </w:r>
    </w:p>
    <w:sectPr w:rsidR="00C0019C" w:rsidRPr="00C54EE1" w:rsidSect="009462A0">
      <w:headerReference w:type="default" r:id="rId17"/>
      <w:footerReference w:type="even" r:id="rId18"/>
      <w:footerReference w:type="default" r:id="rId19"/>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48" w:rsidRDefault="00C25748">
      <w:r>
        <w:separator/>
      </w:r>
    </w:p>
  </w:endnote>
  <w:endnote w:type="continuationSeparator" w:id="0">
    <w:p w:rsidR="00C25748" w:rsidRDefault="00C2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B8" w:rsidRDefault="00002BB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02BB8" w:rsidRDefault="00002BB8"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B8" w:rsidRPr="00CC222D" w:rsidRDefault="00002BB8">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C25748">
      <w:rPr>
        <w:rFonts w:ascii="Cambria" w:hAnsi="Cambria"/>
        <w:noProof/>
        <w:sz w:val="20"/>
        <w:szCs w:val="20"/>
      </w:rPr>
      <w:t>1</w:t>
    </w:r>
    <w:r w:rsidRPr="00CC222D">
      <w:rPr>
        <w:rFonts w:ascii="Cambria" w:hAnsi="Cambria"/>
        <w:sz w:val="20"/>
        <w:szCs w:val="20"/>
      </w:rPr>
      <w:fldChar w:fldCharType="end"/>
    </w:r>
  </w:p>
  <w:p w:rsidR="00002BB8" w:rsidRDefault="00002BB8"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B8" w:rsidRDefault="00002BB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02BB8" w:rsidRDefault="00002BB8" w:rsidP="0054193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B8" w:rsidRPr="00CC222D" w:rsidRDefault="00002BB8">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037937">
      <w:rPr>
        <w:rFonts w:ascii="Cambria" w:hAnsi="Cambria"/>
        <w:noProof/>
        <w:sz w:val="20"/>
        <w:szCs w:val="20"/>
      </w:rPr>
      <w:t>34</w:t>
    </w:r>
    <w:r w:rsidRPr="00CC222D">
      <w:rPr>
        <w:rFonts w:ascii="Cambria" w:hAnsi="Cambria"/>
        <w:sz w:val="20"/>
        <w:szCs w:val="20"/>
      </w:rPr>
      <w:fldChar w:fldCharType="end"/>
    </w:r>
  </w:p>
  <w:p w:rsidR="00002BB8" w:rsidRDefault="00002BB8"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48" w:rsidRDefault="00C25748">
      <w:r>
        <w:separator/>
      </w:r>
    </w:p>
  </w:footnote>
  <w:footnote w:type="continuationSeparator" w:id="0">
    <w:p w:rsidR="00C25748" w:rsidRDefault="00C25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B8" w:rsidRDefault="00002BB8"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002BB8" w:rsidRDefault="00002BB8" w:rsidP="00E47F4A">
    <w:pPr>
      <w:pStyle w:val="Nagwek"/>
      <w:rPr>
        <w:rFonts w:ascii="Cambria" w:hAnsi="Cambria"/>
        <w:sz w:val="20"/>
        <w:szCs w:val="20"/>
      </w:rPr>
    </w:pPr>
  </w:p>
  <w:p w:rsidR="00002BB8" w:rsidRDefault="00002BB8" w:rsidP="007B21AB">
    <w:pPr>
      <w:pStyle w:val="Nagwek"/>
      <w:rPr>
        <w:rFonts w:ascii="Cambria" w:hAnsi="Cambria" w:cs="Arial"/>
        <w:b/>
        <w:sz w:val="20"/>
      </w:rPr>
    </w:pPr>
    <w:r>
      <w:rPr>
        <w:rFonts w:ascii="Cambria" w:hAnsi="Cambria"/>
        <w:sz w:val="20"/>
        <w:szCs w:val="20"/>
      </w:rPr>
      <w:t xml:space="preserve">Znak sprawy:SZSPOO.SZPiGM.3810/16/2024 </w:t>
    </w:r>
    <w:r>
      <w:rPr>
        <w:rFonts w:ascii="Cambria" w:hAnsi="Cambria" w:cs="Arial"/>
        <w:b/>
        <w:sz w:val="20"/>
      </w:rPr>
      <w:t xml:space="preserve">  </w:t>
    </w:r>
  </w:p>
  <w:p w:rsidR="00002BB8" w:rsidRDefault="00002BB8" w:rsidP="007B21AB">
    <w:pPr>
      <w:pStyle w:val="Nagwek"/>
      <w:rPr>
        <w:rFonts w:ascii="Cambria" w:hAnsi="Cambria" w:cs="Arial"/>
        <w:b/>
        <w:sz w:val="20"/>
      </w:rPr>
    </w:pPr>
    <w:r>
      <w:rPr>
        <w:rFonts w:ascii="Cambria" w:hAnsi="Cambria" w:cs="Arial"/>
        <w:b/>
        <w:sz w:val="20"/>
      </w:rPr>
      <w:t xml:space="preserve"> </w:t>
    </w:r>
  </w:p>
  <w:p w:rsidR="00002BB8" w:rsidRDefault="00002BB8" w:rsidP="007B21AB">
    <w:pPr>
      <w:pStyle w:val="Nagwek"/>
      <w:rPr>
        <w:rFonts w:ascii="Cambria" w:hAnsi="Cambria"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B8" w:rsidRDefault="00002BB8" w:rsidP="00E47F4A">
    <w:pPr>
      <w:pStyle w:val="Nagwek"/>
      <w:rPr>
        <w:rFonts w:ascii="Cambria" w:hAnsi="Cambria"/>
        <w:sz w:val="20"/>
        <w:szCs w:val="20"/>
      </w:rPr>
    </w:pPr>
  </w:p>
  <w:p w:rsidR="00002BB8" w:rsidRDefault="00002BB8" w:rsidP="00E47F4A">
    <w:pPr>
      <w:pStyle w:val="Nagwek"/>
      <w:rPr>
        <w:rFonts w:ascii="Cambria" w:hAnsi="Cambria"/>
        <w:sz w:val="20"/>
        <w:szCs w:val="20"/>
      </w:rPr>
    </w:pPr>
  </w:p>
  <w:p w:rsidR="00002BB8" w:rsidRDefault="00002BB8" w:rsidP="007B21AB">
    <w:pPr>
      <w:pStyle w:val="Nagwek"/>
      <w:rPr>
        <w:rFonts w:ascii="Cambria" w:hAnsi="Cambria" w:cs="Arial"/>
        <w:b/>
        <w:sz w:val="20"/>
      </w:rPr>
    </w:pPr>
    <w:r>
      <w:rPr>
        <w:rFonts w:ascii="Cambria" w:hAnsi="Cambria"/>
        <w:sz w:val="20"/>
        <w:szCs w:val="20"/>
      </w:rPr>
      <w:t>Znak sprawy:SZSPOO.SZPiGM.3810/12/2023</w:t>
    </w:r>
    <w:r>
      <w:rPr>
        <w:rFonts w:ascii="Cambria" w:hAnsi="Cambria" w:cs="Arial"/>
        <w:b/>
        <w:sz w:val="20"/>
      </w:rPr>
      <w:t xml:space="preserve">   </w:t>
    </w:r>
  </w:p>
  <w:p w:rsidR="00002BB8" w:rsidRDefault="00002BB8"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2">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ADC3ABE"/>
    <w:multiLevelType w:val="hybridMultilevel"/>
    <w:tmpl w:val="22D6D4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3845EF"/>
    <w:multiLevelType w:val="hybridMultilevel"/>
    <w:tmpl w:val="354AE2A6"/>
    <w:lvl w:ilvl="0" w:tplc="262E1976">
      <w:start w:val="8"/>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873226"/>
    <w:multiLevelType w:val="hybridMultilevel"/>
    <w:tmpl w:val="369EB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634780"/>
    <w:multiLevelType w:val="hybridMultilevel"/>
    <w:tmpl w:val="BE04598A"/>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124D63"/>
    <w:multiLevelType w:val="hybridMultilevel"/>
    <w:tmpl w:val="1EF03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AF29C8"/>
    <w:multiLevelType w:val="hybridMultilevel"/>
    <w:tmpl w:val="300C9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945560"/>
    <w:multiLevelType w:val="multilevel"/>
    <w:tmpl w:val="A8C4DC3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1">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F912FF"/>
    <w:multiLevelType w:val="hybridMultilevel"/>
    <w:tmpl w:val="6EC633DC"/>
    <w:lvl w:ilvl="0" w:tplc="0415000F">
      <w:start w:val="1"/>
      <w:numFmt w:val="decimal"/>
      <w:lvlText w:val="%1."/>
      <w:lvlJc w:val="left"/>
      <w:pPr>
        <w:ind w:left="360" w:hanging="360"/>
      </w:pPr>
      <w:rPr>
        <w:sz w:val="24"/>
        <w:szCs w:val="24"/>
      </w:rPr>
    </w:lvl>
    <w:lvl w:ilvl="1" w:tplc="B64C26EC">
      <w:start w:val="1"/>
      <w:numFmt w:val="lowerLetter"/>
      <w:lvlText w:val="%2)"/>
      <w:lvlJc w:val="left"/>
      <w:pPr>
        <w:ind w:left="1135" w:hanging="360"/>
      </w:pPr>
      <w:rPr>
        <w:rFonts w:ascii="Cambria" w:eastAsia="Calibri" w:hAnsi="Cambria" w:cs="Arial" w:hint="default"/>
      </w:rPr>
    </w:lvl>
    <w:lvl w:ilvl="2" w:tplc="0415001B">
      <w:start w:val="1"/>
      <w:numFmt w:val="lowerRoman"/>
      <w:lvlText w:val="%3."/>
      <w:lvlJc w:val="right"/>
      <w:pPr>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nsid w:val="6F4A4441"/>
    <w:multiLevelType w:val="hybridMultilevel"/>
    <w:tmpl w:val="564CF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
  </w:num>
  <w:num w:numId="3">
    <w:abstractNumId w:val="63"/>
  </w:num>
  <w:num w:numId="4">
    <w:abstractNumId w:val="23"/>
  </w:num>
  <w:num w:numId="5">
    <w:abstractNumId w:val="56"/>
  </w:num>
  <w:num w:numId="6">
    <w:abstractNumId w:val="62"/>
  </w:num>
  <w:num w:numId="7">
    <w:abstractNumId w:val="60"/>
  </w:num>
  <w:num w:numId="8">
    <w:abstractNumId w:val="49"/>
  </w:num>
  <w:num w:numId="9">
    <w:abstractNumId w:val="47"/>
  </w:num>
  <w:num w:numId="10">
    <w:abstractNumId w:val="71"/>
  </w:num>
  <w:num w:numId="11">
    <w:abstractNumId w:val="36"/>
  </w:num>
  <w:num w:numId="12">
    <w:abstractNumId w:val="68"/>
  </w:num>
  <w:num w:numId="13">
    <w:abstractNumId w:val="40"/>
  </w:num>
  <w:num w:numId="14">
    <w:abstractNumId w:val="48"/>
  </w:num>
  <w:num w:numId="15">
    <w:abstractNumId w:val="70"/>
  </w:num>
  <w:num w:numId="16">
    <w:abstractNumId w:val="53"/>
  </w:num>
  <w:num w:numId="17">
    <w:abstractNumId w:val="7"/>
  </w:num>
  <w:num w:numId="18">
    <w:abstractNumId w:val="8"/>
  </w:num>
  <w:num w:numId="19">
    <w:abstractNumId w:val="6"/>
  </w:num>
  <w:num w:numId="20">
    <w:abstractNumId w:val="27"/>
  </w:num>
  <w:num w:numId="21">
    <w:abstractNumId w:val="38"/>
  </w:num>
  <w:num w:numId="22">
    <w:abstractNumId w:val="29"/>
  </w:num>
  <w:num w:numId="23">
    <w:abstractNumId w:val="26"/>
  </w:num>
  <w:num w:numId="24">
    <w:abstractNumId w:val="34"/>
  </w:num>
  <w:num w:numId="25">
    <w:abstractNumId w:val="25"/>
  </w:num>
  <w:num w:numId="26">
    <w:abstractNumId w:val="20"/>
  </w:num>
  <w:num w:numId="27">
    <w:abstractNumId w:val="58"/>
  </w:num>
  <w:num w:numId="28">
    <w:abstractNumId w:val="39"/>
  </w:num>
  <w:num w:numId="29">
    <w:abstractNumId w:val="35"/>
  </w:num>
  <w:num w:numId="30">
    <w:abstractNumId w:val="66"/>
  </w:num>
  <w:num w:numId="31">
    <w:abstractNumId w:val="17"/>
  </w:num>
  <w:num w:numId="32">
    <w:abstractNumId w:val="52"/>
  </w:num>
  <w:num w:numId="33">
    <w:abstractNumId w:val="61"/>
  </w:num>
  <w:num w:numId="34">
    <w:abstractNumId w:val="43"/>
  </w:num>
  <w:num w:numId="35">
    <w:abstractNumId w:val="57"/>
    <w:lvlOverride w:ilvl="0">
      <w:startOverride w:val="1"/>
    </w:lvlOverride>
  </w:num>
  <w:num w:numId="36">
    <w:abstractNumId w:val="46"/>
    <w:lvlOverride w:ilvl="0">
      <w:startOverride w:val="1"/>
    </w:lvlOverride>
  </w:num>
  <w:num w:numId="37">
    <w:abstractNumId w:val="30"/>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45"/>
  </w:num>
  <w:num w:numId="41">
    <w:abstractNumId w:val="44"/>
  </w:num>
  <w:num w:numId="42">
    <w:abstractNumId w:val="64"/>
  </w:num>
  <w:num w:numId="43">
    <w:abstractNumId w:val="22"/>
  </w:num>
  <w:num w:numId="44">
    <w:abstractNumId w:val="19"/>
  </w:num>
  <w:num w:numId="45">
    <w:abstractNumId w:val="21"/>
  </w:num>
  <w:num w:numId="46">
    <w:abstractNumId w:val="24"/>
  </w:num>
  <w:num w:numId="47">
    <w:abstractNumId w:val="69"/>
  </w:num>
  <w:num w:numId="48">
    <w:abstractNumId w:val="37"/>
  </w:num>
  <w:num w:numId="49">
    <w:abstractNumId w:val="31"/>
  </w:num>
  <w:num w:numId="50">
    <w:abstractNumId w:val="32"/>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2BB8"/>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4DE"/>
    <w:rsid w:val="00033513"/>
    <w:rsid w:val="00033E37"/>
    <w:rsid w:val="00035DBC"/>
    <w:rsid w:val="0003703F"/>
    <w:rsid w:val="00037937"/>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7E3"/>
    <w:rsid w:val="000668A1"/>
    <w:rsid w:val="00066E10"/>
    <w:rsid w:val="00067389"/>
    <w:rsid w:val="000675E7"/>
    <w:rsid w:val="00067A8B"/>
    <w:rsid w:val="00070743"/>
    <w:rsid w:val="00070EE2"/>
    <w:rsid w:val="00071D82"/>
    <w:rsid w:val="00071F01"/>
    <w:rsid w:val="000726CE"/>
    <w:rsid w:val="0007506A"/>
    <w:rsid w:val="00075847"/>
    <w:rsid w:val="0007653A"/>
    <w:rsid w:val="000771D1"/>
    <w:rsid w:val="00077A2A"/>
    <w:rsid w:val="00080D85"/>
    <w:rsid w:val="00080E73"/>
    <w:rsid w:val="00081E04"/>
    <w:rsid w:val="00081EF7"/>
    <w:rsid w:val="00082B52"/>
    <w:rsid w:val="00082F09"/>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3FAD"/>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6CF6"/>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31"/>
    <w:rsid w:val="00114AAA"/>
    <w:rsid w:val="00114EE9"/>
    <w:rsid w:val="001155BD"/>
    <w:rsid w:val="001160E1"/>
    <w:rsid w:val="00116CDD"/>
    <w:rsid w:val="001201D6"/>
    <w:rsid w:val="00121606"/>
    <w:rsid w:val="001218E1"/>
    <w:rsid w:val="001218FB"/>
    <w:rsid w:val="00121B8F"/>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A0B"/>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59E"/>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893"/>
    <w:rsid w:val="001A4C70"/>
    <w:rsid w:val="001A4E88"/>
    <w:rsid w:val="001A51B3"/>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5D83"/>
    <w:rsid w:val="001C67DA"/>
    <w:rsid w:val="001C6A57"/>
    <w:rsid w:val="001C7926"/>
    <w:rsid w:val="001C7C3F"/>
    <w:rsid w:val="001C7C5A"/>
    <w:rsid w:val="001D03B2"/>
    <w:rsid w:val="001D126E"/>
    <w:rsid w:val="001D32DE"/>
    <w:rsid w:val="001D6CF9"/>
    <w:rsid w:val="001E01B4"/>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35C"/>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01A5"/>
    <w:rsid w:val="00211D44"/>
    <w:rsid w:val="0021225A"/>
    <w:rsid w:val="00213968"/>
    <w:rsid w:val="00213C50"/>
    <w:rsid w:val="00213E6C"/>
    <w:rsid w:val="0021740A"/>
    <w:rsid w:val="00217D7F"/>
    <w:rsid w:val="00220C98"/>
    <w:rsid w:val="0022129E"/>
    <w:rsid w:val="0022237D"/>
    <w:rsid w:val="002232E2"/>
    <w:rsid w:val="00223750"/>
    <w:rsid w:val="00223B7B"/>
    <w:rsid w:val="0022435A"/>
    <w:rsid w:val="00224539"/>
    <w:rsid w:val="002248A3"/>
    <w:rsid w:val="00224C77"/>
    <w:rsid w:val="00225324"/>
    <w:rsid w:val="00226424"/>
    <w:rsid w:val="002269E3"/>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53B5"/>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2E"/>
    <w:rsid w:val="002914DF"/>
    <w:rsid w:val="00291719"/>
    <w:rsid w:val="00291C88"/>
    <w:rsid w:val="00293A3D"/>
    <w:rsid w:val="00294243"/>
    <w:rsid w:val="002948D5"/>
    <w:rsid w:val="00294E9C"/>
    <w:rsid w:val="00294EBC"/>
    <w:rsid w:val="002953C0"/>
    <w:rsid w:val="00296305"/>
    <w:rsid w:val="002A0AC2"/>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1E50"/>
    <w:rsid w:val="002B2FCF"/>
    <w:rsid w:val="002B3578"/>
    <w:rsid w:val="002B3C67"/>
    <w:rsid w:val="002B6740"/>
    <w:rsid w:val="002C0BDC"/>
    <w:rsid w:val="002C2605"/>
    <w:rsid w:val="002C2CE6"/>
    <w:rsid w:val="002C49D9"/>
    <w:rsid w:val="002C4AE9"/>
    <w:rsid w:val="002C5295"/>
    <w:rsid w:val="002C6B65"/>
    <w:rsid w:val="002C6F90"/>
    <w:rsid w:val="002C7073"/>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04"/>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4791C"/>
    <w:rsid w:val="00350282"/>
    <w:rsid w:val="003508E4"/>
    <w:rsid w:val="00350AC1"/>
    <w:rsid w:val="00351E47"/>
    <w:rsid w:val="00353E34"/>
    <w:rsid w:val="00354735"/>
    <w:rsid w:val="00355163"/>
    <w:rsid w:val="00356071"/>
    <w:rsid w:val="003600E2"/>
    <w:rsid w:val="00360407"/>
    <w:rsid w:val="003610B3"/>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6A92"/>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659D"/>
    <w:rsid w:val="00396AE5"/>
    <w:rsid w:val="00396B4D"/>
    <w:rsid w:val="0039754A"/>
    <w:rsid w:val="003A0974"/>
    <w:rsid w:val="003A0BEC"/>
    <w:rsid w:val="003A1A6D"/>
    <w:rsid w:val="003A21AC"/>
    <w:rsid w:val="003A2551"/>
    <w:rsid w:val="003A2B03"/>
    <w:rsid w:val="003A4190"/>
    <w:rsid w:val="003A41B1"/>
    <w:rsid w:val="003A4919"/>
    <w:rsid w:val="003A4C7A"/>
    <w:rsid w:val="003A4DC1"/>
    <w:rsid w:val="003A55CF"/>
    <w:rsid w:val="003A5A9D"/>
    <w:rsid w:val="003A5E55"/>
    <w:rsid w:val="003A77F1"/>
    <w:rsid w:val="003B0A57"/>
    <w:rsid w:val="003B13A9"/>
    <w:rsid w:val="003B2410"/>
    <w:rsid w:val="003B348E"/>
    <w:rsid w:val="003B3B9F"/>
    <w:rsid w:val="003B41BE"/>
    <w:rsid w:val="003B538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33A7"/>
    <w:rsid w:val="003D4FCB"/>
    <w:rsid w:val="003D5BEA"/>
    <w:rsid w:val="003D5CB1"/>
    <w:rsid w:val="003D72A9"/>
    <w:rsid w:val="003D736E"/>
    <w:rsid w:val="003E0A2A"/>
    <w:rsid w:val="003E175A"/>
    <w:rsid w:val="003E175F"/>
    <w:rsid w:val="003E194C"/>
    <w:rsid w:val="003E1CB8"/>
    <w:rsid w:val="003E3B72"/>
    <w:rsid w:val="003E3CB3"/>
    <w:rsid w:val="003E464A"/>
    <w:rsid w:val="003E46A7"/>
    <w:rsid w:val="003E5B48"/>
    <w:rsid w:val="003E5B49"/>
    <w:rsid w:val="003E6466"/>
    <w:rsid w:val="003E719D"/>
    <w:rsid w:val="003E7331"/>
    <w:rsid w:val="003E753E"/>
    <w:rsid w:val="003E7944"/>
    <w:rsid w:val="003F0396"/>
    <w:rsid w:val="003F0669"/>
    <w:rsid w:val="003F074C"/>
    <w:rsid w:val="003F2AC5"/>
    <w:rsid w:val="003F37F5"/>
    <w:rsid w:val="003F3E9E"/>
    <w:rsid w:val="003F49E2"/>
    <w:rsid w:val="003F4FEC"/>
    <w:rsid w:val="003F503B"/>
    <w:rsid w:val="003F5826"/>
    <w:rsid w:val="003F5C0C"/>
    <w:rsid w:val="003F60D2"/>
    <w:rsid w:val="003F6737"/>
    <w:rsid w:val="0040058F"/>
    <w:rsid w:val="00400735"/>
    <w:rsid w:val="004015A6"/>
    <w:rsid w:val="00401D8B"/>
    <w:rsid w:val="004023F0"/>
    <w:rsid w:val="00402EC5"/>
    <w:rsid w:val="004039E4"/>
    <w:rsid w:val="00404595"/>
    <w:rsid w:val="00405505"/>
    <w:rsid w:val="0040607B"/>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226"/>
    <w:rsid w:val="004409ED"/>
    <w:rsid w:val="0044326C"/>
    <w:rsid w:val="00443740"/>
    <w:rsid w:val="00443744"/>
    <w:rsid w:val="0044374E"/>
    <w:rsid w:val="00443B60"/>
    <w:rsid w:val="0044434A"/>
    <w:rsid w:val="00445639"/>
    <w:rsid w:val="00445E07"/>
    <w:rsid w:val="004460FD"/>
    <w:rsid w:val="00446E5C"/>
    <w:rsid w:val="00447D6B"/>
    <w:rsid w:val="00447FD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679BC"/>
    <w:rsid w:val="0047062C"/>
    <w:rsid w:val="00471694"/>
    <w:rsid w:val="00472463"/>
    <w:rsid w:val="00473181"/>
    <w:rsid w:val="00474280"/>
    <w:rsid w:val="00474372"/>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75C"/>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2BD7"/>
    <w:rsid w:val="004B2F20"/>
    <w:rsid w:val="004B3243"/>
    <w:rsid w:val="004B3464"/>
    <w:rsid w:val="004B461E"/>
    <w:rsid w:val="004B4E2B"/>
    <w:rsid w:val="004B50F0"/>
    <w:rsid w:val="004B53E1"/>
    <w:rsid w:val="004B5569"/>
    <w:rsid w:val="004B5913"/>
    <w:rsid w:val="004C0C45"/>
    <w:rsid w:val="004C0C86"/>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3F55"/>
    <w:rsid w:val="00504F00"/>
    <w:rsid w:val="0050573E"/>
    <w:rsid w:val="005067C8"/>
    <w:rsid w:val="00510327"/>
    <w:rsid w:val="00511CAF"/>
    <w:rsid w:val="00511D6F"/>
    <w:rsid w:val="005127C5"/>
    <w:rsid w:val="005128AA"/>
    <w:rsid w:val="005131C0"/>
    <w:rsid w:val="00514091"/>
    <w:rsid w:val="005140D4"/>
    <w:rsid w:val="0051562C"/>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4FBE"/>
    <w:rsid w:val="0056591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61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97C56"/>
    <w:rsid w:val="005A1915"/>
    <w:rsid w:val="005A1D13"/>
    <w:rsid w:val="005A22D9"/>
    <w:rsid w:val="005A241B"/>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855"/>
    <w:rsid w:val="005D3E53"/>
    <w:rsid w:val="005D49B2"/>
    <w:rsid w:val="005D4DF0"/>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8FF"/>
    <w:rsid w:val="00603A8F"/>
    <w:rsid w:val="00603EB9"/>
    <w:rsid w:val="006040B1"/>
    <w:rsid w:val="006042A2"/>
    <w:rsid w:val="00604514"/>
    <w:rsid w:val="00605579"/>
    <w:rsid w:val="00606796"/>
    <w:rsid w:val="00606915"/>
    <w:rsid w:val="00607115"/>
    <w:rsid w:val="006071BB"/>
    <w:rsid w:val="00607529"/>
    <w:rsid w:val="00607E94"/>
    <w:rsid w:val="00611ADA"/>
    <w:rsid w:val="00613DD3"/>
    <w:rsid w:val="006146D9"/>
    <w:rsid w:val="0061501C"/>
    <w:rsid w:val="006153CC"/>
    <w:rsid w:val="00616593"/>
    <w:rsid w:val="00616AEE"/>
    <w:rsid w:val="00617F25"/>
    <w:rsid w:val="0062040F"/>
    <w:rsid w:val="00620FE0"/>
    <w:rsid w:val="00621206"/>
    <w:rsid w:val="00622942"/>
    <w:rsid w:val="006230E3"/>
    <w:rsid w:val="006235C3"/>
    <w:rsid w:val="00623DBA"/>
    <w:rsid w:val="006248A3"/>
    <w:rsid w:val="006262D1"/>
    <w:rsid w:val="0062709C"/>
    <w:rsid w:val="0062780F"/>
    <w:rsid w:val="00627D28"/>
    <w:rsid w:val="00631DC5"/>
    <w:rsid w:val="00631F41"/>
    <w:rsid w:val="00633F9C"/>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6CE5"/>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095B"/>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0A88"/>
    <w:rsid w:val="006A16A2"/>
    <w:rsid w:val="006A26EF"/>
    <w:rsid w:val="006A30D9"/>
    <w:rsid w:val="006A3283"/>
    <w:rsid w:val="006A43B9"/>
    <w:rsid w:val="006A4BB3"/>
    <w:rsid w:val="006A6076"/>
    <w:rsid w:val="006A6552"/>
    <w:rsid w:val="006A68EF"/>
    <w:rsid w:val="006A71EB"/>
    <w:rsid w:val="006B004E"/>
    <w:rsid w:val="006B1923"/>
    <w:rsid w:val="006B2AF2"/>
    <w:rsid w:val="006B3D9E"/>
    <w:rsid w:val="006B48EB"/>
    <w:rsid w:val="006B4AF8"/>
    <w:rsid w:val="006B4E7B"/>
    <w:rsid w:val="006B65EA"/>
    <w:rsid w:val="006B6D15"/>
    <w:rsid w:val="006C01CD"/>
    <w:rsid w:val="006C028B"/>
    <w:rsid w:val="006C0C12"/>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D799D"/>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5AC5"/>
    <w:rsid w:val="00706AFC"/>
    <w:rsid w:val="00706ED2"/>
    <w:rsid w:val="00707223"/>
    <w:rsid w:val="00707B92"/>
    <w:rsid w:val="00710372"/>
    <w:rsid w:val="007105BD"/>
    <w:rsid w:val="00711655"/>
    <w:rsid w:val="007118E7"/>
    <w:rsid w:val="00711A5E"/>
    <w:rsid w:val="00711D8C"/>
    <w:rsid w:val="007125C8"/>
    <w:rsid w:val="007126B3"/>
    <w:rsid w:val="00713299"/>
    <w:rsid w:val="00713EC9"/>
    <w:rsid w:val="00713F34"/>
    <w:rsid w:val="007156EA"/>
    <w:rsid w:val="007167E7"/>
    <w:rsid w:val="007170E0"/>
    <w:rsid w:val="00717C71"/>
    <w:rsid w:val="00720FCE"/>
    <w:rsid w:val="007212D4"/>
    <w:rsid w:val="00722E1D"/>
    <w:rsid w:val="0072360B"/>
    <w:rsid w:val="00725372"/>
    <w:rsid w:val="00725AC4"/>
    <w:rsid w:val="0072747E"/>
    <w:rsid w:val="007308DE"/>
    <w:rsid w:val="00730AD1"/>
    <w:rsid w:val="00730CDE"/>
    <w:rsid w:val="00731893"/>
    <w:rsid w:val="00731A03"/>
    <w:rsid w:val="0073327C"/>
    <w:rsid w:val="00733CAF"/>
    <w:rsid w:val="0073444A"/>
    <w:rsid w:val="00734452"/>
    <w:rsid w:val="00734874"/>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5E7"/>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23DA"/>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5DA"/>
    <w:rsid w:val="007A78D5"/>
    <w:rsid w:val="007A7C26"/>
    <w:rsid w:val="007B0260"/>
    <w:rsid w:val="007B0362"/>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C7BF4"/>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0259"/>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1746"/>
    <w:rsid w:val="00822B63"/>
    <w:rsid w:val="00822E1A"/>
    <w:rsid w:val="00822E62"/>
    <w:rsid w:val="00823981"/>
    <w:rsid w:val="00824780"/>
    <w:rsid w:val="00824AA8"/>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5E46"/>
    <w:rsid w:val="008664C5"/>
    <w:rsid w:val="0086676F"/>
    <w:rsid w:val="00866CAE"/>
    <w:rsid w:val="008673F9"/>
    <w:rsid w:val="008674E4"/>
    <w:rsid w:val="00870038"/>
    <w:rsid w:val="00870445"/>
    <w:rsid w:val="00872D84"/>
    <w:rsid w:val="00873EC2"/>
    <w:rsid w:val="0087523B"/>
    <w:rsid w:val="00875317"/>
    <w:rsid w:val="008759C6"/>
    <w:rsid w:val="00875A2D"/>
    <w:rsid w:val="0087752E"/>
    <w:rsid w:val="00877C90"/>
    <w:rsid w:val="008804DE"/>
    <w:rsid w:val="008824D5"/>
    <w:rsid w:val="00882779"/>
    <w:rsid w:val="00882DD2"/>
    <w:rsid w:val="00883368"/>
    <w:rsid w:val="00883679"/>
    <w:rsid w:val="00884912"/>
    <w:rsid w:val="00884C55"/>
    <w:rsid w:val="00887F61"/>
    <w:rsid w:val="008902E3"/>
    <w:rsid w:val="00891639"/>
    <w:rsid w:val="00891EED"/>
    <w:rsid w:val="00892186"/>
    <w:rsid w:val="0089251F"/>
    <w:rsid w:val="008925BD"/>
    <w:rsid w:val="00893236"/>
    <w:rsid w:val="00893ABD"/>
    <w:rsid w:val="00894282"/>
    <w:rsid w:val="008942B2"/>
    <w:rsid w:val="008949B3"/>
    <w:rsid w:val="00896C0F"/>
    <w:rsid w:val="00896DF1"/>
    <w:rsid w:val="008A0763"/>
    <w:rsid w:val="008A10C0"/>
    <w:rsid w:val="008A1345"/>
    <w:rsid w:val="008A1E6D"/>
    <w:rsid w:val="008A2400"/>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6744"/>
    <w:rsid w:val="008B7D2F"/>
    <w:rsid w:val="008C0029"/>
    <w:rsid w:val="008C1730"/>
    <w:rsid w:val="008C243E"/>
    <w:rsid w:val="008C2B31"/>
    <w:rsid w:val="008C5A0B"/>
    <w:rsid w:val="008C5C8D"/>
    <w:rsid w:val="008C5EBB"/>
    <w:rsid w:val="008C6142"/>
    <w:rsid w:val="008C7516"/>
    <w:rsid w:val="008D1713"/>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3558"/>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374"/>
    <w:rsid w:val="009645F8"/>
    <w:rsid w:val="00964C14"/>
    <w:rsid w:val="0096538C"/>
    <w:rsid w:val="00965EB1"/>
    <w:rsid w:val="00966090"/>
    <w:rsid w:val="009660DD"/>
    <w:rsid w:val="00966BB2"/>
    <w:rsid w:val="009670E4"/>
    <w:rsid w:val="009672CC"/>
    <w:rsid w:val="0096749F"/>
    <w:rsid w:val="009703D7"/>
    <w:rsid w:val="0097059F"/>
    <w:rsid w:val="0097332A"/>
    <w:rsid w:val="00975670"/>
    <w:rsid w:val="009765CC"/>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B6B80"/>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D32"/>
    <w:rsid w:val="009C7EB8"/>
    <w:rsid w:val="009D0427"/>
    <w:rsid w:val="009D0A67"/>
    <w:rsid w:val="009D16EE"/>
    <w:rsid w:val="009D1A8E"/>
    <w:rsid w:val="009D1E65"/>
    <w:rsid w:val="009D22B6"/>
    <w:rsid w:val="009D2716"/>
    <w:rsid w:val="009D31A2"/>
    <w:rsid w:val="009D3370"/>
    <w:rsid w:val="009D3CEA"/>
    <w:rsid w:val="009D3D77"/>
    <w:rsid w:val="009D4639"/>
    <w:rsid w:val="009D4D28"/>
    <w:rsid w:val="009D5297"/>
    <w:rsid w:val="009D535D"/>
    <w:rsid w:val="009D5F18"/>
    <w:rsid w:val="009D6455"/>
    <w:rsid w:val="009D6B0C"/>
    <w:rsid w:val="009D6C0A"/>
    <w:rsid w:val="009E13F4"/>
    <w:rsid w:val="009E2591"/>
    <w:rsid w:val="009E3C0C"/>
    <w:rsid w:val="009E3D36"/>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9F7EA9"/>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8B7"/>
    <w:rsid w:val="00A34F53"/>
    <w:rsid w:val="00A36B36"/>
    <w:rsid w:val="00A37213"/>
    <w:rsid w:val="00A3787E"/>
    <w:rsid w:val="00A37974"/>
    <w:rsid w:val="00A40CDB"/>
    <w:rsid w:val="00A4101C"/>
    <w:rsid w:val="00A41EC1"/>
    <w:rsid w:val="00A424E4"/>
    <w:rsid w:val="00A425A4"/>
    <w:rsid w:val="00A430EA"/>
    <w:rsid w:val="00A431D6"/>
    <w:rsid w:val="00A432D7"/>
    <w:rsid w:val="00A446C8"/>
    <w:rsid w:val="00A45ED0"/>
    <w:rsid w:val="00A46A06"/>
    <w:rsid w:val="00A46A52"/>
    <w:rsid w:val="00A52C08"/>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67C36"/>
    <w:rsid w:val="00A7056A"/>
    <w:rsid w:val="00A715BC"/>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4140"/>
    <w:rsid w:val="00A94CCA"/>
    <w:rsid w:val="00A94F55"/>
    <w:rsid w:val="00A95717"/>
    <w:rsid w:val="00A97561"/>
    <w:rsid w:val="00A97F70"/>
    <w:rsid w:val="00AA2837"/>
    <w:rsid w:val="00AA3B1F"/>
    <w:rsid w:val="00AA4266"/>
    <w:rsid w:val="00AA5B39"/>
    <w:rsid w:val="00AA5BBA"/>
    <w:rsid w:val="00AA768D"/>
    <w:rsid w:val="00AB15FB"/>
    <w:rsid w:val="00AB2527"/>
    <w:rsid w:val="00AB25BF"/>
    <w:rsid w:val="00AB38DC"/>
    <w:rsid w:val="00AB4A03"/>
    <w:rsid w:val="00AB6620"/>
    <w:rsid w:val="00AC0C2C"/>
    <w:rsid w:val="00AC2D83"/>
    <w:rsid w:val="00AC313C"/>
    <w:rsid w:val="00AC314D"/>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745"/>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616"/>
    <w:rsid w:val="00AE6BF6"/>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5FA8"/>
    <w:rsid w:val="00B06662"/>
    <w:rsid w:val="00B07FFD"/>
    <w:rsid w:val="00B104C5"/>
    <w:rsid w:val="00B10CCF"/>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47F7C"/>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80C"/>
    <w:rsid w:val="00B66CF9"/>
    <w:rsid w:val="00B66F2C"/>
    <w:rsid w:val="00B702A4"/>
    <w:rsid w:val="00B705C5"/>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8C9"/>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3750"/>
    <w:rsid w:val="00BC41C9"/>
    <w:rsid w:val="00BC4A55"/>
    <w:rsid w:val="00BD0B4E"/>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531"/>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5748"/>
    <w:rsid w:val="00C2719F"/>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692D"/>
    <w:rsid w:val="00C4790D"/>
    <w:rsid w:val="00C47FCE"/>
    <w:rsid w:val="00C5116A"/>
    <w:rsid w:val="00C5124D"/>
    <w:rsid w:val="00C51525"/>
    <w:rsid w:val="00C51F8C"/>
    <w:rsid w:val="00C5275B"/>
    <w:rsid w:val="00C53E64"/>
    <w:rsid w:val="00C543DF"/>
    <w:rsid w:val="00C54EE1"/>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60"/>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177A"/>
    <w:rsid w:val="00CA2CD6"/>
    <w:rsid w:val="00CA3722"/>
    <w:rsid w:val="00CA4619"/>
    <w:rsid w:val="00CA4C6A"/>
    <w:rsid w:val="00CA5286"/>
    <w:rsid w:va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d w:val="00CC222D"/>
    <w:rsid w:val="00CC2AFD"/>
    <w:rsid w:val="00CC2C7F"/>
    <w:rsid w:val="00CC2F07"/>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414"/>
    <w:rsid w:val="00CE5A77"/>
    <w:rsid w:val="00CE5B34"/>
    <w:rsid w:val="00CE5ED5"/>
    <w:rsid w:val="00CE7014"/>
    <w:rsid w:val="00CE75B6"/>
    <w:rsid w:val="00CE7A69"/>
    <w:rsid w:val="00CE7C03"/>
    <w:rsid w:val="00CF04AF"/>
    <w:rsid w:val="00CF12BE"/>
    <w:rsid w:val="00CF2B9E"/>
    <w:rsid w:val="00CF2E3A"/>
    <w:rsid w:val="00CF3051"/>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5D6"/>
    <w:rsid w:val="00D16E6D"/>
    <w:rsid w:val="00D204C2"/>
    <w:rsid w:val="00D21BA7"/>
    <w:rsid w:val="00D22195"/>
    <w:rsid w:val="00D22683"/>
    <w:rsid w:val="00D24228"/>
    <w:rsid w:val="00D24B8E"/>
    <w:rsid w:val="00D25F02"/>
    <w:rsid w:val="00D30F40"/>
    <w:rsid w:val="00D323C0"/>
    <w:rsid w:val="00D32776"/>
    <w:rsid w:val="00D32BB1"/>
    <w:rsid w:val="00D33E63"/>
    <w:rsid w:val="00D340A8"/>
    <w:rsid w:val="00D34237"/>
    <w:rsid w:val="00D3459A"/>
    <w:rsid w:val="00D353E1"/>
    <w:rsid w:val="00D35DF6"/>
    <w:rsid w:val="00D36EAD"/>
    <w:rsid w:val="00D379CD"/>
    <w:rsid w:val="00D37B1E"/>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CA"/>
    <w:rsid w:val="00D62EF0"/>
    <w:rsid w:val="00D62FF6"/>
    <w:rsid w:val="00D64008"/>
    <w:rsid w:val="00D64B74"/>
    <w:rsid w:val="00D66C5E"/>
    <w:rsid w:val="00D66E16"/>
    <w:rsid w:val="00D67073"/>
    <w:rsid w:val="00D675FD"/>
    <w:rsid w:val="00D71C5B"/>
    <w:rsid w:val="00D74199"/>
    <w:rsid w:val="00D742B6"/>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26E1"/>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A6C"/>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1E2"/>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A93"/>
    <w:rsid w:val="00E37FE6"/>
    <w:rsid w:val="00E40BB6"/>
    <w:rsid w:val="00E410E9"/>
    <w:rsid w:val="00E41F34"/>
    <w:rsid w:val="00E43040"/>
    <w:rsid w:val="00E444BA"/>
    <w:rsid w:val="00E449A6"/>
    <w:rsid w:val="00E44E6C"/>
    <w:rsid w:val="00E45537"/>
    <w:rsid w:val="00E45A31"/>
    <w:rsid w:val="00E46519"/>
    <w:rsid w:val="00E4709A"/>
    <w:rsid w:val="00E47A1C"/>
    <w:rsid w:val="00E47BF1"/>
    <w:rsid w:val="00E47F4A"/>
    <w:rsid w:val="00E50631"/>
    <w:rsid w:val="00E50947"/>
    <w:rsid w:val="00E50BC9"/>
    <w:rsid w:val="00E50BDA"/>
    <w:rsid w:val="00E512F7"/>
    <w:rsid w:val="00E51662"/>
    <w:rsid w:val="00E51A55"/>
    <w:rsid w:val="00E528F9"/>
    <w:rsid w:val="00E548BA"/>
    <w:rsid w:val="00E556CC"/>
    <w:rsid w:val="00E55C88"/>
    <w:rsid w:val="00E5600C"/>
    <w:rsid w:val="00E56429"/>
    <w:rsid w:val="00E57885"/>
    <w:rsid w:val="00E57D0E"/>
    <w:rsid w:val="00E61662"/>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A5AEE"/>
    <w:rsid w:val="00EB0797"/>
    <w:rsid w:val="00EB1584"/>
    <w:rsid w:val="00EB26BF"/>
    <w:rsid w:val="00EB4D4B"/>
    <w:rsid w:val="00EB567B"/>
    <w:rsid w:val="00EB5DC0"/>
    <w:rsid w:val="00EB60FC"/>
    <w:rsid w:val="00EB68E8"/>
    <w:rsid w:val="00EB6947"/>
    <w:rsid w:val="00EB6A66"/>
    <w:rsid w:val="00EB6ACB"/>
    <w:rsid w:val="00EB6F6F"/>
    <w:rsid w:val="00EC0516"/>
    <w:rsid w:val="00EC0C3C"/>
    <w:rsid w:val="00EC1621"/>
    <w:rsid w:val="00EC1820"/>
    <w:rsid w:val="00EC225E"/>
    <w:rsid w:val="00EC2A9C"/>
    <w:rsid w:val="00EC2D36"/>
    <w:rsid w:val="00EC2EF0"/>
    <w:rsid w:val="00EC307A"/>
    <w:rsid w:val="00EC32F1"/>
    <w:rsid w:val="00EC4352"/>
    <w:rsid w:val="00EC538A"/>
    <w:rsid w:val="00EC56F9"/>
    <w:rsid w:val="00EC7265"/>
    <w:rsid w:val="00ED07B7"/>
    <w:rsid w:val="00ED07E2"/>
    <w:rsid w:val="00ED0823"/>
    <w:rsid w:val="00ED0928"/>
    <w:rsid w:val="00ED14FE"/>
    <w:rsid w:val="00ED28F3"/>
    <w:rsid w:val="00ED2D16"/>
    <w:rsid w:val="00ED400D"/>
    <w:rsid w:val="00ED4C88"/>
    <w:rsid w:val="00ED610A"/>
    <w:rsid w:val="00ED653D"/>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555"/>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191E"/>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330"/>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35"/>
      </w:numPr>
      <w:spacing w:before="120" w:after="120"/>
      <w:jc w:val="both"/>
    </w:pPr>
    <w:rPr>
      <w:rFonts w:eastAsia="Calibri"/>
      <w:szCs w:val="22"/>
      <w:lang w:eastAsia="en-GB"/>
    </w:rPr>
  </w:style>
  <w:style w:type="paragraph" w:customStyle="1" w:styleId="Tiret1">
    <w:name w:val="Tiret 1"/>
    <w:basedOn w:val="Normalny"/>
    <w:rsid w:val="00ED400D"/>
    <w:pPr>
      <w:numPr>
        <w:numId w:val="36"/>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37"/>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39659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35"/>
      </w:numPr>
      <w:spacing w:before="120" w:after="120"/>
      <w:jc w:val="both"/>
    </w:pPr>
    <w:rPr>
      <w:rFonts w:eastAsia="Calibri"/>
      <w:szCs w:val="22"/>
      <w:lang w:eastAsia="en-GB"/>
    </w:rPr>
  </w:style>
  <w:style w:type="paragraph" w:customStyle="1" w:styleId="Tiret1">
    <w:name w:val="Tiret 1"/>
    <w:basedOn w:val="Normalny"/>
    <w:rsid w:val="00ED400D"/>
    <w:pPr>
      <w:numPr>
        <w:numId w:val="36"/>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37"/>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39659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D2D6-E2C2-436D-83C1-725968F5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34</Pages>
  <Words>10764</Words>
  <Characters>64589</Characters>
  <Application>Microsoft Office Word</Application>
  <DocSecurity>0</DocSecurity>
  <Lines>538</Lines>
  <Paragraphs>150</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KPT</vt:lpstr>
      <vt:lpstr/>
      <vt:lpstr>UMOWA   SPRZEDAŻY</vt:lpstr>
      <vt:lpstr>SZSPOO.SZPiGM 3810/16/2024 </vt:lpstr>
    </vt:vector>
  </TitlesOfParts>
  <Company>UM</Company>
  <LinksUpToDate>false</LinksUpToDate>
  <CharactersWithSpaces>75203</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13</cp:revision>
  <cp:lastPrinted>2024-02-09T10:38:00Z</cp:lastPrinted>
  <dcterms:created xsi:type="dcterms:W3CDTF">2024-02-06T12:37:00Z</dcterms:created>
  <dcterms:modified xsi:type="dcterms:W3CDTF">2024-02-09T10:50:00Z</dcterms:modified>
</cp:coreProperties>
</file>