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E17722">
        <w:t>1</w:t>
      </w:r>
      <w:r w:rsidR="00430C46">
        <w:t>4</w:t>
      </w:r>
      <w:r w:rsidR="00DE0000">
        <w:t>/</w:t>
      </w:r>
      <w:r>
        <w:t>20</w:t>
      </w:r>
      <w:r w:rsidR="00235F0F">
        <w:t>2</w:t>
      </w:r>
      <w:r w:rsidR="00E17722">
        <w:t>4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430C46">
        <w:t>15</w:t>
      </w:r>
      <w:r w:rsidR="00F56342">
        <w:t>.</w:t>
      </w:r>
      <w:r w:rsidR="00E17722">
        <w:t>02</w:t>
      </w:r>
      <w:r w:rsidR="002B6A23">
        <w:t>.20</w:t>
      </w:r>
      <w:r w:rsidR="00235F0F">
        <w:t>2</w:t>
      </w:r>
      <w:r w:rsidR="00E17722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430C46">
        <w:rPr>
          <w:b/>
        </w:rPr>
        <w:t>y</w:t>
      </w:r>
      <w:r>
        <w:rPr>
          <w:b/>
        </w:rPr>
        <w:t xml:space="preserve"> </w:t>
      </w:r>
      <w:r w:rsidR="00430C46">
        <w:rPr>
          <w:b/>
        </w:rPr>
        <w:t>odczynników                                        i materiałów eksploatacyjnych wraz z dzierżawą analizatorów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E17722">
        <w:rPr>
          <w:b/>
        </w:rPr>
        <w:t>1</w:t>
      </w:r>
      <w:r w:rsidR="00430C46">
        <w:rPr>
          <w:b/>
        </w:rPr>
        <w:t>4</w:t>
      </w:r>
      <w:r>
        <w:rPr>
          <w:b/>
        </w:rPr>
        <w:t>/202</w:t>
      </w:r>
      <w:r w:rsidR="00E17722">
        <w:rPr>
          <w:b/>
        </w:rPr>
        <w:t>4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Default="002D72C2" w:rsidP="00F0679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</w:t>
      </w:r>
      <w:r w:rsidR="009A6401">
        <w:rPr>
          <w:b/>
          <w:u w:val="single"/>
          <w:lang w:val="pl-PL"/>
        </w:rPr>
        <w:t>-dot. cz</w:t>
      </w:r>
      <w:r w:rsidR="00862ABF">
        <w:rPr>
          <w:b/>
          <w:u w:val="single"/>
          <w:lang w:val="pl-PL"/>
        </w:rPr>
        <w:t>ęści nr 1</w:t>
      </w:r>
    </w:p>
    <w:p w:rsidR="00E17722" w:rsidRPr="00862ABF" w:rsidRDefault="00862ABF" w:rsidP="00862ABF">
      <w:pPr>
        <w:suppressAutoHyphens w:val="0"/>
        <w:autoSpaceDE w:val="0"/>
        <w:autoSpaceDN w:val="0"/>
        <w:adjustRightInd w:val="0"/>
        <w:jc w:val="both"/>
        <w:rPr>
          <w:color w:val="242424"/>
          <w:lang w:eastAsia="pl-PL"/>
        </w:rPr>
      </w:pPr>
      <w:r w:rsidRPr="00862ABF">
        <w:rPr>
          <w:color w:val="242424"/>
          <w:lang w:eastAsia="pl-PL"/>
        </w:rPr>
        <w:t>Czy w pkt 9 Wymagań technicznych nie znalazła się pomyłka pisarska i czy punkt ten nie</w:t>
      </w:r>
      <w:r w:rsidRPr="00862ABF">
        <w:rPr>
          <w:color w:val="242424"/>
          <w:lang w:eastAsia="pl-PL"/>
        </w:rPr>
        <w:t xml:space="preserve"> </w:t>
      </w:r>
      <w:r w:rsidRPr="00862ABF">
        <w:rPr>
          <w:color w:val="242424"/>
          <w:lang w:eastAsia="pl-PL"/>
        </w:rPr>
        <w:t xml:space="preserve">powinien brzmieć "Wymagana liniowość D-Dimerów min. 7000 </w:t>
      </w:r>
      <w:proofErr w:type="spellStart"/>
      <w:r w:rsidRPr="00862ABF">
        <w:rPr>
          <w:color w:val="242424"/>
          <w:lang w:eastAsia="pl-PL"/>
        </w:rPr>
        <w:t>ng</w:t>
      </w:r>
      <w:proofErr w:type="spellEnd"/>
      <w:r w:rsidRPr="00862ABF">
        <w:rPr>
          <w:color w:val="242424"/>
          <w:lang w:eastAsia="pl-PL"/>
        </w:rPr>
        <w:t>/ml w pierwszym</w:t>
      </w:r>
      <w:r>
        <w:rPr>
          <w:color w:val="242424"/>
          <w:lang w:eastAsia="pl-PL"/>
        </w:rPr>
        <w:t xml:space="preserve"> </w:t>
      </w:r>
      <w:r w:rsidRPr="00862ABF">
        <w:rPr>
          <w:color w:val="242424"/>
          <w:lang w:eastAsia="pl-PL"/>
        </w:rPr>
        <w:t>oznaczeniu (zamiast do 70</w:t>
      </w:r>
      <w:bookmarkStart w:id="0" w:name="_GoBack"/>
      <w:bookmarkEnd w:id="0"/>
      <w:r w:rsidRPr="00862ABF">
        <w:rPr>
          <w:color w:val="242424"/>
          <w:lang w:eastAsia="pl-PL"/>
        </w:rPr>
        <w:t xml:space="preserve">00 </w:t>
      </w:r>
      <w:proofErr w:type="spellStart"/>
      <w:r w:rsidRPr="00862ABF">
        <w:rPr>
          <w:color w:val="242424"/>
          <w:lang w:eastAsia="pl-PL"/>
        </w:rPr>
        <w:t>ng</w:t>
      </w:r>
      <w:proofErr w:type="spellEnd"/>
      <w:r w:rsidRPr="00862ABF">
        <w:rPr>
          <w:color w:val="242424"/>
          <w:lang w:eastAsia="pl-PL"/>
        </w:rPr>
        <w:t>/ml)?</w:t>
      </w:r>
    </w:p>
    <w:p w:rsidR="00862ABF" w:rsidRPr="001528E9" w:rsidRDefault="00862ABF" w:rsidP="00862ABF">
      <w:pPr>
        <w:pStyle w:val="Tekstpodstawowy"/>
        <w:rPr>
          <w:u w:val="single"/>
          <w:lang w:val="pl-PL"/>
        </w:rPr>
      </w:pPr>
    </w:p>
    <w:p w:rsidR="002D72C2" w:rsidRDefault="002D72C2" w:rsidP="002D72C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701FE2" w:rsidRPr="00701FE2" w:rsidRDefault="008841A7" w:rsidP="002D72C2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Zaistniała pomyłka pisarska.  </w:t>
      </w:r>
      <w:r w:rsidR="00862ABF">
        <w:rPr>
          <w:iCs/>
          <w:lang w:val="pl-PL"/>
        </w:rPr>
        <w:t xml:space="preserve">Wymagana liniowość D-Dimerów wynosi minimum 7000 </w:t>
      </w:r>
      <w:proofErr w:type="spellStart"/>
      <w:r w:rsidR="00862ABF">
        <w:rPr>
          <w:iCs/>
          <w:lang w:val="pl-PL"/>
        </w:rPr>
        <w:t>ng</w:t>
      </w:r>
      <w:proofErr w:type="spellEnd"/>
      <w:r w:rsidR="00862ABF">
        <w:rPr>
          <w:iCs/>
          <w:lang w:val="pl-PL"/>
        </w:rPr>
        <w:t xml:space="preserve">/ml </w:t>
      </w:r>
      <w:r>
        <w:rPr>
          <w:iCs/>
          <w:lang w:val="pl-PL"/>
        </w:rPr>
        <w:t xml:space="preserve"> </w:t>
      </w:r>
      <w:r w:rsidR="00862ABF">
        <w:rPr>
          <w:iCs/>
          <w:lang w:val="pl-PL"/>
        </w:rPr>
        <w:t xml:space="preserve">w pierwszym oznaczeniu. </w:t>
      </w:r>
      <w:r>
        <w:rPr>
          <w:iCs/>
          <w:lang w:val="pl-PL"/>
        </w:rPr>
        <w:t xml:space="preserve">Zamawiający modyfikuje treść SWZ w powyższym zakresie. </w:t>
      </w:r>
      <w:r w:rsidR="00862ABF">
        <w:rPr>
          <w:iCs/>
          <w:lang w:val="pl-PL"/>
        </w:rPr>
        <w:t>Zmodyfikowany opis wymagań technicznych odnośnie części nr 1 zawiera załącznik do niniejszego pisma.</w:t>
      </w:r>
    </w:p>
    <w:p w:rsidR="002D72C2" w:rsidRDefault="002D72C2" w:rsidP="00F06798">
      <w:pPr>
        <w:pStyle w:val="Tekstpodstawowy"/>
        <w:rPr>
          <w:iCs/>
          <w:lang w:val="pl-PL"/>
        </w:rPr>
      </w:pPr>
    </w:p>
    <w:p w:rsidR="00B24576" w:rsidRPr="00453C68" w:rsidRDefault="00B24576" w:rsidP="00B24576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  <w:r w:rsidR="00862ABF">
        <w:rPr>
          <w:b/>
          <w:u w:val="single"/>
          <w:lang w:val="pl-PL"/>
        </w:rPr>
        <w:t>-dot. części nr 1</w:t>
      </w:r>
    </w:p>
    <w:p w:rsidR="00CD6F7A" w:rsidRPr="00CD6F7A" w:rsidRDefault="00CD6F7A" w:rsidP="00CD6F7A">
      <w:pPr>
        <w:suppressAutoHyphens w:val="0"/>
        <w:autoSpaceDE w:val="0"/>
        <w:autoSpaceDN w:val="0"/>
        <w:adjustRightInd w:val="0"/>
        <w:rPr>
          <w:color w:val="242424"/>
          <w:lang w:eastAsia="pl-PL"/>
        </w:rPr>
      </w:pPr>
      <w:r w:rsidRPr="00CD6F7A">
        <w:rPr>
          <w:color w:val="242424"/>
          <w:lang w:eastAsia="pl-PL"/>
        </w:rPr>
        <w:t xml:space="preserve">Czy podane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w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pkt.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3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wydajności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oznaczeń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>dotyczą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 najkrótszej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analizy,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>czyli czasu</w:t>
      </w:r>
    </w:p>
    <w:p w:rsidR="00E17722" w:rsidRPr="00CD6F7A" w:rsidRDefault="00CD6F7A" w:rsidP="00CD6F7A">
      <w:pPr>
        <w:pStyle w:val="Tekstpodstawowy"/>
        <w:jc w:val="left"/>
        <w:rPr>
          <w:lang w:val="pl-PL"/>
        </w:rPr>
      </w:pPr>
      <w:proofErr w:type="spellStart"/>
      <w:r w:rsidRPr="00CD6F7A">
        <w:rPr>
          <w:color w:val="242424"/>
          <w:lang w:eastAsia="pl-PL"/>
        </w:rPr>
        <w:t>protrombinowego</w:t>
      </w:r>
      <w:proofErr w:type="spellEnd"/>
      <w:r w:rsidRPr="00CD6F7A">
        <w:rPr>
          <w:color w:val="242424"/>
          <w:lang w:eastAsia="pl-PL"/>
        </w:rPr>
        <w:t>?</w:t>
      </w:r>
    </w:p>
    <w:p w:rsidR="00862ABF" w:rsidRDefault="00862ABF" w:rsidP="00B24576">
      <w:pPr>
        <w:pStyle w:val="Tekstpodstawowy"/>
        <w:rPr>
          <w:lang w:val="pl-PL"/>
        </w:rPr>
      </w:pP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CD6F7A" w:rsidRPr="00701FE2" w:rsidRDefault="00CD6F7A" w:rsidP="00CD6F7A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Tak. Zamawiający modyfikuje treść SWZ w powyższym zakresie. </w:t>
      </w:r>
      <w:r>
        <w:rPr>
          <w:iCs/>
          <w:lang w:val="pl-PL"/>
        </w:rPr>
        <w:t>Zmodyfikowany opis wymagań technicznych odnośnie części nr 1 zawiera załącznik do niniejszego pisma.</w:t>
      </w:r>
    </w:p>
    <w:p w:rsidR="00453C68" w:rsidRDefault="00453C68" w:rsidP="00453C68">
      <w:pPr>
        <w:pStyle w:val="Tekstpodstawowy"/>
        <w:rPr>
          <w:iCs/>
          <w:lang w:val="pl-PL"/>
        </w:rPr>
      </w:pPr>
    </w:p>
    <w:p w:rsidR="009C76C5" w:rsidRDefault="009C76C5" w:rsidP="00453C68">
      <w:pPr>
        <w:pStyle w:val="Tekstpodstawowy"/>
        <w:rPr>
          <w:iCs/>
          <w:lang w:val="pl-PL"/>
        </w:rPr>
      </w:pPr>
    </w:p>
    <w:p w:rsidR="00CD6F7A" w:rsidRDefault="00CD6F7A" w:rsidP="00453C68">
      <w:pPr>
        <w:pStyle w:val="Tekstpodstawowy"/>
        <w:rPr>
          <w:iCs/>
          <w:lang w:val="pl-PL"/>
        </w:rPr>
      </w:pPr>
    </w:p>
    <w:p w:rsidR="00CD6F7A" w:rsidRDefault="00CD6F7A" w:rsidP="00453C68">
      <w:pPr>
        <w:pStyle w:val="Tekstpodstawowy"/>
        <w:rPr>
          <w:iCs/>
          <w:lang w:val="pl-PL"/>
        </w:rPr>
      </w:pPr>
    </w:p>
    <w:p w:rsidR="00453C68" w:rsidRPr="00453C68" w:rsidRDefault="00453C68" w:rsidP="00453C6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3</w:t>
      </w:r>
      <w:r w:rsidR="00862ABF">
        <w:rPr>
          <w:b/>
          <w:u w:val="single"/>
          <w:lang w:val="pl-PL"/>
        </w:rPr>
        <w:t xml:space="preserve">-dot. części nr </w:t>
      </w:r>
      <w:r w:rsidR="008841A7">
        <w:rPr>
          <w:b/>
          <w:u w:val="single"/>
          <w:lang w:val="pl-PL"/>
        </w:rPr>
        <w:t>1</w:t>
      </w:r>
    </w:p>
    <w:p w:rsidR="00CD6F7A" w:rsidRPr="00CD6F7A" w:rsidRDefault="00CD6F7A" w:rsidP="00CD6F7A">
      <w:pPr>
        <w:suppressAutoHyphens w:val="0"/>
        <w:autoSpaceDE w:val="0"/>
        <w:autoSpaceDN w:val="0"/>
        <w:adjustRightInd w:val="0"/>
        <w:jc w:val="both"/>
        <w:rPr>
          <w:color w:val="242424"/>
          <w:lang w:eastAsia="pl-PL"/>
        </w:rPr>
      </w:pPr>
      <w:r w:rsidRPr="00CD6F7A">
        <w:rPr>
          <w:color w:val="242424"/>
          <w:lang w:eastAsia="pl-PL"/>
        </w:rPr>
        <w:t>Czy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 karty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>charakterystyk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 substancji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>niebezpiecznych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 mogą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 xml:space="preserve">być </w:t>
      </w:r>
      <w:r>
        <w:rPr>
          <w:color w:val="242424"/>
          <w:lang w:eastAsia="pl-PL"/>
        </w:rPr>
        <w:t xml:space="preserve"> </w:t>
      </w:r>
      <w:r w:rsidRPr="00CD6F7A">
        <w:rPr>
          <w:color w:val="242424"/>
          <w:lang w:eastAsia="pl-PL"/>
        </w:rPr>
        <w:t>dostarczone wraz</w:t>
      </w:r>
    </w:p>
    <w:p w:rsidR="009C76C5" w:rsidRPr="00CD6F7A" w:rsidRDefault="00CD6F7A" w:rsidP="00CD6F7A">
      <w:pPr>
        <w:pStyle w:val="Tekstpodstawowy"/>
        <w:rPr>
          <w:iCs/>
          <w:lang w:val="pl-PL"/>
        </w:rPr>
      </w:pPr>
      <w:r w:rsidRPr="00CD6F7A">
        <w:rPr>
          <w:color w:val="242424"/>
          <w:lang w:eastAsia="pl-PL"/>
        </w:rPr>
        <w:t>z instalacją analizatorów?</w:t>
      </w:r>
    </w:p>
    <w:p w:rsidR="00E17722" w:rsidRDefault="00E17722" w:rsidP="00B24576">
      <w:pPr>
        <w:pStyle w:val="Tekstpodstawowy"/>
        <w:rPr>
          <w:iCs/>
          <w:lang w:val="pl-PL"/>
        </w:rPr>
      </w:pPr>
    </w:p>
    <w:p w:rsidR="000C1392" w:rsidRDefault="000C139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8841A7" w:rsidRPr="00701FE2" w:rsidRDefault="00CD6F7A" w:rsidP="008841A7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 wyraża zgodę na dostarczenie kart charakterystyki substancji niebezpiecznych najp</w:t>
      </w:r>
      <w:r w:rsidR="008841A7">
        <w:rPr>
          <w:iCs/>
          <w:lang w:val="pl-PL"/>
        </w:rPr>
        <w:t xml:space="preserve">óźniej </w:t>
      </w:r>
      <w:r>
        <w:rPr>
          <w:iCs/>
          <w:lang w:val="pl-PL"/>
        </w:rPr>
        <w:t xml:space="preserve">w dniu </w:t>
      </w:r>
      <w:r w:rsidR="008841A7">
        <w:rPr>
          <w:iCs/>
          <w:lang w:val="pl-PL"/>
        </w:rPr>
        <w:t xml:space="preserve">instalacji </w:t>
      </w:r>
      <w:r>
        <w:rPr>
          <w:iCs/>
          <w:lang w:val="pl-PL"/>
        </w:rPr>
        <w:t xml:space="preserve"> analizatorów</w:t>
      </w:r>
      <w:r w:rsidR="008841A7">
        <w:rPr>
          <w:iCs/>
          <w:lang w:val="pl-PL"/>
        </w:rPr>
        <w:t>.</w:t>
      </w:r>
      <w:r w:rsidR="008841A7" w:rsidRPr="008841A7">
        <w:rPr>
          <w:iCs/>
          <w:lang w:val="pl-PL"/>
        </w:rPr>
        <w:t xml:space="preserve"> </w:t>
      </w:r>
      <w:r w:rsidR="008841A7">
        <w:rPr>
          <w:iCs/>
          <w:lang w:val="pl-PL"/>
        </w:rPr>
        <w:t>Zmodyfikowany opis wymagań technicznych odnośnie części nr 1 zawiera załącznik do niniejszego pisma.</w:t>
      </w:r>
    </w:p>
    <w:p w:rsidR="008841A7" w:rsidRDefault="008841A7" w:rsidP="008841A7">
      <w:pPr>
        <w:pStyle w:val="Tekstpodstawowy"/>
        <w:rPr>
          <w:iCs/>
          <w:lang w:val="pl-PL"/>
        </w:rPr>
      </w:pPr>
    </w:p>
    <w:p w:rsidR="009C76C5" w:rsidRPr="009C76C5" w:rsidRDefault="009C76C5" w:rsidP="00B24576">
      <w:pPr>
        <w:pStyle w:val="Tekstpodstawowy"/>
        <w:rPr>
          <w:iCs/>
          <w:lang w:val="pl-PL"/>
        </w:rPr>
      </w:pPr>
    </w:p>
    <w:p w:rsidR="003D5E87" w:rsidRDefault="003D5E87" w:rsidP="00B24576">
      <w:pPr>
        <w:pStyle w:val="Tekstpodstawowy"/>
        <w:rPr>
          <w:b/>
          <w:iCs/>
          <w:lang w:val="pl-PL"/>
        </w:rPr>
      </w:pPr>
    </w:p>
    <w:sectPr w:rsidR="003D5E87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30C46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62ABF"/>
    <w:rsid w:val="00877172"/>
    <w:rsid w:val="008837B5"/>
    <w:rsid w:val="008841A7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A640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D6F7A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881"/>
    <w:rsid w:val="00DA2D4A"/>
    <w:rsid w:val="00DA46CE"/>
    <w:rsid w:val="00DA558A"/>
    <w:rsid w:val="00DB6004"/>
    <w:rsid w:val="00DB6C91"/>
    <w:rsid w:val="00DD0727"/>
    <w:rsid w:val="00DE0000"/>
    <w:rsid w:val="00DF6522"/>
    <w:rsid w:val="00E11145"/>
    <w:rsid w:val="00E17722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177E235B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2939-EC9F-4146-9480-F3F83F1F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2047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27</cp:revision>
  <cp:lastPrinted>2024-02-15T12:16:00Z</cp:lastPrinted>
  <dcterms:created xsi:type="dcterms:W3CDTF">2022-08-29T08:43:00Z</dcterms:created>
  <dcterms:modified xsi:type="dcterms:W3CDTF">2024-02-15T12:22:00Z</dcterms:modified>
</cp:coreProperties>
</file>