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B2186E">
        <w:rPr>
          <w:rFonts w:ascii="Cambria" w:hAnsi="Cambria" w:cs="Arial"/>
          <w:iCs/>
          <w:u w:val="single"/>
          <w:lang w:val="pl-PL"/>
        </w:rPr>
        <w:t>PALIW SILNIKOWYCH</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B2186E" w:rsidRPr="00A63D82" w:rsidRDefault="00B2186E" w:rsidP="00B2186E">
      <w:pPr>
        <w:spacing w:line="276" w:lineRule="auto"/>
        <w:jc w:val="both"/>
        <w:rPr>
          <w:rFonts w:ascii="Cambria" w:hAnsi="Cambria"/>
          <w:lang w:eastAsia="x-none"/>
        </w:rPr>
      </w:pPr>
      <w:r w:rsidRPr="00B2186E">
        <w:rPr>
          <w:rFonts w:ascii="Cambria" w:hAnsi="Cambria"/>
          <w:lang w:eastAsia="x-none"/>
        </w:rPr>
        <w:t xml:space="preserve">Zamawiający stwierdzi </w:t>
      </w:r>
      <w:r>
        <w:rPr>
          <w:rFonts w:ascii="Cambria" w:hAnsi="Cambria"/>
          <w:lang w:eastAsia="x-none"/>
        </w:rPr>
        <w:t>niepodleganie wykluczeniu</w:t>
      </w:r>
      <w:r w:rsidRPr="00B2186E">
        <w:rPr>
          <w:rFonts w:ascii="Cambria" w:hAnsi="Cambria"/>
          <w:lang w:eastAsia="x-none"/>
        </w:rPr>
        <w:t xml:space="preserve"> </w:t>
      </w:r>
      <w:r w:rsidR="00F96930">
        <w:rPr>
          <w:rFonts w:ascii="Cambria" w:hAnsi="Cambria"/>
          <w:lang w:eastAsia="x-none"/>
        </w:rPr>
        <w:t xml:space="preserve">z postępowania </w:t>
      </w:r>
      <w:r w:rsidRPr="00B2186E">
        <w:rPr>
          <w:rFonts w:ascii="Cambria" w:hAnsi="Cambria"/>
          <w:lang w:eastAsia="x-none"/>
        </w:rPr>
        <w:t xml:space="preserve">na podstawie </w:t>
      </w:r>
      <w:r w:rsidRPr="00A63D82">
        <w:rPr>
          <w:rFonts w:ascii="Cambria" w:hAnsi="Cambria"/>
          <w:lang w:eastAsia="x-none"/>
        </w:rPr>
        <w:t>złożonego przez Wykonawcę oświadczenia</w:t>
      </w:r>
      <w:r>
        <w:rPr>
          <w:rFonts w:ascii="Cambria" w:hAnsi="Cambria"/>
          <w:lang w:eastAsia="x-none"/>
        </w:rPr>
        <w:t xml:space="preserve"> </w:t>
      </w:r>
      <w:r w:rsidRPr="00A63D82">
        <w:rPr>
          <w:rFonts w:ascii="Cambria" w:hAnsi="Cambria"/>
          <w:lang w:eastAsia="x-none"/>
        </w:rPr>
        <w:t>o niepodleganiu wykluczeni</w:t>
      </w:r>
      <w:r>
        <w:rPr>
          <w:rFonts w:ascii="Cambria" w:hAnsi="Cambria"/>
          <w:lang w:eastAsia="x-none"/>
        </w:rPr>
        <w:t>u</w:t>
      </w:r>
      <w:r w:rsidRPr="00A63D82">
        <w:rPr>
          <w:rFonts w:ascii="Cambria" w:hAnsi="Cambria"/>
          <w:lang w:eastAsia="x-none"/>
        </w:rPr>
        <w:t xml:space="preserve"> </w:t>
      </w:r>
      <w:r w:rsidR="00A16E0C">
        <w:rPr>
          <w:rFonts w:ascii="Cambria" w:hAnsi="Cambria"/>
          <w:lang w:eastAsia="x-none"/>
        </w:rPr>
        <w:t xml:space="preserve">                                                    </w:t>
      </w:r>
      <w:r w:rsidRPr="00A63D82">
        <w:rPr>
          <w:rFonts w:ascii="Cambria" w:hAnsi="Cambria"/>
          <w:lang w:eastAsia="x-none"/>
        </w:rPr>
        <w:t>z postępowania</w:t>
      </w:r>
      <w:r w:rsidR="00A16E0C">
        <w:rPr>
          <w:rFonts w:ascii="Cambria" w:hAnsi="Cambria"/>
          <w:lang w:eastAsia="x-none"/>
        </w:rPr>
        <w:t xml:space="preserve"> </w:t>
      </w:r>
      <w:r w:rsidR="00F96930">
        <w:rPr>
          <w:rFonts w:ascii="Cambria" w:hAnsi="Cambria"/>
          <w:lang w:eastAsia="x-none"/>
        </w:rPr>
        <w:t>(zał. Nr 2 do SWZ)</w:t>
      </w:r>
      <w:r>
        <w:rPr>
          <w:rFonts w:ascii="Cambria" w:hAnsi="Cambria"/>
          <w:lang w:eastAsia="x-none"/>
        </w:rPr>
        <w:t xml:space="preserve"> oraz na podstawie </w:t>
      </w:r>
      <w:r>
        <w:rPr>
          <w:rFonts w:ascii="Cambria" w:hAnsi="Cambria" w:cs="Arial"/>
          <w:b/>
        </w:rPr>
        <w:t>o</w:t>
      </w:r>
      <w:r w:rsidRPr="005B28AB">
        <w:rPr>
          <w:rFonts w:ascii="Cambria" w:hAnsi="Cambria" w:cs="Arial"/>
          <w:b/>
        </w:rPr>
        <w:t>dpis</w:t>
      </w:r>
      <w:r>
        <w:rPr>
          <w:rFonts w:ascii="Cambria" w:hAnsi="Cambria" w:cs="Arial"/>
          <w:b/>
        </w:rPr>
        <w:t>u</w:t>
      </w:r>
      <w:r w:rsidRPr="005B28AB">
        <w:rPr>
          <w:rFonts w:ascii="Cambria" w:hAnsi="Cambria" w:cs="Arial"/>
          <w:b/>
        </w:rPr>
        <w:t xml:space="preserve"> lub informacj</w:t>
      </w:r>
      <w:r w:rsidR="002122B3">
        <w:rPr>
          <w:rFonts w:ascii="Cambria" w:hAnsi="Cambria" w:cs="Arial"/>
          <w:b/>
        </w:rPr>
        <w:t>i</w:t>
      </w:r>
      <w:r w:rsidRPr="005B28AB">
        <w:rPr>
          <w:rFonts w:ascii="Cambria" w:hAnsi="Cambria" w:cs="Arial"/>
          <w:b/>
        </w:rPr>
        <w:t xml:space="preserve"> </w:t>
      </w:r>
      <w:r w:rsidR="00A16E0C">
        <w:rPr>
          <w:rFonts w:ascii="Cambria" w:hAnsi="Cambria" w:cs="Arial"/>
          <w:b/>
        </w:rPr>
        <w:t xml:space="preserve">                                          </w:t>
      </w:r>
      <w:r w:rsidRPr="005B28AB">
        <w:rPr>
          <w:rFonts w:ascii="Cambria" w:hAnsi="Cambria" w:cs="Arial"/>
          <w:b/>
        </w:rPr>
        <w:t>z Krajowego Rejestru Sądowego lub z Centralnej Ewidencji  i Informacji  o Działalności Gospodarczej</w:t>
      </w:r>
      <w:r>
        <w:rPr>
          <w:rFonts w:ascii="Cambria" w:hAnsi="Cambria" w:cs="Arial"/>
          <w:b/>
        </w:rPr>
        <w:t>.</w:t>
      </w:r>
    </w:p>
    <w:p w:rsidR="00B2186E" w:rsidRPr="00A63D82" w:rsidRDefault="00B2186E" w:rsidP="00172714">
      <w:pPr>
        <w:spacing w:line="276" w:lineRule="auto"/>
        <w:rPr>
          <w:rFonts w:ascii="Cambria" w:hAnsi="Cambria"/>
          <w:b/>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EC6D35" w:rsidRPr="00A63D82" w:rsidRDefault="00EC6D35" w:rsidP="00EC6D35">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Default="009D178F" w:rsidP="00172714">
      <w:pPr>
        <w:spacing w:line="276" w:lineRule="auto"/>
        <w:rPr>
          <w:rFonts w:ascii="Cambria" w:hAnsi="Cambria"/>
          <w:lang w:eastAsia="x-none"/>
        </w:rPr>
      </w:pPr>
    </w:p>
    <w:p w:rsidR="00A16E0C" w:rsidRDefault="00A16E0C" w:rsidP="00172714">
      <w:pPr>
        <w:spacing w:line="276" w:lineRule="auto"/>
        <w:rPr>
          <w:rFonts w:ascii="Cambria" w:hAnsi="Cambria"/>
          <w:lang w:eastAsia="x-none"/>
        </w:rPr>
      </w:pPr>
    </w:p>
    <w:p w:rsidR="00A16E0C" w:rsidRPr="00A63D82" w:rsidRDefault="00A16E0C"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lastRenderedPageBreak/>
        <w:t xml:space="preserve">   -uprawnień do prowadzenia określonej działalności gospodarczej lub zawodowej;</w:t>
      </w:r>
    </w:p>
    <w:p w:rsidR="00B2186E" w:rsidRPr="005B28AB" w:rsidRDefault="00B2186E" w:rsidP="00B2186E">
      <w:pPr>
        <w:autoSpaceDE w:val="0"/>
        <w:autoSpaceDN w:val="0"/>
        <w:adjustRightInd w:val="0"/>
        <w:spacing w:line="276" w:lineRule="auto"/>
        <w:jc w:val="both"/>
        <w:rPr>
          <w:rFonts w:ascii="Cambria" w:hAnsi="Cambria" w:cs="Arial"/>
          <w:bCs/>
          <w:iCs/>
        </w:rPr>
      </w:pPr>
      <w:r w:rsidRPr="005B28AB">
        <w:rPr>
          <w:rFonts w:ascii="Cambria" w:hAnsi="Cambria" w:cs="Arial"/>
          <w:bCs/>
          <w:iCs/>
        </w:rPr>
        <w:t>Zamawiający stwierdzi spełnienie powyższego warunku na podstawie złożone</w:t>
      </w:r>
      <w:r>
        <w:rPr>
          <w:rFonts w:ascii="Cambria" w:hAnsi="Cambria" w:cs="Arial"/>
          <w:bCs/>
          <w:iCs/>
        </w:rPr>
        <w:t xml:space="preserve">go </w:t>
      </w:r>
      <w:r w:rsidRPr="005B28AB">
        <w:rPr>
          <w:rFonts w:ascii="Cambria" w:hAnsi="Cambria" w:cs="Arial"/>
          <w:bCs/>
          <w:iCs/>
        </w:rPr>
        <w:t>przez Wykonawcę</w:t>
      </w:r>
      <w:r>
        <w:rPr>
          <w:rFonts w:ascii="Cambria" w:hAnsi="Cambria" w:cs="Arial"/>
          <w:bCs/>
          <w:iCs/>
        </w:rPr>
        <w:t xml:space="preserve"> oświadczenia o spełnianiu warunków udziału w postępowaniu(załącznik               nr 2 do SWZ</w:t>
      </w:r>
      <w:r w:rsidR="00A16E0C">
        <w:rPr>
          <w:rFonts w:ascii="Cambria" w:hAnsi="Cambria" w:cs="Arial"/>
          <w:bCs/>
          <w:iCs/>
        </w:rPr>
        <w:t>-wstępne potwierdzenie)</w:t>
      </w:r>
      <w:r>
        <w:rPr>
          <w:rFonts w:ascii="Cambria" w:hAnsi="Cambria" w:cs="Arial"/>
          <w:bCs/>
          <w:iCs/>
        </w:rPr>
        <w:t xml:space="preserve"> oraz </w:t>
      </w:r>
      <w:r w:rsidR="00A16E0C">
        <w:rPr>
          <w:rFonts w:ascii="Cambria" w:hAnsi="Cambria" w:cs="Arial"/>
          <w:bCs/>
          <w:iCs/>
        </w:rPr>
        <w:t xml:space="preserve">na podstawie </w:t>
      </w:r>
      <w:r w:rsidRPr="005B28AB">
        <w:rPr>
          <w:rFonts w:ascii="Cambria" w:hAnsi="Cambria" w:cs="Arial"/>
          <w:bCs/>
          <w:iCs/>
        </w:rPr>
        <w:t xml:space="preserve"> koncesji, zezwolenia, licencji lub dokumentu potwierdzającego, </w:t>
      </w:r>
      <w:r>
        <w:rPr>
          <w:rFonts w:ascii="Cambria" w:hAnsi="Cambria" w:cs="Arial"/>
          <w:bCs/>
          <w:iCs/>
        </w:rPr>
        <w:t xml:space="preserve"> </w:t>
      </w:r>
      <w:r w:rsidRPr="005B28AB">
        <w:rPr>
          <w:rFonts w:ascii="Cambria" w:hAnsi="Cambria" w:cs="Arial"/>
          <w:bCs/>
          <w:iCs/>
        </w:rPr>
        <w:t>że wykonawca jest  wpisany do jednego z rejestrów zawodowych lub handlowych, prowadzonych w państwie członkowskim Unii Europejskiej, w którym wykonawca ma siedzibę lub miejsce zamieszkania.</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7A3CAE" w:rsidRDefault="00172714" w:rsidP="00B059D8">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lastRenderedPageBreak/>
        <w:t xml:space="preserve">w 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A16E0C" w:rsidRPr="005B28AB" w:rsidRDefault="00A16E0C" w:rsidP="00A16E0C">
      <w:pPr>
        <w:pStyle w:val="Tekstpodstawowy2"/>
        <w:shd w:val="clear" w:color="auto" w:fill="F2F2F2"/>
        <w:spacing w:after="0" w:line="276" w:lineRule="auto"/>
        <w:rPr>
          <w:rFonts w:ascii="Cambria" w:hAnsi="Cambria"/>
          <w:b/>
          <w:color w:val="000000"/>
          <w:lang w:val="pl-PL"/>
        </w:rPr>
      </w:pPr>
      <w:bookmarkStart w:id="0" w:name="_Hlk60466352"/>
      <w:r w:rsidRPr="005B28AB">
        <w:rPr>
          <w:rFonts w:ascii="Cambria" w:hAnsi="Cambria"/>
          <w:b/>
          <w:color w:val="000000"/>
          <w:lang w:val="pl-PL"/>
        </w:rPr>
        <w:t xml:space="preserve">Przedmiotem zamówienia </w:t>
      </w:r>
      <w:r>
        <w:rPr>
          <w:rFonts w:ascii="Cambria" w:hAnsi="Cambria"/>
          <w:b/>
          <w:color w:val="000000"/>
          <w:lang w:val="pl-PL"/>
        </w:rPr>
        <w:t>są</w:t>
      </w:r>
      <w:r w:rsidRPr="00A16E0C">
        <w:rPr>
          <w:rFonts w:ascii="Cambria" w:hAnsi="Cambria"/>
          <w:b/>
          <w:i/>
          <w:color w:val="000000"/>
          <w:lang w:val="pl-PL"/>
        </w:rPr>
        <w:t xml:space="preserve"> </w:t>
      </w:r>
      <w:r w:rsidRPr="005B28AB">
        <w:rPr>
          <w:rFonts w:ascii="Cambria" w:hAnsi="Cambria"/>
          <w:b/>
          <w:color w:val="000000"/>
          <w:lang w:val="pl-PL"/>
        </w:rPr>
        <w:t>dostaw</w:t>
      </w:r>
      <w:r>
        <w:rPr>
          <w:rFonts w:ascii="Cambria" w:hAnsi="Cambria"/>
          <w:b/>
          <w:color w:val="000000"/>
          <w:lang w:val="pl-PL"/>
        </w:rPr>
        <w:t>y</w:t>
      </w:r>
      <w:r w:rsidRPr="005B28AB">
        <w:rPr>
          <w:rFonts w:ascii="Cambria" w:hAnsi="Cambria"/>
          <w:b/>
          <w:color w:val="000000"/>
          <w:lang w:val="pl-PL"/>
        </w:rPr>
        <w:t xml:space="preserve"> paliw silnikowych, a w tym:</w:t>
      </w:r>
    </w:p>
    <w:p w:rsidR="00A16E0C" w:rsidRPr="005B28AB" w:rsidRDefault="00A16E0C" w:rsidP="00A16E0C">
      <w:pPr>
        <w:pStyle w:val="Tekstpodstawowy2"/>
        <w:numPr>
          <w:ilvl w:val="0"/>
          <w:numId w:val="44"/>
        </w:numPr>
        <w:shd w:val="clear" w:color="auto" w:fill="F2F2F2"/>
        <w:spacing w:after="0" w:line="276" w:lineRule="auto"/>
        <w:ind w:hanging="720"/>
        <w:rPr>
          <w:rFonts w:ascii="Cambria" w:hAnsi="Cambria"/>
          <w:b/>
          <w:color w:val="000000"/>
          <w:lang w:val="pl-PL"/>
        </w:rPr>
      </w:pPr>
      <w:r w:rsidRPr="005B28AB">
        <w:rPr>
          <w:rFonts w:ascii="Cambria" w:hAnsi="Cambria"/>
          <w:b/>
          <w:color w:val="000000"/>
          <w:lang w:val="pl-PL"/>
        </w:rPr>
        <w:t xml:space="preserve">Benzyna bezołowiowa </w:t>
      </w:r>
      <w:r>
        <w:rPr>
          <w:rFonts w:ascii="Cambria" w:hAnsi="Cambria"/>
          <w:b/>
          <w:color w:val="000000"/>
          <w:lang w:val="pl-PL"/>
        </w:rPr>
        <w:t>1300</w:t>
      </w:r>
      <w:r w:rsidRPr="005B28AB">
        <w:rPr>
          <w:rFonts w:ascii="Cambria" w:hAnsi="Cambria"/>
          <w:b/>
          <w:color w:val="000000"/>
          <w:lang w:val="pl-PL"/>
        </w:rPr>
        <w:t xml:space="preserve">  litrów</w:t>
      </w:r>
    </w:p>
    <w:p w:rsidR="00A16E0C" w:rsidRPr="005B28AB" w:rsidRDefault="00A16E0C" w:rsidP="00A16E0C">
      <w:pPr>
        <w:pStyle w:val="Tekstpodstawowy2"/>
        <w:numPr>
          <w:ilvl w:val="0"/>
          <w:numId w:val="44"/>
        </w:numPr>
        <w:shd w:val="clear" w:color="auto" w:fill="F2F2F2"/>
        <w:spacing w:after="0" w:line="276" w:lineRule="auto"/>
        <w:ind w:hanging="720"/>
        <w:rPr>
          <w:rFonts w:ascii="Cambria" w:hAnsi="Cambria"/>
          <w:b/>
          <w:lang w:val="pl-PL"/>
        </w:rPr>
      </w:pPr>
      <w:r w:rsidRPr="005B28AB">
        <w:rPr>
          <w:rFonts w:ascii="Cambria" w:hAnsi="Cambria"/>
          <w:b/>
          <w:color w:val="000000"/>
          <w:lang w:val="pl-PL"/>
        </w:rPr>
        <w:t>Olej napędowy</w:t>
      </w:r>
      <w:r>
        <w:rPr>
          <w:rFonts w:ascii="Cambria" w:hAnsi="Cambria"/>
          <w:b/>
          <w:color w:val="000000"/>
          <w:lang w:val="pl-PL"/>
        </w:rPr>
        <w:t xml:space="preserve"> –</w:t>
      </w:r>
      <w:r w:rsidRPr="005B28AB">
        <w:rPr>
          <w:rFonts w:ascii="Cambria" w:hAnsi="Cambria"/>
          <w:b/>
          <w:color w:val="000000"/>
          <w:lang w:val="pl-PL"/>
        </w:rPr>
        <w:t xml:space="preserve"> </w:t>
      </w:r>
      <w:r>
        <w:rPr>
          <w:rFonts w:ascii="Cambria" w:hAnsi="Cambria"/>
          <w:b/>
          <w:color w:val="000000"/>
          <w:lang w:val="pl-PL"/>
        </w:rPr>
        <w:t>27 000</w:t>
      </w:r>
      <w:r w:rsidRPr="005B28AB">
        <w:rPr>
          <w:rFonts w:ascii="Cambria" w:hAnsi="Cambria"/>
          <w:b/>
          <w:color w:val="000000"/>
          <w:lang w:val="pl-PL"/>
        </w:rPr>
        <w:t xml:space="preserve"> litrów</w:t>
      </w:r>
    </w:p>
    <w:bookmarkEnd w:id="0"/>
    <w:p w:rsidR="00A16E0C" w:rsidRPr="005B28AB" w:rsidRDefault="00A16E0C" w:rsidP="00A16E0C">
      <w:pPr>
        <w:shd w:val="clear" w:color="auto" w:fill="F2F2F2"/>
        <w:tabs>
          <w:tab w:val="left" w:pos="6060"/>
        </w:tabs>
        <w:spacing w:line="276" w:lineRule="auto"/>
        <w:rPr>
          <w:rFonts w:ascii="Cambria" w:hAnsi="Cambria" w:cs="Arial"/>
          <w:b/>
          <w:bCs/>
        </w:rPr>
      </w:pPr>
      <w:r w:rsidRPr="005B28AB">
        <w:rPr>
          <w:rFonts w:ascii="Cambria" w:hAnsi="Cambria" w:cs="Arial"/>
          <w:b/>
          <w:bCs/>
        </w:rPr>
        <w:t>dla samochodów służbowych zamawiającego w systemie bezgotówkowym.</w:t>
      </w:r>
    </w:p>
    <w:p w:rsidR="00A16E0C" w:rsidRPr="005B28AB" w:rsidRDefault="00A16E0C" w:rsidP="00A16E0C">
      <w:pPr>
        <w:suppressAutoHyphens/>
        <w:jc w:val="both"/>
        <w:rPr>
          <w:rFonts w:ascii="Cambria" w:hAnsi="Cambria"/>
          <w:lang w:eastAsia="ar-SA"/>
        </w:rPr>
      </w:pPr>
    </w:p>
    <w:p w:rsidR="00A16E0C" w:rsidRPr="005B28AB" w:rsidRDefault="00A16E0C" w:rsidP="00A16E0C">
      <w:pPr>
        <w:numPr>
          <w:ilvl w:val="0"/>
          <w:numId w:val="30"/>
        </w:numPr>
        <w:spacing w:line="276" w:lineRule="auto"/>
        <w:ind w:left="426" w:hanging="426"/>
        <w:jc w:val="both"/>
        <w:rPr>
          <w:rFonts w:ascii="Cambria" w:hAnsi="Cambria"/>
          <w:bCs/>
        </w:rPr>
      </w:pPr>
      <w:r w:rsidRPr="005B28AB">
        <w:rPr>
          <w:rFonts w:ascii="Cambria" w:hAnsi="Cambria"/>
          <w:bCs/>
        </w:rPr>
        <w:t xml:space="preserve">Olej napędowy i benzyna bezołowiowa muszą spełniać wymagania jakościowe dla paliw ciekłych określone w Rozporządzeniu Ministra Gospodarki z dnia 9 grudnia 2008 r. w sprawie wymagań jakościowych dla paliw ciekłych (Dz. U. 2008 Nr 221 poz. 1441 z </w:t>
      </w:r>
      <w:proofErr w:type="spellStart"/>
      <w:r w:rsidRPr="005B28AB">
        <w:rPr>
          <w:rFonts w:ascii="Cambria" w:hAnsi="Cambria"/>
          <w:bCs/>
        </w:rPr>
        <w:t>późn</w:t>
      </w:r>
      <w:proofErr w:type="spellEnd"/>
      <w:r w:rsidRPr="005B28AB">
        <w:rPr>
          <w:rFonts w:ascii="Cambria" w:hAnsi="Cambria"/>
          <w:bCs/>
        </w:rPr>
        <w:t>. zm.) oraz odpowiednio norm PN-EN 228:2009, PN-EN 590 + A1:2011.</w:t>
      </w:r>
    </w:p>
    <w:p w:rsidR="00A16E0C" w:rsidRPr="005B28AB" w:rsidRDefault="00A16E0C" w:rsidP="00A16E0C">
      <w:pPr>
        <w:spacing w:line="276" w:lineRule="auto"/>
        <w:ind w:left="426"/>
        <w:jc w:val="both"/>
        <w:rPr>
          <w:rFonts w:ascii="Cambria" w:hAnsi="Cambria"/>
          <w:bCs/>
        </w:rPr>
      </w:pPr>
    </w:p>
    <w:p w:rsidR="00A16E0C" w:rsidRPr="005B28AB" w:rsidRDefault="00A16E0C" w:rsidP="00A16E0C">
      <w:pPr>
        <w:numPr>
          <w:ilvl w:val="0"/>
          <w:numId w:val="30"/>
        </w:numPr>
        <w:spacing w:line="276" w:lineRule="auto"/>
        <w:ind w:left="426" w:hanging="426"/>
        <w:jc w:val="both"/>
        <w:rPr>
          <w:rFonts w:ascii="Cambria" w:hAnsi="Cambria"/>
          <w:bCs/>
        </w:rPr>
      </w:pPr>
      <w:r w:rsidRPr="005B28AB">
        <w:rPr>
          <w:rFonts w:ascii="Cambria" w:hAnsi="Cambria"/>
          <w:bCs/>
        </w:rPr>
        <w:t>Wykaz wszystkich stacji paliw na terenie województwa podkarpackiego świętokrzyskiego, małopolskiego, lubelskiego i mazowieckiego, na których pojazdy zamawiającego będą mogły tankować z upustem wykonawca przekaże zamawiającemu przed podpisaniem umowy. Wykaz obejmować musi wszystkie stacje wykonawcy na terenie wymienionych województw (w przypadku ich posiadania na terenie każdego z tych województw).</w:t>
      </w:r>
    </w:p>
    <w:p w:rsidR="00A16E0C" w:rsidRPr="005B28AB" w:rsidRDefault="00A16E0C" w:rsidP="00A16E0C">
      <w:pPr>
        <w:spacing w:line="276" w:lineRule="auto"/>
        <w:jc w:val="both"/>
        <w:rPr>
          <w:rFonts w:ascii="Cambria" w:hAnsi="Cambria"/>
          <w:bCs/>
        </w:rPr>
      </w:pPr>
    </w:p>
    <w:p w:rsidR="00A16E0C" w:rsidRPr="005B28AB" w:rsidRDefault="00A16E0C" w:rsidP="00A16E0C">
      <w:pPr>
        <w:numPr>
          <w:ilvl w:val="0"/>
          <w:numId w:val="30"/>
        </w:numPr>
        <w:spacing w:line="276" w:lineRule="auto"/>
        <w:ind w:left="426" w:hanging="426"/>
        <w:jc w:val="both"/>
        <w:rPr>
          <w:rFonts w:ascii="Cambria" w:hAnsi="Cambria"/>
          <w:bCs/>
        </w:rPr>
      </w:pPr>
      <w:r w:rsidRPr="005B28AB">
        <w:rPr>
          <w:rFonts w:ascii="Cambria" w:hAnsi="Cambria"/>
          <w:bCs/>
        </w:rPr>
        <w:t xml:space="preserve">Wykonawca musi dysponować co najmniej jedną stacją na terenie miasta Brzozowa umożliwiającą zakup paliw 24h na dobę przez 7 dni w tygodniu. Przez dysponowanie stacją zamawiający rozumie stacje paliw należące do wykonawcy lub operatorów </w:t>
      </w:r>
      <w:r>
        <w:rPr>
          <w:rFonts w:ascii="Cambria" w:hAnsi="Cambria"/>
          <w:bCs/>
        </w:rPr>
        <w:t xml:space="preserve">                  </w:t>
      </w:r>
      <w:r w:rsidRPr="005B28AB">
        <w:rPr>
          <w:rFonts w:ascii="Cambria" w:hAnsi="Cambria"/>
          <w:bCs/>
        </w:rPr>
        <w:t>z którymi wykonawca podpisał stosowne umowy.</w:t>
      </w:r>
    </w:p>
    <w:p w:rsidR="00A16E0C" w:rsidRPr="005B28AB" w:rsidRDefault="00A16E0C" w:rsidP="00A16E0C">
      <w:pPr>
        <w:spacing w:line="276" w:lineRule="auto"/>
        <w:jc w:val="both"/>
        <w:rPr>
          <w:rFonts w:ascii="Cambria" w:hAnsi="Cambria"/>
          <w:bCs/>
        </w:rPr>
      </w:pPr>
    </w:p>
    <w:p w:rsidR="00A16E0C" w:rsidRPr="005B28AB" w:rsidRDefault="00A16E0C" w:rsidP="00A16E0C">
      <w:pPr>
        <w:numPr>
          <w:ilvl w:val="0"/>
          <w:numId w:val="30"/>
        </w:numPr>
        <w:spacing w:line="276" w:lineRule="auto"/>
        <w:ind w:left="426" w:hanging="426"/>
        <w:jc w:val="both"/>
        <w:rPr>
          <w:rFonts w:ascii="Cambria" w:hAnsi="Cambria"/>
          <w:bCs/>
        </w:rPr>
      </w:pPr>
      <w:r w:rsidRPr="005B28AB">
        <w:rPr>
          <w:rFonts w:ascii="Cambria" w:hAnsi="Cambria"/>
          <w:bCs/>
        </w:rPr>
        <w:t>Zamawiający nie dopuszcza realizacji transakcji przy użyciu kart paliwowych (lub innych identyfikatorów albo dokumentów umożliwiających bezgotówkowe rozliczenie dostawy).</w:t>
      </w:r>
    </w:p>
    <w:p w:rsidR="00A16E0C" w:rsidRPr="005B28AB" w:rsidRDefault="00A16E0C" w:rsidP="00A16E0C">
      <w:pPr>
        <w:pStyle w:val="Akapitzlist"/>
        <w:autoSpaceDE w:val="0"/>
        <w:adjustRightInd w:val="0"/>
        <w:spacing w:after="0"/>
        <w:ind w:left="0"/>
        <w:jc w:val="both"/>
        <w:rPr>
          <w:rFonts w:ascii="Cambria" w:hAnsi="Cambria"/>
          <w:bCs/>
          <w:sz w:val="24"/>
          <w:szCs w:val="24"/>
        </w:rPr>
      </w:pPr>
    </w:p>
    <w:p w:rsidR="00A16E0C" w:rsidRPr="00121962" w:rsidRDefault="00A16E0C" w:rsidP="00A16E0C">
      <w:pPr>
        <w:pStyle w:val="Akapitzlist"/>
        <w:autoSpaceDE w:val="0"/>
        <w:adjustRightInd w:val="0"/>
        <w:spacing w:after="0"/>
        <w:ind w:left="0"/>
        <w:jc w:val="both"/>
        <w:rPr>
          <w:rFonts w:ascii="Cambria" w:hAnsi="Cambria"/>
          <w:bCs/>
          <w:sz w:val="24"/>
          <w:szCs w:val="24"/>
        </w:rPr>
      </w:pPr>
      <w:r w:rsidRPr="00121962">
        <w:rPr>
          <w:rFonts w:ascii="Cambria" w:hAnsi="Cambria" w:cs="Arial"/>
          <w:sz w:val="24"/>
          <w:szCs w:val="24"/>
        </w:rPr>
        <w:t>Oznaczenie przedmiotu zamówienia wg wspólnego słownika zamówień CPV : 24611100-1.</w:t>
      </w:r>
      <w:r w:rsidRPr="00121962">
        <w:rPr>
          <w:rFonts w:ascii="Cambria" w:hAnsi="Cambria"/>
          <w:b/>
          <w:bCs/>
          <w:sz w:val="24"/>
          <w:szCs w:val="24"/>
        </w:rPr>
        <w:t xml:space="preserve">                                      </w:t>
      </w:r>
    </w:p>
    <w:p w:rsidR="00A16E0C" w:rsidRPr="002D09B2" w:rsidRDefault="00A16E0C" w:rsidP="00A16E0C">
      <w:pPr>
        <w:suppressAutoHyphens/>
        <w:jc w:val="both"/>
        <w:rPr>
          <w:rFonts w:ascii="Cambria" w:hAnsi="Cambria"/>
          <w:lang w:eastAsia="ar-SA"/>
        </w:rPr>
      </w:pPr>
    </w:p>
    <w:p w:rsidR="00A16E0C" w:rsidRPr="00A63D82" w:rsidRDefault="00A16E0C" w:rsidP="00A16E0C">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Zamawiający nie dopuszcza składania ofert częściowych.</w:t>
      </w:r>
    </w:p>
    <w:p w:rsidR="00C045EA" w:rsidRPr="00957FA9" w:rsidRDefault="00957FA9" w:rsidP="00D82BAB">
      <w:pPr>
        <w:suppressAutoHyphens/>
        <w:spacing w:line="268" w:lineRule="auto"/>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lastRenderedPageBreak/>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957FA9" w:rsidRPr="007530A9"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2C024F" w:rsidRPr="002C024F">
        <w:rPr>
          <w:rFonts w:ascii="Cambria" w:hAnsi="Cambria" w:cs="Arial"/>
          <w:b/>
        </w:rPr>
        <w:t>sukcesywne dostawy w okresie</w:t>
      </w:r>
      <w:r w:rsidR="00666C2E" w:rsidRPr="00AA2975">
        <w:rPr>
          <w:rFonts w:ascii="Cambria" w:hAnsi="Cambria" w:cs="Arial"/>
        </w:rPr>
        <w:t xml:space="preserve"> </w:t>
      </w:r>
      <w:r w:rsidR="00A16E0C">
        <w:rPr>
          <w:rFonts w:ascii="Cambria" w:hAnsi="Cambria" w:cs="Arial"/>
          <w:b/>
        </w:rPr>
        <w:t>12 miesięcy od dnia zawarcia umowy.</w:t>
      </w: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09607E" w:rsidP="00A85AF0">
      <w:pPr>
        <w:pStyle w:val="Akapitzlist"/>
        <w:numPr>
          <w:ilvl w:val="3"/>
          <w:numId w:val="30"/>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xml:space="preserve">- </w:t>
      </w:r>
      <w:r w:rsidR="00EC6D35" w:rsidRPr="00A16E0C">
        <w:rPr>
          <w:rFonts w:ascii="Cambria" w:hAnsi="Cambria" w:cs="Arial"/>
          <w:sz w:val="24"/>
          <w:szCs w:val="24"/>
        </w:rPr>
        <w:t xml:space="preserve">(dokument wstępnie potwierdzający </w:t>
      </w:r>
      <w:r w:rsidR="00EC6D35">
        <w:rPr>
          <w:rFonts w:ascii="Cambria" w:hAnsi="Cambria" w:cs="Arial"/>
          <w:sz w:val="24"/>
          <w:szCs w:val="24"/>
        </w:rPr>
        <w:t>niepodleganie wykluczeniu</w:t>
      </w:r>
      <w:r w:rsidR="00EC6D35" w:rsidRPr="00A16E0C">
        <w:rPr>
          <w:rFonts w:ascii="Cambria" w:hAnsi="Cambria" w:cs="Arial"/>
          <w:sz w:val="24"/>
          <w:szCs w:val="24"/>
        </w:rPr>
        <w:t>)</w:t>
      </w:r>
      <w:r w:rsidR="00EC6D35">
        <w:rPr>
          <w:rFonts w:ascii="Cambria" w:hAnsi="Cambria" w:cs="Arial"/>
          <w:sz w:val="24"/>
          <w:szCs w:val="24"/>
        </w:rPr>
        <w:t xml:space="preserve"> </w:t>
      </w:r>
      <w:r w:rsidR="002A6F94" w:rsidRPr="00121962">
        <w:rPr>
          <w:rFonts w:ascii="Cambria" w:hAnsi="Cambria" w:cs="Arial"/>
          <w:sz w:val="24"/>
          <w:szCs w:val="24"/>
        </w:rPr>
        <w:t>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w:t>
      </w:r>
      <w:r w:rsidR="00EC6D35">
        <w:rPr>
          <w:rFonts w:ascii="Cambria" w:hAnsi="Cambria" w:cs="Arial"/>
          <w:sz w:val="24"/>
          <w:szCs w:val="24"/>
        </w:rPr>
        <w:t xml:space="preserve">                   </w:t>
      </w:r>
      <w:r w:rsidRPr="00121962">
        <w:rPr>
          <w:rFonts w:ascii="Cambria" w:hAnsi="Cambria" w:cs="Arial"/>
          <w:sz w:val="24"/>
          <w:szCs w:val="24"/>
        </w:rPr>
        <w:t>do SWZ</w:t>
      </w:r>
      <w:r w:rsidR="000939EF" w:rsidRPr="00121962">
        <w:rPr>
          <w:rFonts w:ascii="Cambria" w:hAnsi="Cambria" w:cs="Arial"/>
          <w:sz w:val="24"/>
          <w:szCs w:val="24"/>
        </w:rPr>
        <w:t xml:space="preserve">, potwierdzające brak podstaw do wykluczenia z udziału </w:t>
      </w:r>
      <w:r w:rsidR="00EC6D35">
        <w:rPr>
          <w:rFonts w:ascii="Cambria" w:hAnsi="Cambria" w:cs="Arial"/>
          <w:sz w:val="24"/>
          <w:szCs w:val="24"/>
        </w:rPr>
        <w:t xml:space="preserve"> </w:t>
      </w:r>
      <w:r w:rsidR="000939EF" w:rsidRPr="00121962">
        <w:rPr>
          <w:rFonts w:ascii="Cambria" w:hAnsi="Cambria" w:cs="Arial"/>
          <w:sz w:val="24"/>
          <w:szCs w:val="24"/>
        </w:rPr>
        <w:t xml:space="preserve">w postępowaniu </w:t>
      </w:r>
      <w:r w:rsidR="00EC6D35">
        <w:rPr>
          <w:rFonts w:ascii="Cambria" w:hAnsi="Cambria" w:cs="Arial"/>
          <w:sz w:val="24"/>
          <w:szCs w:val="24"/>
        </w:rPr>
        <w:t xml:space="preserve">                    </w:t>
      </w:r>
      <w:r w:rsidR="000939EF" w:rsidRPr="00121962">
        <w:rPr>
          <w:rFonts w:ascii="Cambria" w:hAnsi="Cambria" w:cs="Arial"/>
          <w:sz w:val="24"/>
          <w:szCs w:val="24"/>
        </w:rPr>
        <w:t>na dzień składania ofert</w:t>
      </w:r>
      <w:r w:rsidR="002D09B2" w:rsidRPr="00121962">
        <w:rPr>
          <w:rFonts w:ascii="Cambria" w:hAnsi="Cambria" w:cs="Arial"/>
          <w:sz w:val="24"/>
          <w:szCs w:val="24"/>
        </w:rPr>
        <w:t>.</w:t>
      </w:r>
    </w:p>
    <w:p w:rsidR="00A16E0C" w:rsidRPr="00A16E0C" w:rsidRDefault="00A16E0C" w:rsidP="00A16E0C">
      <w:pPr>
        <w:pStyle w:val="Akapitzlist"/>
        <w:numPr>
          <w:ilvl w:val="3"/>
          <w:numId w:val="30"/>
        </w:numPr>
        <w:ind w:left="284" w:hanging="284"/>
        <w:jc w:val="both"/>
        <w:rPr>
          <w:rFonts w:ascii="Cambria" w:hAnsi="Cambria" w:cs="Arial"/>
          <w:sz w:val="24"/>
          <w:szCs w:val="24"/>
        </w:rPr>
      </w:pPr>
      <w:r w:rsidRPr="00A16E0C">
        <w:rPr>
          <w:rFonts w:ascii="Cambria" w:hAnsi="Cambria" w:cs="Arial"/>
          <w:b/>
          <w:sz w:val="24"/>
          <w:szCs w:val="24"/>
        </w:rPr>
        <w:t>Oświadczenie o spełnianiu warunków udziału w postępowaniu</w:t>
      </w:r>
      <w:r>
        <w:rPr>
          <w:rFonts w:ascii="Cambria" w:hAnsi="Cambria" w:cs="Arial"/>
          <w:b/>
          <w:sz w:val="24"/>
          <w:szCs w:val="24"/>
        </w:rPr>
        <w:t xml:space="preserve"> </w:t>
      </w:r>
      <w:r w:rsidRPr="00A16E0C">
        <w:rPr>
          <w:rFonts w:ascii="Cambria" w:hAnsi="Cambria" w:cs="Arial"/>
          <w:sz w:val="24"/>
          <w:szCs w:val="24"/>
        </w:rPr>
        <w:t>(dokument wstępnie potwierdzający spełnianie warunków udziału w postępowaniu) - wzór zawarty jest   w załączniku  nr 2 do SWZ.</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A85AF0">
      <w:pPr>
        <w:numPr>
          <w:ilvl w:val="0"/>
          <w:numId w:val="31"/>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A85AF0">
      <w:pPr>
        <w:numPr>
          <w:ilvl w:val="0"/>
          <w:numId w:val="31"/>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D82BAB" w:rsidP="00866323">
      <w:pPr>
        <w:spacing w:after="240" w:line="276" w:lineRule="auto"/>
        <w:ind w:left="284" w:hanging="284"/>
        <w:jc w:val="both"/>
        <w:rPr>
          <w:rFonts w:ascii="Cambria" w:hAnsi="Cambria" w:cs="Arial"/>
        </w:rPr>
      </w:pPr>
      <w:r>
        <w:rPr>
          <w:rFonts w:ascii="Cambria" w:hAnsi="Cambria" w:cs="Arial"/>
        </w:rPr>
        <w:t>5</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D82BAB"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Default="004252A9" w:rsidP="00442AB3">
      <w:pPr>
        <w:spacing w:after="240" w:line="276" w:lineRule="auto"/>
        <w:jc w:val="both"/>
        <w:rPr>
          <w:rFonts w:ascii="Cambria" w:hAnsi="Cambria" w:cs="Arial"/>
        </w:rPr>
      </w:pPr>
      <w:r w:rsidRPr="00A8591D">
        <w:rPr>
          <w:rFonts w:ascii="Cambria" w:hAnsi="Cambria" w:cs="Arial"/>
        </w:rPr>
        <w:t>Zamawiający nie wymaga złożenia przedmiotowych środków dowodowych.</w:t>
      </w:r>
    </w:p>
    <w:p w:rsidR="00A16E0C" w:rsidRDefault="00A16E0C" w:rsidP="00442AB3">
      <w:pPr>
        <w:spacing w:after="240" w:line="276" w:lineRule="auto"/>
        <w:jc w:val="both"/>
        <w:rPr>
          <w:rFonts w:ascii="Cambria" w:hAnsi="Cambria" w:cs="Arial"/>
        </w:rPr>
      </w:pPr>
    </w:p>
    <w:p w:rsidR="00A16E0C" w:rsidRPr="00A8591D" w:rsidRDefault="00A16E0C" w:rsidP="00442AB3">
      <w:pPr>
        <w:spacing w:after="240" w:line="276" w:lineRule="auto"/>
        <w:jc w:val="both"/>
        <w:rPr>
          <w:rFonts w:ascii="Cambria" w:hAnsi="Cambria" w:cs="Arial"/>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lastRenderedPageBreak/>
        <w:t>VII Podmiotowe środki dowodowe składane na wezwanie</w:t>
      </w:r>
      <w:r w:rsidR="00CD3A30">
        <w:rPr>
          <w:rFonts w:ascii="Cambria" w:hAnsi="Cambria" w:cs="Arial"/>
          <w:b/>
          <w:sz w:val="26"/>
          <w:szCs w:val="26"/>
          <w:shd w:val="clear" w:color="auto" w:fill="D9D9D9"/>
        </w:rPr>
        <w:t>(w terminie nie krótszym niż 5 dni od dnia wezwania)</w:t>
      </w:r>
      <w:r>
        <w:rPr>
          <w:rFonts w:ascii="Cambria" w:hAnsi="Cambria" w:cs="Arial"/>
          <w:b/>
          <w:sz w:val="26"/>
          <w:szCs w:val="26"/>
          <w:shd w:val="clear" w:color="auto" w:fill="D9D9D9"/>
        </w:rPr>
        <w:t>:</w:t>
      </w:r>
    </w:p>
    <w:p w:rsidR="00A16E0C" w:rsidRPr="0038692C" w:rsidRDefault="00A16E0C" w:rsidP="00EC6D35">
      <w:pPr>
        <w:spacing w:after="240" w:line="276" w:lineRule="auto"/>
        <w:ind w:left="284" w:hanging="284"/>
        <w:jc w:val="both"/>
        <w:rPr>
          <w:rFonts w:ascii="Cambria" w:hAnsi="Cambria" w:cs="Arial"/>
        </w:rPr>
      </w:pPr>
      <w:r w:rsidRPr="0038692C">
        <w:rPr>
          <w:rFonts w:ascii="Cambria" w:hAnsi="Cambria" w:cs="Arial"/>
        </w:rPr>
        <w:t xml:space="preserve">1. </w:t>
      </w:r>
      <w:r w:rsidRPr="005B28AB">
        <w:rPr>
          <w:rFonts w:ascii="Cambria" w:hAnsi="Cambria" w:cs="Arial"/>
          <w:b/>
        </w:rPr>
        <w:t>Odpis lub informacja z Krajowego Rejestru Sądowego lub z Centralnej Ewidencji                              i Informacji  o Działalności Gospodarczej</w:t>
      </w:r>
      <w:r w:rsidRPr="0038692C">
        <w:rPr>
          <w:rFonts w:ascii="Cambria" w:hAnsi="Cambria" w:cs="Arial"/>
        </w:rPr>
        <w:t>, sporządzonych nie wcześniej niż 3 miesiące przed jej złożeniem.</w:t>
      </w:r>
      <w:r w:rsidR="00EC6D35" w:rsidRPr="00EC6D35">
        <w:rPr>
          <w:rFonts w:ascii="Cambria" w:hAnsi="Cambria" w:cs="Arial"/>
        </w:rPr>
        <w:t xml:space="preserve"> </w:t>
      </w:r>
      <w:r w:rsidR="00EC6D35">
        <w:rPr>
          <w:rFonts w:ascii="Cambria" w:hAnsi="Cambria" w:cs="Arial"/>
        </w:rPr>
        <w:t>(Dokument potwierdzający niepodleganie  wykluczeniu).</w:t>
      </w:r>
    </w:p>
    <w:p w:rsidR="00A16E0C" w:rsidRPr="00A16E0C" w:rsidRDefault="00A16E0C" w:rsidP="00A16E0C">
      <w:pPr>
        <w:spacing w:after="240" w:line="276" w:lineRule="auto"/>
        <w:ind w:left="284" w:hanging="284"/>
        <w:jc w:val="both"/>
        <w:rPr>
          <w:rFonts w:ascii="Cambria" w:hAnsi="Cambria" w:cs="Arial"/>
        </w:rPr>
      </w:pPr>
      <w:r w:rsidRPr="0038692C">
        <w:rPr>
          <w:rFonts w:ascii="Cambria" w:hAnsi="Cambria" w:cs="Arial"/>
        </w:rPr>
        <w:t xml:space="preserve"> 2. </w:t>
      </w:r>
      <w:r w:rsidRPr="005B28AB">
        <w:rPr>
          <w:rFonts w:ascii="Cambria" w:hAnsi="Cambria" w:cs="Arial"/>
          <w:b/>
        </w:rPr>
        <w:t>Koncesja, zezwolenie, licencja</w:t>
      </w:r>
      <w:r w:rsidRPr="0038692C">
        <w:rPr>
          <w:rFonts w:ascii="Cambria" w:hAnsi="Cambria" w:cs="Arial"/>
        </w:rPr>
        <w:t xml:space="preserve"> lub dokument potwierdzający, że wykonawca jest wpisany do jednego z rejestrów zawodowych lub handlowych, prowadzonych</w:t>
      </w:r>
      <w:r>
        <w:rPr>
          <w:rFonts w:ascii="Cambria" w:hAnsi="Cambria" w:cs="Arial"/>
        </w:rPr>
        <w:t xml:space="preserve">                            </w:t>
      </w:r>
      <w:r w:rsidRPr="0038692C">
        <w:rPr>
          <w:rFonts w:ascii="Cambria" w:hAnsi="Cambria" w:cs="Arial"/>
        </w:rPr>
        <w:t xml:space="preserve"> w państwie członkowskim Unii Europejskiej, w którym wykonawca ma siedzibę lub miejsce zamieszkania</w:t>
      </w:r>
      <w:r>
        <w:rPr>
          <w:rFonts w:ascii="Cambria" w:hAnsi="Cambria" w:cs="Arial"/>
        </w:rPr>
        <w:t>.</w:t>
      </w:r>
      <w:r w:rsidR="00EC6D35">
        <w:rPr>
          <w:rFonts w:ascii="Cambria" w:hAnsi="Cambria" w:cs="Arial"/>
        </w:rPr>
        <w:t>(Dokument potwierdzający spełnianie warunków udziału                         w postępowaniu).</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w:t>
      </w:r>
      <w:r w:rsidR="00D82BAB">
        <w:rPr>
          <w:rFonts w:ascii="Cambria" w:hAnsi="Cambria" w:cs="Arial"/>
          <w:bCs/>
          <w:iCs/>
          <w:lang w:bidi="pl-PL"/>
        </w:rPr>
        <w:t xml:space="preserve">               </w:t>
      </w:r>
      <w:r w:rsidR="00691EA3">
        <w:rPr>
          <w:rFonts w:ascii="Cambria" w:hAnsi="Cambria" w:cs="Arial"/>
          <w:bCs/>
          <w:iCs/>
          <w:lang w:bidi="pl-PL"/>
        </w:rPr>
        <w:t>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 xml:space="preserve">wcześniejszej umowy w sprawie zamówienia publicznego lub umowy koncesji, co doprowadziło do wypowiedzenia lub </w:t>
      </w:r>
      <w:r w:rsidRPr="0010241E">
        <w:rPr>
          <w:rFonts w:ascii="Cambria" w:hAnsi="Cambria" w:cs="Arial"/>
          <w:bCs/>
          <w:iCs/>
          <w:lang w:bidi="pl-PL"/>
        </w:rPr>
        <w:lastRenderedPageBreak/>
        <w:t>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5A6757">
      <w:pPr>
        <w:numPr>
          <w:ilvl w:val="2"/>
          <w:numId w:val="2"/>
        </w:numPr>
        <w:tabs>
          <w:tab w:val="clear" w:pos="0"/>
        </w:tabs>
        <w:suppressAutoHyphens/>
        <w:ind w:left="709" w:hanging="284"/>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5A6757">
      <w:pPr>
        <w:pStyle w:val="Nagwek4"/>
        <w:shd w:val="clear" w:color="auto" w:fill="BFBFBF"/>
        <w:spacing w:after="0" w:line="276" w:lineRule="auto"/>
        <w:ind w:left="4247" w:hanging="4389"/>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5A6757">
      <w:pPr>
        <w:spacing w:line="276" w:lineRule="auto"/>
        <w:ind w:left="709" w:hanging="283"/>
        <w:jc w:val="both"/>
        <w:rPr>
          <w:rFonts w:ascii="Cambria" w:hAnsi="Cambria"/>
          <w:lang w:eastAsia="x-none"/>
        </w:rPr>
      </w:pPr>
      <w:r w:rsidRPr="0010241E">
        <w:rPr>
          <w:rFonts w:ascii="Cambria" w:hAnsi="Cambria"/>
          <w:lang w:eastAsia="x-none"/>
        </w:rPr>
        <w:lastRenderedPageBreak/>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A16E0C" w:rsidRPr="005A6757" w:rsidRDefault="00A16E0C" w:rsidP="005A6757">
      <w:pPr>
        <w:spacing w:line="276" w:lineRule="auto"/>
        <w:ind w:left="709" w:hanging="283"/>
        <w:jc w:val="both"/>
        <w:rPr>
          <w:rFonts w:ascii="Cambria" w:hAnsi="Cambria"/>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BB3F88">
      <w:pPr>
        <w:widowControl w:val="0"/>
        <w:spacing w:line="276" w:lineRule="auto"/>
        <w:ind w:left="425" w:right="23"/>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55D5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00BB3F88">
        <w:rPr>
          <w:rFonts w:ascii="Cambria" w:eastAsia="Trebuchet MS" w:hAnsi="Cambria" w:cs="Trebuchet MS"/>
          <w:b/>
          <w:lang w:bidi="pl-PL"/>
        </w:rPr>
        <w:t xml:space="preserve"> prowadzonego postępowania</w:t>
      </w:r>
      <w:r w:rsidRPr="00480458">
        <w:rPr>
          <w:rFonts w:ascii="Cambria" w:eastAsia="Trebuchet MS" w:hAnsi="Cambria" w:cs="Trebuchet MS"/>
          <w:lang w:bidi="pl-PL"/>
        </w:rPr>
        <w:t>:</w:t>
      </w:r>
      <w:r w:rsidR="009D0540" w:rsidRPr="009D0540">
        <w:t xml:space="preserve"> </w:t>
      </w:r>
      <w:hyperlink r:id="rId9" w:history="1">
        <w:r w:rsidR="009E30D5" w:rsidRPr="00704130">
          <w:rPr>
            <w:rStyle w:val="Hipercze"/>
          </w:rPr>
          <w:t>https://ezamowienia.gov.pl/mp-client/tenders/ocds-148610-8cb419d1-b45f-11ee-b628-1a85378e6c0a</w:t>
        </w:r>
      </w:hyperlink>
      <w:r w:rsidR="009E30D5">
        <w:t xml:space="preserve">  </w:t>
      </w:r>
      <w:r w:rsidR="005A6757">
        <w:rPr>
          <w:rFonts w:ascii="Cambria" w:eastAsia="Trebuchet MS" w:hAnsi="Cambria" w:cs="Trebuchet MS"/>
          <w:lang w:bidi="pl-PL"/>
        </w:rPr>
        <w:t xml:space="preserve"> </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r w:rsidRPr="00480458">
        <w:rPr>
          <w:rFonts w:ascii="Cambria" w:eastAsia="Trebuchet MS" w:hAnsi="Cambria" w:cs="Trebuchet MS"/>
          <w:u w:val="single"/>
          <w:lang w:bidi="pl-PL"/>
        </w:rPr>
        <w:t xml:space="preserve"> </w:t>
      </w: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7252F4" w:rsidRPr="002C024F" w:rsidRDefault="007252F4" w:rsidP="007252F4">
      <w:pPr>
        <w:pStyle w:val="pkt"/>
        <w:ind w:left="426" w:firstLine="0"/>
        <w:rPr>
          <w:rFonts w:ascii="Cambria" w:hAnsi="Cambria" w:cs="Arial"/>
          <w:lang w:bidi="pl-PL"/>
        </w:rPr>
      </w:pPr>
      <w:r>
        <w:rPr>
          <w:rFonts w:ascii="Cambria" w:hAnsi="Cambria" w:cs="Arial"/>
          <w:lang w:bidi="pl-PL"/>
        </w:rPr>
        <w:t xml:space="preserve">Oferta przetargowa, dokumenty składane na wezwanie, dokumenty uzupełniane, wyjaśnienia powinny być złożone w </w:t>
      </w:r>
      <w:r w:rsidRPr="00CA0237">
        <w:rPr>
          <w:rFonts w:ascii="Cambria" w:hAnsi="Cambria" w:cs="Arial"/>
          <w:lang w:bidi="pl-PL"/>
        </w:rPr>
        <w:t>języku polskim, z zachowaniem postaci elektronicznej lub formy elektronicznej</w:t>
      </w:r>
      <w:r>
        <w:rPr>
          <w:rFonts w:ascii="Cambria" w:hAnsi="Cambria" w:cs="Arial"/>
          <w:lang w:bidi="pl-PL"/>
        </w:rPr>
        <w:t>,</w:t>
      </w:r>
      <w:r w:rsidRPr="00CA0237">
        <w:rPr>
          <w:rFonts w:ascii="Cambria" w:hAnsi="Cambria" w:cs="Arial"/>
          <w:lang w:bidi="pl-PL"/>
        </w:rPr>
        <w:t xml:space="preserve">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BE1730" w:rsidRPr="00405FF9" w:rsidRDefault="00BE1730" w:rsidP="007252F4">
      <w:pPr>
        <w:widowControl w:val="0"/>
        <w:tabs>
          <w:tab w:val="left" w:pos="426"/>
        </w:tabs>
        <w:spacing w:after="60"/>
        <w:ind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CD3A30">
        <w:rPr>
          <w:rFonts w:ascii="Cambria" w:hAnsi="Cambria" w:cs="Arial"/>
          <w:bCs w:val="0"/>
          <w:sz w:val="24"/>
          <w:szCs w:val="24"/>
          <w:lang w:val="pl-PL"/>
        </w:rPr>
        <w:t>21</w:t>
      </w:r>
      <w:r w:rsidR="00865EF1">
        <w:rPr>
          <w:rFonts w:ascii="Cambria" w:hAnsi="Cambria" w:cs="Arial"/>
          <w:bCs w:val="0"/>
          <w:sz w:val="24"/>
          <w:szCs w:val="24"/>
          <w:lang w:val="pl-PL"/>
        </w:rPr>
        <w:t>.</w:t>
      </w:r>
      <w:r w:rsidR="00061838">
        <w:rPr>
          <w:rFonts w:ascii="Cambria" w:hAnsi="Cambria" w:cs="Arial"/>
          <w:bCs w:val="0"/>
          <w:sz w:val="24"/>
          <w:szCs w:val="24"/>
          <w:lang w:val="pl-PL"/>
        </w:rPr>
        <w:t>02</w:t>
      </w:r>
      <w:r w:rsidR="004E6937" w:rsidRPr="004E6937">
        <w:rPr>
          <w:rFonts w:ascii="Cambria" w:hAnsi="Cambria" w:cs="Arial"/>
          <w:bCs w:val="0"/>
          <w:sz w:val="24"/>
          <w:szCs w:val="24"/>
          <w:lang w:val="pl-PL"/>
        </w:rPr>
        <w:t>.202</w:t>
      </w:r>
      <w:r w:rsidR="00061838">
        <w:rPr>
          <w:rFonts w:ascii="Cambria" w:hAnsi="Cambria" w:cs="Arial"/>
          <w:bCs w:val="0"/>
          <w:sz w:val="24"/>
          <w:szCs w:val="24"/>
          <w:lang w:val="pl-PL"/>
        </w:rPr>
        <w:t>4</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Default="00C01C57" w:rsidP="009462A0">
      <w:pPr>
        <w:spacing w:line="276" w:lineRule="auto"/>
        <w:rPr>
          <w:lang w:val="x-none" w:eastAsia="x-none"/>
        </w:rPr>
      </w:pPr>
    </w:p>
    <w:p w:rsidR="00CD3A30" w:rsidRDefault="00CD3A30" w:rsidP="009462A0">
      <w:pPr>
        <w:spacing w:line="276" w:lineRule="auto"/>
        <w:rPr>
          <w:lang w:val="x-none" w:eastAsia="x-none"/>
        </w:rPr>
      </w:pPr>
    </w:p>
    <w:p w:rsidR="00CD3A30" w:rsidRPr="007D6960" w:rsidRDefault="00CD3A30"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lastRenderedPageBreak/>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A85AF0">
      <w:pPr>
        <w:pStyle w:val="pkt"/>
        <w:numPr>
          <w:ilvl w:val="0"/>
          <w:numId w:val="24"/>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Default="00BB3F88" w:rsidP="00BB3F88">
      <w:pPr>
        <w:pStyle w:val="Akapitzlist"/>
        <w:numPr>
          <w:ilvl w:val="0"/>
          <w:numId w:val="6"/>
        </w:numPr>
        <w:ind w:left="284" w:hanging="284"/>
        <w:jc w:val="both"/>
        <w:rPr>
          <w:rFonts w:ascii="Cambria" w:eastAsia="Calibri" w:hAnsi="Cambria" w:cs="Arial"/>
          <w:sz w:val="24"/>
          <w:szCs w:val="24"/>
          <w:lang w:eastAsia="pl-PL" w:bidi="pl-PL"/>
        </w:rPr>
      </w:pPr>
      <w:r w:rsidRPr="00BB3F88">
        <w:rPr>
          <w:rFonts w:ascii="Cambria" w:eastAsia="Calibri" w:hAnsi="Cambria" w:cs="Arial"/>
          <w:sz w:val="24"/>
          <w:szCs w:val="24"/>
          <w:lang w:eastAsia="pl-PL" w:bidi="pl-PL"/>
        </w:rPr>
        <w:t>Zamawiający dopuszcza złożenie ofert w postaci katalogów elektronicznych lub dołączenia katalogów elektronicznych do oferty.</w:t>
      </w:r>
    </w:p>
    <w:p w:rsidR="00CD3A30" w:rsidRPr="00BB3F88" w:rsidRDefault="00CD3A30" w:rsidP="00CD3A30">
      <w:pPr>
        <w:pStyle w:val="Akapitzlist"/>
        <w:ind w:left="284"/>
        <w:jc w:val="both"/>
        <w:rPr>
          <w:rFonts w:ascii="Cambria" w:eastAsia="Calibri" w:hAnsi="Cambria" w:cs="Arial"/>
          <w:sz w:val="24"/>
          <w:szCs w:val="24"/>
          <w:lang w:eastAsia="pl-PL" w:bidi="pl-PL"/>
        </w:rPr>
      </w:pPr>
    </w:p>
    <w:p w:rsidR="00C01C57" w:rsidRPr="00CB4554" w:rsidRDefault="00683B60" w:rsidP="00A85AF0">
      <w:pPr>
        <w:pStyle w:val="pkt"/>
        <w:numPr>
          <w:ilvl w:val="0"/>
          <w:numId w:val="2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lastRenderedPageBreak/>
        <w:t>Sposób oraz termin składania ofert</w:t>
      </w:r>
    </w:p>
    <w:p w:rsidR="00CA0237" w:rsidRPr="002C024F"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w:t>
      </w:r>
      <w:bookmarkStart w:id="1" w:name="_Hlk156300737"/>
      <w:r w:rsidRPr="00CA0237">
        <w:rPr>
          <w:rFonts w:ascii="Cambria" w:hAnsi="Cambria" w:cs="Arial"/>
          <w:lang w:bidi="pl-PL"/>
        </w:rPr>
        <w:t>języku polskim, z zachowaniem postaci elektronicznej lub formy elektronicznej</w:t>
      </w:r>
      <w:r w:rsidR="00BB3F88">
        <w:rPr>
          <w:rFonts w:ascii="Cambria" w:hAnsi="Cambria" w:cs="Arial"/>
          <w:lang w:bidi="pl-PL"/>
        </w:rPr>
        <w:t>,</w:t>
      </w:r>
      <w:r w:rsidRPr="00CA0237">
        <w:rPr>
          <w:rFonts w:ascii="Cambria" w:hAnsi="Cambria" w:cs="Arial"/>
          <w:lang w:bidi="pl-PL"/>
        </w:rPr>
        <w:t xml:space="preserve">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bookmarkEnd w:id="1"/>
    <w:p w:rsidR="002C024F" w:rsidRDefault="002C024F" w:rsidP="00491B0C">
      <w:pPr>
        <w:pStyle w:val="pkt"/>
        <w:numPr>
          <w:ilvl w:val="0"/>
          <w:numId w:val="7"/>
        </w:numPr>
        <w:ind w:left="426" w:hanging="284"/>
        <w:rPr>
          <w:rFonts w:ascii="Cambria" w:hAnsi="Cambria" w:cs="Arial"/>
          <w:lang w:bidi="pl-PL"/>
        </w:rPr>
      </w:pPr>
      <w:r>
        <w:rPr>
          <w:rFonts w:ascii="Cambria" w:hAnsi="Cambria" w:cs="Arial"/>
          <w:lang w:bidi="pl-PL"/>
        </w:rPr>
        <w:t xml:space="preserve">Ofertę należy złożyć za pomocą strony internetowej </w:t>
      </w:r>
      <w:hyperlink r:id="rId11" w:history="1">
        <w:r w:rsidRPr="00DA0F2A">
          <w:rPr>
            <w:rStyle w:val="Hipercze"/>
            <w:rFonts w:ascii="Cambria" w:hAnsi="Cambria" w:cs="Arial"/>
            <w:lang w:bidi="pl-PL"/>
          </w:rPr>
          <w:t>www.ezamowienia.gov.pl</w:t>
        </w:r>
      </w:hyperlink>
      <w:r>
        <w:rPr>
          <w:rFonts w:ascii="Cambria" w:hAnsi="Cambria" w:cs="Arial"/>
          <w:lang w:bidi="pl-PL"/>
        </w:rPr>
        <w:t xml:space="preserve"> </w:t>
      </w:r>
    </w:p>
    <w:p w:rsidR="009E30D5" w:rsidRDefault="009E30D5" w:rsidP="00BB3F88">
      <w:pPr>
        <w:pStyle w:val="Akapitzlist"/>
        <w:numPr>
          <w:ilvl w:val="0"/>
          <w:numId w:val="7"/>
        </w:numPr>
        <w:spacing w:after="0"/>
        <w:ind w:left="426" w:hanging="284"/>
        <w:jc w:val="both"/>
        <w:rPr>
          <w:rFonts w:ascii="Cambria" w:eastAsia="Calibri" w:hAnsi="Cambria" w:cs="Arial"/>
          <w:sz w:val="24"/>
          <w:szCs w:val="24"/>
          <w:lang w:eastAsia="pl-PL" w:bidi="pl-PL"/>
        </w:rPr>
      </w:pPr>
      <w:r w:rsidRPr="009E30D5">
        <w:rPr>
          <w:rFonts w:ascii="Cambria" w:eastAsia="Calibri" w:hAnsi="Cambria" w:cs="Arial"/>
          <w:sz w:val="24"/>
          <w:szCs w:val="24"/>
          <w:lang w:eastAsia="pl-PL" w:bidi="pl-PL"/>
        </w:rPr>
        <w:t>Wzór formularza ofertowego stanowi załącznik nr 1 do niniejszej Specyfikacji  Warunków Zamówienia.</w:t>
      </w:r>
    </w:p>
    <w:p w:rsidR="009E30D5" w:rsidRPr="009E30D5" w:rsidRDefault="009E30D5" w:rsidP="00BB3F88">
      <w:pPr>
        <w:pStyle w:val="Akapitzlist"/>
        <w:numPr>
          <w:ilvl w:val="0"/>
          <w:numId w:val="7"/>
        </w:numPr>
        <w:spacing w:after="0"/>
        <w:ind w:left="426" w:hanging="284"/>
        <w:jc w:val="both"/>
        <w:rPr>
          <w:rFonts w:ascii="Cambria" w:eastAsia="Calibri" w:hAnsi="Cambria" w:cs="Arial"/>
          <w:sz w:val="24"/>
          <w:szCs w:val="24"/>
          <w:lang w:eastAsia="pl-PL" w:bidi="pl-PL"/>
        </w:rPr>
      </w:pPr>
      <w:r w:rsidRPr="009E30D5">
        <w:rPr>
          <w:rFonts w:ascii="Cambria" w:eastAsia="Calibri" w:hAnsi="Cambria" w:cs="Arial"/>
          <w:sz w:val="24"/>
          <w:szCs w:val="24"/>
          <w:lang w:eastAsia="pl-PL" w:bidi="pl-PL"/>
        </w:rPr>
        <w:t xml:space="preserve">Do oferty należy dołączyć dokumenty  w formie  elektronicznej lub w postaci elektronicznej opatrzone podpisem zaufanym, podpisem osobistym(elektronicznym)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CD3A30">
        <w:rPr>
          <w:rFonts w:ascii="Cambria" w:hAnsi="Cambria" w:cs="Arial"/>
          <w:b/>
          <w:u w:val="single"/>
          <w:lang w:bidi="pl-PL"/>
        </w:rPr>
        <w:t>25</w:t>
      </w:r>
      <w:r w:rsidR="007530A9">
        <w:rPr>
          <w:rFonts w:ascii="Cambria" w:hAnsi="Cambria" w:cs="Arial"/>
          <w:b/>
          <w:u w:val="single"/>
          <w:lang w:bidi="pl-PL"/>
        </w:rPr>
        <w:t>.</w:t>
      </w:r>
      <w:r w:rsidR="00061838">
        <w:rPr>
          <w:rFonts w:ascii="Cambria" w:hAnsi="Cambria" w:cs="Arial"/>
          <w:b/>
          <w:u w:val="single"/>
          <w:lang w:bidi="pl-PL"/>
        </w:rPr>
        <w:t>01</w:t>
      </w:r>
      <w:r>
        <w:rPr>
          <w:rFonts w:ascii="Cambria" w:hAnsi="Cambria" w:cs="Arial"/>
          <w:b/>
          <w:u w:val="single"/>
          <w:lang w:bidi="pl-PL"/>
        </w:rPr>
        <w:t>.202</w:t>
      </w:r>
      <w:r w:rsidR="00061838">
        <w:rPr>
          <w:rFonts w:ascii="Cambria" w:hAnsi="Cambria" w:cs="Arial"/>
          <w:b/>
          <w:u w:val="single"/>
          <w:lang w:bidi="pl-PL"/>
        </w:rPr>
        <w:t>4</w:t>
      </w:r>
      <w:r w:rsidRPr="00CA0F18">
        <w:rPr>
          <w:rFonts w:ascii="Cambria" w:hAnsi="Cambria" w:cs="Arial"/>
          <w:b/>
          <w:u w:val="single"/>
          <w:lang w:bidi="pl-PL"/>
        </w:rPr>
        <w:t xml:space="preserve"> r. godz.1</w:t>
      </w:r>
      <w:r w:rsidR="00EF0FF0">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A85AF0">
      <w:pPr>
        <w:pStyle w:val="pkt"/>
        <w:numPr>
          <w:ilvl w:val="0"/>
          <w:numId w:val="29"/>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A85AF0">
      <w:pPr>
        <w:pStyle w:val="pkt"/>
        <w:numPr>
          <w:ilvl w:val="0"/>
          <w:numId w:val="29"/>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BB3F88">
      <w:pPr>
        <w:pStyle w:val="pkt"/>
        <w:numPr>
          <w:ilvl w:val="0"/>
          <w:numId w:val="7"/>
        </w:numPr>
        <w:spacing w:line="276" w:lineRule="auto"/>
        <w:ind w:left="426" w:hanging="426"/>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BB3F88">
      <w:pPr>
        <w:pStyle w:val="pkt"/>
        <w:numPr>
          <w:ilvl w:val="0"/>
          <w:numId w:val="7"/>
        </w:numPr>
        <w:spacing w:line="276" w:lineRule="auto"/>
        <w:ind w:left="426" w:hanging="426"/>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A85AF0">
      <w:pPr>
        <w:pStyle w:val="pkt"/>
        <w:numPr>
          <w:ilvl w:val="0"/>
          <w:numId w:val="2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CD3A30">
        <w:rPr>
          <w:rFonts w:ascii="Cambria" w:hAnsi="Cambria" w:cs="Arial"/>
          <w:b/>
          <w:lang w:bidi="pl-PL"/>
        </w:rPr>
        <w:t>25</w:t>
      </w:r>
      <w:r w:rsidR="008C5C8D" w:rsidRPr="0022129E">
        <w:rPr>
          <w:rFonts w:ascii="Cambria" w:hAnsi="Cambria" w:cs="Arial"/>
          <w:b/>
          <w:lang w:bidi="pl-PL"/>
        </w:rPr>
        <w:t>.</w:t>
      </w:r>
      <w:r w:rsidR="00061838">
        <w:rPr>
          <w:rFonts w:ascii="Cambria" w:hAnsi="Cambria" w:cs="Arial"/>
          <w:b/>
          <w:lang w:bidi="pl-PL"/>
        </w:rPr>
        <w:t>01</w:t>
      </w:r>
      <w:r w:rsidR="008C5C8D" w:rsidRPr="0022129E">
        <w:rPr>
          <w:rFonts w:ascii="Cambria" w:hAnsi="Cambria" w:cs="Arial"/>
          <w:b/>
          <w:lang w:bidi="pl-PL"/>
        </w:rPr>
        <w:t>.202</w:t>
      </w:r>
      <w:r w:rsidR="00061838">
        <w:rPr>
          <w:rFonts w:ascii="Cambria" w:hAnsi="Cambria" w:cs="Arial"/>
          <w:b/>
          <w:lang w:bidi="pl-PL"/>
        </w:rPr>
        <w:t>4</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w:t>
      </w:r>
      <w:r w:rsidR="00EF0FF0">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lastRenderedPageBreak/>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A85AF0">
      <w:pPr>
        <w:pStyle w:val="Nagwek4"/>
        <w:numPr>
          <w:ilvl w:val="0"/>
          <w:numId w:val="24"/>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A8591D" w:rsidRDefault="00DC09E3" w:rsidP="002C024F">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2C024F" w:rsidRPr="002C024F" w:rsidRDefault="002C024F" w:rsidP="002C024F">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lastRenderedPageBreak/>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D0297B" w:rsidRPr="000758C8" w:rsidRDefault="00D0297B" w:rsidP="00D0297B">
      <w:pPr>
        <w:spacing w:line="276" w:lineRule="auto"/>
        <w:jc w:val="both"/>
        <w:rPr>
          <w:rFonts w:ascii="Cambria" w:hAnsi="Cambria" w:cs="Arial"/>
          <w:smallCaps/>
        </w:rPr>
      </w:pPr>
    </w:p>
    <w:p w:rsidR="00D0297B" w:rsidRPr="0000577A" w:rsidRDefault="00D0297B" w:rsidP="00D0297B">
      <w:pPr>
        <w:spacing w:line="276" w:lineRule="auto"/>
        <w:rPr>
          <w:rFonts w:ascii="Cambria" w:hAnsi="Cambria" w:cs="Arial"/>
        </w:rPr>
      </w:pPr>
      <w:r w:rsidRPr="0000577A">
        <w:rPr>
          <w:rFonts w:ascii="Cambria" w:hAnsi="Cambria" w:cs="Arial"/>
          <w:smallCaps/>
        </w:rPr>
        <w:t xml:space="preserve">   </w:t>
      </w:r>
      <w:r w:rsidRPr="0000577A">
        <w:rPr>
          <w:rFonts w:ascii="Cambria" w:hAnsi="Cambria" w:cs="Arial"/>
        </w:rPr>
        <w:t xml:space="preserve">                             </w:t>
      </w:r>
      <w:r w:rsidRPr="0000577A">
        <w:rPr>
          <w:rFonts w:ascii="Cambria" w:hAnsi="Cambria" w:cs="Arial"/>
          <w:b/>
        </w:rPr>
        <w:t>kryterium</w:t>
      </w:r>
      <w:r w:rsidRPr="0000577A">
        <w:rPr>
          <w:rFonts w:ascii="Cambria" w:hAnsi="Cambria" w:cs="Arial"/>
          <w:b/>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b/>
        </w:rPr>
        <w:t>waga kryterium</w:t>
      </w:r>
    </w:p>
    <w:p w:rsidR="00D0297B" w:rsidRPr="0000577A" w:rsidRDefault="00D0297B" w:rsidP="00D0297B">
      <w:pPr>
        <w:spacing w:line="276" w:lineRule="auto"/>
        <w:ind w:left="284"/>
        <w:jc w:val="both"/>
        <w:rPr>
          <w:rFonts w:ascii="Cambria" w:hAnsi="Cambria" w:cs="Arial"/>
        </w:rPr>
      </w:pPr>
    </w:p>
    <w:p w:rsidR="00D0297B" w:rsidRPr="004C2F3F" w:rsidRDefault="00D0297B" w:rsidP="00D0297B">
      <w:pPr>
        <w:spacing w:line="276" w:lineRule="auto"/>
        <w:ind w:left="284"/>
        <w:jc w:val="both"/>
        <w:rPr>
          <w:rFonts w:ascii="Cambria" w:hAnsi="Cambria" w:cs="Arial"/>
          <w:b/>
        </w:rPr>
      </w:pPr>
      <w:r w:rsidRPr="0000577A">
        <w:rPr>
          <w:rFonts w:ascii="Cambria" w:hAnsi="Cambria" w:cs="Arial"/>
          <w:b/>
        </w:rPr>
        <w:t xml:space="preserve">                         a) cena</w:t>
      </w:r>
      <w:r w:rsidRPr="0000577A">
        <w:rPr>
          <w:rFonts w:ascii="Cambria" w:hAnsi="Cambria" w:cs="Arial"/>
        </w:rPr>
        <w:t xml:space="preserve">             </w:t>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4C2F3F">
        <w:rPr>
          <w:rFonts w:ascii="Cambria" w:hAnsi="Cambria" w:cs="Arial"/>
          <w:b/>
        </w:rPr>
        <w:t xml:space="preserve">               60 %</w:t>
      </w:r>
    </w:p>
    <w:p w:rsidR="00D0297B" w:rsidRPr="004C2F3F" w:rsidRDefault="00D0297B" w:rsidP="00D0297B">
      <w:pPr>
        <w:spacing w:line="276" w:lineRule="auto"/>
        <w:ind w:left="284"/>
        <w:jc w:val="both"/>
        <w:rPr>
          <w:rFonts w:ascii="Cambria" w:hAnsi="Cambria" w:cs="Arial"/>
          <w:b/>
        </w:rPr>
      </w:pPr>
      <w:r w:rsidRPr="004C2F3F">
        <w:rPr>
          <w:rFonts w:ascii="Cambria" w:hAnsi="Cambria" w:cs="Arial"/>
          <w:b/>
        </w:rPr>
        <w:t xml:space="preserve">                         b) upust                                                                                        40 %</w:t>
      </w:r>
    </w:p>
    <w:p w:rsidR="00D0297B" w:rsidRPr="0000577A" w:rsidRDefault="00D0297B" w:rsidP="00D0297B">
      <w:pPr>
        <w:spacing w:line="276" w:lineRule="auto"/>
        <w:ind w:left="284"/>
        <w:jc w:val="both"/>
        <w:rPr>
          <w:rFonts w:ascii="Cambria" w:hAnsi="Cambria" w:cs="Arial"/>
          <w:b/>
        </w:rPr>
      </w:pPr>
    </w:p>
    <w:p w:rsidR="00D0297B" w:rsidRPr="0000577A" w:rsidRDefault="00D0297B" w:rsidP="00D0297B">
      <w:pPr>
        <w:spacing w:line="276" w:lineRule="auto"/>
        <w:ind w:left="284"/>
        <w:jc w:val="both"/>
        <w:rPr>
          <w:rFonts w:ascii="Cambria" w:hAnsi="Cambria" w:cs="Arial"/>
          <w:b/>
        </w:rPr>
      </w:pPr>
      <w:r w:rsidRPr="0000577A">
        <w:rPr>
          <w:rFonts w:ascii="Cambria" w:hAnsi="Cambria" w:cs="Arial"/>
          <w:b/>
        </w:rPr>
        <w:t xml:space="preserve">a) cena </w:t>
      </w:r>
    </w:p>
    <w:p w:rsidR="00D0297B" w:rsidRPr="0000577A" w:rsidRDefault="00D0297B" w:rsidP="00D0297B">
      <w:pPr>
        <w:spacing w:line="276" w:lineRule="auto"/>
        <w:ind w:left="284"/>
        <w:jc w:val="both"/>
        <w:rPr>
          <w:rFonts w:ascii="Cambria" w:hAnsi="Cambria" w:cs="Arial"/>
        </w:rPr>
      </w:pPr>
      <w:r w:rsidRPr="0000577A">
        <w:rPr>
          <w:rFonts w:ascii="Cambria" w:hAnsi="Cambria" w:cs="Arial"/>
        </w:rPr>
        <w:t>Maksymalna ilość możliwych do uzyskania punktów: 60 punktów</w:t>
      </w:r>
    </w:p>
    <w:p w:rsidR="00D0297B" w:rsidRPr="0000577A" w:rsidRDefault="00D0297B" w:rsidP="00D0297B">
      <w:pPr>
        <w:spacing w:line="276" w:lineRule="auto"/>
        <w:ind w:left="284"/>
        <w:jc w:val="both"/>
        <w:rPr>
          <w:rFonts w:ascii="Cambria" w:hAnsi="Cambria" w:cs="Arial"/>
        </w:rPr>
      </w:pPr>
      <w:r w:rsidRPr="0000577A">
        <w:rPr>
          <w:rFonts w:ascii="Cambria" w:hAnsi="Cambria" w:cs="Arial"/>
        </w:rPr>
        <w:t>Przez cenę zamówienia zamawiający rozumie łączną cenę za całość przedmiotu zamówienia, stanowiącą całkowite wynagrodzenie wykonawcy.</w:t>
      </w:r>
    </w:p>
    <w:p w:rsidR="00D0297B" w:rsidRPr="0000577A" w:rsidRDefault="00D0297B" w:rsidP="00D0297B">
      <w:pPr>
        <w:spacing w:line="276" w:lineRule="auto"/>
        <w:ind w:left="284"/>
        <w:jc w:val="both"/>
        <w:rPr>
          <w:rFonts w:ascii="Cambria" w:hAnsi="Cambria" w:cs="Arial"/>
        </w:rPr>
      </w:pPr>
      <w:r w:rsidRPr="0000577A">
        <w:rPr>
          <w:rFonts w:ascii="Cambria" w:hAnsi="Cambria" w:cs="Arial"/>
        </w:rPr>
        <w:t>Liczbę punktów, jaką uzyskała badana oferta zamawiający obliczy w następujący sposób:</w:t>
      </w:r>
    </w:p>
    <w:p w:rsidR="00D0297B" w:rsidRPr="0000577A" w:rsidRDefault="00D0297B" w:rsidP="00D0297B">
      <w:pPr>
        <w:spacing w:line="276" w:lineRule="auto"/>
        <w:ind w:left="284"/>
        <w:jc w:val="both"/>
        <w:rPr>
          <w:rFonts w:ascii="Cambria" w:hAnsi="Cambria" w:cs="Arial"/>
        </w:rPr>
      </w:pPr>
      <w:r w:rsidRPr="0000577A">
        <w:rPr>
          <w:rFonts w:ascii="Cambria" w:hAnsi="Cambria" w:cs="Arial"/>
        </w:rPr>
        <w:t>Oferta z najniższą oferowaną ceną brutto „</w:t>
      </w:r>
      <w:proofErr w:type="spellStart"/>
      <w:r w:rsidRPr="0000577A">
        <w:rPr>
          <w:rFonts w:ascii="Cambria" w:hAnsi="Cambria" w:cs="Arial"/>
        </w:rPr>
        <w:t>cmin</w:t>
      </w:r>
      <w:proofErr w:type="spellEnd"/>
      <w:r w:rsidRPr="0000577A">
        <w:rPr>
          <w:rFonts w:ascii="Cambria" w:hAnsi="Cambria" w:cs="Arial"/>
        </w:rPr>
        <w:t>”  otrzymuje punktów 60.</w:t>
      </w:r>
    </w:p>
    <w:p w:rsidR="00D0297B" w:rsidRDefault="00D0297B" w:rsidP="00D0297B">
      <w:pPr>
        <w:spacing w:line="276" w:lineRule="auto"/>
        <w:ind w:left="284"/>
        <w:jc w:val="both"/>
        <w:rPr>
          <w:rFonts w:ascii="Cambria" w:hAnsi="Cambria" w:cs="Arial"/>
        </w:rPr>
      </w:pPr>
      <w:r w:rsidRPr="0000577A">
        <w:rPr>
          <w:rFonts w:ascii="Cambria" w:hAnsi="Cambria" w:cs="Arial"/>
        </w:rPr>
        <w:t>Każda inna oferta „c” otrzymuje ilość punktów w kryterium cena wynikającą z wyliczenia wg wzoru</w:t>
      </w:r>
      <w:r>
        <w:rPr>
          <w:rFonts w:ascii="Cambria" w:hAnsi="Cambria" w:cs="Arial"/>
        </w:rPr>
        <w:t>:</w:t>
      </w:r>
    </w:p>
    <w:p w:rsidR="00D0297B" w:rsidRPr="0000577A" w:rsidRDefault="00D0297B" w:rsidP="00D0297B">
      <w:pPr>
        <w:spacing w:line="276" w:lineRule="auto"/>
        <w:ind w:left="284"/>
        <w:jc w:val="both"/>
        <w:rPr>
          <w:rFonts w:ascii="Cambria" w:hAnsi="Cambria" w:cs="Arial"/>
        </w:rPr>
      </w:pPr>
    </w:p>
    <w:p w:rsidR="00D0297B" w:rsidRPr="0000577A" w:rsidRDefault="00D0297B" w:rsidP="00D0297B">
      <w:pPr>
        <w:spacing w:line="276" w:lineRule="auto"/>
        <w:ind w:left="284"/>
        <w:jc w:val="both"/>
        <w:rPr>
          <w:rFonts w:ascii="Cambria" w:hAnsi="Cambria" w:cs="Arial"/>
          <w:b/>
          <w:u w:val="single"/>
        </w:rPr>
      </w:pPr>
      <w:r w:rsidRPr="0000577A">
        <w:rPr>
          <w:rFonts w:ascii="Cambria" w:hAnsi="Cambria" w:cs="Arial"/>
          <w:b/>
          <w:u w:val="single"/>
        </w:rPr>
        <w:t>(</w:t>
      </w:r>
      <w:proofErr w:type="spellStart"/>
      <w:r w:rsidRPr="0000577A">
        <w:rPr>
          <w:rFonts w:ascii="Cambria" w:hAnsi="Cambria" w:cs="Arial"/>
          <w:b/>
          <w:u w:val="single"/>
        </w:rPr>
        <w:t>cmin</w:t>
      </w:r>
      <w:proofErr w:type="spellEnd"/>
      <w:r w:rsidRPr="0000577A">
        <w:rPr>
          <w:rFonts w:ascii="Cambria" w:hAnsi="Cambria" w:cs="Arial"/>
          <w:b/>
          <w:u w:val="single"/>
        </w:rPr>
        <w:t>/c)*60 = C</w:t>
      </w:r>
    </w:p>
    <w:p w:rsidR="00D0297B" w:rsidRPr="0000577A" w:rsidRDefault="00D0297B" w:rsidP="00D0297B">
      <w:pPr>
        <w:spacing w:line="276" w:lineRule="auto"/>
        <w:ind w:left="284"/>
        <w:jc w:val="both"/>
        <w:rPr>
          <w:rFonts w:ascii="Cambria" w:hAnsi="Cambria" w:cs="Arial"/>
        </w:rPr>
      </w:pPr>
    </w:p>
    <w:p w:rsidR="00D0297B" w:rsidRPr="0000577A" w:rsidRDefault="00D0297B" w:rsidP="00D0297B">
      <w:pPr>
        <w:spacing w:line="276" w:lineRule="auto"/>
        <w:ind w:left="284"/>
        <w:jc w:val="both"/>
        <w:rPr>
          <w:rFonts w:ascii="Cambria" w:hAnsi="Cambria" w:cs="Arial"/>
        </w:rPr>
      </w:pPr>
      <w:proofErr w:type="spellStart"/>
      <w:r w:rsidRPr="0000577A">
        <w:rPr>
          <w:rFonts w:ascii="Cambria" w:hAnsi="Cambria" w:cs="Arial"/>
          <w:b/>
        </w:rPr>
        <w:t>cmin</w:t>
      </w:r>
      <w:proofErr w:type="spellEnd"/>
      <w:r w:rsidRPr="0000577A">
        <w:rPr>
          <w:rFonts w:ascii="Cambria" w:hAnsi="Cambria" w:cs="Arial"/>
        </w:rPr>
        <w:t xml:space="preserve"> – najniższa oferowana cena</w:t>
      </w:r>
    </w:p>
    <w:p w:rsidR="00D0297B" w:rsidRPr="0000577A" w:rsidRDefault="00D0297B" w:rsidP="00D0297B">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cena badanej oferty</w:t>
      </w:r>
    </w:p>
    <w:p w:rsidR="00D0297B" w:rsidRPr="0000577A" w:rsidRDefault="00D0297B" w:rsidP="00D0297B">
      <w:pPr>
        <w:spacing w:line="276" w:lineRule="auto"/>
        <w:ind w:left="284"/>
        <w:jc w:val="both"/>
        <w:rPr>
          <w:rFonts w:ascii="Cambria" w:hAnsi="Cambria" w:cs="Arial"/>
        </w:rPr>
      </w:pPr>
      <w:r w:rsidRPr="0000577A">
        <w:rPr>
          <w:rFonts w:ascii="Cambria" w:hAnsi="Cambria" w:cs="Arial"/>
          <w:b/>
        </w:rPr>
        <w:lastRenderedPageBreak/>
        <w:t>C</w:t>
      </w:r>
      <w:r w:rsidRPr="0000577A">
        <w:rPr>
          <w:rFonts w:ascii="Cambria" w:hAnsi="Cambria" w:cs="Arial"/>
        </w:rPr>
        <w:tab/>
        <w:t>- liczba punktów uzyskanych przez ofertę z kryterium cena</w:t>
      </w:r>
    </w:p>
    <w:p w:rsidR="00D0297B" w:rsidRPr="0000577A" w:rsidRDefault="00D0297B" w:rsidP="00D0297B">
      <w:pPr>
        <w:spacing w:line="276" w:lineRule="auto"/>
        <w:ind w:left="284"/>
        <w:jc w:val="both"/>
        <w:rPr>
          <w:rFonts w:ascii="Cambria" w:hAnsi="Cambria" w:cs="Arial"/>
        </w:rPr>
      </w:pPr>
      <w:r w:rsidRPr="0000577A">
        <w:rPr>
          <w:rFonts w:ascii="Cambria" w:hAnsi="Cambria" w:cs="Arial"/>
        </w:rPr>
        <w:t>(przy przeliczaniu liczbę punktów zamawiający zaokrągla w dół do dwóch liczb po przecinku np. liczba punktów 4,543 zostanie zaokrąglona do 4,54)</w:t>
      </w:r>
    </w:p>
    <w:p w:rsidR="00D0297B" w:rsidRPr="0000577A" w:rsidRDefault="00D0297B" w:rsidP="00D0297B">
      <w:pPr>
        <w:spacing w:line="276" w:lineRule="auto"/>
        <w:ind w:left="284"/>
        <w:jc w:val="both"/>
        <w:rPr>
          <w:rFonts w:ascii="Cambria" w:hAnsi="Cambria" w:cs="Arial"/>
        </w:rPr>
      </w:pPr>
    </w:p>
    <w:p w:rsidR="00D0297B" w:rsidRPr="0000577A" w:rsidRDefault="00D0297B" w:rsidP="00D0297B">
      <w:pPr>
        <w:spacing w:line="276" w:lineRule="auto"/>
        <w:ind w:left="284"/>
        <w:jc w:val="both"/>
        <w:rPr>
          <w:rFonts w:ascii="Cambria" w:hAnsi="Cambria" w:cs="Arial"/>
        </w:rPr>
      </w:pPr>
      <w:r w:rsidRPr="0000577A">
        <w:rPr>
          <w:rFonts w:ascii="Cambria" w:hAnsi="Cambria" w:cs="Arial"/>
        </w:rPr>
        <w:t>Sposób obliczania ceny, jaki wykonawcy powinni przyjąć w ofertach:</w:t>
      </w:r>
    </w:p>
    <w:p w:rsidR="00D0297B" w:rsidRPr="0000577A" w:rsidRDefault="00D0297B" w:rsidP="00D0297B">
      <w:pPr>
        <w:spacing w:line="276" w:lineRule="auto"/>
        <w:ind w:left="284"/>
        <w:jc w:val="both"/>
        <w:rPr>
          <w:rFonts w:ascii="Cambria" w:hAnsi="Cambria" w:cs="Arial"/>
        </w:rPr>
      </w:pPr>
      <w:r w:rsidRPr="0000577A">
        <w:rPr>
          <w:rFonts w:ascii="Cambria" w:hAnsi="Cambria" w:cs="Arial"/>
          <w:color w:val="FF0000"/>
        </w:rPr>
        <w:t>cena jednostkowa netto x ilość = wartość netto + podatek vat = wartość brutto</w:t>
      </w:r>
    </w:p>
    <w:p w:rsidR="00D0297B" w:rsidRPr="0000577A" w:rsidRDefault="00D0297B" w:rsidP="00D0297B">
      <w:pPr>
        <w:spacing w:line="276" w:lineRule="auto"/>
        <w:ind w:left="284"/>
        <w:jc w:val="both"/>
        <w:rPr>
          <w:rFonts w:ascii="Cambria" w:hAnsi="Cambria" w:cs="Arial"/>
        </w:rPr>
      </w:pPr>
    </w:p>
    <w:p w:rsidR="00D0297B" w:rsidRPr="0000577A" w:rsidRDefault="00D0297B" w:rsidP="00D0297B">
      <w:pPr>
        <w:spacing w:line="276" w:lineRule="auto"/>
        <w:jc w:val="both"/>
        <w:rPr>
          <w:rFonts w:ascii="Cambria" w:hAnsi="Cambria" w:cs="Arial"/>
          <w:b/>
        </w:rPr>
      </w:pPr>
      <w:r w:rsidRPr="0000577A">
        <w:rPr>
          <w:rFonts w:ascii="Cambria" w:hAnsi="Cambria" w:cs="Arial"/>
          <w:b/>
        </w:rPr>
        <w:t xml:space="preserve">     b</w:t>
      </w:r>
      <w:r w:rsidRPr="0000577A">
        <w:rPr>
          <w:rFonts w:ascii="Cambria" w:hAnsi="Cambria" w:cs="Arial"/>
          <w:b/>
          <w:lang w:val="x-none"/>
        </w:rPr>
        <w:t xml:space="preserve">) </w:t>
      </w:r>
      <w:r w:rsidRPr="0000577A">
        <w:rPr>
          <w:rFonts w:ascii="Cambria" w:hAnsi="Cambria" w:cs="Arial"/>
          <w:b/>
        </w:rPr>
        <w:t xml:space="preserve"> Upust.</w:t>
      </w:r>
    </w:p>
    <w:p w:rsidR="00D0297B" w:rsidRPr="0000577A" w:rsidRDefault="00D0297B" w:rsidP="00D0297B">
      <w:pPr>
        <w:spacing w:line="276" w:lineRule="auto"/>
        <w:ind w:left="284"/>
        <w:jc w:val="both"/>
        <w:rPr>
          <w:rFonts w:ascii="Cambria" w:hAnsi="Cambria" w:cs="Arial"/>
        </w:rPr>
      </w:pPr>
      <w:r w:rsidRPr="0000577A">
        <w:rPr>
          <w:rFonts w:ascii="Cambria" w:hAnsi="Cambria" w:cs="Arial"/>
        </w:rPr>
        <w:t xml:space="preserve">Maksymalna ilość możliwych do uzyskania punktów wg kryterium upust – </w:t>
      </w:r>
      <w:r>
        <w:rPr>
          <w:rFonts w:ascii="Cambria" w:hAnsi="Cambria" w:cs="Arial"/>
        </w:rPr>
        <w:t xml:space="preserve">40 </w:t>
      </w:r>
      <w:r w:rsidRPr="0000577A">
        <w:rPr>
          <w:rFonts w:ascii="Cambria" w:hAnsi="Cambria" w:cs="Arial"/>
        </w:rPr>
        <w:t>punktów.</w:t>
      </w:r>
    </w:p>
    <w:p w:rsidR="00D0297B" w:rsidRPr="0000577A" w:rsidRDefault="00D0297B" w:rsidP="00D0297B">
      <w:pPr>
        <w:spacing w:line="276" w:lineRule="auto"/>
        <w:ind w:left="284"/>
        <w:jc w:val="both"/>
        <w:rPr>
          <w:rFonts w:ascii="Cambria" w:hAnsi="Cambria" w:cs="Arial"/>
        </w:rPr>
      </w:pPr>
      <w:r w:rsidRPr="0000577A">
        <w:rPr>
          <w:rFonts w:ascii="Cambria" w:hAnsi="Cambria" w:cs="Arial"/>
        </w:rPr>
        <w:t>Oferta z najwyższym oferowanym upustem (</w:t>
      </w:r>
      <w:proofErr w:type="spellStart"/>
      <w:r w:rsidRPr="0000577A">
        <w:rPr>
          <w:rFonts w:ascii="Cambria" w:hAnsi="Cambria" w:cs="Arial"/>
        </w:rPr>
        <w:t>Umax</w:t>
      </w:r>
      <w:proofErr w:type="spellEnd"/>
      <w:r w:rsidRPr="0000577A">
        <w:rPr>
          <w:rFonts w:ascii="Cambria" w:hAnsi="Cambria" w:cs="Arial"/>
        </w:rPr>
        <w:t xml:space="preserve">)  otrzymuje punktów </w:t>
      </w:r>
      <w:r>
        <w:rPr>
          <w:rFonts w:ascii="Cambria" w:hAnsi="Cambria" w:cs="Arial"/>
        </w:rPr>
        <w:t>40</w:t>
      </w:r>
      <w:r w:rsidRPr="0000577A">
        <w:rPr>
          <w:rFonts w:ascii="Cambria" w:hAnsi="Cambria" w:cs="Arial"/>
        </w:rPr>
        <w:t>.</w:t>
      </w:r>
    </w:p>
    <w:p w:rsidR="00D0297B" w:rsidRPr="0000577A" w:rsidRDefault="00D0297B" w:rsidP="00D0297B">
      <w:pPr>
        <w:spacing w:line="276" w:lineRule="auto"/>
        <w:ind w:left="284"/>
        <w:jc w:val="both"/>
        <w:rPr>
          <w:rFonts w:ascii="Cambria" w:hAnsi="Cambria" w:cs="Arial"/>
        </w:rPr>
      </w:pPr>
      <w:r w:rsidRPr="0000577A">
        <w:rPr>
          <w:rFonts w:ascii="Cambria" w:hAnsi="Cambria" w:cs="Arial"/>
        </w:rPr>
        <w:t xml:space="preserve">Każda inna oferta „U” otrzymuje ilość punktów w kryterium upust wynikającą  </w:t>
      </w:r>
      <w:r>
        <w:rPr>
          <w:rFonts w:ascii="Cambria" w:hAnsi="Cambria" w:cs="Arial"/>
        </w:rPr>
        <w:t xml:space="preserve">                               </w:t>
      </w:r>
      <w:r w:rsidRPr="0000577A">
        <w:rPr>
          <w:rFonts w:ascii="Cambria" w:hAnsi="Cambria" w:cs="Arial"/>
        </w:rPr>
        <w:t>z wyliczenia wg wzoru:</w:t>
      </w:r>
    </w:p>
    <w:p w:rsidR="00D0297B" w:rsidRPr="0000577A" w:rsidRDefault="00D0297B" w:rsidP="00D0297B">
      <w:pPr>
        <w:spacing w:line="276" w:lineRule="auto"/>
        <w:ind w:left="284"/>
        <w:jc w:val="both"/>
        <w:rPr>
          <w:rFonts w:ascii="Cambria" w:hAnsi="Cambria" w:cs="Arial"/>
        </w:rPr>
      </w:pPr>
    </w:p>
    <w:p w:rsidR="00D0297B" w:rsidRPr="0000577A" w:rsidRDefault="00D0297B" w:rsidP="00D0297B">
      <w:pPr>
        <w:spacing w:line="276" w:lineRule="auto"/>
        <w:ind w:left="284"/>
        <w:jc w:val="both"/>
        <w:rPr>
          <w:rFonts w:ascii="Cambria" w:hAnsi="Cambria" w:cs="Arial"/>
          <w:b/>
          <w:u w:val="single"/>
        </w:rPr>
      </w:pPr>
      <w:r w:rsidRPr="0000577A">
        <w:rPr>
          <w:rFonts w:ascii="Cambria" w:hAnsi="Cambria" w:cs="Arial"/>
          <w:b/>
          <w:u w:val="single"/>
        </w:rPr>
        <w:t xml:space="preserve">U = (U b / U max) x </w:t>
      </w:r>
      <w:r>
        <w:rPr>
          <w:rFonts w:ascii="Cambria" w:hAnsi="Cambria" w:cs="Arial"/>
          <w:b/>
          <w:u w:val="single"/>
        </w:rPr>
        <w:t>40</w:t>
      </w:r>
    </w:p>
    <w:p w:rsidR="00D0297B" w:rsidRPr="0000577A" w:rsidRDefault="00D0297B" w:rsidP="00D0297B">
      <w:pPr>
        <w:spacing w:line="276" w:lineRule="auto"/>
        <w:ind w:left="284"/>
        <w:jc w:val="both"/>
        <w:rPr>
          <w:rFonts w:ascii="Cambria" w:hAnsi="Cambria" w:cs="Arial"/>
        </w:rPr>
      </w:pPr>
    </w:p>
    <w:p w:rsidR="00D0297B" w:rsidRPr="0000577A" w:rsidRDefault="00D0297B" w:rsidP="00D0297B">
      <w:pPr>
        <w:spacing w:line="276" w:lineRule="auto"/>
        <w:ind w:left="284"/>
        <w:jc w:val="both"/>
        <w:rPr>
          <w:rFonts w:ascii="Cambria" w:hAnsi="Cambria" w:cs="Arial"/>
        </w:rPr>
      </w:pPr>
      <w:r w:rsidRPr="0000577A">
        <w:rPr>
          <w:rFonts w:ascii="Cambria" w:hAnsi="Cambria" w:cs="Arial"/>
        </w:rPr>
        <w:t>gdzie:</w:t>
      </w:r>
    </w:p>
    <w:p w:rsidR="00D0297B" w:rsidRPr="0000577A" w:rsidRDefault="00D0297B" w:rsidP="00D0297B">
      <w:pPr>
        <w:spacing w:line="276" w:lineRule="auto"/>
        <w:ind w:left="284"/>
        <w:jc w:val="both"/>
        <w:rPr>
          <w:rFonts w:ascii="Cambria" w:hAnsi="Cambria" w:cs="Arial"/>
        </w:rPr>
      </w:pPr>
      <w:r w:rsidRPr="0000577A">
        <w:rPr>
          <w:rFonts w:ascii="Cambria" w:hAnsi="Cambria" w:cs="Arial"/>
          <w:b/>
        </w:rPr>
        <w:t>U</w:t>
      </w:r>
      <w:r w:rsidRPr="0000577A">
        <w:rPr>
          <w:rFonts w:ascii="Cambria" w:hAnsi="Cambria" w:cs="Arial"/>
        </w:rPr>
        <w:t xml:space="preserve"> - ilość punktów oferty badanej w kryterium wysokości upustu</w:t>
      </w:r>
    </w:p>
    <w:p w:rsidR="00D0297B" w:rsidRPr="0000577A" w:rsidRDefault="00D0297B" w:rsidP="00D0297B">
      <w:pPr>
        <w:spacing w:line="276" w:lineRule="auto"/>
        <w:ind w:left="284"/>
        <w:jc w:val="both"/>
        <w:rPr>
          <w:rFonts w:ascii="Cambria" w:hAnsi="Cambria" w:cs="Arial"/>
        </w:rPr>
      </w:pPr>
      <w:r w:rsidRPr="0000577A">
        <w:rPr>
          <w:rFonts w:ascii="Cambria" w:hAnsi="Cambria" w:cs="Arial"/>
          <w:b/>
        </w:rPr>
        <w:t>U b</w:t>
      </w:r>
      <w:r w:rsidRPr="0000577A">
        <w:rPr>
          <w:rFonts w:ascii="Cambria" w:hAnsi="Cambria" w:cs="Arial"/>
        </w:rPr>
        <w:t xml:space="preserve"> –  upust oferty badanej (wyrażony w procentach)</w:t>
      </w:r>
    </w:p>
    <w:p w:rsidR="00D0297B" w:rsidRPr="0000577A" w:rsidRDefault="00D0297B" w:rsidP="00D0297B">
      <w:pPr>
        <w:spacing w:line="276" w:lineRule="auto"/>
        <w:ind w:left="284"/>
        <w:jc w:val="both"/>
        <w:rPr>
          <w:rFonts w:ascii="Cambria" w:hAnsi="Cambria" w:cs="Arial"/>
        </w:rPr>
      </w:pPr>
      <w:r w:rsidRPr="0000577A">
        <w:rPr>
          <w:rFonts w:ascii="Cambria" w:hAnsi="Cambria" w:cs="Arial"/>
          <w:b/>
        </w:rPr>
        <w:t>U max</w:t>
      </w:r>
      <w:r w:rsidRPr="0000577A">
        <w:rPr>
          <w:rFonts w:ascii="Cambria" w:hAnsi="Cambria" w:cs="Arial"/>
        </w:rPr>
        <w:t xml:space="preserve"> - najwyższy oferowany upust  (wyrażony w procentach)</w:t>
      </w:r>
    </w:p>
    <w:p w:rsidR="00D0297B" w:rsidRPr="0000577A" w:rsidRDefault="00D0297B" w:rsidP="00D0297B">
      <w:pPr>
        <w:spacing w:line="276" w:lineRule="auto"/>
        <w:jc w:val="both"/>
        <w:rPr>
          <w:rFonts w:ascii="Cambria" w:hAnsi="Cambria" w:cs="Arial"/>
        </w:rPr>
      </w:pPr>
    </w:p>
    <w:p w:rsidR="007530A9" w:rsidRDefault="00D0297B" w:rsidP="00D0297B">
      <w:pPr>
        <w:spacing w:line="276" w:lineRule="auto"/>
        <w:jc w:val="both"/>
        <w:rPr>
          <w:rFonts w:ascii="Cambria" w:hAnsi="Cambria" w:cs="Arial"/>
        </w:rPr>
      </w:pPr>
      <w:r w:rsidRPr="0000577A">
        <w:rPr>
          <w:rFonts w:ascii="Cambria" w:hAnsi="Cambria" w:cs="Arial"/>
        </w:rPr>
        <w:t>W</w:t>
      </w:r>
      <w:r w:rsidRPr="0000577A">
        <w:rPr>
          <w:rFonts w:ascii="Cambria" w:hAnsi="Cambria" w:cs="Arial"/>
          <w:lang w:val="x-none"/>
        </w:rPr>
        <w:t xml:space="preserve"> postępowaniu zwycięży oferta, która w wyniku oceny otrzyma najwyższą sumę  punktów uzyskanych w</w:t>
      </w:r>
      <w:r w:rsidRPr="0000577A">
        <w:rPr>
          <w:rFonts w:ascii="Cambria" w:hAnsi="Cambria" w:cs="Arial"/>
        </w:rPr>
        <w:t> </w:t>
      </w:r>
      <w:r w:rsidRPr="0000577A">
        <w:rPr>
          <w:rFonts w:ascii="Cambria" w:hAnsi="Cambria" w:cs="Arial"/>
          <w:lang w:val="x-none"/>
        </w:rPr>
        <w:t xml:space="preserve">poszczególnych kryteriach i spełni wszystkie wymogi zawarte </w:t>
      </w:r>
      <w:r>
        <w:rPr>
          <w:rFonts w:ascii="Cambria" w:hAnsi="Cambria" w:cs="Arial"/>
        </w:rPr>
        <w:t xml:space="preserve">                </w:t>
      </w:r>
      <w:r w:rsidRPr="0000577A">
        <w:rPr>
          <w:rFonts w:ascii="Cambria" w:hAnsi="Cambria" w:cs="Arial"/>
          <w:lang w:val="x-none"/>
        </w:rPr>
        <w:t>w ustawie prawo zamówień publicznych i specyfikacji warunków zamówienia</w:t>
      </w:r>
      <w:r>
        <w:rPr>
          <w:rFonts w:ascii="Cambria" w:hAnsi="Cambria" w:cs="Arial"/>
        </w:rPr>
        <w:t>.</w:t>
      </w:r>
    </w:p>
    <w:p w:rsidR="00D0297B" w:rsidRPr="00D0297B" w:rsidRDefault="00D0297B" w:rsidP="00D0297B">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Wykonawca, o którym mowa w ust. 1, ma obowiązek zawrzeć umowę w sprawie zamówienia na warunkach określonych w projektowanych postanowieniach umowy, które stanowią Załącznik do SWZ. Umowa zostanie uzupełniona o zapisy wynikające </w:t>
      </w:r>
      <w:r w:rsidRPr="001C386E">
        <w:rPr>
          <w:rFonts w:ascii="Cambria" w:eastAsia="Trebuchet MS" w:hAnsi="Cambria" w:cs="Trebuchet MS"/>
          <w:lang w:bidi="pl-PL"/>
        </w:rPr>
        <w:lastRenderedPageBreak/>
        <w:t>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A85AF0">
      <w:pPr>
        <w:pStyle w:val="Tekstpodstawowy"/>
        <w:numPr>
          <w:ilvl w:val="0"/>
          <w:numId w:val="2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A85AF0">
      <w:pPr>
        <w:numPr>
          <w:ilvl w:val="0"/>
          <w:numId w:val="25"/>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A85AF0">
      <w:pPr>
        <w:widowControl w:val="0"/>
        <w:numPr>
          <w:ilvl w:val="0"/>
          <w:numId w:val="25"/>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A85AF0">
      <w:pPr>
        <w:widowControl w:val="0"/>
        <w:numPr>
          <w:ilvl w:val="0"/>
          <w:numId w:val="25"/>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A85AF0">
      <w:pPr>
        <w:pStyle w:val="Tekstpodstawowy"/>
        <w:numPr>
          <w:ilvl w:val="0"/>
          <w:numId w:val="26"/>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2"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lastRenderedPageBreak/>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2C024F" w:rsidRDefault="009A6281" w:rsidP="004A569D">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4A569D" w:rsidRPr="004A569D" w:rsidRDefault="004A569D" w:rsidP="004A569D">
      <w:pPr>
        <w:spacing w:line="276" w:lineRule="auto"/>
        <w:ind w:left="720"/>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29044D">
      <w:pPr>
        <w:ind w:left="539"/>
        <w:jc w:val="both"/>
        <w:rPr>
          <w:rFonts w:ascii="Cambria" w:hAnsi="Cambria"/>
          <w:u w:val="single"/>
          <w:lang w:eastAsia="x-none"/>
        </w:rPr>
      </w:pPr>
    </w:p>
    <w:p w:rsidR="006B1E49" w:rsidRPr="00691EA3" w:rsidRDefault="006B1E49" w:rsidP="0029044D">
      <w:pPr>
        <w:ind w:left="539"/>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lastRenderedPageBreak/>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4A569D">
        <w:rPr>
          <w:rFonts w:ascii="Cambria" w:hAnsi="Cambria" w:cs="Arial"/>
        </w:rPr>
        <w:t xml:space="preserve">spełniania warunków udziału w postępowaniu,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Default="0095581B"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3"/>
          <w:footerReference w:type="even" r:id="rId14"/>
          <w:footerReference w:type="default" r:id="rId15"/>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r w:rsidR="00BE1730">
        <w:rPr>
          <w:rFonts w:ascii="Cambria" w:hAnsi="Cambria" w:cs="Arial"/>
          <w:b/>
          <w:bCs/>
          <w:smallCaps w:val="0"/>
          <w:sz w:val="20"/>
          <w:szCs w:val="20"/>
          <w:lang w:val="pl-PL"/>
        </w:rPr>
        <w:t>…………..</w:t>
      </w:r>
    </w:p>
    <w:p w:rsidR="00E60659" w:rsidRDefault="00E60659" w:rsidP="009F41A9">
      <w:pPr>
        <w:spacing w:line="360" w:lineRule="auto"/>
        <w:jc w:val="both"/>
        <w:rPr>
          <w:rFonts w:ascii="Cambria" w:hAnsi="Cambria" w:cs="Arial"/>
          <w:bCs/>
          <w:iCs/>
          <w:sz w:val="20"/>
          <w:szCs w:val="20"/>
        </w:rPr>
      </w:pPr>
    </w:p>
    <w:p w:rsidR="00A85AF0" w:rsidRPr="00575471" w:rsidRDefault="00A85AF0" w:rsidP="00A85AF0">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Pr>
          <w:rFonts w:ascii="Cambria" w:hAnsi="Cambria" w:cs="Arial"/>
          <w:b/>
          <w:bCs/>
          <w:smallCaps w:val="0"/>
          <w:sz w:val="24"/>
          <w:szCs w:val="24"/>
          <w:lang w:val="pl-PL"/>
        </w:rPr>
        <w:t>3</w:t>
      </w:r>
    </w:p>
    <w:p w:rsidR="00A85AF0" w:rsidRDefault="00A85AF0" w:rsidP="00A85AF0">
      <w:pPr>
        <w:jc w:val="both"/>
        <w:rPr>
          <w:b/>
        </w:rPr>
      </w:pPr>
    </w:p>
    <w:p w:rsidR="00D048F5" w:rsidRDefault="00D048F5" w:rsidP="00D048F5">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048F5" w:rsidRDefault="00D048F5" w:rsidP="00D048F5">
      <w:pPr>
        <w:ind w:left="284"/>
        <w:jc w:val="both"/>
        <w:rPr>
          <w:rFonts w:ascii="Cambria" w:hAnsi="Cambria"/>
          <w:lang w:eastAsia="en-US"/>
        </w:rPr>
      </w:pPr>
      <w:r w:rsidRPr="009659F8">
        <w:rPr>
          <w:rFonts w:ascii="Cambria" w:hAnsi="Cambria"/>
          <w:b/>
          <w:bCs/>
        </w:rPr>
        <w:t xml:space="preserve">        </w:t>
      </w:r>
    </w:p>
    <w:p w:rsidR="00D048F5" w:rsidRDefault="00D048F5" w:rsidP="00D048F5">
      <w:pPr>
        <w:ind w:left="284"/>
        <w:jc w:val="both"/>
        <w:rPr>
          <w:rFonts w:ascii="Cambria" w:hAnsi="Cambria"/>
          <w:lang w:eastAsia="en-US"/>
        </w:rPr>
      </w:pPr>
    </w:p>
    <w:p w:rsidR="00D048F5" w:rsidRPr="008556CD" w:rsidRDefault="00D048F5" w:rsidP="00D048F5">
      <w:pPr>
        <w:pStyle w:val="Bezodstpw"/>
        <w:jc w:val="center"/>
        <w:rPr>
          <w:b/>
        </w:rPr>
      </w:pPr>
    </w:p>
    <w:p w:rsidR="00803462" w:rsidRPr="00B96D5D" w:rsidRDefault="00803462" w:rsidP="007B55AF">
      <w:pPr>
        <w:jc w:val="center"/>
        <w:rPr>
          <w:rFonts w:eastAsia="Arial Unicode MS"/>
          <w:b/>
          <w:bCs/>
        </w:rPr>
      </w:pPr>
      <w:r w:rsidRPr="00B96D5D">
        <w:rPr>
          <w:rFonts w:eastAsia="Calibri"/>
          <w:b/>
        </w:rPr>
        <w:t>UMOWA DOSTAWY</w:t>
      </w:r>
    </w:p>
    <w:p w:rsidR="00803462" w:rsidRPr="00B96D5D" w:rsidRDefault="00803462" w:rsidP="007B55AF">
      <w:pPr>
        <w:jc w:val="center"/>
        <w:rPr>
          <w:rFonts w:eastAsia="Calibri"/>
          <w:b/>
        </w:rPr>
      </w:pPr>
      <w:r w:rsidRPr="00B96D5D">
        <w:rPr>
          <w:rFonts w:eastAsia="Calibri"/>
          <w:b/>
        </w:rPr>
        <w:t xml:space="preserve">NR </w:t>
      </w:r>
      <w:proofErr w:type="spellStart"/>
      <w:r w:rsidRPr="00B96D5D">
        <w:rPr>
          <w:rFonts w:eastAsia="Calibri"/>
          <w:b/>
        </w:rPr>
        <w:t>SZPiGM</w:t>
      </w:r>
      <w:proofErr w:type="spellEnd"/>
      <w:r w:rsidRPr="00B96D5D">
        <w:rPr>
          <w:rFonts w:eastAsia="Calibri"/>
          <w:b/>
        </w:rPr>
        <w:t xml:space="preserve"> 3810/</w:t>
      </w:r>
      <w:r w:rsidR="00BC796E">
        <w:rPr>
          <w:rFonts w:eastAsia="Calibri"/>
          <w:b/>
        </w:rPr>
        <w:t>10</w:t>
      </w:r>
      <w:r w:rsidRPr="00B96D5D">
        <w:rPr>
          <w:rFonts w:eastAsia="Calibri"/>
          <w:b/>
        </w:rPr>
        <w:t>/202</w:t>
      </w:r>
      <w:r w:rsidR="00BC796E">
        <w:rPr>
          <w:rFonts w:eastAsia="Calibri"/>
          <w:b/>
        </w:rPr>
        <w:t>4</w:t>
      </w:r>
    </w:p>
    <w:p w:rsidR="00803462" w:rsidRPr="00B96D5D" w:rsidRDefault="00803462" w:rsidP="00803462">
      <w:pPr>
        <w:ind w:left="720"/>
        <w:jc w:val="right"/>
        <w:rPr>
          <w:b/>
        </w:rPr>
      </w:pPr>
      <w:bookmarkStart w:id="8" w:name="_GoBack"/>
      <w:bookmarkEnd w:id="8"/>
      <w:r w:rsidRPr="00B96D5D">
        <w:t xml:space="preserve">                                                                                                                                                    </w:t>
      </w:r>
    </w:p>
    <w:p w:rsidR="00803462" w:rsidRPr="00B96D5D" w:rsidRDefault="00803462" w:rsidP="00803462">
      <w:pPr>
        <w:jc w:val="both"/>
      </w:pPr>
    </w:p>
    <w:p w:rsidR="00803462" w:rsidRPr="00B96D5D" w:rsidRDefault="00803462" w:rsidP="00803462">
      <w:pPr>
        <w:jc w:val="both"/>
      </w:pPr>
    </w:p>
    <w:p w:rsidR="00803462" w:rsidRPr="00B96D5D" w:rsidRDefault="00803462" w:rsidP="00803462">
      <w:pPr>
        <w:jc w:val="both"/>
      </w:pPr>
      <w:r w:rsidRPr="00B96D5D">
        <w:t>zawarta w Brzozowie, w dniu ………………….r. pomiędzy:</w:t>
      </w:r>
    </w:p>
    <w:p w:rsidR="00803462" w:rsidRPr="00B96D5D" w:rsidRDefault="00803462" w:rsidP="00803462">
      <w:pPr>
        <w:jc w:val="both"/>
      </w:pPr>
      <w:r w:rsidRPr="00BC32BA">
        <w:rPr>
          <w:b/>
        </w:rPr>
        <w:t>Szpitalem Specjalistycznym w Brzozowie Podkarpackim Ośrodkiem Onkologicznym im. Ks. B. Markiewicza</w:t>
      </w:r>
      <w:r w:rsidRPr="00B96D5D">
        <w:t>, z siedzibą: 36-200 Brzozów, ul. Ks. J. Bielawskiego 18 zarejestrowanym w Krajowym Rejestrze Sądowym pod numerem KRS 0000007954 reprezentowanym przez:</w:t>
      </w:r>
    </w:p>
    <w:p w:rsidR="00803462" w:rsidRPr="00B96D5D" w:rsidRDefault="00803462" w:rsidP="00803462">
      <w:pPr>
        <w:jc w:val="both"/>
      </w:pPr>
      <w:r w:rsidRPr="00B96D5D">
        <w:t>lek. Tomasza Kondraciuka, MBA  – Dyrektora</w:t>
      </w:r>
    </w:p>
    <w:p w:rsidR="00803462" w:rsidRPr="00B96D5D" w:rsidRDefault="00803462" w:rsidP="00803462">
      <w:pPr>
        <w:jc w:val="both"/>
      </w:pPr>
      <w:r w:rsidRPr="00B96D5D">
        <w:t>zwanym w dalszej części umowy „Kupującym”</w:t>
      </w:r>
    </w:p>
    <w:p w:rsidR="00803462" w:rsidRPr="00B96D5D" w:rsidRDefault="00803462" w:rsidP="00803462">
      <w:pPr>
        <w:jc w:val="both"/>
      </w:pPr>
      <w:r w:rsidRPr="00B96D5D">
        <w:t>a Firmą:</w:t>
      </w:r>
    </w:p>
    <w:p w:rsidR="00803462" w:rsidRPr="00B96D5D" w:rsidRDefault="00803462" w:rsidP="00803462">
      <w:pPr>
        <w:jc w:val="both"/>
      </w:pPr>
      <w:r w:rsidRPr="00B96D5D">
        <w:t>……………………………………………………………………………………………………………………………………………………………………………………………………., reprezentowaną przez:</w:t>
      </w:r>
    </w:p>
    <w:p w:rsidR="00803462" w:rsidRPr="00B96D5D" w:rsidRDefault="00803462" w:rsidP="00803462">
      <w:pPr>
        <w:jc w:val="both"/>
      </w:pPr>
      <w:r w:rsidRPr="00B96D5D">
        <w:t>…………………………………………………..</w:t>
      </w:r>
    </w:p>
    <w:p w:rsidR="00803462" w:rsidRPr="00B96D5D" w:rsidRDefault="00803462" w:rsidP="00803462">
      <w:pPr>
        <w:jc w:val="both"/>
      </w:pPr>
      <w:r w:rsidRPr="00B96D5D">
        <w:t xml:space="preserve">…………………………………………………..  </w:t>
      </w:r>
    </w:p>
    <w:p w:rsidR="00803462" w:rsidRPr="00B96D5D" w:rsidRDefault="00803462" w:rsidP="00803462">
      <w:pPr>
        <w:jc w:val="both"/>
      </w:pPr>
      <w:r w:rsidRPr="00B96D5D">
        <w:t>zwaną w dalszej części umowy „Sprzedającym”</w:t>
      </w:r>
    </w:p>
    <w:p w:rsidR="00803462" w:rsidRPr="00B96D5D" w:rsidRDefault="00803462" w:rsidP="00803462">
      <w:pPr>
        <w:jc w:val="both"/>
      </w:pPr>
    </w:p>
    <w:p w:rsidR="00803462" w:rsidRPr="00B96D5D" w:rsidRDefault="00803462" w:rsidP="00803462">
      <w:pPr>
        <w:jc w:val="both"/>
      </w:pPr>
    </w:p>
    <w:p w:rsidR="00803462" w:rsidRPr="00B96D5D" w:rsidRDefault="00803462" w:rsidP="00803462">
      <w:pPr>
        <w:jc w:val="center"/>
      </w:pPr>
      <w:r w:rsidRPr="00B96D5D">
        <w:t>§ 1</w:t>
      </w:r>
    </w:p>
    <w:p w:rsidR="00803462" w:rsidRPr="00B96D5D" w:rsidRDefault="00803462" w:rsidP="00803462">
      <w:pPr>
        <w:jc w:val="both"/>
      </w:pPr>
    </w:p>
    <w:p w:rsidR="00803462" w:rsidRPr="00B96D5D" w:rsidRDefault="00803462" w:rsidP="00803462">
      <w:pPr>
        <w:jc w:val="both"/>
        <w:textAlignment w:val="baseline"/>
      </w:pPr>
      <w:r w:rsidRPr="00B96D5D">
        <w:t xml:space="preserve">Przedmiotem umowy jest zakup paliw dla samochodów służbowych </w:t>
      </w:r>
      <w:r w:rsidR="00412139">
        <w:t xml:space="preserve">Kupującego </w:t>
      </w:r>
      <w:r w:rsidRPr="00B96D5D">
        <w:t>w systemie bezgotówkowym</w:t>
      </w:r>
      <w:r w:rsidR="00412139">
        <w:t>,</w:t>
      </w:r>
      <w:r w:rsidRPr="00B96D5D">
        <w:t xml:space="preserve"> w szacunkowej ilości:</w:t>
      </w:r>
    </w:p>
    <w:p w:rsidR="00803462" w:rsidRPr="00B96D5D" w:rsidRDefault="00803462" w:rsidP="00803462">
      <w:pPr>
        <w:jc w:val="both"/>
      </w:pPr>
    </w:p>
    <w:p w:rsidR="00803462" w:rsidRPr="00B96D5D" w:rsidRDefault="00803462" w:rsidP="00803462">
      <w:pPr>
        <w:numPr>
          <w:ilvl w:val="0"/>
          <w:numId w:val="20"/>
        </w:numPr>
        <w:tabs>
          <w:tab w:val="num" w:pos="0"/>
        </w:tabs>
        <w:suppressAutoHyphens/>
        <w:autoSpaceDE w:val="0"/>
        <w:ind w:left="1440"/>
        <w:jc w:val="both"/>
        <w:rPr>
          <w:u w:val="single"/>
        </w:rPr>
      </w:pPr>
      <w:r w:rsidRPr="00B96D5D">
        <w:rPr>
          <w:u w:val="single"/>
        </w:rPr>
        <w:t xml:space="preserve">benzyna bezołowiowa 95:             1 </w:t>
      </w:r>
      <w:r w:rsidR="00BC796E">
        <w:rPr>
          <w:u w:val="single"/>
        </w:rPr>
        <w:t>3</w:t>
      </w:r>
      <w:r w:rsidRPr="00B96D5D">
        <w:rPr>
          <w:u w:val="single"/>
        </w:rPr>
        <w:t>00 litrów</w:t>
      </w:r>
    </w:p>
    <w:p w:rsidR="00803462" w:rsidRPr="00B96D5D" w:rsidRDefault="00803462" w:rsidP="00803462">
      <w:pPr>
        <w:numPr>
          <w:ilvl w:val="0"/>
          <w:numId w:val="20"/>
        </w:numPr>
        <w:tabs>
          <w:tab w:val="num" w:pos="0"/>
        </w:tabs>
        <w:suppressAutoHyphens/>
        <w:ind w:left="1440"/>
        <w:jc w:val="both"/>
        <w:rPr>
          <w:color w:val="000000"/>
          <w:u w:val="single"/>
        </w:rPr>
      </w:pPr>
      <w:r w:rsidRPr="00B96D5D">
        <w:rPr>
          <w:u w:val="single"/>
        </w:rPr>
        <w:t xml:space="preserve">olej napędowy:                            </w:t>
      </w:r>
      <w:r>
        <w:rPr>
          <w:u w:val="single"/>
        </w:rPr>
        <w:t xml:space="preserve"> </w:t>
      </w:r>
      <w:r w:rsidRPr="00B96D5D">
        <w:rPr>
          <w:u w:val="single"/>
        </w:rPr>
        <w:t>2</w:t>
      </w:r>
      <w:r w:rsidR="00BC796E">
        <w:rPr>
          <w:u w:val="single"/>
        </w:rPr>
        <w:t>7</w:t>
      </w:r>
      <w:r w:rsidRPr="00B96D5D">
        <w:rPr>
          <w:u w:val="single"/>
        </w:rPr>
        <w:t xml:space="preserve"> 000 litrów</w:t>
      </w:r>
    </w:p>
    <w:p w:rsidR="00803462" w:rsidRPr="00B96D5D" w:rsidRDefault="00803462" w:rsidP="00803462">
      <w:pPr>
        <w:autoSpaceDE w:val="0"/>
        <w:jc w:val="both"/>
        <w:rPr>
          <w:color w:val="000000"/>
          <w:u w:val="single"/>
        </w:rPr>
      </w:pPr>
    </w:p>
    <w:p w:rsidR="00803462" w:rsidRPr="00B96D5D" w:rsidRDefault="00803462" w:rsidP="00803462">
      <w:pPr>
        <w:autoSpaceDE w:val="0"/>
        <w:ind w:right="-284"/>
        <w:jc w:val="both"/>
        <w:rPr>
          <w:color w:val="000000"/>
          <w:u w:val="single"/>
        </w:rPr>
      </w:pPr>
      <w:r w:rsidRPr="00B96D5D">
        <w:rPr>
          <w:color w:val="000000"/>
        </w:rPr>
        <w:t xml:space="preserve">w ramach kwoty określonej w § </w:t>
      </w:r>
      <w:r>
        <w:rPr>
          <w:color w:val="000000"/>
        </w:rPr>
        <w:t>3</w:t>
      </w:r>
      <w:r w:rsidRPr="00B96D5D">
        <w:rPr>
          <w:color w:val="000000"/>
        </w:rPr>
        <w:t xml:space="preserve">umowy, w okresie </w:t>
      </w:r>
      <w:r>
        <w:rPr>
          <w:color w:val="000000"/>
        </w:rPr>
        <w:t>12 miesięcy,</w:t>
      </w:r>
      <w:r w:rsidRPr="00B96D5D">
        <w:rPr>
          <w:color w:val="000000"/>
        </w:rPr>
        <w:t xml:space="preserve"> tj. od ………….r. do …………r.</w:t>
      </w:r>
    </w:p>
    <w:p w:rsidR="00803462" w:rsidRPr="00B96D5D" w:rsidRDefault="00803462" w:rsidP="00803462">
      <w:pPr>
        <w:autoSpaceDE w:val="0"/>
        <w:jc w:val="both"/>
        <w:rPr>
          <w:color w:val="000000"/>
          <w:u w:val="single"/>
        </w:rPr>
      </w:pPr>
    </w:p>
    <w:p w:rsidR="00803462" w:rsidRPr="00B96D5D" w:rsidRDefault="00803462" w:rsidP="00803462">
      <w:pPr>
        <w:jc w:val="center"/>
        <w:rPr>
          <w:color w:val="000000"/>
          <w:u w:val="single"/>
        </w:rPr>
      </w:pPr>
      <w:r w:rsidRPr="00B96D5D">
        <w:t>§ 2</w:t>
      </w:r>
    </w:p>
    <w:p w:rsidR="00803462" w:rsidRPr="00B96D5D" w:rsidRDefault="00803462" w:rsidP="00803462">
      <w:pPr>
        <w:autoSpaceDE w:val="0"/>
        <w:jc w:val="both"/>
        <w:rPr>
          <w:color w:val="000000"/>
          <w:u w:val="single"/>
        </w:rPr>
      </w:pPr>
    </w:p>
    <w:p w:rsidR="00803462" w:rsidRPr="00B96D5D" w:rsidRDefault="00803462" w:rsidP="00803462">
      <w:pPr>
        <w:suppressAutoHyphens/>
        <w:ind w:left="709" w:hanging="283"/>
        <w:jc w:val="both"/>
      </w:pPr>
      <w:r w:rsidRPr="00B96D5D">
        <w:t>1. Określenie w § 1 ilości paliwa jako szacunkowej oznacza, że Sprzedającemu nie przysługują wobec Kupującego żadne roszczenia w przypadku zakupienia mniejszej ilości wymienionych towarów</w:t>
      </w:r>
      <w:r w:rsidR="004A569D">
        <w:t>,</w:t>
      </w:r>
      <w:r w:rsidRPr="00B96D5D">
        <w:t xml:space="preserve"> pod warunkiem, że </w:t>
      </w:r>
      <w:r w:rsidR="00BC796E">
        <w:t>Kupujący</w:t>
      </w:r>
      <w:r w:rsidRPr="00B96D5D">
        <w:t xml:space="preserve"> dokona zakupu paliw za co najmniej 70 % wartości kwoty, o której mowa w § </w:t>
      </w:r>
      <w:r>
        <w:t>3</w:t>
      </w:r>
      <w:r w:rsidRPr="00B96D5D">
        <w:t xml:space="preserve"> umowy.</w:t>
      </w:r>
    </w:p>
    <w:p w:rsidR="00803462" w:rsidRPr="00B96D5D" w:rsidRDefault="00803462" w:rsidP="00803462">
      <w:pPr>
        <w:suppressAutoHyphens/>
        <w:ind w:left="709" w:hanging="283"/>
        <w:jc w:val="both"/>
      </w:pPr>
      <w:r w:rsidRPr="00B96D5D">
        <w:t xml:space="preserve">2. Kupującemu przysługuje prawo zwiększenia lub zmniejszenia ilości paliwa danego rodzaju (zmiany asortymentu) wskazanego w </w:t>
      </w:r>
      <w:r w:rsidRPr="00B96D5D">
        <w:rPr>
          <w:color w:val="000000"/>
        </w:rPr>
        <w:t>§ 1</w:t>
      </w:r>
      <w:r w:rsidRPr="00B96D5D">
        <w:t xml:space="preserve">, pod warunkiem nie przekroczenia wartości umowy określonej w § </w:t>
      </w:r>
      <w:r>
        <w:t>3</w:t>
      </w:r>
      <w:r w:rsidRPr="00B96D5D">
        <w:t>, Sprzedającemu nie przysługują z tego tytułu wobec Kupującego żadne roszczenia.</w:t>
      </w:r>
    </w:p>
    <w:p w:rsidR="00BD1BDE" w:rsidRDefault="00BD1BDE" w:rsidP="00BD1BDE">
      <w:pPr>
        <w:ind w:left="709" w:hanging="283"/>
        <w:jc w:val="both"/>
        <w:textAlignment w:val="baseline"/>
      </w:pPr>
      <w:r>
        <w:lastRenderedPageBreak/>
        <w:t>3. Wykaz wszystkich stacji paliw na terenie kraju, w których Zamawiający będzie mógł tankować z upustem wskazanym w § 3, zostanie przekazany przez Wykonawcę przed podpisaniem umowy. Wymóg ten nie dotyczy sytuacji, gdy wykaz stacji Wykonawcy zamieszczony jest na jego stronie internetowej.</w:t>
      </w:r>
    </w:p>
    <w:p w:rsidR="00803462" w:rsidRDefault="00BD1BDE" w:rsidP="00BD1BDE">
      <w:pPr>
        <w:ind w:left="709" w:hanging="283"/>
        <w:jc w:val="both"/>
        <w:textAlignment w:val="baseline"/>
      </w:pPr>
      <w:r>
        <w:t>4. Wykonawca zobowiązany jest aktualizować na bieżąco zmiany w wykazie stacji paliw, przy czym aktualizacja wykazu nie będzie stanowić konieczności każdorazowego aneksowania umowy. Zmiany w wykazie stacji paliw, nie mogą pogorszyć warunków dostępności tankowania w stosunku do stanu z dnia zawarcia umowy.</w:t>
      </w:r>
    </w:p>
    <w:p w:rsidR="00BD1BDE" w:rsidRPr="00B96D5D" w:rsidRDefault="00BD1BDE" w:rsidP="00BD1BDE">
      <w:pPr>
        <w:ind w:left="709" w:hanging="283"/>
        <w:jc w:val="both"/>
        <w:textAlignment w:val="baseline"/>
      </w:pPr>
    </w:p>
    <w:p w:rsidR="00803462" w:rsidRPr="00B96D5D" w:rsidRDefault="00803462" w:rsidP="00803462">
      <w:pPr>
        <w:jc w:val="center"/>
      </w:pPr>
      <w:r w:rsidRPr="00B96D5D">
        <w:t>§ 3</w:t>
      </w:r>
    </w:p>
    <w:p w:rsidR="00803462" w:rsidRPr="00B96D5D" w:rsidRDefault="00803462" w:rsidP="00803462">
      <w:pPr>
        <w:jc w:val="center"/>
      </w:pPr>
    </w:p>
    <w:p w:rsidR="00803462" w:rsidRPr="00B96D5D" w:rsidRDefault="00803462" w:rsidP="00803462">
      <w:pPr>
        <w:numPr>
          <w:ilvl w:val="0"/>
          <w:numId w:val="46"/>
        </w:numPr>
        <w:tabs>
          <w:tab w:val="clear" w:pos="360"/>
        </w:tabs>
        <w:suppressAutoHyphens/>
        <w:autoSpaceDE w:val="0"/>
        <w:ind w:left="709" w:hanging="425"/>
        <w:jc w:val="both"/>
        <w:rPr>
          <w:color w:val="000000"/>
        </w:rPr>
      </w:pPr>
      <w:r>
        <w:t xml:space="preserve"> </w:t>
      </w:r>
      <w:r w:rsidRPr="00B96D5D">
        <w:t>Maksymalna wartość przedmiotu umowy</w:t>
      </w:r>
      <w:r w:rsidRPr="00B96D5D">
        <w:rPr>
          <w:color w:val="FF0000"/>
        </w:rPr>
        <w:t xml:space="preserve"> </w:t>
      </w:r>
      <w:r w:rsidRPr="00B96D5D">
        <w:rPr>
          <w:color w:val="000000"/>
        </w:rPr>
        <w:t>wynosić będzie: …………….</w:t>
      </w:r>
      <w:r w:rsidRPr="00B96D5D">
        <w:t xml:space="preserve"> </w:t>
      </w:r>
      <w:r w:rsidRPr="00B96D5D">
        <w:rPr>
          <w:color w:val="000000"/>
        </w:rPr>
        <w:t xml:space="preserve">złotych brutto </w:t>
      </w:r>
      <w:r>
        <w:rPr>
          <w:color w:val="000000"/>
        </w:rPr>
        <w:t xml:space="preserve">         </w:t>
      </w:r>
      <w:r w:rsidRPr="00B96D5D">
        <w:rPr>
          <w:color w:val="000000"/>
        </w:rPr>
        <w:t>(słownie; ………………………………………… 00/100.).</w:t>
      </w:r>
    </w:p>
    <w:p w:rsidR="00803462" w:rsidRPr="00B96D5D" w:rsidRDefault="00803462" w:rsidP="00803462">
      <w:pPr>
        <w:numPr>
          <w:ilvl w:val="0"/>
          <w:numId w:val="46"/>
        </w:numPr>
        <w:tabs>
          <w:tab w:val="num" w:pos="0"/>
        </w:tabs>
        <w:suppressAutoHyphens/>
        <w:autoSpaceDE w:val="0"/>
        <w:ind w:left="720"/>
        <w:jc w:val="both"/>
      </w:pPr>
      <w:r w:rsidRPr="00B96D5D">
        <w:rPr>
          <w:color w:val="000000"/>
        </w:rPr>
        <w:t xml:space="preserve">Sprzedający udzieli stałego upustu na paliwa w wysokości ………….. </w:t>
      </w:r>
      <w:r>
        <w:rPr>
          <w:color w:val="000000"/>
        </w:rPr>
        <w:t xml:space="preserve">% </w:t>
      </w:r>
      <w:r w:rsidRPr="00B96D5D">
        <w:rPr>
          <w:color w:val="000000"/>
        </w:rPr>
        <w:t>od ceny brutto paliwa, obowiązującego przez cały okres trwania umowy. Wartość upustu jest obowiązująca dla wszystkich paliw objętych niniejszą umowa</w:t>
      </w:r>
      <w:r>
        <w:rPr>
          <w:color w:val="000000"/>
        </w:rPr>
        <w:t>,</w:t>
      </w:r>
      <w:r w:rsidRPr="00B96D5D">
        <w:rPr>
          <w:color w:val="000000"/>
        </w:rPr>
        <w:t xml:space="preserve"> tj. dla benzyny bezołowiowej 95 oraz oleju napędowego.</w:t>
      </w:r>
    </w:p>
    <w:p w:rsidR="00803462" w:rsidRPr="00B96D5D" w:rsidRDefault="00803462" w:rsidP="00803462">
      <w:pPr>
        <w:numPr>
          <w:ilvl w:val="0"/>
          <w:numId w:val="46"/>
        </w:numPr>
        <w:tabs>
          <w:tab w:val="num" w:pos="0"/>
        </w:tabs>
        <w:suppressAutoHyphens/>
        <w:autoSpaceDE w:val="0"/>
        <w:ind w:left="720"/>
        <w:jc w:val="both"/>
        <w:rPr>
          <w:color w:val="000000"/>
        </w:rPr>
      </w:pPr>
      <w:r w:rsidRPr="00B96D5D">
        <w:t xml:space="preserve">Cena, jaką Kupujący zapłaci za każdy zakup paliwa wynikać będzie z ilości faktycznie zatankowanego paliwa. Cena paliwa będzie ceną obowiązującą w danym punkcie sprzedaży (na danej stacji) w danym dniu dokonania zakupu paliwa, pomniejszona o kwotę upustu </w:t>
      </w:r>
      <w:r>
        <w:t xml:space="preserve"> obliczonego na podstawie ustępu nr 2.</w:t>
      </w:r>
      <w:r w:rsidRPr="00B96D5D">
        <w:t xml:space="preserve"> </w:t>
      </w:r>
    </w:p>
    <w:p w:rsidR="00803462" w:rsidRPr="00B96D5D" w:rsidRDefault="00803462" w:rsidP="00803462">
      <w:pPr>
        <w:numPr>
          <w:ilvl w:val="0"/>
          <w:numId w:val="46"/>
        </w:numPr>
        <w:tabs>
          <w:tab w:val="num" w:pos="0"/>
        </w:tabs>
        <w:suppressAutoHyphens/>
        <w:autoSpaceDE w:val="0"/>
        <w:ind w:left="720"/>
        <w:jc w:val="both"/>
        <w:rPr>
          <w:color w:val="000000"/>
        </w:rPr>
      </w:pPr>
      <w:r w:rsidRPr="00B96D5D">
        <w:rPr>
          <w:color w:val="000000"/>
        </w:rPr>
        <w:t>Kwota określona w ust. 1 zawiera wszelkie koszty (w tym również wydanie dodatkowych kart), które ponosi wykonawca w związku z realizacją przedmiotu umowy.</w:t>
      </w:r>
    </w:p>
    <w:p w:rsidR="00803462" w:rsidRPr="00B96D5D" w:rsidRDefault="00803462" w:rsidP="00803462">
      <w:pPr>
        <w:autoSpaceDE w:val="0"/>
        <w:jc w:val="both"/>
        <w:rPr>
          <w:color w:val="000000"/>
        </w:rPr>
      </w:pPr>
    </w:p>
    <w:p w:rsidR="00803462" w:rsidRPr="00B96D5D" w:rsidRDefault="00803462" w:rsidP="00803462">
      <w:pPr>
        <w:jc w:val="center"/>
        <w:rPr>
          <w:color w:val="000000"/>
        </w:rPr>
      </w:pPr>
      <w:r w:rsidRPr="00B96D5D">
        <w:t>§ 4</w:t>
      </w:r>
    </w:p>
    <w:p w:rsidR="00803462" w:rsidRPr="00B96D5D" w:rsidRDefault="00803462" w:rsidP="00803462">
      <w:pPr>
        <w:autoSpaceDE w:val="0"/>
        <w:jc w:val="both"/>
        <w:rPr>
          <w:color w:val="000000"/>
        </w:rPr>
      </w:pPr>
    </w:p>
    <w:p w:rsidR="00803462" w:rsidRPr="00B96D5D" w:rsidRDefault="00803462" w:rsidP="00803462">
      <w:pPr>
        <w:numPr>
          <w:ilvl w:val="0"/>
          <w:numId w:val="47"/>
        </w:numPr>
        <w:suppressAutoHyphens/>
        <w:autoSpaceDE w:val="0"/>
        <w:jc w:val="both"/>
        <w:rPr>
          <w:color w:val="000000"/>
        </w:rPr>
      </w:pPr>
      <w:r w:rsidRPr="00B96D5D">
        <w:rPr>
          <w:color w:val="000000"/>
        </w:rPr>
        <w:t xml:space="preserve">Kupujący jest płatnikiem faktur wystawionych przez </w:t>
      </w:r>
      <w:r w:rsidR="00BC796E">
        <w:rPr>
          <w:color w:val="000000"/>
        </w:rPr>
        <w:t>Sprzedającego</w:t>
      </w:r>
      <w:r w:rsidRPr="00B96D5D">
        <w:rPr>
          <w:color w:val="000000"/>
        </w:rPr>
        <w:t>. Faktura wystawiona na  Kupującego powinna zawierać łączną kwotę transakcji zrealizowanych w danym okresie rozliczeniowym.</w:t>
      </w:r>
    </w:p>
    <w:p w:rsidR="00803462" w:rsidRPr="00B96D5D" w:rsidRDefault="00803462" w:rsidP="00803462">
      <w:pPr>
        <w:numPr>
          <w:ilvl w:val="0"/>
          <w:numId w:val="47"/>
        </w:numPr>
        <w:suppressAutoHyphens/>
        <w:autoSpaceDE w:val="0"/>
        <w:jc w:val="both"/>
        <w:rPr>
          <w:color w:val="000000"/>
        </w:rPr>
      </w:pPr>
      <w:r w:rsidRPr="00B96D5D">
        <w:rPr>
          <w:color w:val="000000"/>
        </w:rPr>
        <w:t xml:space="preserve">Dostawy paliw i materiałów eksploatacyjnych będą rozliczane w następujących okresach rozliczeniowych: </w:t>
      </w:r>
    </w:p>
    <w:p w:rsidR="00803462" w:rsidRPr="00B96D5D" w:rsidRDefault="00803462" w:rsidP="00803462">
      <w:pPr>
        <w:suppressAutoHyphens/>
        <w:autoSpaceDE w:val="0"/>
        <w:ind w:left="720"/>
        <w:jc w:val="both"/>
        <w:rPr>
          <w:color w:val="000000"/>
        </w:rPr>
      </w:pPr>
      <w:r w:rsidRPr="00B96D5D">
        <w:rPr>
          <w:color w:val="000000"/>
        </w:rPr>
        <w:t xml:space="preserve">I okres rozliczeniowy od 1 do 15 dnia miesiąca, </w:t>
      </w:r>
    </w:p>
    <w:p w:rsidR="00803462" w:rsidRPr="00B96D5D" w:rsidRDefault="00803462" w:rsidP="00803462">
      <w:pPr>
        <w:suppressAutoHyphens/>
        <w:autoSpaceDE w:val="0"/>
        <w:ind w:left="720"/>
        <w:jc w:val="both"/>
        <w:rPr>
          <w:color w:val="000000"/>
        </w:rPr>
      </w:pPr>
      <w:r w:rsidRPr="00B96D5D">
        <w:rPr>
          <w:color w:val="000000"/>
        </w:rPr>
        <w:t xml:space="preserve">II okres rozliczeniowy od 16 do ostatniego dnia miesiąca, </w:t>
      </w:r>
    </w:p>
    <w:p w:rsidR="00803462" w:rsidRPr="00B96D5D" w:rsidRDefault="00803462" w:rsidP="00803462">
      <w:pPr>
        <w:suppressAutoHyphens/>
        <w:autoSpaceDE w:val="0"/>
        <w:ind w:left="720"/>
        <w:jc w:val="both"/>
        <w:rPr>
          <w:color w:val="000000"/>
        </w:rPr>
      </w:pPr>
      <w:r w:rsidRPr="00B96D5D">
        <w:rPr>
          <w:color w:val="000000"/>
        </w:rPr>
        <w:t>na podstawie sporządzonego przez Sprzedającego raportu transakcji z danego okresu rozliczeniowego.</w:t>
      </w:r>
    </w:p>
    <w:p w:rsidR="00803462" w:rsidRPr="00B96D5D" w:rsidRDefault="00803462" w:rsidP="00803462">
      <w:pPr>
        <w:numPr>
          <w:ilvl w:val="0"/>
          <w:numId w:val="47"/>
        </w:numPr>
        <w:suppressAutoHyphens/>
        <w:autoSpaceDE w:val="0"/>
        <w:jc w:val="both"/>
      </w:pPr>
      <w:r w:rsidRPr="00B96D5D">
        <w:rPr>
          <w:color w:val="000000"/>
        </w:rPr>
        <w:t>Szczegółowe zbiorcze zestawienie transakcji zawiera co najmniej:</w:t>
      </w:r>
    </w:p>
    <w:p w:rsidR="00803462" w:rsidRPr="00B96D5D" w:rsidRDefault="00803462" w:rsidP="00803462">
      <w:pPr>
        <w:ind w:left="720"/>
        <w:jc w:val="both"/>
      </w:pPr>
      <w:r w:rsidRPr="00B96D5D">
        <w:t>- datę i dokładny czas przeprowadzenia transakcji,</w:t>
      </w:r>
    </w:p>
    <w:p w:rsidR="00803462" w:rsidRPr="00B96D5D" w:rsidRDefault="00803462" w:rsidP="00803462">
      <w:pPr>
        <w:jc w:val="both"/>
      </w:pPr>
      <w:r w:rsidRPr="00B96D5D">
        <w:t xml:space="preserve">             - nr rejestracyjny samochodu,</w:t>
      </w:r>
    </w:p>
    <w:p w:rsidR="00803462" w:rsidRPr="00B96D5D" w:rsidRDefault="00803462" w:rsidP="00803462">
      <w:pPr>
        <w:jc w:val="both"/>
      </w:pPr>
      <w:r w:rsidRPr="00B96D5D">
        <w:t xml:space="preserve">             - nr elektronicznej karty paliwowej, na którą dokonano zakupu,</w:t>
      </w:r>
    </w:p>
    <w:p w:rsidR="00803462" w:rsidRPr="00B96D5D" w:rsidRDefault="00803462" w:rsidP="00803462">
      <w:pPr>
        <w:jc w:val="both"/>
      </w:pPr>
      <w:r w:rsidRPr="00B96D5D">
        <w:t xml:space="preserve">             - ilość i rodzaj paliwa oraz cenę jednostkową i wartość zakupu przed upustem,</w:t>
      </w:r>
    </w:p>
    <w:p w:rsidR="00803462" w:rsidRPr="00B96D5D" w:rsidRDefault="00803462" w:rsidP="00803462">
      <w:pPr>
        <w:jc w:val="both"/>
      </w:pPr>
      <w:r w:rsidRPr="00B96D5D">
        <w:t xml:space="preserve">             - cenę jednostkową brutto zakupionego paliwa (po uwzględnieniu upustu),</w:t>
      </w:r>
    </w:p>
    <w:p w:rsidR="00803462" w:rsidRPr="00B96D5D" w:rsidRDefault="00803462" w:rsidP="00803462">
      <w:pPr>
        <w:jc w:val="both"/>
      </w:pPr>
      <w:r w:rsidRPr="00B96D5D">
        <w:t xml:space="preserve">             - wartość brutto zakupionego paliwa po upuście,</w:t>
      </w:r>
    </w:p>
    <w:p w:rsidR="00803462" w:rsidRPr="00B96D5D" w:rsidRDefault="00803462" w:rsidP="00803462">
      <w:pPr>
        <w:jc w:val="both"/>
      </w:pPr>
      <w:r w:rsidRPr="00B96D5D">
        <w:t xml:space="preserve">             - nazwa, numer i adres stacji paliw, na której dokonano transakcji,</w:t>
      </w:r>
    </w:p>
    <w:p w:rsidR="00803462" w:rsidRDefault="00803462" w:rsidP="00803462">
      <w:pPr>
        <w:jc w:val="both"/>
      </w:pPr>
      <w:r w:rsidRPr="00B96D5D">
        <w:t xml:space="preserve">             - stan licznika pojazdu przy tankowaniu.</w:t>
      </w:r>
    </w:p>
    <w:p w:rsidR="00BD1BDE" w:rsidRDefault="00BD1BDE" w:rsidP="00803462">
      <w:pPr>
        <w:jc w:val="both"/>
      </w:pPr>
    </w:p>
    <w:p w:rsidR="00BD1BDE" w:rsidRDefault="00BD1BDE" w:rsidP="00803462">
      <w:pPr>
        <w:jc w:val="both"/>
      </w:pPr>
    </w:p>
    <w:p w:rsidR="00BD1BDE" w:rsidRDefault="00BD1BDE" w:rsidP="00803462">
      <w:pPr>
        <w:jc w:val="both"/>
      </w:pPr>
    </w:p>
    <w:p w:rsidR="00BD1BDE" w:rsidRPr="00B96D5D" w:rsidRDefault="00BD1BDE" w:rsidP="00803462">
      <w:pPr>
        <w:jc w:val="both"/>
      </w:pPr>
    </w:p>
    <w:p w:rsidR="00803462" w:rsidRPr="00B96D5D" w:rsidRDefault="00803462" w:rsidP="00803462">
      <w:pPr>
        <w:jc w:val="both"/>
      </w:pPr>
    </w:p>
    <w:p w:rsidR="00803462" w:rsidRPr="00B96D5D" w:rsidRDefault="00803462" w:rsidP="00803462">
      <w:pPr>
        <w:jc w:val="center"/>
      </w:pPr>
      <w:r w:rsidRPr="00B96D5D">
        <w:lastRenderedPageBreak/>
        <w:t>§ 5</w:t>
      </w:r>
    </w:p>
    <w:p w:rsidR="00803462" w:rsidRPr="00B96D5D" w:rsidRDefault="00803462" w:rsidP="00803462">
      <w:pPr>
        <w:autoSpaceDE w:val="0"/>
        <w:jc w:val="both"/>
      </w:pPr>
    </w:p>
    <w:p w:rsidR="00803462" w:rsidRPr="00B96D5D" w:rsidRDefault="00803462" w:rsidP="00803462">
      <w:pPr>
        <w:numPr>
          <w:ilvl w:val="0"/>
          <w:numId w:val="48"/>
        </w:numPr>
        <w:suppressAutoHyphens/>
        <w:jc w:val="both"/>
        <w:textAlignment w:val="baseline"/>
      </w:pPr>
      <w:r w:rsidRPr="00B96D5D">
        <w:t xml:space="preserve">Za przedmiot umowy Kupujący zapłaci przelewem na rachunek bankowy Sprzedającego w terminie 30 dni od daty sprzedaży, przy czym za datę sprzedaży uznaje się ostatni dzień danego okresu rozliczeniowego.  </w:t>
      </w:r>
    </w:p>
    <w:p w:rsidR="00803462" w:rsidRDefault="00803462" w:rsidP="00803462">
      <w:pPr>
        <w:numPr>
          <w:ilvl w:val="0"/>
          <w:numId w:val="48"/>
        </w:numPr>
        <w:suppressAutoHyphens/>
        <w:jc w:val="both"/>
      </w:pPr>
      <w:r w:rsidRPr="00B96D5D">
        <w:t>Należność objęta fakturą będzie przekazana przelewem na wskazany w fakturze rachunek bankowy Sprzedającego.</w:t>
      </w:r>
    </w:p>
    <w:p w:rsidR="00803462" w:rsidRDefault="00803462" w:rsidP="00803462">
      <w:pPr>
        <w:suppressAutoHyphens/>
        <w:jc w:val="both"/>
      </w:pPr>
    </w:p>
    <w:p w:rsidR="00803462" w:rsidRPr="008E4C57" w:rsidRDefault="00803462" w:rsidP="00803462">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6</w:t>
      </w:r>
    </w:p>
    <w:p w:rsidR="00803462" w:rsidRPr="00810B4A" w:rsidRDefault="00803462" w:rsidP="00803462">
      <w:pPr>
        <w:numPr>
          <w:ilvl w:val="3"/>
          <w:numId w:val="27"/>
        </w:numPr>
        <w:tabs>
          <w:tab w:val="left" w:pos="426"/>
          <w:tab w:val="left" w:pos="993"/>
        </w:tabs>
        <w:suppressAutoHyphens/>
        <w:spacing w:line="259" w:lineRule="auto"/>
        <w:ind w:left="426" w:hanging="471"/>
        <w:jc w:val="both"/>
        <w:rPr>
          <w:lang w:eastAsia="ar-SA"/>
        </w:rPr>
      </w:pPr>
      <w:bookmarkStart w:id="9" w:name="_Hlk75344246"/>
      <w:r w:rsidRPr="00810B4A">
        <w:rPr>
          <w:lang w:eastAsia="ar-SA"/>
        </w:rPr>
        <w:t xml:space="preserve">Wartość Umowy (wynagrodzenie </w:t>
      </w:r>
      <w:r>
        <w:rPr>
          <w:lang w:eastAsia="ar-SA"/>
        </w:rPr>
        <w:t>Sprzedającego</w:t>
      </w:r>
      <w:r w:rsidRPr="00810B4A">
        <w:rPr>
          <w:lang w:eastAsia="ar-SA"/>
        </w:rPr>
        <w:t xml:space="preserve">) nie może ulec modyfikacji z wyjątkiem sytuacji, gdy doszło do zmiany: </w:t>
      </w:r>
    </w:p>
    <w:p w:rsidR="00803462" w:rsidRPr="00810B4A" w:rsidRDefault="00803462" w:rsidP="00803462">
      <w:pPr>
        <w:numPr>
          <w:ilvl w:val="0"/>
          <w:numId w:val="45"/>
        </w:numPr>
        <w:suppressAutoHyphens/>
        <w:spacing w:line="259" w:lineRule="auto"/>
        <w:ind w:left="1145" w:hanging="357"/>
        <w:jc w:val="both"/>
        <w:rPr>
          <w:lang w:eastAsia="ar-SA"/>
        </w:rPr>
      </w:pPr>
      <w:r w:rsidRPr="00810B4A">
        <w:rPr>
          <w:lang w:eastAsia="ar-SA"/>
        </w:rPr>
        <w:t>stawki podatku od towarów i usług oraz podatku akcyzowego; w tym będącej wynikiem uzasadnionej przez producenta zmiany klasyfikacji wyrobu</w:t>
      </w:r>
    </w:p>
    <w:p w:rsidR="00803462" w:rsidRPr="00810B4A" w:rsidRDefault="00803462" w:rsidP="00BC796E">
      <w:pPr>
        <w:numPr>
          <w:ilvl w:val="0"/>
          <w:numId w:val="45"/>
        </w:numPr>
        <w:suppressAutoHyphens/>
        <w:spacing w:line="259" w:lineRule="auto"/>
        <w:ind w:left="1145" w:hanging="357"/>
        <w:jc w:val="both"/>
        <w:rPr>
          <w:lang w:eastAsia="ar-SA"/>
        </w:rPr>
      </w:pPr>
      <w:r w:rsidRPr="00810B4A">
        <w:rPr>
          <w:lang w:eastAsia="ar-SA"/>
        </w:rPr>
        <w:t>wysokości minimalnego wynagrodzenia za pracę albo wysokości minimalnej stawki godzinowej ustalonych na podstawie przepisów ustawy z dnia 10 października 2002 r. o minimalnym wynagrodzeniu za pracę;</w:t>
      </w:r>
    </w:p>
    <w:p w:rsidR="00803462" w:rsidRPr="00810B4A" w:rsidRDefault="00803462" w:rsidP="00803462">
      <w:pPr>
        <w:numPr>
          <w:ilvl w:val="0"/>
          <w:numId w:val="45"/>
        </w:numPr>
        <w:suppressAutoHyphens/>
        <w:spacing w:line="259" w:lineRule="auto"/>
        <w:ind w:left="1145" w:hanging="357"/>
        <w:jc w:val="both"/>
        <w:rPr>
          <w:lang w:eastAsia="ar-SA"/>
        </w:rPr>
      </w:pPr>
      <w:r w:rsidRPr="00810B4A">
        <w:rPr>
          <w:lang w:eastAsia="ar-SA"/>
        </w:rPr>
        <w:t xml:space="preserve">zasad podlegania ubezpieczeniom społecznym lub ubezpieczeniu zdrowotnemu, wysokości składki na ubezpieczenia społeczne lub zdrowotne; </w:t>
      </w:r>
    </w:p>
    <w:p w:rsidR="00803462" w:rsidRPr="00810B4A" w:rsidRDefault="00803462" w:rsidP="00803462">
      <w:pPr>
        <w:numPr>
          <w:ilvl w:val="0"/>
          <w:numId w:val="45"/>
        </w:numPr>
        <w:suppressAutoHyphens/>
        <w:spacing w:after="160" w:line="259" w:lineRule="auto"/>
        <w:jc w:val="both"/>
        <w:rPr>
          <w:lang w:eastAsia="ar-SA"/>
        </w:rPr>
      </w:pPr>
      <w:r w:rsidRPr="00810B4A">
        <w:rPr>
          <w:lang w:eastAsia="ar-SA"/>
        </w:rPr>
        <w:t xml:space="preserve">zasad gromadzenia i wysokości wpłat do pracowniczych planów kapitałowych, </w:t>
      </w:r>
      <w:r>
        <w:rPr>
          <w:lang w:eastAsia="ar-SA"/>
        </w:rPr>
        <w:t xml:space="preserve">                  </w:t>
      </w:r>
      <w:r w:rsidRPr="00810B4A">
        <w:rPr>
          <w:lang w:eastAsia="ar-SA"/>
        </w:rPr>
        <w:t xml:space="preserve">o których mowa w ustawie z dnia 4 października 2018 r. o pracowniczych planach kapitałowych (Dz.U. poz. 2215 oraz z 2019r. poz. 1074 i 1572). </w:t>
      </w:r>
    </w:p>
    <w:p w:rsidR="00803462" w:rsidRDefault="00803462" w:rsidP="00803462">
      <w:pPr>
        <w:numPr>
          <w:ilvl w:val="0"/>
          <w:numId w:val="38"/>
        </w:numPr>
        <w:suppressAutoHyphens/>
        <w:spacing w:line="259" w:lineRule="auto"/>
        <w:ind w:left="426" w:hanging="426"/>
        <w:jc w:val="both"/>
        <w:rPr>
          <w:lang w:eastAsia="ar-SA"/>
        </w:rPr>
      </w:pPr>
      <w:r w:rsidRPr="00810B4A">
        <w:rPr>
          <w:lang w:eastAsia="ar-SA"/>
        </w:rPr>
        <w:t>Zmiana wysokości wynagrodzenia, o której mowa w ust. 1. obowiązywać będzie                  od daty określonej w aneksie do niniejszej umowy.</w:t>
      </w:r>
    </w:p>
    <w:p w:rsidR="00803462" w:rsidRPr="00810B4A" w:rsidRDefault="00803462" w:rsidP="00803462">
      <w:pPr>
        <w:suppressAutoHyphens/>
        <w:spacing w:line="259" w:lineRule="auto"/>
        <w:ind w:left="426"/>
        <w:jc w:val="both"/>
        <w:rPr>
          <w:lang w:eastAsia="ar-SA"/>
        </w:rPr>
      </w:pPr>
    </w:p>
    <w:p w:rsidR="00803462" w:rsidRDefault="00803462" w:rsidP="00803462">
      <w:pPr>
        <w:numPr>
          <w:ilvl w:val="0"/>
          <w:numId w:val="38"/>
        </w:numPr>
        <w:suppressAutoHyphens/>
        <w:spacing w:line="259" w:lineRule="auto"/>
        <w:ind w:left="426" w:hanging="426"/>
        <w:jc w:val="both"/>
        <w:rPr>
          <w:lang w:eastAsia="ar-SA"/>
        </w:rPr>
      </w:pPr>
      <w:r w:rsidRPr="00810B4A">
        <w:rPr>
          <w:lang w:eastAsia="ar-SA"/>
        </w:rPr>
        <w:t xml:space="preserve">W przypadku zmiany, o której mowa w ust. 1 lit. a) wartość netto wynagrodzenia </w:t>
      </w:r>
      <w:r>
        <w:rPr>
          <w:lang w:eastAsia="ar-SA"/>
        </w:rPr>
        <w:t xml:space="preserve">Sprzedającego </w:t>
      </w:r>
      <w:r w:rsidRPr="00810B4A">
        <w:rPr>
          <w:lang w:eastAsia="ar-SA"/>
        </w:rPr>
        <w:t xml:space="preserve">nie zmieni się, a określona w aneksie wartość brutto wynagrodzenia zostanie wyliczona na podstawie nowych przepisów. </w:t>
      </w:r>
    </w:p>
    <w:p w:rsidR="00803462" w:rsidRPr="00810B4A" w:rsidRDefault="00803462" w:rsidP="00803462">
      <w:pPr>
        <w:suppressAutoHyphens/>
        <w:spacing w:line="259" w:lineRule="auto"/>
        <w:ind w:left="426"/>
        <w:jc w:val="both"/>
        <w:rPr>
          <w:lang w:eastAsia="ar-SA"/>
        </w:rPr>
      </w:pPr>
    </w:p>
    <w:p w:rsidR="00803462" w:rsidRDefault="00803462" w:rsidP="00803462">
      <w:pPr>
        <w:numPr>
          <w:ilvl w:val="0"/>
          <w:numId w:val="38"/>
        </w:numPr>
        <w:suppressAutoHyphens/>
        <w:spacing w:line="259" w:lineRule="auto"/>
        <w:ind w:left="426" w:hanging="426"/>
        <w:jc w:val="both"/>
        <w:rPr>
          <w:lang w:eastAsia="ar-SA"/>
        </w:rPr>
      </w:pPr>
      <w:r w:rsidRPr="00810B4A">
        <w:rPr>
          <w:lang w:eastAsia="ar-SA"/>
        </w:rPr>
        <w:t xml:space="preserve">W przypadku zmiany, o której mowa w ust. 1 lit. b) wynagrodzenie </w:t>
      </w:r>
      <w:r>
        <w:rPr>
          <w:lang w:eastAsia="ar-SA"/>
        </w:rPr>
        <w:t>Sprzedającego</w:t>
      </w:r>
      <w:r w:rsidRPr="00810B4A">
        <w:rPr>
          <w:lang w:eastAsia="ar-SA"/>
        </w:rPr>
        <w:t xml:space="preserve"> ulegnie zmianie o wartość ustaloną w drodze negocjacji, nie więcej niż o łączny wzrost całkowitego kosztu </w:t>
      </w:r>
      <w:r>
        <w:rPr>
          <w:lang w:eastAsia="ar-SA"/>
        </w:rPr>
        <w:t>Sprzedającego</w:t>
      </w:r>
      <w:r w:rsidRPr="00810B4A">
        <w:rPr>
          <w:lang w:eastAsia="ar-SA"/>
        </w:rPr>
        <w:t xml:space="preserve">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803462" w:rsidRPr="00810B4A" w:rsidRDefault="00803462" w:rsidP="00803462">
      <w:pPr>
        <w:suppressAutoHyphens/>
        <w:spacing w:line="259" w:lineRule="auto"/>
        <w:ind w:left="426"/>
        <w:jc w:val="both"/>
        <w:rPr>
          <w:lang w:eastAsia="ar-SA"/>
        </w:rPr>
      </w:pPr>
    </w:p>
    <w:p w:rsidR="00803462" w:rsidRDefault="00803462" w:rsidP="00803462">
      <w:pPr>
        <w:numPr>
          <w:ilvl w:val="0"/>
          <w:numId w:val="38"/>
        </w:numPr>
        <w:suppressAutoHyphens/>
        <w:spacing w:line="259" w:lineRule="auto"/>
        <w:ind w:left="426" w:hanging="426"/>
        <w:jc w:val="both"/>
        <w:rPr>
          <w:lang w:eastAsia="ar-SA"/>
        </w:rPr>
      </w:pPr>
      <w:r w:rsidRPr="00810B4A">
        <w:rPr>
          <w:lang w:eastAsia="ar-SA"/>
        </w:rPr>
        <w:t xml:space="preserve">W przypadku zmiany, o której mowa w ust. 1 lit. c) – d) wynagrodzenie </w:t>
      </w:r>
      <w:r>
        <w:rPr>
          <w:lang w:eastAsia="ar-SA"/>
        </w:rPr>
        <w:t>Sprzedającego</w:t>
      </w:r>
      <w:r w:rsidRPr="00810B4A">
        <w:rPr>
          <w:lang w:eastAsia="ar-SA"/>
        </w:rPr>
        <w:t xml:space="preserve"> ulegnie zmianie o wartość ustaloną w drodze negocjacji, nie więcej niż o łączny wzrost całkowitego kosztu </w:t>
      </w:r>
      <w:r>
        <w:rPr>
          <w:lang w:eastAsia="ar-SA"/>
        </w:rPr>
        <w:t>Sprzedającego</w:t>
      </w:r>
      <w:r w:rsidRPr="00810B4A">
        <w:rPr>
          <w:lang w:eastAsia="ar-SA"/>
        </w:rPr>
        <w:t xml:space="preserve">, jaki będzie on zobowiązany dodatkowo ponieść w celu uwzględnienia tej zmiany; przy zachowaniu dotychczasowej kwoty netto wynagrodzenia osób bezpośrednio wykonujących Umowę na rzecz </w:t>
      </w:r>
      <w:r>
        <w:rPr>
          <w:lang w:eastAsia="ar-SA"/>
        </w:rPr>
        <w:t>Kupującego</w:t>
      </w:r>
      <w:r w:rsidRPr="00810B4A">
        <w:rPr>
          <w:lang w:eastAsia="ar-SA"/>
        </w:rPr>
        <w:t>, w przypadku wskazanym w ust. 1 lit. c) .</w:t>
      </w:r>
    </w:p>
    <w:p w:rsidR="00803462" w:rsidRPr="00810B4A" w:rsidRDefault="00803462" w:rsidP="00803462">
      <w:pPr>
        <w:suppressAutoHyphens/>
        <w:spacing w:line="259" w:lineRule="auto"/>
        <w:ind w:left="426"/>
        <w:jc w:val="both"/>
        <w:rPr>
          <w:lang w:eastAsia="ar-SA"/>
        </w:rPr>
      </w:pPr>
    </w:p>
    <w:p w:rsidR="00803462" w:rsidRDefault="00803462" w:rsidP="00803462">
      <w:pPr>
        <w:numPr>
          <w:ilvl w:val="0"/>
          <w:numId w:val="38"/>
        </w:numPr>
        <w:suppressAutoHyphens/>
        <w:spacing w:line="259" w:lineRule="auto"/>
        <w:ind w:left="426" w:hanging="426"/>
        <w:jc w:val="both"/>
        <w:rPr>
          <w:lang w:eastAsia="ar-SA"/>
        </w:rPr>
      </w:pPr>
      <w:r w:rsidRPr="00810B4A">
        <w:rPr>
          <w:lang w:eastAsia="ar-SA"/>
        </w:rPr>
        <w:t xml:space="preserve">W przypadku wskazanym w ust. 1 lit. d)  wzrost wynagrodzenia </w:t>
      </w:r>
      <w:r>
        <w:rPr>
          <w:lang w:eastAsia="ar-SA"/>
        </w:rPr>
        <w:t xml:space="preserve">Sprzedającego </w:t>
      </w:r>
      <w:r w:rsidRPr="00810B4A">
        <w:rPr>
          <w:lang w:eastAsia="ar-SA"/>
        </w:rPr>
        <w:t xml:space="preserve"> dotyczyć może tylko kosztów związanych z wynikającym z ustawy dnia 4 października 2018 r. </w:t>
      </w:r>
      <w:r>
        <w:rPr>
          <w:lang w:eastAsia="ar-SA"/>
        </w:rPr>
        <w:t xml:space="preserve">                 </w:t>
      </w:r>
      <w:r w:rsidRPr="00810B4A">
        <w:rPr>
          <w:lang w:eastAsia="ar-SA"/>
        </w:rPr>
        <w:t xml:space="preserve">o pracowniczych planach kapitałowych, prawnym obowiązkiem sfinansowania wpłat </w:t>
      </w:r>
      <w:r w:rsidRPr="00810B4A">
        <w:rPr>
          <w:lang w:eastAsia="ar-SA"/>
        </w:rPr>
        <w:lastRenderedPageBreak/>
        <w:t xml:space="preserve">obciążających </w:t>
      </w:r>
      <w:r>
        <w:rPr>
          <w:lang w:eastAsia="ar-SA"/>
        </w:rPr>
        <w:t>Sprzedającego</w:t>
      </w:r>
      <w:r w:rsidRPr="00810B4A">
        <w:rPr>
          <w:lang w:eastAsia="ar-SA"/>
        </w:rPr>
        <w:t xml:space="preserve">, w minimalnej prawem dopuszczonej wysokości. Uwzględnia się wyłącznie wzrost kosztów dotyczących osób bezpośrednio wykonujących Umowę na rzecz </w:t>
      </w:r>
      <w:r>
        <w:rPr>
          <w:lang w:eastAsia="ar-SA"/>
        </w:rPr>
        <w:t>Kupującego</w:t>
      </w:r>
      <w:r w:rsidRPr="00810B4A">
        <w:rPr>
          <w:lang w:eastAsia="ar-SA"/>
        </w:rPr>
        <w:t xml:space="preserve">. </w:t>
      </w:r>
    </w:p>
    <w:p w:rsidR="00803462" w:rsidRPr="00810B4A" w:rsidRDefault="00803462" w:rsidP="00803462">
      <w:pPr>
        <w:suppressAutoHyphens/>
        <w:spacing w:line="259" w:lineRule="auto"/>
        <w:ind w:left="426"/>
        <w:jc w:val="both"/>
        <w:rPr>
          <w:lang w:eastAsia="ar-SA"/>
        </w:rPr>
      </w:pPr>
    </w:p>
    <w:p w:rsidR="00803462" w:rsidRDefault="00803462" w:rsidP="00803462">
      <w:pPr>
        <w:numPr>
          <w:ilvl w:val="0"/>
          <w:numId w:val="38"/>
        </w:numPr>
        <w:suppressAutoHyphens/>
        <w:spacing w:line="259" w:lineRule="auto"/>
        <w:ind w:left="426" w:hanging="426"/>
        <w:jc w:val="both"/>
        <w:rPr>
          <w:lang w:eastAsia="ar-SA"/>
        </w:rPr>
      </w:pPr>
      <w:r w:rsidRPr="00810B4A">
        <w:rPr>
          <w:lang w:eastAsia="ar-SA"/>
        </w:rPr>
        <w:t xml:space="preserve">Zmiany wysokości wynagrodzenia określone w ust. 1 mogą mieć miejsce jedynie wówczas, gdy zmiany te będą miały wpływ na koszty wykonania Umowy przez </w:t>
      </w:r>
      <w:r>
        <w:rPr>
          <w:lang w:eastAsia="ar-SA"/>
        </w:rPr>
        <w:t>Sprzedającego</w:t>
      </w:r>
      <w:r w:rsidRPr="00810B4A">
        <w:rPr>
          <w:lang w:eastAsia="ar-SA"/>
        </w:rPr>
        <w:t xml:space="preserve">. </w:t>
      </w:r>
      <w:r>
        <w:rPr>
          <w:lang w:eastAsia="ar-SA"/>
        </w:rPr>
        <w:t>Sprzedający</w:t>
      </w:r>
      <w:r w:rsidRPr="00810B4A">
        <w:rPr>
          <w:lang w:eastAsia="ar-SA"/>
        </w:rPr>
        <w:t xml:space="preserve"> zobowiązany jest do wykazania wpływu wskazanych zmian na koszty wykonania Umowy.</w:t>
      </w:r>
    </w:p>
    <w:p w:rsidR="00803462" w:rsidRPr="00810B4A" w:rsidRDefault="00803462" w:rsidP="00803462">
      <w:pPr>
        <w:suppressAutoHyphens/>
        <w:spacing w:line="259" w:lineRule="auto"/>
        <w:ind w:left="426"/>
        <w:jc w:val="both"/>
        <w:rPr>
          <w:lang w:eastAsia="ar-SA"/>
        </w:rPr>
      </w:pPr>
    </w:p>
    <w:p w:rsidR="00803462" w:rsidRDefault="00803462" w:rsidP="00803462">
      <w:pPr>
        <w:numPr>
          <w:ilvl w:val="0"/>
          <w:numId w:val="38"/>
        </w:numPr>
        <w:suppressAutoHyphens/>
        <w:spacing w:line="259" w:lineRule="auto"/>
        <w:ind w:left="426" w:hanging="426"/>
        <w:jc w:val="both"/>
        <w:rPr>
          <w:lang w:eastAsia="ar-SA"/>
        </w:rPr>
      </w:pPr>
      <w:r>
        <w:rPr>
          <w:lang w:eastAsia="ar-SA"/>
        </w:rPr>
        <w:t>Kupujący</w:t>
      </w:r>
      <w:r w:rsidRPr="00810B4A">
        <w:rPr>
          <w:lang w:eastAsia="ar-SA"/>
        </w:rPr>
        <w:t xml:space="preserve"> dopuszcza zmianę wartości umowy w przypadku zmiany cen materiałów lub kosztów związanych z realizacją umowy. </w:t>
      </w:r>
    </w:p>
    <w:p w:rsidR="00803462" w:rsidRPr="00810B4A" w:rsidRDefault="00803462" w:rsidP="00803462">
      <w:pPr>
        <w:suppressAutoHyphens/>
        <w:spacing w:line="259" w:lineRule="auto"/>
        <w:ind w:left="426"/>
        <w:jc w:val="both"/>
        <w:rPr>
          <w:lang w:eastAsia="ar-SA"/>
        </w:rPr>
      </w:pPr>
    </w:p>
    <w:p w:rsidR="00803462" w:rsidRPr="00810B4A" w:rsidRDefault="00803462" w:rsidP="00803462">
      <w:pPr>
        <w:numPr>
          <w:ilvl w:val="0"/>
          <w:numId w:val="38"/>
        </w:numPr>
        <w:suppressAutoHyphens/>
        <w:spacing w:after="160" w:line="259" w:lineRule="auto"/>
        <w:ind w:left="426" w:hanging="426"/>
        <w:jc w:val="both"/>
        <w:rPr>
          <w:lang w:eastAsia="ar-SA"/>
        </w:rPr>
      </w:pPr>
      <w:r w:rsidRPr="00810B4A">
        <w:rPr>
          <w:lang w:eastAsia="ar-S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w:t>
      </w:r>
      <w:r>
        <w:rPr>
          <w:lang w:eastAsia="ar-SA"/>
        </w:rPr>
        <w:t xml:space="preserve">              </w:t>
      </w:r>
      <w:r w:rsidRPr="00810B4A">
        <w:rPr>
          <w:lang w:eastAsia="ar-SA"/>
        </w:rPr>
        <w:t xml:space="preserve">z realizacją zamówienia o 20 %. </w:t>
      </w:r>
    </w:p>
    <w:p w:rsidR="00803462" w:rsidRDefault="00803462" w:rsidP="00803462">
      <w:pPr>
        <w:numPr>
          <w:ilvl w:val="0"/>
          <w:numId w:val="38"/>
        </w:numPr>
        <w:suppressAutoHyphens/>
        <w:spacing w:line="259" w:lineRule="auto"/>
        <w:ind w:left="426" w:hanging="426"/>
        <w:jc w:val="both"/>
        <w:rPr>
          <w:lang w:eastAsia="ar-SA"/>
        </w:rPr>
      </w:pPr>
      <w:r w:rsidRPr="00810B4A">
        <w:rPr>
          <w:lang w:eastAsia="ar-SA"/>
        </w:rPr>
        <w:t>W przypadku zaistnienia przesłanki będącej podstawą zmiany wynagrodzenia</w:t>
      </w:r>
      <w:r>
        <w:rPr>
          <w:lang w:eastAsia="ar-SA"/>
        </w:rPr>
        <w:t>,</w:t>
      </w:r>
      <w:r w:rsidRPr="00810B4A">
        <w:rPr>
          <w:lang w:eastAsia="ar-SA"/>
        </w:rPr>
        <w:t xml:space="preserve"> o której mowa w ust. 9, określa się następujące okresy, w których </w:t>
      </w:r>
      <w:r>
        <w:rPr>
          <w:lang w:eastAsia="ar-SA"/>
        </w:rPr>
        <w:t xml:space="preserve">Sprzedający </w:t>
      </w:r>
      <w:r w:rsidRPr="00810B4A">
        <w:rPr>
          <w:lang w:eastAsia="ar-SA"/>
        </w:rPr>
        <w:t xml:space="preserve">może zwrócić się w formie pisemnej do </w:t>
      </w:r>
      <w:r>
        <w:rPr>
          <w:lang w:eastAsia="ar-SA"/>
        </w:rPr>
        <w:t>Kupującego</w:t>
      </w:r>
      <w:r w:rsidRPr="00810B4A">
        <w:rPr>
          <w:lang w:eastAsia="ar-SA"/>
        </w:rPr>
        <w:t xml:space="preserve"> o zmianę wynagrodzenia: w terminie </w:t>
      </w:r>
      <w:r>
        <w:rPr>
          <w:lang w:eastAsia="ar-SA"/>
        </w:rPr>
        <w:t xml:space="preserve">6 </w:t>
      </w:r>
      <w:r w:rsidRPr="00810B4A">
        <w:rPr>
          <w:lang w:eastAsia="ar-SA"/>
        </w:rPr>
        <w:t xml:space="preserve"> miesięcy licząc od dnia zawarcia umowy, przy czym zmiana wynagrodzenia nie może być dokonywana częściej niż co </w:t>
      </w:r>
      <w:r>
        <w:rPr>
          <w:lang w:eastAsia="ar-SA"/>
        </w:rPr>
        <w:t xml:space="preserve">sześć </w:t>
      </w:r>
      <w:r w:rsidRPr="00810B4A">
        <w:rPr>
          <w:lang w:eastAsia="ar-SA"/>
        </w:rPr>
        <w:t xml:space="preserve"> miesięcy.</w:t>
      </w:r>
    </w:p>
    <w:p w:rsidR="00803462" w:rsidRPr="00810B4A" w:rsidRDefault="00803462" w:rsidP="00803462">
      <w:pPr>
        <w:suppressAutoHyphens/>
        <w:spacing w:line="259" w:lineRule="auto"/>
        <w:ind w:left="426"/>
        <w:jc w:val="both"/>
        <w:rPr>
          <w:lang w:eastAsia="ar-SA"/>
        </w:rPr>
      </w:pPr>
    </w:p>
    <w:p w:rsidR="00803462" w:rsidRPr="00BF076F" w:rsidRDefault="00803462" w:rsidP="00803462">
      <w:pPr>
        <w:numPr>
          <w:ilvl w:val="0"/>
          <w:numId w:val="38"/>
        </w:numPr>
        <w:suppressAutoHyphens/>
        <w:spacing w:after="160" w:line="259" w:lineRule="auto"/>
        <w:ind w:left="426" w:hanging="426"/>
        <w:jc w:val="both"/>
        <w:rPr>
          <w:lang w:eastAsia="ar-SA"/>
        </w:rPr>
      </w:pPr>
      <w:r w:rsidRPr="00810B4A">
        <w:rPr>
          <w:lang w:eastAsia="ar-SA"/>
        </w:rPr>
        <w:t>Wysokość zmiany wynagrodzenia, o której mowa w ust. 9 będzie ustalona w oparciu</w:t>
      </w:r>
      <w:r>
        <w:rPr>
          <w:lang w:eastAsia="ar-SA"/>
        </w:rPr>
        <w:t xml:space="preserve">                 </w:t>
      </w:r>
      <w:r w:rsidRPr="00810B4A">
        <w:rPr>
          <w:lang w:eastAsia="ar-SA"/>
        </w:rPr>
        <w:t xml:space="preserve"> o wskaźnik zmiany ceny materiałów lub kosztów, w szczególności wskaźnika ogłoszonego w komunikacie Prezesa Głównego Urzędu Statystycznego. Maksymalna łączna wartość zmiany wynagrodzenia, jaką dopuszcza </w:t>
      </w:r>
      <w:r>
        <w:rPr>
          <w:lang w:eastAsia="ar-SA"/>
        </w:rPr>
        <w:t>Kupujący</w:t>
      </w:r>
      <w:r w:rsidRPr="00810B4A">
        <w:rPr>
          <w:lang w:eastAsia="ar-SA"/>
        </w:rPr>
        <w:t xml:space="preserve"> w efekcie zastosowania postanowień o zasadach wprowadzenia zmian wysokości wynagrodzenia stanowi 10 % wartości wynagrodzenia brutto, o którym mowa w § </w:t>
      </w:r>
      <w:r>
        <w:rPr>
          <w:lang w:eastAsia="ar-SA"/>
        </w:rPr>
        <w:t>3</w:t>
      </w:r>
      <w:r w:rsidRPr="00810B4A">
        <w:rPr>
          <w:lang w:eastAsia="ar-SA"/>
        </w:rPr>
        <w:t xml:space="preserve"> ust. </w:t>
      </w:r>
      <w:r>
        <w:rPr>
          <w:lang w:eastAsia="ar-SA"/>
        </w:rPr>
        <w:t>1</w:t>
      </w:r>
      <w:r w:rsidRPr="00810B4A">
        <w:rPr>
          <w:lang w:eastAsia="ar-SA"/>
        </w:rPr>
        <w:t xml:space="preserve"> Umowy. </w:t>
      </w:r>
      <w:bookmarkEnd w:id="9"/>
    </w:p>
    <w:p w:rsidR="00803462" w:rsidRPr="00B96D5D" w:rsidRDefault="00803462" w:rsidP="00803462">
      <w:pPr>
        <w:jc w:val="both"/>
      </w:pPr>
    </w:p>
    <w:p w:rsidR="00803462" w:rsidRPr="00B96D5D" w:rsidRDefault="00803462" w:rsidP="00803462">
      <w:pPr>
        <w:jc w:val="center"/>
      </w:pPr>
      <w:r w:rsidRPr="00B96D5D">
        <w:t xml:space="preserve">§ </w:t>
      </w:r>
      <w:r>
        <w:t>7</w:t>
      </w:r>
    </w:p>
    <w:p w:rsidR="00803462" w:rsidRPr="00B96D5D" w:rsidRDefault="00803462" w:rsidP="00803462">
      <w:pPr>
        <w:jc w:val="both"/>
      </w:pPr>
    </w:p>
    <w:p w:rsidR="00803462" w:rsidRPr="00B96D5D" w:rsidRDefault="00803462" w:rsidP="00803462">
      <w:pPr>
        <w:jc w:val="both"/>
      </w:pPr>
      <w:r w:rsidRPr="00B96D5D">
        <w:t>Wszelkie wierzytelności wynikające z niniejszej umowy nie mogą być przeniesione na osoby trzecie bez pisemnej zgody Kupującego.</w:t>
      </w:r>
    </w:p>
    <w:p w:rsidR="00803462" w:rsidRPr="00B96D5D" w:rsidRDefault="00803462" w:rsidP="00803462">
      <w:pPr>
        <w:jc w:val="both"/>
      </w:pPr>
    </w:p>
    <w:p w:rsidR="00803462" w:rsidRPr="00B96D5D" w:rsidRDefault="00803462" w:rsidP="00803462">
      <w:pPr>
        <w:jc w:val="center"/>
      </w:pPr>
      <w:r w:rsidRPr="00B96D5D">
        <w:t xml:space="preserve">§ </w:t>
      </w:r>
      <w:r>
        <w:t>8</w:t>
      </w:r>
    </w:p>
    <w:p w:rsidR="00803462" w:rsidRPr="00B96D5D" w:rsidRDefault="00803462" w:rsidP="00803462">
      <w:pPr>
        <w:jc w:val="both"/>
      </w:pPr>
    </w:p>
    <w:p w:rsidR="00803462" w:rsidRDefault="00803462" w:rsidP="00803462">
      <w:pPr>
        <w:jc w:val="both"/>
      </w:pPr>
      <w:r w:rsidRPr="00B96D5D">
        <w:t xml:space="preserve">Strony umowy postanawiają, że zapłata należności za dostarczony przedmiot sprzedaży nastąpi z chwilą obciążenia rachunku bankowego </w:t>
      </w:r>
      <w:r w:rsidR="00412139">
        <w:t>Kupującego</w:t>
      </w:r>
      <w:r w:rsidRPr="00B96D5D">
        <w:t>.</w:t>
      </w:r>
    </w:p>
    <w:p w:rsidR="00803462" w:rsidRPr="00B96D5D" w:rsidRDefault="00803462" w:rsidP="00803462">
      <w:pPr>
        <w:jc w:val="both"/>
      </w:pPr>
    </w:p>
    <w:p w:rsidR="00803462" w:rsidRPr="00B96D5D" w:rsidRDefault="00803462" w:rsidP="00803462">
      <w:pPr>
        <w:jc w:val="center"/>
        <w:rPr>
          <w:b/>
        </w:rPr>
      </w:pPr>
      <w:r w:rsidRPr="00B96D5D">
        <w:t xml:space="preserve">§ </w:t>
      </w:r>
      <w:r>
        <w:t>9</w:t>
      </w:r>
    </w:p>
    <w:p w:rsidR="00803462" w:rsidRPr="00B96D5D" w:rsidRDefault="00803462" w:rsidP="00803462">
      <w:pPr>
        <w:jc w:val="both"/>
        <w:rPr>
          <w:b/>
        </w:rPr>
      </w:pPr>
    </w:p>
    <w:p w:rsidR="00803462" w:rsidRPr="00B96D5D" w:rsidRDefault="00803462" w:rsidP="00803462">
      <w:pPr>
        <w:keepNext/>
      </w:pPr>
      <w:r w:rsidRPr="00B96D5D">
        <w:t>Wszelkie zmiany niniejszej umowy wymagają zgodnego oświadczenia stron umowy   i formy pisemnej (aneks do umowy) pod rygorem nieważności.</w:t>
      </w:r>
    </w:p>
    <w:p w:rsidR="00803462" w:rsidRPr="00B96D5D" w:rsidRDefault="00803462" w:rsidP="00803462">
      <w:pPr>
        <w:jc w:val="both"/>
      </w:pPr>
    </w:p>
    <w:p w:rsidR="00803462" w:rsidRPr="00B96D5D" w:rsidRDefault="00803462" w:rsidP="00803462">
      <w:pPr>
        <w:keepNext/>
      </w:pPr>
      <w:r w:rsidRPr="00B96D5D">
        <w:lastRenderedPageBreak/>
        <w:t xml:space="preserve">                                                                         § </w:t>
      </w:r>
      <w:r>
        <w:t>10</w:t>
      </w:r>
    </w:p>
    <w:p w:rsidR="00803462" w:rsidRPr="00B96D5D" w:rsidRDefault="00803462" w:rsidP="00803462">
      <w:pPr>
        <w:keepNext/>
        <w:jc w:val="both"/>
      </w:pPr>
    </w:p>
    <w:p w:rsidR="00803462" w:rsidRPr="00B96D5D" w:rsidRDefault="00803462" w:rsidP="00803462">
      <w:pPr>
        <w:keepNext/>
        <w:jc w:val="both"/>
      </w:pPr>
      <w:r w:rsidRPr="00B96D5D">
        <w:t>Strony dopuszczają możliwość wypowiedzenia umowy poprzez pisemne oświadczenie złożone drugiej stronie z zachowaniem jednomiesięcznego terminu wypowiedzenia.</w:t>
      </w:r>
    </w:p>
    <w:p w:rsidR="00803462" w:rsidRPr="00B96D5D" w:rsidRDefault="00803462" w:rsidP="00803462">
      <w:pPr>
        <w:jc w:val="both"/>
      </w:pPr>
    </w:p>
    <w:p w:rsidR="00803462" w:rsidRPr="00B96D5D" w:rsidRDefault="00803462" w:rsidP="00803462">
      <w:pPr>
        <w:jc w:val="both"/>
      </w:pPr>
    </w:p>
    <w:p w:rsidR="00803462" w:rsidRPr="00B96D5D" w:rsidRDefault="00803462" w:rsidP="00803462">
      <w:pPr>
        <w:keepNext/>
      </w:pPr>
      <w:r w:rsidRPr="00B96D5D">
        <w:t xml:space="preserve">                                                                         § 1</w:t>
      </w:r>
      <w:r>
        <w:t>1</w:t>
      </w:r>
    </w:p>
    <w:p w:rsidR="00803462" w:rsidRPr="00B96D5D" w:rsidRDefault="00803462" w:rsidP="00803462">
      <w:pPr>
        <w:keepNext/>
        <w:jc w:val="both"/>
      </w:pPr>
    </w:p>
    <w:p w:rsidR="00803462" w:rsidRPr="00B96D5D" w:rsidRDefault="00803462" w:rsidP="00803462">
      <w:pPr>
        <w:keepNext/>
        <w:jc w:val="both"/>
      </w:pPr>
      <w:r w:rsidRPr="00B96D5D">
        <w:t>W sprawach nieunormowanych w umowie będą miały zastosowanie przepisy ustawy Prawo zamówień publicznych i Kodeksu cywilnego.</w:t>
      </w:r>
    </w:p>
    <w:p w:rsidR="00803462" w:rsidRPr="00B96D5D" w:rsidRDefault="00803462" w:rsidP="00803462">
      <w:pPr>
        <w:keepNext/>
        <w:tabs>
          <w:tab w:val="left" w:pos="708"/>
        </w:tabs>
        <w:jc w:val="both"/>
      </w:pPr>
    </w:p>
    <w:p w:rsidR="00803462" w:rsidRPr="00B96D5D" w:rsidRDefault="00803462" w:rsidP="00803462">
      <w:pPr>
        <w:keepNext/>
        <w:ind w:left="360"/>
      </w:pPr>
      <w:r w:rsidRPr="00B96D5D">
        <w:t xml:space="preserve">                                                                    § 1</w:t>
      </w:r>
      <w:r>
        <w:t>2</w:t>
      </w:r>
    </w:p>
    <w:p w:rsidR="00803462" w:rsidRPr="00B96D5D" w:rsidRDefault="00803462" w:rsidP="00803462">
      <w:pPr>
        <w:keepNext/>
        <w:jc w:val="both"/>
      </w:pPr>
    </w:p>
    <w:p w:rsidR="00803462" w:rsidRPr="00B96D5D" w:rsidRDefault="00803462" w:rsidP="00803462">
      <w:pPr>
        <w:keepNext/>
        <w:jc w:val="both"/>
      </w:pPr>
      <w:r w:rsidRPr="00B96D5D">
        <w:t>Ewentualne spory powstałe w związku z realizacją umowy rozstrzygane będą przez Sąd właściwy dla siedziby Kupującego.</w:t>
      </w:r>
    </w:p>
    <w:p w:rsidR="00803462" w:rsidRPr="00B96D5D" w:rsidRDefault="00803462" w:rsidP="00803462">
      <w:pPr>
        <w:keepNext/>
        <w:jc w:val="both"/>
      </w:pPr>
    </w:p>
    <w:p w:rsidR="00803462" w:rsidRPr="00B96D5D" w:rsidRDefault="00803462" w:rsidP="00803462">
      <w:pPr>
        <w:keepNext/>
      </w:pPr>
      <w:r w:rsidRPr="00B96D5D">
        <w:t xml:space="preserve">                                                                          § 1</w:t>
      </w:r>
      <w:r>
        <w:t>3</w:t>
      </w:r>
    </w:p>
    <w:p w:rsidR="00803462" w:rsidRPr="00B96D5D" w:rsidRDefault="00803462" w:rsidP="00803462">
      <w:pPr>
        <w:keepNext/>
        <w:jc w:val="both"/>
      </w:pPr>
    </w:p>
    <w:p w:rsidR="00803462" w:rsidRPr="00B96D5D" w:rsidRDefault="00803462" w:rsidP="00803462">
      <w:pPr>
        <w:keepNext/>
        <w:jc w:val="both"/>
      </w:pPr>
      <w:r w:rsidRPr="00B96D5D">
        <w:t>Umowa została spisana w dwóch jednobrzmiących egzemplarzach, po jednym dla każdej</w:t>
      </w:r>
      <w:r>
        <w:t xml:space="preserve">                   </w:t>
      </w:r>
      <w:r w:rsidRPr="00B96D5D">
        <w:t xml:space="preserve"> ze </w:t>
      </w:r>
      <w:r>
        <w:t>S</w:t>
      </w:r>
      <w:r w:rsidRPr="00B96D5D">
        <w:t>tron.</w:t>
      </w:r>
    </w:p>
    <w:p w:rsidR="00803462" w:rsidRPr="00B96D5D" w:rsidRDefault="00803462" w:rsidP="00803462">
      <w:pPr>
        <w:keepNext/>
        <w:jc w:val="both"/>
      </w:pPr>
    </w:p>
    <w:p w:rsidR="00803462" w:rsidRPr="00B96D5D" w:rsidRDefault="00803462" w:rsidP="00803462">
      <w:pPr>
        <w:keepNext/>
        <w:jc w:val="both"/>
      </w:pPr>
    </w:p>
    <w:p w:rsidR="00803462" w:rsidRPr="00B96D5D" w:rsidRDefault="00803462" w:rsidP="00803462">
      <w:pPr>
        <w:keepNext/>
        <w:jc w:val="both"/>
        <w:rPr>
          <w:i/>
        </w:rPr>
      </w:pPr>
      <w:r w:rsidRPr="00B96D5D">
        <w:rPr>
          <w:b/>
          <w:i/>
        </w:rPr>
        <w:t xml:space="preserve">       Sprzedający</w:t>
      </w:r>
      <w:r w:rsidRPr="00B96D5D">
        <w:rPr>
          <w:b/>
          <w:i/>
        </w:rPr>
        <w:tab/>
        <w:t xml:space="preserve"> </w:t>
      </w:r>
      <w:r w:rsidRPr="00B96D5D">
        <w:rPr>
          <w:b/>
          <w:i/>
        </w:rPr>
        <w:tab/>
      </w:r>
      <w:r w:rsidRPr="00B96D5D">
        <w:rPr>
          <w:b/>
          <w:i/>
        </w:rPr>
        <w:tab/>
      </w:r>
      <w:r w:rsidRPr="00B96D5D">
        <w:rPr>
          <w:b/>
          <w:i/>
        </w:rPr>
        <w:tab/>
      </w:r>
      <w:r w:rsidRPr="00B96D5D">
        <w:rPr>
          <w:b/>
          <w:i/>
        </w:rPr>
        <w:tab/>
      </w:r>
      <w:r w:rsidRPr="00B96D5D">
        <w:rPr>
          <w:b/>
          <w:i/>
        </w:rPr>
        <w:tab/>
        <w:t xml:space="preserve">                                   Kupujący</w:t>
      </w:r>
    </w:p>
    <w:p w:rsidR="00803462" w:rsidRPr="00B96D5D" w:rsidRDefault="00803462" w:rsidP="00803462">
      <w:pPr>
        <w:keepNext/>
        <w:jc w:val="both"/>
        <w:rPr>
          <w:i/>
        </w:rPr>
      </w:pPr>
    </w:p>
    <w:p w:rsidR="00803462" w:rsidRPr="00B96D5D" w:rsidRDefault="00803462" w:rsidP="00803462">
      <w:pPr>
        <w:rPr>
          <w:rFonts w:eastAsia="Calibri"/>
        </w:rPr>
      </w:pPr>
    </w:p>
    <w:p w:rsidR="00803462" w:rsidRPr="00575471" w:rsidRDefault="00803462" w:rsidP="00803462">
      <w:pPr>
        <w:pStyle w:val="Tekstpodstawowy"/>
        <w:spacing w:after="60" w:line="276" w:lineRule="auto"/>
        <w:jc w:val="both"/>
        <w:rPr>
          <w:rFonts w:ascii="Cambria" w:hAnsi="Cambria" w:cs="Arial"/>
          <w:b/>
          <w:bCs/>
          <w:smallCaps w:val="0"/>
          <w:sz w:val="24"/>
          <w:szCs w:val="24"/>
          <w:lang w:val="pl-PL"/>
        </w:rPr>
      </w:pPr>
    </w:p>
    <w:p w:rsidR="00803462" w:rsidRDefault="00803462" w:rsidP="00803462">
      <w:pPr>
        <w:jc w:val="center"/>
        <w:rPr>
          <w:b/>
        </w:rPr>
      </w:pPr>
    </w:p>
    <w:p w:rsidR="00D048F5" w:rsidRDefault="00D048F5" w:rsidP="00D048F5">
      <w:pPr>
        <w:pStyle w:val="Bezodstpw"/>
      </w:pPr>
    </w:p>
    <w:sectPr w:rsidR="00D048F5"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13" w:rsidRDefault="00E32513">
      <w:r>
        <w:separator/>
      </w:r>
    </w:p>
  </w:endnote>
  <w:endnote w:type="continuationSeparator" w:id="0">
    <w:p w:rsidR="00E32513" w:rsidRDefault="00E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2513" w:rsidRDefault="00E3251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Pr="00CC222D" w:rsidRDefault="00E3251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32513" w:rsidRDefault="00E3251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13" w:rsidRDefault="00E32513">
      <w:r>
        <w:separator/>
      </w:r>
    </w:p>
  </w:footnote>
  <w:footnote w:type="continuationSeparator" w:id="0">
    <w:p w:rsidR="00E32513" w:rsidRDefault="00E3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E32513" w:rsidRDefault="00E32513" w:rsidP="00E47F4A">
    <w:pPr>
      <w:pStyle w:val="Nagwek"/>
      <w:rPr>
        <w:rFonts w:ascii="Cambria" w:hAnsi="Cambria"/>
        <w:sz w:val="20"/>
        <w:szCs w:val="20"/>
      </w:rPr>
    </w:pPr>
  </w:p>
  <w:bookmarkEnd w:id="3"/>
  <w:bookmarkEnd w:id="4"/>
  <w:bookmarkEnd w:id="5"/>
  <w:bookmarkEnd w:id="6"/>
  <w:bookmarkEnd w:id="7"/>
  <w:p w:rsidR="00E32513" w:rsidRDefault="00E3251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BD1BDE">
      <w:rPr>
        <w:rFonts w:ascii="Cambria" w:hAnsi="Cambria"/>
        <w:sz w:val="20"/>
        <w:szCs w:val="20"/>
        <w:lang w:val="pl-PL"/>
      </w:rPr>
      <w:t>10</w:t>
    </w:r>
    <w:r>
      <w:rPr>
        <w:rFonts w:ascii="Cambria" w:hAnsi="Cambria"/>
        <w:sz w:val="20"/>
        <w:szCs w:val="20"/>
        <w:lang w:val="pl-PL"/>
      </w:rPr>
      <w:t>/202</w:t>
    </w:r>
    <w:r w:rsidR="009A4138">
      <w:rPr>
        <w:rFonts w:ascii="Cambria" w:hAnsi="Cambria"/>
        <w:sz w:val="20"/>
        <w:szCs w:val="20"/>
        <w:lang w:val="pl-PL"/>
      </w:rPr>
      <w:t>4</w:t>
    </w:r>
    <w:r>
      <w:rPr>
        <w:rFonts w:ascii="Cambria" w:hAnsi="Cambria"/>
        <w:sz w:val="20"/>
        <w:szCs w:val="20"/>
      </w:rPr>
      <w:t xml:space="preserve"> </w:t>
    </w:r>
    <w:r>
      <w:rPr>
        <w:rFonts w:ascii="Cambria" w:hAnsi="Cambria" w:cs="Arial"/>
        <w:b/>
        <w:sz w:val="20"/>
      </w:rPr>
      <w:t xml:space="preserve">  </w:t>
    </w:r>
  </w:p>
  <w:p w:rsidR="00E32513" w:rsidRDefault="00E32513" w:rsidP="007B21AB">
    <w:pPr>
      <w:pStyle w:val="Nagwek"/>
      <w:rPr>
        <w:rFonts w:ascii="Cambria" w:hAnsi="Cambria" w:cs="Arial"/>
        <w:b/>
        <w:sz w:val="20"/>
      </w:rPr>
    </w:pPr>
    <w:r>
      <w:rPr>
        <w:rFonts w:ascii="Cambria" w:hAnsi="Cambria" w:cs="Arial"/>
        <w:b/>
        <w:sz w:val="20"/>
      </w:rPr>
      <w:t xml:space="preserve"> </w:t>
    </w:r>
  </w:p>
  <w:p w:rsidR="00E32513" w:rsidRDefault="00E3251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5"/>
    <w:multiLevelType w:val="multilevel"/>
    <w:tmpl w:val="00000015"/>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15:restartNumberingAfterBreak="0">
    <w:nsid w:val="04AA2A5C"/>
    <w:multiLevelType w:val="hybridMultilevel"/>
    <w:tmpl w:val="9034961C"/>
    <w:lvl w:ilvl="0" w:tplc="4710C368">
      <w:start w:val="2"/>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1374" w:hanging="180"/>
      </w:pPr>
    </w:lvl>
    <w:lvl w:ilvl="6" w:tplc="0415000F" w:tentative="1">
      <w:start w:val="1"/>
      <w:numFmt w:val="decimal"/>
      <w:lvlText w:val="%7."/>
      <w:lvlJc w:val="left"/>
      <w:pPr>
        <w:ind w:left="2094" w:hanging="360"/>
      </w:pPr>
    </w:lvl>
    <w:lvl w:ilvl="7" w:tplc="04150019" w:tentative="1">
      <w:start w:val="1"/>
      <w:numFmt w:val="lowerLetter"/>
      <w:lvlText w:val="%8."/>
      <w:lvlJc w:val="left"/>
      <w:pPr>
        <w:ind w:left="2814" w:hanging="360"/>
      </w:pPr>
    </w:lvl>
    <w:lvl w:ilvl="8" w:tplc="0415001B" w:tentative="1">
      <w:start w:val="1"/>
      <w:numFmt w:val="lowerRoman"/>
      <w:lvlText w:val="%9."/>
      <w:lvlJc w:val="right"/>
      <w:pPr>
        <w:ind w:left="3534" w:hanging="180"/>
      </w:pPr>
    </w:lvl>
  </w:abstractNum>
  <w:abstractNum w:abstractNumId="19"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462013"/>
    <w:multiLevelType w:val="hybridMultilevel"/>
    <w:tmpl w:val="6016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8" w15:restartNumberingAfterBreak="0">
    <w:nsid w:val="2745406A"/>
    <w:multiLevelType w:val="hybridMultilevel"/>
    <w:tmpl w:val="FBAA66AA"/>
    <w:lvl w:ilvl="0" w:tplc="1F8CA5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9"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3"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1704624"/>
    <w:multiLevelType w:val="hybridMultilevel"/>
    <w:tmpl w:val="2236F51E"/>
    <w:lvl w:ilvl="0" w:tplc="92487DC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6C13535D"/>
    <w:multiLevelType w:val="hybridMultilevel"/>
    <w:tmpl w:val="ED0A57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
  </w:num>
  <w:num w:numId="3">
    <w:abstractNumId w:val="53"/>
  </w:num>
  <w:num w:numId="4">
    <w:abstractNumId w:val="20"/>
  </w:num>
  <w:num w:numId="5">
    <w:abstractNumId w:val="49"/>
  </w:num>
  <w:num w:numId="6">
    <w:abstractNumId w:val="52"/>
  </w:num>
  <w:num w:numId="7">
    <w:abstractNumId w:val="51"/>
  </w:num>
  <w:num w:numId="8">
    <w:abstractNumId w:val="41"/>
  </w:num>
  <w:num w:numId="9">
    <w:abstractNumId w:val="39"/>
  </w:num>
  <w:num w:numId="10">
    <w:abstractNumId w:val="63"/>
  </w:num>
  <w:num w:numId="11">
    <w:abstractNumId w:val="31"/>
  </w:num>
  <w:num w:numId="12">
    <w:abstractNumId w:val="61"/>
  </w:num>
  <w:num w:numId="13">
    <w:abstractNumId w:val="34"/>
  </w:num>
  <w:num w:numId="14">
    <w:abstractNumId w:val="40"/>
  </w:num>
  <w:num w:numId="15">
    <w:abstractNumId w:val="38"/>
  </w:num>
  <w:num w:numId="16">
    <w:abstractNumId w:val="30"/>
  </w:num>
  <w:num w:numId="17">
    <w:abstractNumId w:val="62"/>
  </w:num>
  <w:num w:numId="18">
    <w:abstractNumId w:val="43"/>
  </w:num>
  <w:num w:numId="19">
    <w:abstractNumId w:val="7"/>
  </w:num>
  <w:num w:numId="20">
    <w:abstractNumId w:val="8"/>
  </w:num>
  <w:num w:numId="21">
    <w:abstractNumId w:val="6"/>
  </w:num>
  <w:num w:numId="22">
    <w:abstractNumId w:val="24"/>
  </w:num>
  <w:num w:numId="23">
    <w:abstractNumId w:val="33"/>
  </w:num>
  <w:num w:numId="24">
    <w:abstractNumId w:val="25"/>
  </w:num>
  <w:num w:numId="25">
    <w:abstractNumId w:val="56"/>
  </w:num>
  <w:num w:numId="26">
    <w:abstractNumId w:val="32"/>
  </w:num>
  <w:num w:numId="27">
    <w:abstractNumId w:val="45"/>
  </w:num>
  <w:num w:numId="28">
    <w:abstractNumId w:val="46"/>
  </w:num>
  <w:num w:numId="29">
    <w:abstractNumId w:val="35"/>
  </w:num>
  <w:num w:numId="30">
    <w:abstractNumId w:val="5"/>
  </w:num>
  <w:num w:numId="31">
    <w:abstractNumId w:val="48"/>
  </w:num>
  <w:num w:numId="32">
    <w:abstractNumId w:val="19"/>
  </w:num>
  <w:num w:numId="33">
    <w:abstractNumId w:val="22"/>
  </w:num>
  <w:num w:numId="34">
    <w:abstractNumId w:val="44"/>
  </w:num>
  <w:num w:numId="35">
    <w:abstractNumId w:val="55"/>
  </w:num>
  <w:num w:numId="36">
    <w:abstractNumId w:val="27"/>
  </w:num>
  <w:num w:numId="37">
    <w:abstractNumId w:val="23"/>
  </w:num>
  <w:num w:numId="38">
    <w:abstractNumId w:val="18"/>
  </w:num>
  <w:num w:numId="39">
    <w:abstractNumId w:val="26"/>
  </w:num>
  <w:num w:numId="40">
    <w:abstractNumId w:val="50"/>
  </w:num>
  <w:num w:numId="41">
    <w:abstractNumId w:val="54"/>
  </w:num>
  <w:num w:numId="42">
    <w:abstractNumId w:val="59"/>
  </w:num>
  <w:num w:numId="43">
    <w:abstractNumId w:val="21"/>
  </w:num>
  <w:num w:numId="44">
    <w:abstractNumId w:val="28"/>
  </w:num>
  <w:num w:numId="45">
    <w:abstractNumId w:val="58"/>
  </w:num>
  <w:num w:numId="46">
    <w:abstractNumId w:val="10"/>
  </w:num>
  <w:num w:numId="47">
    <w:abstractNumId w:val="11"/>
  </w:num>
  <w:num w:numId="48">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838"/>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22B3"/>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24F"/>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721"/>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5754E"/>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8DB"/>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67D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139"/>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69D"/>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57"/>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32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B004E"/>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C61F5"/>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2F4"/>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55AF"/>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462"/>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452"/>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E762A"/>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138"/>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540"/>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0D5"/>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6E0C"/>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6E6C"/>
    <w:rsid w:val="00A3787E"/>
    <w:rsid w:val="00A37974"/>
    <w:rsid w:val="00A4101C"/>
    <w:rsid w:val="00A424E4"/>
    <w:rsid w:val="00A4283F"/>
    <w:rsid w:val="00A430EA"/>
    <w:rsid w:val="00A431D6"/>
    <w:rsid w:val="00A446C8"/>
    <w:rsid w:val="00A45ED0"/>
    <w:rsid w:val="00A46A06"/>
    <w:rsid w:val="00A46A52"/>
    <w:rsid w:val="00A47111"/>
    <w:rsid w:val="00A531D9"/>
    <w:rsid w:val="00A54B89"/>
    <w:rsid w:val="00A54CA2"/>
    <w:rsid w:val="00A54E2F"/>
    <w:rsid w:val="00A55D5D"/>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5AF0"/>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86E"/>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45F"/>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3F88"/>
    <w:rsid w:val="00BB5FBA"/>
    <w:rsid w:val="00BB67C8"/>
    <w:rsid w:val="00BB6F66"/>
    <w:rsid w:val="00BB7015"/>
    <w:rsid w:val="00BC077D"/>
    <w:rsid w:val="00BC0FF5"/>
    <w:rsid w:val="00BC2149"/>
    <w:rsid w:val="00BC2E8A"/>
    <w:rsid w:val="00BC32BA"/>
    <w:rsid w:val="00BC41C9"/>
    <w:rsid w:val="00BC4A55"/>
    <w:rsid w:val="00BC4BCB"/>
    <w:rsid w:val="00BC796E"/>
    <w:rsid w:val="00BD1112"/>
    <w:rsid w:val="00BD1BDE"/>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730"/>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8DC"/>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A30"/>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97B"/>
    <w:rsid w:val="00D02E96"/>
    <w:rsid w:val="00D03EDE"/>
    <w:rsid w:val="00D04517"/>
    <w:rsid w:val="00D04654"/>
    <w:rsid w:val="00D048F5"/>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BAB"/>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6D35"/>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0FF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96930"/>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1F64C80B"/>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8"/>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mp-client/tenders/ocds-148610-8cb419d1-b45f-11ee-b628-1a85378e6c0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8F18-12AC-4815-9FB7-E9BB65BD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22</Pages>
  <Words>6199</Words>
  <Characters>42131</Characters>
  <Application>Microsoft Office Word</Application>
  <DocSecurity>0</DocSecurity>
  <Lines>351</Lines>
  <Paragraphs>96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48234</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43</cp:revision>
  <cp:lastPrinted>2024-01-17T08:45:00Z</cp:lastPrinted>
  <dcterms:created xsi:type="dcterms:W3CDTF">2022-12-09T13:38:00Z</dcterms:created>
  <dcterms:modified xsi:type="dcterms:W3CDTF">2024-01-17T08:46:00Z</dcterms:modified>
</cp:coreProperties>
</file>