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F260FF" w:rsidRDefault="00F260FF" w:rsidP="001728D8">
      <w:pPr>
        <w:tabs>
          <w:tab w:val="left" w:pos="9072"/>
        </w:tabs>
        <w:jc w:val="right"/>
        <w:rPr>
          <w:rFonts w:ascii="Cambria" w:hAnsi="Cambria" w:cs="Arial"/>
          <w:b/>
        </w:rPr>
      </w:pPr>
      <w:r w:rsidRPr="006F5942">
        <w:rPr>
          <w:rFonts w:ascii="Cambria" w:hAnsi="Cambria" w:cs="Arial"/>
          <w:b/>
        </w:rPr>
        <w:t>Załącznik nr 1 do SWZ</w:t>
      </w:r>
    </w:p>
    <w:p w:rsidR="001728D8" w:rsidRPr="006F5942" w:rsidRDefault="001728D8" w:rsidP="001728D8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3810/34/2023</w:t>
      </w:r>
    </w:p>
    <w:p w:rsidR="00F260FF" w:rsidRPr="006F5942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Pr="006F5942" w:rsidRDefault="00F260FF" w:rsidP="00F260FF">
      <w:pPr>
        <w:pStyle w:val="13"/>
        <w:rPr>
          <w:b/>
          <w:bCs/>
          <w:sz w:val="24"/>
        </w:rPr>
      </w:pPr>
      <w:r w:rsidRPr="006F5942">
        <w:rPr>
          <w:b/>
          <w:bCs/>
          <w:sz w:val="24"/>
        </w:rPr>
        <w:t>Dane wykonawcy: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Nazwa: ……………………</w:t>
      </w:r>
      <w:r w:rsidR="001728D8">
        <w:rPr>
          <w:bCs/>
          <w:sz w:val="24"/>
        </w:rPr>
        <w:t>………………..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Adres: ……………………</w:t>
      </w:r>
      <w:r w:rsidR="001728D8">
        <w:rPr>
          <w:bCs/>
          <w:sz w:val="24"/>
        </w:rPr>
        <w:t>…………………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Tel</w:t>
      </w:r>
      <w:r w:rsidR="001728D8">
        <w:rPr>
          <w:bCs/>
          <w:sz w:val="24"/>
        </w:rPr>
        <w:t>.:</w:t>
      </w:r>
      <w:r w:rsidRPr="006F5942">
        <w:rPr>
          <w:bCs/>
          <w:sz w:val="24"/>
        </w:rPr>
        <w:t xml:space="preserve">  ………………………</w:t>
      </w:r>
      <w:r w:rsidR="001728D8">
        <w:rPr>
          <w:bCs/>
          <w:sz w:val="24"/>
        </w:rPr>
        <w:t>……………….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1728D8" w:rsidP="00F260FF">
      <w:pPr>
        <w:pStyle w:val="13"/>
        <w:rPr>
          <w:bCs/>
          <w:sz w:val="24"/>
        </w:rPr>
      </w:pPr>
      <w:r>
        <w:rPr>
          <w:bCs/>
          <w:sz w:val="24"/>
        </w:rPr>
        <w:t>E-</w:t>
      </w:r>
      <w:r w:rsidR="00F260FF" w:rsidRPr="006F5942">
        <w:rPr>
          <w:bCs/>
          <w:sz w:val="24"/>
        </w:rPr>
        <w:t>mail: ………………………</w:t>
      </w:r>
      <w:r>
        <w:rPr>
          <w:bCs/>
          <w:sz w:val="24"/>
        </w:rPr>
        <w:t>…………….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NIP</w:t>
      </w:r>
      <w:r w:rsidR="001728D8">
        <w:rPr>
          <w:bCs/>
          <w:sz w:val="24"/>
        </w:rPr>
        <w:t>:</w:t>
      </w:r>
      <w:r w:rsidRPr="006F5942">
        <w:rPr>
          <w:bCs/>
          <w:sz w:val="24"/>
        </w:rPr>
        <w:t xml:space="preserve"> ………………………</w:t>
      </w:r>
      <w:r w:rsidR="001728D8">
        <w:rPr>
          <w:bCs/>
          <w:sz w:val="24"/>
        </w:rPr>
        <w:t>………………..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osoba do kontaktu</w:t>
      </w:r>
      <w:r w:rsidR="001728D8">
        <w:rPr>
          <w:bCs/>
          <w:sz w:val="24"/>
        </w:rPr>
        <w:t>:</w:t>
      </w:r>
      <w:r w:rsidRPr="006F5942">
        <w:rPr>
          <w:bCs/>
          <w:sz w:val="24"/>
        </w:rPr>
        <w:t xml:space="preserve"> …………</w:t>
      </w:r>
      <w:r w:rsidR="001728D8">
        <w:rPr>
          <w:bCs/>
          <w:sz w:val="24"/>
        </w:rPr>
        <w:t>………………………………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/>
          <w:bCs/>
          <w:sz w:val="24"/>
        </w:rPr>
      </w:pPr>
      <w:r w:rsidRPr="006F5942">
        <w:rPr>
          <w:b/>
          <w:bCs/>
          <w:sz w:val="24"/>
        </w:rPr>
        <w:t xml:space="preserve">                                                       </w:t>
      </w:r>
      <w:r>
        <w:rPr>
          <w:b/>
          <w:bCs/>
          <w:sz w:val="24"/>
        </w:rPr>
        <w:t xml:space="preserve">     </w:t>
      </w:r>
      <w:r w:rsidRPr="006F5942">
        <w:rPr>
          <w:b/>
          <w:bCs/>
          <w:sz w:val="24"/>
        </w:rPr>
        <w:t xml:space="preserve"> OFERTA 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Tekstpodstawowy2"/>
        <w:shd w:val="clear" w:color="auto" w:fill="F2F2F2"/>
        <w:spacing w:after="0" w:line="276" w:lineRule="auto"/>
        <w:jc w:val="both"/>
        <w:rPr>
          <w:u w:val="single"/>
        </w:rPr>
      </w:pPr>
      <w:r w:rsidRPr="006F5942">
        <w:rPr>
          <w:bCs/>
        </w:rPr>
        <w:t xml:space="preserve">Nawiązując do ogłoszenia o postępowaniu  nr </w:t>
      </w:r>
      <w:proofErr w:type="spellStart"/>
      <w:r w:rsidRPr="006F5942">
        <w:rPr>
          <w:bCs/>
        </w:rPr>
        <w:t>Sz.S.P.O.O</w:t>
      </w:r>
      <w:proofErr w:type="spellEnd"/>
      <w:r w:rsidRPr="006F5942">
        <w:rPr>
          <w:bCs/>
        </w:rPr>
        <w:t xml:space="preserve">. </w:t>
      </w:r>
      <w:proofErr w:type="spellStart"/>
      <w:r w:rsidRPr="006F5942">
        <w:rPr>
          <w:bCs/>
        </w:rPr>
        <w:t>SZPiGM</w:t>
      </w:r>
      <w:proofErr w:type="spellEnd"/>
      <w:r w:rsidRPr="006F5942">
        <w:rPr>
          <w:bCs/>
        </w:rPr>
        <w:t xml:space="preserve"> 3810/</w:t>
      </w:r>
      <w:r w:rsidR="001728D8">
        <w:rPr>
          <w:bCs/>
        </w:rPr>
        <w:t>34</w:t>
      </w:r>
      <w:r w:rsidRPr="006F5942">
        <w:rPr>
          <w:bCs/>
        </w:rPr>
        <w:t>/202</w:t>
      </w:r>
      <w:r w:rsidR="001728D8">
        <w:rPr>
          <w:bCs/>
        </w:rPr>
        <w:t>3</w:t>
      </w:r>
      <w:r w:rsidRPr="006F5942">
        <w:rPr>
          <w:bCs/>
        </w:rPr>
        <w:t xml:space="preserve"> </w:t>
      </w:r>
      <w:r w:rsidR="00D42C7A">
        <w:rPr>
          <w:bCs/>
        </w:rPr>
        <w:t xml:space="preserve">                      </w:t>
      </w:r>
      <w:r w:rsidRPr="006F5942">
        <w:rPr>
          <w:bCs/>
        </w:rPr>
        <w:t xml:space="preserve">na </w:t>
      </w:r>
      <w:r w:rsidR="001728D8">
        <w:rPr>
          <w:u w:val="single"/>
        </w:rPr>
        <w:t>dostawę odczynników i materiałów eksploatacyjnych do wykonywania badań moczu, wraz z dzierżawą analizatorów</w:t>
      </w:r>
      <w:r>
        <w:rPr>
          <w:u w:val="single"/>
        </w:rPr>
        <w:t xml:space="preserve">, </w:t>
      </w:r>
      <w:r w:rsidRPr="006F5942">
        <w:rPr>
          <w:bCs/>
        </w:rPr>
        <w:t xml:space="preserve">oferujemy wykonanie przedmiotu zamówienia </w:t>
      </w:r>
      <w:r w:rsidR="00D42C7A">
        <w:rPr>
          <w:bCs/>
        </w:rPr>
        <w:t xml:space="preserve">                            </w:t>
      </w:r>
      <w:r w:rsidRPr="006F5942">
        <w:rPr>
          <w:bCs/>
        </w:rPr>
        <w:t>na następujących warunkach: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Cena łączna brutto ………………………………………………….. PLN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(słownie: ………………………………………………………………….)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Cena łączna netto …………………………………………………… PLN</w:t>
      </w: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(słownie: ………………………………………………………………….)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/>
          <w:bCs/>
          <w:sz w:val="24"/>
        </w:rPr>
      </w:pPr>
      <w:r w:rsidRPr="006F5942">
        <w:rPr>
          <w:b/>
          <w:bCs/>
          <w:sz w:val="24"/>
          <w:u w:val="single"/>
        </w:rPr>
        <w:t xml:space="preserve">Cena łączna brutto i netto obejmuje ceny odczynników, materiałów eksploatacyjnych i dzierżawy aparatów w całym okresie obowiązywania umowy.   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Pr="009A700B" w:rsidRDefault="00F260FF" w:rsidP="00F260FF">
      <w:pPr>
        <w:pStyle w:val="13"/>
        <w:rPr>
          <w:bCs/>
          <w:sz w:val="22"/>
          <w:szCs w:val="22"/>
        </w:rPr>
      </w:pPr>
      <w:r w:rsidRPr="001728D8">
        <w:rPr>
          <w:b/>
          <w:bCs/>
          <w:sz w:val="22"/>
          <w:szCs w:val="22"/>
        </w:rPr>
        <w:lastRenderedPageBreak/>
        <w:t>Czynsz dzierżawny za aparaty</w:t>
      </w:r>
      <w:r w:rsidRPr="009A700B">
        <w:rPr>
          <w:bCs/>
          <w:sz w:val="22"/>
          <w:szCs w:val="22"/>
        </w:rPr>
        <w:t>:</w:t>
      </w: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936"/>
        <w:gridCol w:w="1535"/>
        <w:gridCol w:w="1535"/>
        <w:gridCol w:w="1536"/>
        <w:gridCol w:w="1822"/>
      </w:tblGrid>
      <w:tr w:rsidR="00F260FF" w:rsidRPr="009A700B" w:rsidTr="007D55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</w:p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Nazwa aparatu</w:t>
            </w:r>
          </w:p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Czynsz dzierżawny</w:t>
            </w:r>
          </w:p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miesięczny netto</w:t>
            </w:r>
          </w:p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 xml:space="preserve">Podatek </w:t>
            </w:r>
          </w:p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Czynsz dzierżawny miesięczny brutto PLN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 xml:space="preserve">Wartość netto za </w:t>
            </w:r>
            <w:r w:rsidR="001728D8" w:rsidRPr="007D55BA">
              <w:rPr>
                <w:b/>
                <w:bCs/>
                <w:sz w:val="22"/>
                <w:szCs w:val="22"/>
              </w:rPr>
              <w:t>24</w:t>
            </w:r>
            <w:r w:rsidRPr="007D55BA">
              <w:rPr>
                <w:b/>
                <w:bCs/>
                <w:sz w:val="22"/>
                <w:szCs w:val="22"/>
              </w:rPr>
              <w:t xml:space="preserve"> miesiące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260FF" w:rsidRPr="007D55BA" w:rsidRDefault="00F260FF" w:rsidP="00A81CF1">
            <w:pPr>
              <w:pStyle w:val="13"/>
              <w:rPr>
                <w:b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 xml:space="preserve">Wartość brutto za </w:t>
            </w:r>
            <w:r w:rsidR="001728D8" w:rsidRPr="007D55BA">
              <w:rPr>
                <w:b/>
                <w:bCs/>
                <w:sz w:val="22"/>
                <w:szCs w:val="22"/>
              </w:rPr>
              <w:t>24</w:t>
            </w:r>
            <w:r w:rsidRPr="007D55BA">
              <w:rPr>
                <w:b/>
                <w:bCs/>
                <w:sz w:val="22"/>
                <w:szCs w:val="22"/>
              </w:rPr>
              <w:t xml:space="preserve"> miesiące</w:t>
            </w:r>
          </w:p>
        </w:tc>
      </w:tr>
      <w:tr w:rsidR="00F260FF" w:rsidRPr="009A700B" w:rsidTr="007D55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7D55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7D55BA">
        <w:tc>
          <w:tcPr>
            <w:tcW w:w="7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</w:tbl>
    <w:p w:rsidR="00F260FF" w:rsidRDefault="00F260FF" w:rsidP="00F260FF">
      <w:pPr>
        <w:pStyle w:val="13"/>
        <w:rPr>
          <w:bCs/>
          <w:sz w:val="24"/>
        </w:rPr>
      </w:pPr>
    </w:p>
    <w:p w:rsidR="00F260FF" w:rsidRPr="001728D8" w:rsidRDefault="00F260FF" w:rsidP="001728D8">
      <w:pPr>
        <w:pStyle w:val="13"/>
        <w:rPr>
          <w:b/>
          <w:bCs/>
          <w:sz w:val="24"/>
        </w:rPr>
      </w:pPr>
      <w:r w:rsidRPr="001728D8">
        <w:rPr>
          <w:b/>
          <w:bCs/>
          <w:sz w:val="24"/>
        </w:rPr>
        <w:t>Wykaz odczynników i materiałów eksploatacyjnych do oferowanych analizatorów niezbędnych do wykonania badań w ilości określonej w opisie przedmiotu zamówienia.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843"/>
        <w:gridCol w:w="1418"/>
        <w:gridCol w:w="1530"/>
        <w:gridCol w:w="992"/>
        <w:gridCol w:w="1447"/>
      </w:tblGrid>
      <w:tr w:rsidR="00F260FF" w:rsidRPr="009A700B" w:rsidTr="00632B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F260FF" w:rsidRPr="001728D8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1728D8">
              <w:rPr>
                <w:b/>
                <w:bCs/>
                <w:sz w:val="22"/>
                <w:szCs w:val="22"/>
              </w:rPr>
              <w:t>L.p.</w:t>
            </w:r>
          </w:p>
          <w:p w:rsidR="00F260FF" w:rsidRPr="001728D8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F260FF" w:rsidRPr="001728D8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  <w:r w:rsidRPr="001728D8">
              <w:rPr>
                <w:b/>
                <w:bCs/>
                <w:sz w:val="22"/>
                <w:szCs w:val="22"/>
              </w:rPr>
              <w:t>Nazwa odczynnika lub materiału eksploatacyjnego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  <w:r w:rsidRPr="001728D8">
              <w:rPr>
                <w:b/>
                <w:bCs/>
                <w:sz w:val="22"/>
                <w:szCs w:val="22"/>
              </w:rPr>
              <w:t>Szacunkowa ilość opakowań handlowych</w:t>
            </w: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  <w:r w:rsidRPr="001728D8">
              <w:rPr>
                <w:b/>
                <w:bCs/>
                <w:sz w:val="22"/>
                <w:szCs w:val="22"/>
              </w:rPr>
              <w:t>w okresie obowiązywania umowy</w:t>
            </w: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  <w:r w:rsidRPr="001728D8">
              <w:rPr>
                <w:b/>
                <w:bCs/>
                <w:sz w:val="22"/>
                <w:szCs w:val="22"/>
              </w:rPr>
              <w:t>3</w:t>
            </w:r>
            <w:r w:rsidR="001728D8" w:rsidRPr="001728D8">
              <w:rPr>
                <w:b/>
                <w:bCs/>
                <w:sz w:val="22"/>
                <w:szCs w:val="22"/>
              </w:rPr>
              <w:t>9</w:t>
            </w:r>
            <w:r w:rsidRPr="001728D8">
              <w:rPr>
                <w:b/>
                <w:bCs/>
                <w:sz w:val="22"/>
                <w:szCs w:val="22"/>
              </w:rPr>
              <w:t> 000 oznaczeń</w:t>
            </w:r>
          </w:p>
          <w:p w:rsidR="00DB5692" w:rsidRPr="001728D8" w:rsidRDefault="00DB5692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  <w:r w:rsidRPr="001728D8">
              <w:rPr>
                <w:b/>
                <w:bCs/>
                <w:sz w:val="22"/>
                <w:szCs w:val="22"/>
              </w:rPr>
              <w:t>Cena jednostkowa netto</w:t>
            </w: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  <w:r w:rsidRPr="001728D8">
              <w:rPr>
                <w:b/>
                <w:bCs/>
                <w:sz w:val="22"/>
                <w:szCs w:val="22"/>
              </w:rPr>
              <w:t>1 opak.</w:t>
            </w: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  <w:r w:rsidRPr="001728D8">
              <w:rPr>
                <w:b/>
                <w:bCs/>
                <w:sz w:val="22"/>
                <w:szCs w:val="22"/>
              </w:rPr>
              <w:t>handlowego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  <w:r w:rsidRPr="001728D8">
              <w:rPr>
                <w:b/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  <w:r w:rsidRPr="001728D8">
              <w:rPr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bCs/>
                <w:sz w:val="22"/>
                <w:szCs w:val="22"/>
              </w:rPr>
            </w:pPr>
          </w:p>
          <w:p w:rsidR="00F260FF" w:rsidRPr="001728D8" w:rsidRDefault="00F260FF" w:rsidP="00A81CF1">
            <w:pPr>
              <w:pStyle w:val="13"/>
              <w:jc w:val="left"/>
              <w:rPr>
                <w:b/>
                <w:sz w:val="22"/>
                <w:szCs w:val="22"/>
              </w:rPr>
            </w:pPr>
            <w:r w:rsidRPr="001728D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260FF" w:rsidRPr="009A700B" w:rsidTr="00632B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Materiały zużywalne</w:t>
            </w: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632B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Odczynniki do analizatora wykonującego oznaczenia fizyko-chemiczne</w:t>
            </w: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632B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Roztwór kontrolny: normalny i patologiczny do kontroli parametrów fizyko-chemicznych moczu</w:t>
            </w: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632B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Roztwór kontrolny: normalny i patologiczny do kontroli osadów moczu.</w:t>
            </w: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7D55BA" w:rsidRPr="009A700B" w:rsidTr="00632B8E"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7D55BA" w:rsidRPr="009A700B" w:rsidRDefault="007D55BA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5BA" w:rsidRPr="009A700B" w:rsidRDefault="007D55BA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5BA" w:rsidRPr="009A700B" w:rsidRDefault="007D55BA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 xml:space="preserve">        x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BA" w:rsidRPr="009A700B" w:rsidRDefault="007D55BA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</w:tbl>
    <w:p w:rsidR="00F260FF" w:rsidRPr="009A700B" w:rsidRDefault="00F260FF" w:rsidP="00F260FF">
      <w:pPr>
        <w:pStyle w:val="13"/>
        <w:rPr>
          <w:bCs/>
          <w:sz w:val="20"/>
          <w:szCs w:val="20"/>
        </w:rPr>
      </w:pPr>
      <w:r w:rsidRPr="009A700B">
        <w:rPr>
          <w:bCs/>
          <w:sz w:val="20"/>
          <w:szCs w:val="20"/>
        </w:rPr>
        <w:t xml:space="preserve"> 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ED1BBE" w:rsidRDefault="00CB2987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</w:t>
      </w:r>
      <w:r w:rsidR="00F260FF" w:rsidRPr="00ED1BBE">
        <w:rPr>
          <w:rFonts w:ascii="Cambria" w:hAnsi="Cambria" w:cs="Arial"/>
        </w:rPr>
        <w:t>ermin dostawy odczynników: ………… dni</w:t>
      </w:r>
      <w:r w:rsidR="00D42C7A">
        <w:rPr>
          <w:rFonts w:ascii="Cambria" w:hAnsi="Cambria" w:cs="Arial"/>
        </w:rPr>
        <w:t xml:space="preserve"> robocze(max. 5)</w:t>
      </w:r>
    </w:p>
    <w:p w:rsidR="00F260FF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DB5692" w:rsidRDefault="00DB5692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DB5692" w:rsidRDefault="00DB5692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Pr="007D55BA" w:rsidRDefault="00F260FF" w:rsidP="00F260FF">
      <w:pPr>
        <w:tabs>
          <w:tab w:val="left" w:pos="9072"/>
        </w:tabs>
        <w:jc w:val="both"/>
        <w:rPr>
          <w:b/>
        </w:rPr>
      </w:pPr>
      <w:r w:rsidRPr="007D55BA">
        <w:rPr>
          <w:b/>
        </w:rPr>
        <w:lastRenderedPageBreak/>
        <w:t xml:space="preserve">Analizatory do automatycznej analizy parametrów fizykochemicznych moczu </w:t>
      </w:r>
      <w:r w:rsidR="00D42C7A">
        <w:rPr>
          <w:b/>
        </w:rPr>
        <w:t xml:space="preserve">                       </w:t>
      </w:r>
      <w:r w:rsidRPr="007D55BA">
        <w:rPr>
          <w:b/>
        </w:rPr>
        <w:t>i osadu moczu z cyfrową analizą elementów upostaciowanych w moczu natywnym.</w:t>
      </w:r>
    </w:p>
    <w:p w:rsidR="00F260FF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Pr="006F5942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1. Wymagania ogólne:</w:t>
      </w:r>
    </w:p>
    <w:tbl>
      <w:tblPr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18"/>
        <w:gridCol w:w="1525"/>
      </w:tblGrid>
      <w:tr w:rsidR="00F260FF" w:rsidRPr="00F929CD" w:rsidTr="00B56C37">
        <w:trPr>
          <w:cantSplit/>
        </w:trPr>
        <w:tc>
          <w:tcPr>
            <w:tcW w:w="709" w:type="dxa"/>
            <w:shd w:val="pct10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shd w:val="pct10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929CD">
              <w:rPr>
                <w:rFonts w:cs="Calibri"/>
                <w:b/>
                <w:bCs/>
                <w:sz w:val="22"/>
                <w:szCs w:val="22"/>
              </w:rPr>
              <w:t>Określenie parametru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929CD">
              <w:rPr>
                <w:rFonts w:cs="Calibri"/>
                <w:b/>
                <w:bCs/>
                <w:sz w:val="22"/>
                <w:szCs w:val="22"/>
              </w:rPr>
              <w:t>Wymóg</w:t>
            </w:r>
          </w:p>
        </w:tc>
        <w:tc>
          <w:tcPr>
            <w:tcW w:w="1525" w:type="dxa"/>
            <w:shd w:val="pct10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929CD">
              <w:rPr>
                <w:rFonts w:cs="Calibri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7D55BA">
            <w:pPr>
              <w:jc w:val="both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Zestaw do automatycznej analizy parametrów fizykochemicznych moczu i osadu moczu z cyfrową analizą elementów upostaciowanych w moczu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Fabrycznie 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Nazwa, typ, i model urządzenia/kraj pochodzenia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Podać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Rok produkcji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F929CD">
              <w:rPr>
                <w:rFonts w:cs="Calibri"/>
                <w:bCs/>
                <w:sz w:val="22"/>
                <w:szCs w:val="22"/>
              </w:rPr>
              <w:t>Podać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Posiada dokumenty dopuszczające do użytkowania na terenie RP zgodnie z ustawą o wyrobach medycznych z dnia 20 maja 2010r.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Podłączenie dwukierunkowe automatycznego analizatora do laboratoryjnego systemu informatycznego na koszt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Wbudowany skaner kodów kreskowych do identyfikacji próbek na pokładzie analizatory dotyczy analizatorów oznaczających parametry fizykochemiczne moczu jak i osadu moczu z cyfrową analizą elementów upostaciowanych w moczu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Łącznik pomiędzy modułami umożliwiający automatyczny transport i magazynowanie statywów między aparatami oraz UPS umożliwiający pracę aparatu przez okres 15 minut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Automatyczna kontrola jakości QC z prezencją graficzną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Możliwość wyboru jednostek pomiaru dla testów paskowych oraz dla osadu moczu (ul, w polu widzenia, w preparacie)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Oprogramowanie w języku polskim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 xml:space="preserve">Odczynniki </w:t>
            </w:r>
            <w:proofErr w:type="spellStart"/>
            <w:r w:rsidRPr="00F929CD">
              <w:rPr>
                <w:rFonts w:cs="Calibri"/>
                <w:sz w:val="22"/>
                <w:szCs w:val="22"/>
              </w:rPr>
              <w:t>płynne,paski</w:t>
            </w:r>
            <w:proofErr w:type="spellEnd"/>
            <w:r w:rsidRPr="00F929CD">
              <w:rPr>
                <w:rFonts w:cs="Calibri"/>
                <w:sz w:val="22"/>
                <w:szCs w:val="22"/>
              </w:rPr>
              <w:t xml:space="preserve"> oraz kontrole produkowane przez tego samego </w:t>
            </w:r>
            <w:proofErr w:type="spellStart"/>
            <w:r w:rsidRPr="00F929CD">
              <w:rPr>
                <w:rFonts w:cs="Calibri"/>
                <w:sz w:val="22"/>
                <w:szCs w:val="22"/>
              </w:rPr>
              <w:t>producenta,pozwalające</w:t>
            </w:r>
            <w:proofErr w:type="spellEnd"/>
            <w:r w:rsidRPr="00F929CD">
              <w:rPr>
                <w:rFonts w:cs="Calibri"/>
                <w:sz w:val="22"/>
                <w:szCs w:val="22"/>
              </w:rPr>
              <w:t xml:space="preserve"> na wykonanie 3</w:t>
            </w:r>
            <w:r w:rsidR="005E3801">
              <w:rPr>
                <w:rFonts w:cs="Calibri"/>
                <w:sz w:val="22"/>
                <w:szCs w:val="22"/>
              </w:rPr>
              <w:t>9</w:t>
            </w:r>
            <w:r w:rsidRPr="00F929CD">
              <w:rPr>
                <w:rFonts w:cs="Calibri"/>
                <w:sz w:val="22"/>
                <w:szCs w:val="22"/>
              </w:rPr>
              <w:t> 000analiz moczu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 xml:space="preserve">Mocze kontrolne tego samego producenta co analizator na 3 poziomach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 xml:space="preserve">Oddzielny podajnik do próbek </w:t>
            </w:r>
            <w:proofErr w:type="spellStart"/>
            <w:r w:rsidRPr="00F929CD">
              <w:rPr>
                <w:rFonts w:cs="Calibri"/>
                <w:sz w:val="22"/>
                <w:szCs w:val="22"/>
              </w:rPr>
              <w:t>citowych</w:t>
            </w:r>
            <w:proofErr w:type="spellEnd"/>
            <w:r w:rsidRPr="00F929CD">
              <w:rPr>
                <w:rFonts w:cs="Calibri"/>
                <w:sz w:val="22"/>
                <w:szCs w:val="22"/>
              </w:rPr>
              <w:t xml:space="preserve"> oraz kontroli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B56C37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 xml:space="preserve">Analizator wyposażony w monitor o parametrach </w:t>
            </w:r>
            <w:proofErr w:type="spellStart"/>
            <w:r w:rsidRPr="00F929CD">
              <w:rPr>
                <w:rFonts w:cs="Calibri"/>
                <w:sz w:val="22"/>
                <w:szCs w:val="22"/>
              </w:rPr>
              <w:t>fullHD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ind w:left="3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Minimalna objętość próbki moczu niezbędnej do analizy-2 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Automatyczna procedura mycia po każdym badaniu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18</w:t>
            </w:r>
          </w:p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5E3801">
            <w:pPr>
              <w:pStyle w:val="Nagwek2"/>
              <w:tabs>
                <w:tab w:val="clear" w:pos="1080"/>
              </w:tabs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Bezpłatny serwis i gwarancja dzierżawionych analizatorów przez cały okres dzierżawy, uwzględniająca koszty instalacji ,napraw</w:t>
            </w:r>
            <w:r w:rsidR="005E380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    </w:t>
            </w: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i wymiany podzespołów, okresowych przeglądów zgodnie </w:t>
            </w:r>
            <w:r w:rsidR="005E380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                 </w:t>
            </w: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 zaleceniami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5E3801" w:rsidP="00A81CF1">
            <w:pPr>
              <w:pStyle w:val="Nagwek2"/>
              <w:tabs>
                <w:tab w:val="clear" w:pos="1080"/>
              </w:tabs>
              <w:ind w:left="3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Wykonawca </w:t>
            </w:r>
            <w:r w:rsidR="00F260FF"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zapewni udział w międzynarodowej kontroli moczu minimum 2 razy w roku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20</w:t>
            </w:r>
          </w:p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5E3801">
            <w:pPr>
              <w:pStyle w:val="Nagwek2"/>
              <w:tabs>
                <w:tab w:val="clear" w:pos="1080"/>
              </w:tabs>
              <w:ind w:firstLine="34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Dostawa zastępczego aparatu o parametrach identycznych </w:t>
            </w:r>
            <w:r w:rsidR="005E380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                </w:t>
            </w: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z aparatem dzierżawionym w przypadku braku możliwości usunięcia awarii w ciągu </w:t>
            </w:r>
            <w:r w:rsidR="005E380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48</w:t>
            </w: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godz. od zgłoszenia awarii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5E3801">
            <w:pPr>
              <w:pStyle w:val="Nagwek2"/>
              <w:tabs>
                <w:tab w:val="clear" w:pos="1080"/>
              </w:tabs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Wykonawca zapewnia szkolenie w siedzibie zamawiającego </w:t>
            </w:r>
            <w:r w:rsidR="005E380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      </w:t>
            </w: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dla pracowników laboratorium/minimum 3 dni szkolenia/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5E3801">
            <w:pPr>
              <w:pStyle w:val="Nagwek2"/>
              <w:tabs>
                <w:tab w:val="clear" w:pos="1080"/>
              </w:tabs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Wykonawca zapewnia pełną integrację/wpięcie/ aparatów </w:t>
            </w:r>
            <w:r w:rsidR="005E380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             </w:t>
            </w: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 systemu informatycznego, znajdującego się w laboratorium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2</w:t>
            </w:r>
            <w:r w:rsidR="00B56C37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Czas reakcji serwisowej-24 godziny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2</w:t>
            </w:r>
            <w:r w:rsidR="00B56C37"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Dostarczenie analizatorów w ciągu </w:t>
            </w:r>
            <w:r w:rsidR="005E380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7 </w:t>
            </w: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260FF" w:rsidRPr="00F260FF" w:rsidTr="00B56C37">
        <w:trPr>
          <w:cantSplit/>
        </w:trPr>
        <w:tc>
          <w:tcPr>
            <w:tcW w:w="9747" w:type="dxa"/>
            <w:gridSpan w:val="4"/>
            <w:shd w:val="pct10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  <w:p w:rsidR="00F260FF" w:rsidRPr="00F260FF" w:rsidRDefault="00F260FF" w:rsidP="00A81CF1">
            <w:pPr>
              <w:rPr>
                <w:b/>
                <w:sz w:val="22"/>
                <w:szCs w:val="22"/>
              </w:rPr>
            </w:pPr>
            <w:r w:rsidRPr="00F260FF">
              <w:rPr>
                <w:b/>
                <w:sz w:val="22"/>
                <w:szCs w:val="22"/>
              </w:rPr>
              <w:t>2. Wymagania graniczne dla modułu do analizy parametrów fizykochemicznych moczu:</w:t>
            </w:r>
          </w:p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 xml:space="preserve">Automatyczna analiza ilościowa parametrów fizykochemicznych moczu min.: </w:t>
            </w:r>
            <w:proofErr w:type="spellStart"/>
            <w:r w:rsidRPr="00F260FF">
              <w:rPr>
                <w:sz w:val="22"/>
                <w:szCs w:val="22"/>
              </w:rPr>
              <w:t>pH</w:t>
            </w:r>
            <w:proofErr w:type="spellEnd"/>
            <w:r w:rsidRPr="00F260FF">
              <w:rPr>
                <w:sz w:val="22"/>
                <w:szCs w:val="22"/>
              </w:rPr>
              <w:t>, azotyny, krew (hemoglobina), glukoza, bilirubina, urobilinogen, ketony, leukocyty, białko (albumina), kwas askorbinowy – badane przez test paskowy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Wydajność min. 200 próbek na godzinę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Ciężar właściwy, kolor przejrzystość moczu oznaczane przez odpowiednie moduły analizatora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 xml:space="preserve">Spektrofotometr z długościami fali: 505, 530, 620, 660 </w:t>
            </w:r>
            <w:proofErr w:type="spellStart"/>
            <w:r w:rsidRPr="00F260FF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Automatyczna funkcja nakrapiania moczu na testy paskowe Automatyczny transport testów do odczytu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Osobny pomiar każdego pola paska testowego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Minimum dwa pola na pasku testowym zabezpieczone przed interferencją kwasu askorbinowego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Automatyczna analiza QC z przesłaniem danych do LIS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Kontrola ciekła do fizykochemicznych parametrów moczu na dwóch poziomach, pochodząca od tego samego producenta co testy paskowe i analizator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Automatyczne usuwanie zużytych pasków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1 opakowanie testów paskowych nie większe niż 150szt.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 xml:space="preserve">Automatyczna kalibracja testów paskowych bez użycia kodów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9747" w:type="dxa"/>
            <w:gridSpan w:val="4"/>
            <w:shd w:val="pct10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  <w:p w:rsidR="00F260FF" w:rsidRPr="00F260FF" w:rsidRDefault="00F260FF" w:rsidP="00A81CF1">
            <w:pPr>
              <w:rPr>
                <w:b/>
                <w:sz w:val="22"/>
                <w:szCs w:val="22"/>
              </w:rPr>
            </w:pPr>
            <w:r w:rsidRPr="00F260FF">
              <w:rPr>
                <w:b/>
                <w:sz w:val="22"/>
                <w:szCs w:val="22"/>
              </w:rPr>
              <w:t>3. Wymagania graniczne dla modułu do analizy osadu moczu:</w:t>
            </w:r>
          </w:p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Automatyczna klasyfikacja parametrów, automatyczna analiza zdjęć osadu moczu pozwalająca w pełnym polu widzenia ocenić i zróżnicować: erytrocyty, leukocyty, komórki nabłonków, bakterie, drożdże, wałeczki szkliste i patologiczne, itp.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Dostawca zapewni kamery mikroskopowe do zliczania elementów upostaciowanych moczu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Możliwość podglądu próbek na żywo przy użyciu mikroskopu z dwoma powiększeniami LP x100 i HP x400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 xml:space="preserve">      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Analiza morfologii krwinek czerwonych; Histogramy z informacją o rozmiarze, formie i nasyceniu czerwonych krwinek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Wyrażanie wyników w jednostkach umownych (ilość w polu widzenia) lub arbitralnych (ilość 1 mm</w:t>
            </w:r>
            <w:r w:rsidRPr="00F260FF">
              <w:rPr>
                <w:sz w:val="22"/>
                <w:szCs w:val="22"/>
                <w:vertAlign w:val="superscript"/>
              </w:rPr>
              <w:t>3</w:t>
            </w:r>
            <w:r w:rsidRPr="00F260FF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Analiza moczu z użyciem wielokanałowej kuwety przepływowej (lub kuwet pracujących w zespole) wielorazowego użytku zainstalowanej (zainstalowanych) na pokładzie analizatora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Kuweta wielorazowa, przepływowa napełniana bezpośrednio z probówki, zapewniająca wyeliminowanie możliwoś</w:t>
            </w:r>
            <w:r w:rsidR="0062547C">
              <w:rPr>
                <w:sz w:val="22"/>
                <w:szCs w:val="22"/>
              </w:rPr>
              <w:t xml:space="preserve">ci </w:t>
            </w:r>
            <w:r w:rsidRPr="00F260FF">
              <w:rPr>
                <w:sz w:val="22"/>
                <w:szCs w:val="22"/>
              </w:rPr>
              <w:t>złego napełnienia kuwety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Automatyczne czyszczenie kuwety po każdym badaniu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Automatyczna procedura mycia po każdym badaniu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Badanie osadu moczu z wykorzystaniem moczu natywnego bez wirowania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Zamawiający wymaga aby analizator rejestrował pola widzenia mikroskopu, różnicował i oceniał elementy osadu w polu widzenia i mm</w:t>
            </w:r>
            <w:r w:rsidRPr="00F260FF">
              <w:rPr>
                <w:rFonts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Odczynniki płynne, paski oraz kontrole produkowane przez tego samego producenta, pozwalające na wykonanie 3</w:t>
            </w:r>
            <w:r w:rsidR="0062547C">
              <w:rPr>
                <w:rFonts w:cs="Calibri"/>
                <w:sz w:val="22"/>
                <w:szCs w:val="22"/>
              </w:rPr>
              <w:t>9</w:t>
            </w:r>
            <w:r w:rsidRPr="00F260FF">
              <w:rPr>
                <w:rFonts w:cs="Calibri"/>
                <w:sz w:val="22"/>
                <w:szCs w:val="22"/>
              </w:rPr>
              <w:t xml:space="preserve"> 000analiz moczu.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Łącznik między modułami umożliwiający automatyczny transport i magazynowanie statywów między aparatami, zabezpieczenie przed przewróceniem się statywu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B56C3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 xml:space="preserve">Analizator wyposażony w monitor o parametrach </w:t>
            </w:r>
            <w:proofErr w:type="spellStart"/>
            <w:r w:rsidRPr="00F260FF">
              <w:rPr>
                <w:rFonts w:cs="Calibri"/>
                <w:sz w:val="22"/>
                <w:szCs w:val="22"/>
              </w:rPr>
              <w:t>fullHD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F260FF" w:rsidRPr="00F260FF" w:rsidRDefault="00F260FF" w:rsidP="00F260FF">
      <w:pPr>
        <w:rPr>
          <w:rFonts w:cs="Calibri"/>
          <w:sz w:val="22"/>
          <w:szCs w:val="22"/>
        </w:rPr>
      </w:pPr>
    </w:p>
    <w:p w:rsidR="00F260FF" w:rsidRPr="00F260FF" w:rsidRDefault="00F260FF" w:rsidP="00F260FF">
      <w:pPr>
        <w:jc w:val="right"/>
        <w:rPr>
          <w:rFonts w:cs="Calibri"/>
          <w:sz w:val="22"/>
          <w:szCs w:val="22"/>
        </w:rPr>
      </w:pPr>
    </w:p>
    <w:p w:rsidR="00F260FF" w:rsidRPr="00F260FF" w:rsidRDefault="00F260FF" w:rsidP="00F260FF">
      <w:pPr>
        <w:rPr>
          <w:iCs/>
          <w:sz w:val="22"/>
          <w:szCs w:val="22"/>
        </w:rPr>
      </w:pPr>
    </w:p>
    <w:p w:rsidR="00F260FF" w:rsidRPr="00F929CD" w:rsidRDefault="00F260FF" w:rsidP="00F260FF">
      <w:pPr>
        <w:rPr>
          <w:sz w:val="22"/>
          <w:szCs w:val="22"/>
        </w:rPr>
      </w:pPr>
    </w:p>
    <w:p w:rsidR="00F260FF" w:rsidRPr="00F929CD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2"/>
          <w:szCs w:val="22"/>
        </w:rPr>
      </w:pPr>
    </w:p>
    <w:p w:rsidR="00F260FF" w:rsidRPr="00F929CD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2"/>
          <w:szCs w:val="22"/>
        </w:rPr>
      </w:pPr>
    </w:p>
    <w:p w:rsidR="00F260FF" w:rsidRPr="00286F5A" w:rsidRDefault="00F260FF" w:rsidP="00CD62FA">
      <w:pPr>
        <w:pStyle w:val="Tekstpodstawowy"/>
      </w:pPr>
    </w:p>
    <w:sectPr w:rsidR="00F260FF" w:rsidRPr="00286F5A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33" w:rsidRDefault="00A90833">
      <w:r>
        <w:separator/>
      </w:r>
    </w:p>
  </w:endnote>
  <w:endnote w:type="continuationSeparator" w:id="0">
    <w:p w:rsidR="00A90833" w:rsidRDefault="00A9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33" w:rsidRDefault="00A90833">
      <w:r>
        <w:separator/>
      </w:r>
    </w:p>
  </w:footnote>
  <w:footnote w:type="continuationSeparator" w:id="0">
    <w:p w:rsidR="00A90833" w:rsidRDefault="00A9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 w15:restartNumberingAfterBreak="0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0"/>
  </w:num>
  <w:num w:numId="5">
    <w:abstractNumId w:val="2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9"/>
  </w:num>
  <w:num w:numId="11">
    <w:abstractNumId w:val="1"/>
  </w:num>
  <w:num w:numId="12">
    <w:abstractNumId w:val="16"/>
  </w:num>
  <w:num w:numId="13">
    <w:abstractNumId w:val="7"/>
  </w:num>
  <w:num w:numId="14">
    <w:abstractNumId w:val="21"/>
  </w:num>
  <w:num w:numId="15">
    <w:abstractNumId w:val="24"/>
  </w:num>
  <w:num w:numId="16">
    <w:abstractNumId w:val="11"/>
  </w:num>
  <w:num w:numId="17">
    <w:abstractNumId w:val="25"/>
  </w:num>
  <w:num w:numId="18">
    <w:abstractNumId w:val="36"/>
  </w:num>
  <w:num w:numId="19">
    <w:abstractNumId w:val="4"/>
  </w:num>
  <w:num w:numId="20">
    <w:abstractNumId w:val="33"/>
  </w:num>
  <w:num w:numId="21">
    <w:abstractNumId w:val="22"/>
  </w:num>
  <w:num w:numId="22">
    <w:abstractNumId w:val="32"/>
  </w:num>
  <w:num w:numId="23">
    <w:abstractNumId w:val="19"/>
  </w:num>
  <w:num w:numId="24">
    <w:abstractNumId w:val="20"/>
  </w:num>
  <w:num w:numId="25">
    <w:abstractNumId w:val="2"/>
  </w:num>
  <w:num w:numId="26">
    <w:abstractNumId w:val="15"/>
  </w:num>
  <w:num w:numId="27">
    <w:abstractNumId w:val="35"/>
  </w:num>
  <w:num w:numId="28">
    <w:abstractNumId w:val="9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1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11D9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728D8"/>
    <w:rsid w:val="00185E80"/>
    <w:rsid w:val="001A0384"/>
    <w:rsid w:val="001C12FA"/>
    <w:rsid w:val="00206665"/>
    <w:rsid w:val="002178AD"/>
    <w:rsid w:val="00221101"/>
    <w:rsid w:val="0023041F"/>
    <w:rsid w:val="00236C71"/>
    <w:rsid w:val="00250CE7"/>
    <w:rsid w:val="0025687A"/>
    <w:rsid w:val="00263263"/>
    <w:rsid w:val="00273C9B"/>
    <w:rsid w:val="00286F5A"/>
    <w:rsid w:val="002A6778"/>
    <w:rsid w:val="002D3AA2"/>
    <w:rsid w:val="002D4BC9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D3060"/>
    <w:rsid w:val="005E0AA7"/>
    <w:rsid w:val="005E3801"/>
    <w:rsid w:val="005F394B"/>
    <w:rsid w:val="00607D73"/>
    <w:rsid w:val="00625279"/>
    <w:rsid w:val="0062547C"/>
    <w:rsid w:val="00632B8E"/>
    <w:rsid w:val="0064128E"/>
    <w:rsid w:val="006452BF"/>
    <w:rsid w:val="006461DE"/>
    <w:rsid w:val="00697252"/>
    <w:rsid w:val="006A77E9"/>
    <w:rsid w:val="006B0B50"/>
    <w:rsid w:val="006B417F"/>
    <w:rsid w:val="006B57A4"/>
    <w:rsid w:val="006D5A04"/>
    <w:rsid w:val="006E577D"/>
    <w:rsid w:val="006F6023"/>
    <w:rsid w:val="00730A41"/>
    <w:rsid w:val="00735D02"/>
    <w:rsid w:val="00736C90"/>
    <w:rsid w:val="00765336"/>
    <w:rsid w:val="00766846"/>
    <w:rsid w:val="00796F78"/>
    <w:rsid w:val="007A60B7"/>
    <w:rsid w:val="007C3069"/>
    <w:rsid w:val="007D55BA"/>
    <w:rsid w:val="007E35CE"/>
    <w:rsid w:val="007F5CA0"/>
    <w:rsid w:val="00800A26"/>
    <w:rsid w:val="00813006"/>
    <w:rsid w:val="00814650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4167"/>
    <w:rsid w:val="00946974"/>
    <w:rsid w:val="00947C26"/>
    <w:rsid w:val="00983F51"/>
    <w:rsid w:val="00987419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5875"/>
    <w:rsid w:val="00AA01FE"/>
    <w:rsid w:val="00AA2BF5"/>
    <w:rsid w:val="00AB1183"/>
    <w:rsid w:val="00AB2AFB"/>
    <w:rsid w:val="00AB5F1E"/>
    <w:rsid w:val="00AD2DBB"/>
    <w:rsid w:val="00AD7E0D"/>
    <w:rsid w:val="00B1341B"/>
    <w:rsid w:val="00B137D3"/>
    <w:rsid w:val="00B303A4"/>
    <w:rsid w:val="00B3437D"/>
    <w:rsid w:val="00B55A2C"/>
    <w:rsid w:val="00B56C37"/>
    <w:rsid w:val="00B71C42"/>
    <w:rsid w:val="00B81F3E"/>
    <w:rsid w:val="00B8496D"/>
    <w:rsid w:val="00B936CA"/>
    <w:rsid w:val="00BA75FE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7590A"/>
    <w:rsid w:val="00C952B3"/>
    <w:rsid w:val="00CB1B27"/>
    <w:rsid w:val="00CB298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4000F"/>
    <w:rsid w:val="00D42B34"/>
    <w:rsid w:val="00D42C7A"/>
    <w:rsid w:val="00D57700"/>
    <w:rsid w:val="00D63BCC"/>
    <w:rsid w:val="00D67761"/>
    <w:rsid w:val="00D855C5"/>
    <w:rsid w:val="00DB3C36"/>
    <w:rsid w:val="00DB5692"/>
    <w:rsid w:val="00DC5B33"/>
    <w:rsid w:val="00DD1032"/>
    <w:rsid w:val="00DD60B9"/>
    <w:rsid w:val="00DE5FA4"/>
    <w:rsid w:val="00DF1361"/>
    <w:rsid w:val="00DF1DF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A6707"/>
    <w:rsid w:val="00EB0956"/>
    <w:rsid w:val="00EC152B"/>
    <w:rsid w:val="00EC62E0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18FE893"/>
  <w15:docId w15:val="{4E9D04F5-514F-41CB-9B3B-6DB457A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uiPriority w:val="99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839A-062A-4CEF-ABE8-0EA04AFB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7757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Tomasz Telesz</cp:lastModifiedBy>
  <cp:revision>7</cp:revision>
  <cp:lastPrinted>2023-04-26T10:17:00Z</cp:lastPrinted>
  <dcterms:created xsi:type="dcterms:W3CDTF">2023-04-25T10:47:00Z</dcterms:created>
  <dcterms:modified xsi:type="dcterms:W3CDTF">2023-04-26T11:32:00Z</dcterms:modified>
</cp:coreProperties>
</file>