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B0956" w:rsidRDefault="00EB0956" w:rsidP="00F672BE">
      <w:pPr>
        <w:tabs>
          <w:tab w:val="left" w:pos="3420"/>
        </w:tabs>
        <w:spacing w:line="276" w:lineRule="auto"/>
        <w:rPr>
          <w:b/>
          <w:bCs/>
          <w:color w:val="000080"/>
          <w:sz w:val="36"/>
          <w:szCs w:val="36"/>
        </w:rPr>
      </w:pPr>
      <w:r>
        <w:rPr>
          <w:b/>
          <w:bCs/>
          <w:color w:val="000080"/>
          <w:sz w:val="36"/>
          <w:szCs w:val="36"/>
        </w:rPr>
        <w:t>SZPITAL SPECJALISTYCZNY</w:t>
      </w:r>
    </w:p>
    <w:p w:rsidR="00EB0956" w:rsidRDefault="00D442CD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noProof/>
          <w:lang w:eastAsia="pl-PL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-282388</wp:posOffset>
            </wp:positionH>
            <wp:positionV relativeFrom="paragraph">
              <wp:posOffset>178398</wp:posOffset>
            </wp:positionV>
            <wp:extent cx="1223566" cy="1316878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141" cy="132287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0956">
        <w:rPr>
          <w:b/>
          <w:bCs/>
          <w:color w:val="000080"/>
          <w:sz w:val="36"/>
          <w:szCs w:val="36"/>
        </w:rPr>
        <w:t>W BRZOZOWIE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bookmarkStart w:id="0" w:name="_GoBack"/>
      <w:bookmarkEnd w:id="0"/>
      <w:r>
        <w:rPr>
          <w:b/>
          <w:bCs/>
          <w:color w:val="000080"/>
          <w:sz w:val="28"/>
          <w:szCs w:val="28"/>
        </w:rPr>
        <w:t>PODKARPACKI OŚRODEK ONKOLOGICZNY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  <w:r>
        <w:rPr>
          <w:b/>
          <w:bCs/>
          <w:color w:val="000080"/>
          <w:sz w:val="28"/>
          <w:szCs w:val="28"/>
        </w:rPr>
        <w:t>im. Ks. Bronisława Markiewicza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</w:p>
    <w:p w:rsidR="00EB0956" w:rsidRDefault="00EB0956">
      <w:pPr>
        <w:autoSpaceDE w:val="0"/>
        <w:spacing w:line="276" w:lineRule="auto"/>
        <w:ind w:left="1269"/>
        <w:jc w:val="center"/>
        <w:rPr>
          <w:rFonts w:eastAsia="Calibri" w:cs="Calibri"/>
          <w:b/>
          <w:bCs/>
          <w:color w:val="000080"/>
          <w:sz w:val="22"/>
          <w:szCs w:val="22"/>
        </w:rPr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</w:rPr>
        <w:t xml:space="preserve">tel./fax. </w:t>
      </w: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>(013) 43 09 587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rFonts w:eastAsia="Calibri" w:cs="Calibri"/>
          <w:b/>
          <w:bCs/>
          <w:sz w:val="22"/>
          <w:szCs w:val="22"/>
          <w:lang w:val="en-US"/>
        </w:rPr>
      </w:pP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 xml:space="preserve">www.szpital-brzozow.pl         e-mail: </w:t>
      </w:r>
      <w:hyperlink r:id="rId9" w:history="1">
        <w:r w:rsidR="00607D73" w:rsidRPr="00607D73">
          <w:rPr>
            <w:rStyle w:val="Hipercze"/>
            <w:rFonts w:eastAsia="Calibri" w:cs="Calibri"/>
            <w:b/>
            <w:bCs/>
            <w:sz w:val="22"/>
            <w:szCs w:val="22"/>
            <w:lang w:val="en-US"/>
          </w:rPr>
          <w:t>zampub@szpital-brzozow.pl</w:t>
        </w:r>
      </w:hyperlink>
    </w:p>
    <w:p w:rsidR="00607D73" w:rsidRPr="001C2648" w:rsidRDefault="00607D73" w:rsidP="00607D73">
      <w:pPr>
        <w:tabs>
          <w:tab w:val="left" w:pos="0"/>
        </w:tabs>
        <w:autoSpaceDE w:val="0"/>
        <w:spacing w:line="276" w:lineRule="auto"/>
        <w:rPr>
          <w:sz w:val="28"/>
          <w:szCs w:val="28"/>
        </w:rPr>
      </w:pPr>
      <w:r w:rsidRPr="001C2648">
        <w:rPr>
          <w:rFonts w:eastAsia="Calibri" w:cs="Calibri"/>
          <w:b/>
          <w:bCs/>
          <w:color w:val="000080"/>
          <w:sz w:val="22"/>
          <w:szCs w:val="22"/>
        </w:rPr>
        <w:t>_____________________________________________________________________________</w:t>
      </w:r>
    </w:p>
    <w:p w:rsidR="00EB0956" w:rsidRPr="001C2648" w:rsidRDefault="00EB0956">
      <w:pPr>
        <w:rPr>
          <w:sz w:val="28"/>
          <w:szCs w:val="28"/>
        </w:rPr>
      </w:pPr>
    </w:p>
    <w:p w:rsidR="00EB0956" w:rsidRDefault="00EB0956">
      <w:proofErr w:type="spellStart"/>
      <w:r>
        <w:t>Sz.S.P.O.O</w:t>
      </w:r>
      <w:proofErr w:type="spellEnd"/>
      <w:r>
        <w:t xml:space="preserve">. </w:t>
      </w:r>
      <w:proofErr w:type="spellStart"/>
      <w:r>
        <w:t>SZPiGM</w:t>
      </w:r>
      <w:proofErr w:type="spellEnd"/>
      <w:r>
        <w:t xml:space="preserve"> 3810/</w:t>
      </w:r>
      <w:r w:rsidR="00CA6887">
        <w:t>24</w:t>
      </w:r>
      <w:r w:rsidR="00941F49">
        <w:t>/202</w:t>
      </w:r>
      <w:r w:rsidR="00CA6887">
        <w:t>3</w:t>
      </w:r>
      <w:r>
        <w:t xml:space="preserve">                                               Brzozów </w:t>
      </w:r>
      <w:r w:rsidR="00CA6887">
        <w:t>05</w:t>
      </w:r>
      <w:r w:rsidR="00C77C3D">
        <w:t>.0</w:t>
      </w:r>
      <w:r w:rsidR="00CA6887">
        <w:t>5</w:t>
      </w:r>
      <w:r w:rsidR="00941F49">
        <w:t>.202</w:t>
      </w:r>
      <w:r w:rsidR="00CA6887">
        <w:t>3</w:t>
      </w:r>
      <w:r>
        <w:t xml:space="preserve"> r.</w:t>
      </w:r>
    </w:p>
    <w:p w:rsidR="00EB0956" w:rsidRDefault="00EB0956"/>
    <w:p w:rsidR="00EB0956" w:rsidRDefault="00EB0956"/>
    <w:p w:rsidR="00326481" w:rsidRDefault="00326481"/>
    <w:p w:rsidR="0077651E" w:rsidRDefault="0077651E"/>
    <w:p w:rsidR="0077651E" w:rsidRDefault="0077651E"/>
    <w:p w:rsidR="00941F49" w:rsidRDefault="00EB0956" w:rsidP="00941F49">
      <w:pPr>
        <w:ind w:left="2832" w:firstLine="708"/>
        <w:rPr>
          <w:b/>
        </w:rPr>
      </w:pPr>
      <w:r>
        <w:rPr>
          <w:b/>
        </w:rPr>
        <w:t xml:space="preserve">Dotyczy postępowania </w:t>
      </w:r>
    </w:p>
    <w:p w:rsidR="00941F49" w:rsidRDefault="00941F49">
      <w:pPr>
        <w:ind w:left="2832" w:firstLine="708"/>
        <w:rPr>
          <w:b/>
        </w:rPr>
      </w:pPr>
      <w:r>
        <w:rPr>
          <w:b/>
        </w:rPr>
        <w:t>o udzielenie zamówienia publicznego:</w:t>
      </w:r>
    </w:p>
    <w:p w:rsidR="00EB0956" w:rsidRDefault="00EB0956" w:rsidP="00C77C3D">
      <w:pPr>
        <w:ind w:left="3515" w:firstLine="25"/>
        <w:rPr>
          <w:b/>
        </w:rPr>
      </w:pPr>
      <w:r>
        <w:rPr>
          <w:b/>
        </w:rPr>
        <w:t>dostaw</w:t>
      </w:r>
      <w:r w:rsidR="00CA6887">
        <w:rPr>
          <w:b/>
        </w:rPr>
        <w:t>ę</w:t>
      </w:r>
      <w:r>
        <w:rPr>
          <w:b/>
        </w:rPr>
        <w:t xml:space="preserve"> </w:t>
      </w:r>
      <w:r w:rsidR="00CA6887">
        <w:rPr>
          <w:b/>
        </w:rPr>
        <w:t>sprzętu medycznego</w:t>
      </w:r>
    </w:p>
    <w:p w:rsidR="00EB0956" w:rsidRDefault="00EB0956">
      <w:pPr>
        <w:ind w:left="3515"/>
        <w:rPr>
          <w:b/>
        </w:rPr>
      </w:pPr>
      <w:r>
        <w:rPr>
          <w:b/>
        </w:rPr>
        <w:t xml:space="preserve">Sygn. sprawy </w:t>
      </w:r>
      <w:proofErr w:type="spellStart"/>
      <w:r>
        <w:rPr>
          <w:b/>
        </w:rPr>
        <w:t>Sz.S.P.O.O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SZPiGM</w:t>
      </w:r>
      <w:proofErr w:type="spellEnd"/>
      <w:r>
        <w:rPr>
          <w:b/>
        </w:rPr>
        <w:t xml:space="preserve">            3810/</w:t>
      </w:r>
      <w:r w:rsidR="00CA6887">
        <w:rPr>
          <w:b/>
        </w:rPr>
        <w:t>24</w:t>
      </w:r>
      <w:r w:rsidR="00941F49">
        <w:rPr>
          <w:b/>
        </w:rPr>
        <w:t>/202</w:t>
      </w:r>
      <w:r w:rsidR="00CA6887">
        <w:rPr>
          <w:b/>
        </w:rPr>
        <w:t>3</w:t>
      </w:r>
    </w:p>
    <w:p w:rsidR="00EB0956" w:rsidRDefault="00EB0956">
      <w:pPr>
        <w:pStyle w:val="Tekstpodstawowy"/>
        <w:rPr>
          <w:b/>
        </w:rPr>
      </w:pPr>
    </w:p>
    <w:p w:rsidR="00EB0956" w:rsidRDefault="00EB0956">
      <w:pPr>
        <w:pStyle w:val="Tekstpodstawowy"/>
      </w:pPr>
    </w:p>
    <w:p w:rsidR="00EB0956" w:rsidRDefault="00EB0956">
      <w:pPr>
        <w:pStyle w:val="Tekstpodstawowy"/>
      </w:pPr>
    </w:p>
    <w:p w:rsidR="00EB0956" w:rsidRPr="00735D02" w:rsidRDefault="00EB0956">
      <w:pPr>
        <w:pStyle w:val="Tekstpodstawowy"/>
      </w:pPr>
      <w:r>
        <w:tab/>
      </w:r>
      <w:r w:rsidRPr="00735D02">
        <w:t xml:space="preserve">W związku z pytaniami złożonymi w niniejszym postępowaniu przez Wykonawców  Zamawiający udziela następujących odpowiedzi:  </w:t>
      </w:r>
    </w:p>
    <w:p w:rsidR="00EB0956" w:rsidRDefault="00EB0956">
      <w:pPr>
        <w:pStyle w:val="Tekstpodstawowy"/>
      </w:pPr>
    </w:p>
    <w:p w:rsidR="00326481" w:rsidRPr="00735D02" w:rsidRDefault="00326481">
      <w:pPr>
        <w:pStyle w:val="Tekstpodstawowy"/>
      </w:pPr>
    </w:p>
    <w:p w:rsidR="00326481" w:rsidRPr="00735D02" w:rsidRDefault="00326481" w:rsidP="00326481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:rsidR="00617DE5" w:rsidRPr="00D01FED" w:rsidRDefault="006C2EE5" w:rsidP="00D01FED">
      <w:pPr>
        <w:suppressAutoHyphens w:val="0"/>
        <w:contextualSpacing/>
        <w:rPr>
          <w:b/>
          <w:color w:val="000000"/>
        </w:rPr>
      </w:pPr>
      <w:r>
        <w:rPr>
          <w:b/>
          <w:color w:val="000000"/>
        </w:rPr>
        <w:t>P</w:t>
      </w:r>
      <w:r w:rsidR="00C77C3D" w:rsidRPr="003D0125">
        <w:rPr>
          <w:b/>
          <w:color w:val="000000"/>
        </w:rPr>
        <w:t xml:space="preserve">ytanie nr </w:t>
      </w:r>
      <w:r w:rsidR="00126B7A">
        <w:rPr>
          <w:b/>
          <w:color w:val="000000"/>
        </w:rPr>
        <w:t>1</w:t>
      </w:r>
      <w:r w:rsidR="00D01FED">
        <w:rPr>
          <w:b/>
          <w:color w:val="000000"/>
        </w:rPr>
        <w:t xml:space="preserve">, dot. części nr </w:t>
      </w:r>
      <w:r w:rsidR="00CA6887">
        <w:rPr>
          <w:b/>
          <w:color w:val="000000"/>
        </w:rPr>
        <w:t>2-poz.1</w:t>
      </w:r>
    </w:p>
    <w:p w:rsidR="00CA6887" w:rsidRPr="00CA6887" w:rsidRDefault="00CA6887" w:rsidP="00CA6887">
      <w:pPr>
        <w:suppressAutoHyphens w:val="0"/>
        <w:spacing w:after="160" w:line="259" w:lineRule="auto"/>
        <w:jc w:val="both"/>
        <w:rPr>
          <w:rFonts w:eastAsiaTheme="minorHAnsi"/>
          <w:lang w:eastAsia="en-US"/>
        </w:rPr>
      </w:pPr>
      <w:r w:rsidRPr="00CA6887">
        <w:rPr>
          <w:rFonts w:eastAsiaTheme="minorHAnsi"/>
          <w:lang w:eastAsia="en-US"/>
        </w:rPr>
        <w:t xml:space="preserve">Zwracamy się do Zamawiającego z prośbą o wyrażenie zgody na zaoferowanie rękawic winylowych z poziomem AQL równym 1.5 . Rękawice zgodne z Rozporządzeniem (UE) o Wyrobach Medycznych 2017/745 w klasie I </w:t>
      </w:r>
      <w:proofErr w:type="spellStart"/>
      <w:r w:rsidRPr="00CA6887">
        <w:rPr>
          <w:rFonts w:eastAsiaTheme="minorHAnsi"/>
          <w:lang w:eastAsia="en-US"/>
        </w:rPr>
        <w:t>i</w:t>
      </w:r>
      <w:proofErr w:type="spellEnd"/>
      <w:r w:rsidRPr="00CA6887">
        <w:rPr>
          <w:rFonts w:eastAsiaTheme="minorHAnsi"/>
          <w:lang w:eastAsia="en-US"/>
        </w:rPr>
        <w:t xml:space="preserve"> Rozporządzeniem EU 2016/425  w kategorii III typ C (zarejestrowane jako wyrób medyczny oraz jako środek ochrony indywidualnej. Pozostałe zgodnie z SWZ. </w:t>
      </w:r>
    </w:p>
    <w:p w:rsidR="003D0125" w:rsidRPr="003D0125" w:rsidRDefault="003D0125" w:rsidP="003D0125">
      <w:pPr>
        <w:contextualSpacing/>
        <w:jc w:val="both"/>
        <w:rPr>
          <w:color w:val="000000"/>
        </w:rPr>
      </w:pPr>
    </w:p>
    <w:p w:rsidR="003D0125" w:rsidRPr="0077651E" w:rsidRDefault="00CA6887" w:rsidP="003D0125">
      <w:pPr>
        <w:suppressAutoHyphens w:val="0"/>
        <w:contextualSpacing/>
        <w:jc w:val="both"/>
        <w:rPr>
          <w:b/>
          <w:color w:val="000000" w:themeColor="text1"/>
          <w:u w:val="single"/>
          <w:lang w:eastAsia="pl-PL"/>
        </w:rPr>
      </w:pPr>
      <w:r w:rsidRPr="0077651E">
        <w:rPr>
          <w:b/>
          <w:color w:val="000000" w:themeColor="text1"/>
          <w:u w:val="single"/>
          <w:lang w:eastAsia="pl-PL"/>
        </w:rPr>
        <w:t>O</w:t>
      </w:r>
      <w:r w:rsidR="003D0125" w:rsidRPr="0077651E">
        <w:rPr>
          <w:b/>
          <w:color w:val="000000" w:themeColor="text1"/>
          <w:u w:val="single"/>
          <w:lang w:eastAsia="pl-PL"/>
        </w:rPr>
        <w:t>dpowiedź:</w:t>
      </w:r>
    </w:p>
    <w:p w:rsidR="00D01FED" w:rsidRPr="0077651E" w:rsidRDefault="00CA6887" w:rsidP="003D0125">
      <w:pPr>
        <w:suppressAutoHyphens w:val="0"/>
        <w:contextualSpacing/>
        <w:jc w:val="both"/>
        <w:rPr>
          <w:color w:val="000000" w:themeColor="text1"/>
          <w:lang w:eastAsia="pl-PL"/>
        </w:rPr>
      </w:pPr>
      <w:r w:rsidRPr="0077651E">
        <w:rPr>
          <w:color w:val="000000" w:themeColor="text1"/>
          <w:lang w:eastAsia="pl-PL"/>
        </w:rPr>
        <w:t>Zgodnie z treścią SWZ.</w:t>
      </w:r>
    </w:p>
    <w:p w:rsidR="009F56E1" w:rsidRPr="0077651E" w:rsidRDefault="009F56E1" w:rsidP="003D0125">
      <w:pPr>
        <w:contextualSpacing/>
        <w:jc w:val="both"/>
        <w:rPr>
          <w:color w:val="000000" w:themeColor="text1"/>
        </w:rPr>
      </w:pPr>
    </w:p>
    <w:p w:rsidR="003D0125" w:rsidRPr="0077651E" w:rsidRDefault="006C2EE5" w:rsidP="003D0125">
      <w:pPr>
        <w:suppressAutoHyphens w:val="0"/>
        <w:contextualSpacing/>
        <w:rPr>
          <w:b/>
          <w:color w:val="000000" w:themeColor="text1"/>
        </w:rPr>
      </w:pPr>
      <w:r w:rsidRPr="0077651E">
        <w:rPr>
          <w:b/>
          <w:color w:val="000000" w:themeColor="text1"/>
        </w:rPr>
        <w:t>P</w:t>
      </w:r>
      <w:r w:rsidR="003D0125" w:rsidRPr="0077651E">
        <w:rPr>
          <w:b/>
          <w:color w:val="000000" w:themeColor="text1"/>
        </w:rPr>
        <w:t xml:space="preserve">ytanie nr </w:t>
      </w:r>
      <w:r w:rsidR="00126B7A" w:rsidRPr="0077651E">
        <w:rPr>
          <w:b/>
          <w:color w:val="000000" w:themeColor="text1"/>
        </w:rPr>
        <w:t>2</w:t>
      </w:r>
      <w:r w:rsidR="00D01FED" w:rsidRPr="0077651E">
        <w:rPr>
          <w:b/>
          <w:color w:val="000000" w:themeColor="text1"/>
        </w:rPr>
        <w:t xml:space="preserve">, dot. części nr </w:t>
      </w:r>
      <w:r w:rsidR="00CA6887" w:rsidRPr="0077651E">
        <w:rPr>
          <w:b/>
          <w:color w:val="000000" w:themeColor="text1"/>
        </w:rPr>
        <w:t>2-poz. 2</w:t>
      </w:r>
    </w:p>
    <w:p w:rsidR="00CA6887" w:rsidRPr="0077651E" w:rsidRDefault="00CA6887" w:rsidP="00CA6887">
      <w:pPr>
        <w:suppressAutoHyphens w:val="0"/>
        <w:spacing w:after="160" w:line="259" w:lineRule="auto"/>
        <w:jc w:val="both"/>
        <w:rPr>
          <w:rFonts w:eastAsiaTheme="minorHAnsi"/>
          <w:color w:val="000000" w:themeColor="text1"/>
          <w:lang w:eastAsia="en-US"/>
        </w:rPr>
      </w:pPr>
      <w:r w:rsidRPr="0077651E">
        <w:rPr>
          <w:rFonts w:eastAsiaTheme="minorHAnsi"/>
          <w:color w:val="000000" w:themeColor="text1"/>
          <w:lang w:eastAsia="en-US"/>
        </w:rPr>
        <w:t xml:space="preserve">Zwracamy się do Zamawiającego z prośbą o wyrażenie zgody na zaoferowanie rękawic o grubości na dłoni  0.06 mm oraz przebadanych na przenikanie 15 </w:t>
      </w:r>
      <w:proofErr w:type="spellStart"/>
      <w:r w:rsidRPr="0077651E">
        <w:rPr>
          <w:rFonts w:eastAsiaTheme="minorHAnsi"/>
          <w:color w:val="000000" w:themeColor="text1"/>
          <w:lang w:eastAsia="en-US"/>
        </w:rPr>
        <w:t>cytostatyków</w:t>
      </w:r>
      <w:proofErr w:type="spellEnd"/>
      <w:r w:rsidRPr="0077651E">
        <w:rPr>
          <w:rFonts w:eastAsiaTheme="minorHAnsi"/>
          <w:color w:val="000000" w:themeColor="text1"/>
          <w:lang w:eastAsia="en-US"/>
        </w:rPr>
        <w:t xml:space="preserve"> zgodnie z ASTMD 6978 z oznakowaniem na opakowaniu. Pozostałe zgodnie z SWZ.</w:t>
      </w:r>
    </w:p>
    <w:p w:rsidR="00CA6887" w:rsidRPr="0077651E" w:rsidRDefault="00CA6887" w:rsidP="003D0125">
      <w:pPr>
        <w:suppressAutoHyphens w:val="0"/>
        <w:contextualSpacing/>
        <w:jc w:val="both"/>
        <w:rPr>
          <w:b/>
          <w:color w:val="000000" w:themeColor="text1"/>
          <w:lang w:eastAsia="pl-PL"/>
        </w:rPr>
      </w:pPr>
    </w:p>
    <w:p w:rsidR="003D0125" w:rsidRPr="0077651E" w:rsidRDefault="00D442CD" w:rsidP="006C2EE5">
      <w:pPr>
        <w:suppressAutoHyphens w:val="0"/>
        <w:contextualSpacing/>
        <w:jc w:val="both"/>
        <w:rPr>
          <w:b/>
          <w:color w:val="000000" w:themeColor="text1"/>
          <w:u w:val="single"/>
          <w:lang w:eastAsia="pl-PL"/>
        </w:rPr>
      </w:pPr>
      <w:r>
        <w:rPr>
          <w:b/>
          <w:color w:val="000000" w:themeColor="text1"/>
          <w:u w:val="single"/>
          <w:lang w:eastAsia="pl-PL"/>
        </w:rPr>
        <w:t>O</w:t>
      </w:r>
      <w:r w:rsidR="003D0125" w:rsidRPr="0077651E">
        <w:rPr>
          <w:b/>
          <w:color w:val="000000" w:themeColor="text1"/>
          <w:u w:val="single"/>
          <w:lang w:eastAsia="pl-PL"/>
        </w:rPr>
        <w:t>dpowiedź:</w:t>
      </w:r>
    </w:p>
    <w:p w:rsidR="003D0125" w:rsidRPr="0077651E" w:rsidRDefault="00CA6887" w:rsidP="003D0125">
      <w:pPr>
        <w:contextualSpacing/>
        <w:jc w:val="both"/>
        <w:rPr>
          <w:color w:val="000000" w:themeColor="text1"/>
        </w:rPr>
      </w:pPr>
      <w:r w:rsidRPr="0077651E">
        <w:rPr>
          <w:color w:val="000000" w:themeColor="text1"/>
        </w:rPr>
        <w:t>Zgodnie z treścią SWZ.</w:t>
      </w:r>
    </w:p>
    <w:p w:rsidR="006C2EE5" w:rsidRDefault="006C2EE5" w:rsidP="003D0125">
      <w:pPr>
        <w:contextualSpacing/>
        <w:jc w:val="both"/>
      </w:pPr>
    </w:p>
    <w:p w:rsidR="006C2EE5" w:rsidRDefault="006C2EE5" w:rsidP="006C2EE5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:rsidR="00CA6887" w:rsidRPr="00735D02" w:rsidRDefault="00CA6887" w:rsidP="006C2EE5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:rsidR="006C2EE5" w:rsidRPr="0077651E" w:rsidRDefault="006C2EE5" w:rsidP="006C2EE5">
      <w:pPr>
        <w:suppressAutoHyphens w:val="0"/>
        <w:contextualSpacing/>
        <w:rPr>
          <w:b/>
          <w:color w:val="000000" w:themeColor="text1"/>
        </w:rPr>
      </w:pPr>
      <w:bookmarkStart w:id="1" w:name="_Hlk100053021"/>
      <w:r w:rsidRPr="0077651E">
        <w:rPr>
          <w:b/>
          <w:color w:val="000000" w:themeColor="text1"/>
        </w:rPr>
        <w:t xml:space="preserve">Pytanie nr 3, dot. części nr </w:t>
      </w:r>
      <w:r w:rsidR="00CA6887" w:rsidRPr="0077651E">
        <w:rPr>
          <w:b/>
          <w:color w:val="000000" w:themeColor="text1"/>
        </w:rPr>
        <w:t>2-poz. 3</w:t>
      </w:r>
    </w:p>
    <w:bookmarkEnd w:id="1"/>
    <w:p w:rsidR="00CA6887" w:rsidRPr="0077651E" w:rsidRDefault="00CA6887" w:rsidP="00CA6887">
      <w:pPr>
        <w:suppressAutoHyphens w:val="0"/>
        <w:spacing w:after="160" w:line="259" w:lineRule="auto"/>
        <w:jc w:val="both"/>
        <w:rPr>
          <w:rFonts w:eastAsiaTheme="minorHAnsi"/>
          <w:color w:val="000000" w:themeColor="text1"/>
          <w:lang w:eastAsia="en-US"/>
        </w:rPr>
      </w:pPr>
      <w:r w:rsidRPr="0077651E">
        <w:rPr>
          <w:rFonts w:eastAsiaTheme="minorHAnsi"/>
          <w:color w:val="000000" w:themeColor="text1"/>
          <w:lang w:eastAsia="en-US"/>
        </w:rPr>
        <w:t>Zwracamy się do Zamawiającego z prośbą o wyrażenie zgody na zaoferowanie rękawic o grubości na dłoni  0.06 mm. Pozostałe zgodnie z SWZ.</w:t>
      </w:r>
    </w:p>
    <w:p w:rsidR="006C2EE5" w:rsidRPr="0077651E" w:rsidRDefault="00D442CD" w:rsidP="006C2EE5">
      <w:pPr>
        <w:suppressAutoHyphens w:val="0"/>
        <w:contextualSpacing/>
        <w:jc w:val="both"/>
        <w:rPr>
          <w:b/>
          <w:color w:val="000000" w:themeColor="text1"/>
          <w:u w:val="single"/>
          <w:lang w:eastAsia="pl-PL"/>
        </w:rPr>
      </w:pPr>
      <w:r>
        <w:rPr>
          <w:b/>
          <w:color w:val="000000" w:themeColor="text1"/>
          <w:u w:val="single"/>
          <w:lang w:eastAsia="pl-PL"/>
        </w:rPr>
        <w:t>O</w:t>
      </w:r>
      <w:r w:rsidR="006C2EE5" w:rsidRPr="0077651E">
        <w:rPr>
          <w:b/>
          <w:color w:val="000000" w:themeColor="text1"/>
          <w:u w:val="single"/>
          <w:lang w:eastAsia="pl-PL"/>
        </w:rPr>
        <w:t>dpowiedź:</w:t>
      </w:r>
    </w:p>
    <w:p w:rsidR="006C2EE5" w:rsidRPr="0077651E" w:rsidRDefault="00CA6887" w:rsidP="006C2EE5">
      <w:pPr>
        <w:suppressAutoHyphens w:val="0"/>
        <w:contextualSpacing/>
        <w:jc w:val="both"/>
        <w:rPr>
          <w:color w:val="000000" w:themeColor="text1"/>
          <w:lang w:eastAsia="pl-PL"/>
        </w:rPr>
      </w:pPr>
      <w:r w:rsidRPr="0077651E">
        <w:rPr>
          <w:color w:val="000000" w:themeColor="text1"/>
          <w:lang w:eastAsia="pl-PL"/>
        </w:rPr>
        <w:t>Zgodnie z treścią SWZ.</w:t>
      </w:r>
    </w:p>
    <w:p w:rsidR="006C2EE5" w:rsidRPr="0077651E" w:rsidRDefault="006C2EE5" w:rsidP="006C2EE5">
      <w:pPr>
        <w:suppressAutoHyphens w:val="0"/>
        <w:contextualSpacing/>
        <w:jc w:val="both"/>
        <w:rPr>
          <w:color w:val="000000" w:themeColor="text1"/>
          <w:lang w:eastAsia="pl-PL"/>
        </w:rPr>
      </w:pPr>
    </w:p>
    <w:p w:rsidR="002E7D4A" w:rsidRPr="0077651E" w:rsidRDefault="002E7D4A" w:rsidP="002E7D4A">
      <w:pPr>
        <w:suppressAutoHyphens w:val="0"/>
        <w:contextualSpacing/>
        <w:rPr>
          <w:b/>
          <w:color w:val="000000" w:themeColor="text1"/>
        </w:rPr>
      </w:pPr>
      <w:r w:rsidRPr="0077651E">
        <w:rPr>
          <w:b/>
          <w:color w:val="000000" w:themeColor="text1"/>
        </w:rPr>
        <w:t xml:space="preserve">Pytanie nr 4, dot. części nr </w:t>
      </w:r>
      <w:r w:rsidR="00CA6887" w:rsidRPr="0077651E">
        <w:rPr>
          <w:b/>
          <w:color w:val="000000" w:themeColor="text1"/>
        </w:rPr>
        <w:t>2-</w:t>
      </w:r>
      <w:r w:rsidRPr="0077651E">
        <w:rPr>
          <w:b/>
          <w:color w:val="000000" w:themeColor="text1"/>
        </w:rPr>
        <w:t xml:space="preserve"> poz. </w:t>
      </w:r>
      <w:r w:rsidR="00CA6887" w:rsidRPr="0077651E">
        <w:rPr>
          <w:b/>
          <w:color w:val="000000" w:themeColor="text1"/>
        </w:rPr>
        <w:t>1-3</w:t>
      </w:r>
    </w:p>
    <w:p w:rsidR="00CA6887" w:rsidRPr="0077651E" w:rsidRDefault="00CA6887" w:rsidP="00CA6887">
      <w:pPr>
        <w:suppressAutoHyphens w:val="0"/>
        <w:spacing w:after="160" w:line="259" w:lineRule="auto"/>
        <w:jc w:val="both"/>
        <w:rPr>
          <w:rFonts w:eastAsiaTheme="minorHAnsi"/>
          <w:color w:val="000000" w:themeColor="text1"/>
          <w:lang w:eastAsia="en-US"/>
        </w:rPr>
      </w:pPr>
      <w:r w:rsidRPr="0077651E">
        <w:rPr>
          <w:rFonts w:eastAsiaTheme="minorHAnsi"/>
          <w:color w:val="000000" w:themeColor="text1"/>
          <w:lang w:eastAsia="en-US"/>
        </w:rPr>
        <w:t xml:space="preserve">Zwracamy się do Zamawiającego z prośbą o wyrażenie zgody na potwierdzenie parametrów rękawic poniższymi dokumentami: </w:t>
      </w:r>
    </w:p>
    <w:p w:rsidR="00CA6887" w:rsidRPr="0077651E" w:rsidRDefault="00CA6887" w:rsidP="00CA6887">
      <w:pPr>
        <w:suppressAutoHyphens w:val="0"/>
        <w:spacing w:line="259" w:lineRule="auto"/>
        <w:ind w:left="142" w:right="13" w:hanging="142"/>
        <w:rPr>
          <w:rFonts w:eastAsiaTheme="minorHAnsi"/>
          <w:color w:val="000000" w:themeColor="text1"/>
          <w:lang w:eastAsia="en-US"/>
        </w:rPr>
      </w:pPr>
      <w:r w:rsidRPr="0077651E">
        <w:rPr>
          <w:rFonts w:eastAsiaTheme="minorHAnsi"/>
          <w:color w:val="000000" w:themeColor="text1"/>
          <w:lang w:eastAsia="en-US"/>
        </w:rPr>
        <w:t>-  karta katalogowa producenta  potwierdzająca wymagane parametry tj. długość, grubość i AQL,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certyfikat niezależnej jednostki potwierdzający kategorię III</w:t>
      </w:r>
    </w:p>
    <w:p w:rsidR="00CA6887" w:rsidRPr="0077651E" w:rsidRDefault="00CA6887" w:rsidP="00CA6887">
      <w:pPr>
        <w:suppressAutoHyphens w:val="0"/>
        <w:spacing w:line="259" w:lineRule="auto"/>
        <w:ind w:left="142" w:right="1019" w:hanging="142"/>
        <w:rPr>
          <w:rFonts w:eastAsiaTheme="minorHAnsi"/>
          <w:color w:val="000000" w:themeColor="text1"/>
          <w:lang w:eastAsia="en-US"/>
        </w:rPr>
      </w:pPr>
      <w:r w:rsidRPr="0077651E">
        <w:rPr>
          <w:rFonts w:eastAsiaTheme="minorHAnsi"/>
          <w:color w:val="000000" w:themeColor="text1"/>
          <w:lang w:eastAsia="en-US"/>
        </w:rPr>
        <w:t>- deklaracja zgodności z normą EN 455-1,2,3,4 wystawiona przez producenta rękawic</w:t>
      </w:r>
    </w:p>
    <w:p w:rsidR="00CA6887" w:rsidRPr="0077651E" w:rsidRDefault="00CA6887" w:rsidP="00CA6887">
      <w:pPr>
        <w:suppressAutoHyphens w:val="0"/>
        <w:spacing w:line="259" w:lineRule="auto"/>
        <w:ind w:left="142" w:right="13" w:hanging="142"/>
        <w:jc w:val="both"/>
        <w:rPr>
          <w:rFonts w:eastAsiaTheme="minorHAnsi"/>
          <w:color w:val="000000" w:themeColor="text1"/>
          <w:lang w:eastAsia="en-US"/>
        </w:rPr>
      </w:pPr>
      <w:r w:rsidRPr="0077651E">
        <w:rPr>
          <w:rFonts w:eastAsiaTheme="minorHAnsi"/>
          <w:color w:val="000000" w:themeColor="text1"/>
          <w:lang w:eastAsia="en-US"/>
        </w:rPr>
        <w:t xml:space="preserve">- dokument potwierdzający  zgłoszenie/powiadomienie Prezesa Urzędu Rejestracji Produktów Leczniczych, Wyrobów Medycznych Produktów Biobójczych </w:t>
      </w:r>
    </w:p>
    <w:p w:rsidR="00CA6887" w:rsidRPr="0077651E" w:rsidRDefault="00CA6887" w:rsidP="00EC4F3F">
      <w:pPr>
        <w:suppressAutoHyphens w:val="0"/>
        <w:spacing w:line="259" w:lineRule="auto"/>
        <w:ind w:left="142" w:right="13" w:hanging="142"/>
        <w:jc w:val="both"/>
        <w:rPr>
          <w:rFonts w:eastAsiaTheme="minorHAnsi"/>
          <w:color w:val="000000" w:themeColor="text1"/>
          <w:lang w:eastAsia="en-US"/>
        </w:rPr>
      </w:pPr>
      <w:r w:rsidRPr="0077651E">
        <w:rPr>
          <w:rFonts w:eastAsiaTheme="minorHAnsi"/>
          <w:color w:val="000000" w:themeColor="text1"/>
          <w:lang w:eastAsia="en-US"/>
        </w:rPr>
        <w:t>- raport z badania jednostki niezależnej potwierdzający przebadanie na przenikanie wirusów wg ASTM F1671 lub EN ISO 374-5:2016 oraz substancji chemicznych - zgodnie z AN ISO 374-1 (tam gdzie dotyczy)</w:t>
      </w:r>
    </w:p>
    <w:p w:rsidR="002E7D4A" w:rsidRPr="0077651E" w:rsidRDefault="00CA6887" w:rsidP="00CA6887">
      <w:pPr>
        <w:suppressAutoHyphens w:val="0"/>
        <w:contextualSpacing/>
        <w:rPr>
          <w:b/>
          <w:color w:val="000000" w:themeColor="text1"/>
        </w:rPr>
      </w:pPr>
      <w:r w:rsidRPr="0077651E">
        <w:rPr>
          <w:rFonts w:eastAsiaTheme="minorHAnsi"/>
          <w:color w:val="000000" w:themeColor="text1"/>
          <w:lang w:eastAsia="en-US"/>
        </w:rPr>
        <w:t>- próbka – jedno opakowanie do każdej pozycji ( rozmiar dowolny)</w:t>
      </w:r>
    </w:p>
    <w:p w:rsidR="00CA6887" w:rsidRPr="0077651E" w:rsidRDefault="00CA6887" w:rsidP="002E7D4A">
      <w:pPr>
        <w:suppressAutoHyphens w:val="0"/>
        <w:contextualSpacing/>
        <w:rPr>
          <w:b/>
          <w:color w:val="000000" w:themeColor="text1"/>
        </w:rPr>
      </w:pPr>
    </w:p>
    <w:p w:rsidR="002E7D4A" w:rsidRPr="0077651E" w:rsidRDefault="00591143" w:rsidP="0077651E">
      <w:pPr>
        <w:suppressAutoHyphens w:val="0"/>
        <w:ind w:hanging="142"/>
        <w:contextualSpacing/>
        <w:jc w:val="both"/>
        <w:rPr>
          <w:b/>
          <w:color w:val="000000" w:themeColor="text1"/>
          <w:u w:val="single"/>
          <w:lang w:eastAsia="pl-PL"/>
        </w:rPr>
      </w:pPr>
      <w:r w:rsidRPr="0077651E">
        <w:rPr>
          <w:b/>
          <w:color w:val="000000" w:themeColor="text1"/>
          <w:u w:val="single"/>
          <w:lang w:eastAsia="pl-PL"/>
        </w:rPr>
        <w:t>O</w:t>
      </w:r>
      <w:r w:rsidR="002E7D4A" w:rsidRPr="0077651E">
        <w:rPr>
          <w:b/>
          <w:color w:val="000000" w:themeColor="text1"/>
          <w:u w:val="single"/>
          <w:lang w:eastAsia="pl-PL"/>
        </w:rPr>
        <w:t>dpowiedź:</w:t>
      </w:r>
    </w:p>
    <w:p w:rsidR="00591143" w:rsidRPr="0077651E" w:rsidRDefault="00EC4F3F" w:rsidP="0077651E">
      <w:pPr>
        <w:suppressAutoHyphens w:val="0"/>
        <w:ind w:hanging="142"/>
        <w:contextualSpacing/>
        <w:jc w:val="both"/>
        <w:rPr>
          <w:color w:val="000000" w:themeColor="text1"/>
          <w:lang w:eastAsia="pl-PL"/>
        </w:rPr>
      </w:pPr>
      <w:r w:rsidRPr="0077651E">
        <w:rPr>
          <w:color w:val="000000" w:themeColor="text1"/>
          <w:lang w:eastAsia="pl-PL"/>
        </w:rPr>
        <w:t>Zgodnie z treścią SWZ.</w:t>
      </w:r>
    </w:p>
    <w:p w:rsidR="006C2EE5" w:rsidRPr="00D01FED" w:rsidRDefault="006C2EE5" w:rsidP="006C2EE5">
      <w:pPr>
        <w:suppressAutoHyphens w:val="0"/>
        <w:contextualSpacing/>
        <w:jc w:val="both"/>
        <w:rPr>
          <w:color w:val="000000"/>
          <w:lang w:eastAsia="pl-PL"/>
        </w:rPr>
      </w:pPr>
    </w:p>
    <w:p w:rsidR="002E7D4A" w:rsidRDefault="002E7D4A" w:rsidP="0077651E">
      <w:pPr>
        <w:suppressAutoHyphens w:val="0"/>
        <w:ind w:hanging="142"/>
        <w:contextualSpacing/>
        <w:rPr>
          <w:b/>
          <w:color w:val="000000"/>
        </w:rPr>
      </w:pPr>
      <w:r>
        <w:rPr>
          <w:b/>
          <w:color w:val="000000"/>
        </w:rPr>
        <w:t>P</w:t>
      </w:r>
      <w:r w:rsidRPr="003D0125">
        <w:rPr>
          <w:b/>
          <w:color w:val="000000"/>
        </w:rPr>
        <w:t xml:space="preserve">ytanie nr </w:t>
      </w:r>
      <w:r>
        <w:rPr>
          <w:b/>
          <w:color w:val="000000"/>
        </w:rPr>
        <w:t xml:space="preserve">5, dot. </w:t>
      </w:r>
      <w:r w:rsidR="003D1F79">
        <w:rPr>
          <w:b/>
          <w:color w:val="000000"/>
        </w:rPr>
        <w:t>pkt V-akapit 9 SWZ</w:t>
      </w:r>
    </w:p>
    <w:p w:rsidR="002E7D4A" w:rsidRPr="003D1F79" w:rsidRDefault="00EC4F3F" w:rsidP="003D1F79">
      <w:pPr>
        <w:suppressAutoHyphens w:val="0"/>
        <w:spacing w:after="160" w:line="259" w:lineRule="auto"/>
        <w:ind w:left="-142"/>
        <w:jc w:val="both"/>
        <w:rPr>
          <w:lang w:eastAsia="en-US"/>
        </w:rPr>
      </w:pPr>
      <w:r w:rsidRPr="00EC4F3F">
        <w:rPr>
          <w:lang w:eastAsia="en-US"/>
        </w:rPr>
        <w:t xml:space="preserve">Wnosimy o wykreślenie Pkt V Akapit 9 Specyfikacji Warunków Zamówienia (SWZ) przewidującą katalog dokumentów, którym Zamawiający odmawia posiadania informacji stanowiących tajemnicę przedsiębiorstwa. </w:t>
      </w:r>
      <w:r w:rsidRPr="00EC4F3F">
        <w:rPr>
          <w:b/>
          <w:bCs/>
          <w:lang w:eastAsia="en-US"/>
        </w:rPr>
        <w:t xml:space="preserve">UZASADNIENIE: </w:t>
      </w:r>
      <w:r w:rsidRPr="00EC4F3F">
        <w:rPr>
          <w:lang w:eastAsia="en-US"/>
        </w:rPr>
        <w:t xml:space="preserve">Wykonawca zwraca uwagę, że niedopuszczalnym jest określenie </w:t>
      </w:r>
      <w:r w:rsidRPr="00EC4F3F">
        <w:rPr>
          <w:i/>
          <w:iCs/>
          <w:lang w:eastAsia="en-US"/>
        </w:rPr>
        <w:t xml:space="preserve">ad hoc </w:t>
      </w:r>
      <w:r w:rsidRPr="00EC4F3F">
        <w:rPr>
          <w:lang w:eastAsia="en-US"/>
        </w:rPr>
        <w:t xml:space="preserve">przez Zamawiającego że określony katalog dokumentów nie posiada informacji stanowiących tajemnicę przedsiębiorstwa. Wykonawca podkreśla, iż każdy dokument winien być traktowany indywidualnie zaś Zamawiający nie może </w:t>
      </w:r>
      <w:r w:rsidRPr="00EC4F3F">
        <w:rPr>
          <w:i/>
          <w:iCs/>
          <w:lang w:eastAsia="en-US"/>
        </w:rPr>
        <w:t xml:space="preserve">a priori </w:t>
      </w:r>
      <w:r w:rsidRPr="00EC4F3F">
        <w:rPr>
          <w:lang w:eastAsia="en-US"/>
        </w:rPr>
        <w:t>odbierać Wykonawcą możliwości zastrzeżenia informacji jako stanowiących tajemnicę przedsiębiorstwa tylko dlatego że zostały zawarte w określonym przez Zamawiającego dokumencie. Wykonawca przypomina za Krajową Izbą Gospodarczą (Wyrok KIO z dnia 24 stycznia 2023 roku, sygn. akt KIO 82/23), że to obowiązkiem Zamawiającego jest każdorazowa ocena czy wykonawca wykazał, iż informacje, które zastrzega jako stanowiące tajemnicę przedsiębiorstwa mają taki właśnie charakter i tak długo jak informacja spełnia przesłanki przewidziane właściwymi przepisami prawa winna być traktowana jako stanowiąca tajemnicę przedsiębiorstwa i nie stanowi informacji jawnej zgodnie z art. 18 ust. 3 ustawy z 11 września 2019 roku Prawo zamówień publicznych.</w:t>
      </w:r>
    </w:p>
    <w:p w:rsidR="00823715" w:rsidRDefault="00823715" w:rsidP="002E7D4A">
      <w:pPr>
        <w:suppressAutoHyphens w:val="0"/>
        <w:contextualSpacing/>
        <w:rPr>
          <w:b/>
          <w:color w:val="000000"/>
        </w:rPr>
      </w:pPr>
    </w:p>
    <w:p w:rsidR="002E7D4A" w:rsidRDefault="00823715" w:rsidP="002E7D4A">
      <w:pPr>
        <w:suppressAutoHyphens w:val="0"/>
        <w:contextualSpacing/>
        <w:jc w:val="both"/>
        <w:rPr>
          <w:b/>
          <w:color w:val="000000"/>
          <w:u w:val="single"/>
          <w:lang w:eastAsia="pl-PL"/>
        </w:rPr>
      </w:pPr>
      <w:r>
        <w:rPr>
          <w:b/>
          <w:color w:val="000000"/>
          <w:u w:val="single"/>
          <w:lang w:eastAsia="pl-PL"/>
        </w:rPr>
        <w:t>O</w:t>
      </w:r>
      <w:r w:rsidR="002E7D4A" w:rsidRPr="006C2EE5">
        <w:rPr>
          <w:b/>
          <w:color w:val="000000"/>
          <w:u w:val="single"/>
          <w:lang w:eastAsia="pl-PL"/>
        </w:rPr>
        <w:t>dpowiedź:</w:t>
      </w:r>
    </w:p>
    <w:p w:rsidR="003D1F79" w:rsidRDefault="003D1F79" w:rsidP="002E7D4A">
      <w:pPr>
        <w:suppressAutoHyphens w:val="0"/>
        <w:contextualSpacing/>
        <w:jc w:val="both"/>
        <w:rPr>
          <w:color w:val="000000"/>
          <w:lang w:eastAsia="pl-PL"/>
        </w:rPr>
      </w:pPr>
      <w:r w:rsidRPr="003D1F79">
        <w:rPr>
          <w:color w:val="000000"/>
          <w:lang w:eastAsia="pl-PL"/>
        </w:rPr>
        <w:t>Zamawiający podtrzymuje zapisy SWZ.</w:t>
      </w:r>
    </w:p>
    <w:p w:rsidR="003D1F79" w:rsidRPr="003D1F79" w:rsidRDefault="003D1F79" w:rsidP="002E7D4A">
      <w:pPr>
        <w:suppressAutoHyphens w:val="0"/>
        <w:contextualSpacing/>
        <w:jc w:val="both"/>
        <w:rPr>
          <w:color w:val="000000"/>
          <w:lang w:eastAsia="pl-PL"/>
        </w:rPr>
      </w:pPr>
    </w:p>
    <w:p w:rsidR="002E7D4A" w:rsidRDefault="002E7D4A" w:rsidP="002E7D4A">
      <w:pPr>
        <w:suppressAutoHyphens w:val="0"/>
        <w:contextualSpacing/>
        <w:rPr>
          <w:b/>
          <w:color w:val="000000"/>
        </w:rPr>
      </w:pPr>
    </w:p>
    <w:p w:rsidR="002E7D4A" w:rsidRDefault="002E7D4A" w:rsidP="002E7D4A">
      <w:pPr>
        <w:suppressAutoHyphens w:val="0"/>
        <w:contextualSpacing/>
        <w:rPr>
          <w:b/>
          <w:color w:val="000000"/>
        </w:rPr>
      </w:pPr>
      <w:r>
        <w:rPr>
          <w:b/>
          <w:color w:val="000000"/>
        </w:rPr>
        <w:t>P</w:t>
      </w:r>
      <w:r w:rsidRPr="003D0125">
        <w:rPr>
          <w:b/>
          <w:color w:val="000000"/>
        </w:rPr>
        <w:t xml:space="preserve">ytanie nr </w:t>
      </w:r>
      <w:r>
        <w:rPr>
          <w:b/>
          <w:color w:val="000000"/>
        </w:rPr>
        <w:t xml:space="preserve">6, dot. </w:t>
      </w:r>
      <w:r w:rsidR="003D1F79">
        <w:rPr>
          <w:b/>
          <w:color w:val="000000"/>
        </w:rPr>
        <w:t>pkt V-akapit 9 SWZ</w:t>
      </w:r>
    </w:p>
    <w:p w:rsidR="003D1F79" w:rsidRPr="0077651E" w:rsidRDefault="003D1F79" w:rsidP="0077651E">
      <w:pPr>
        <w:suppressAutoHyphens w:val="0"/>
        <w:spacing w:after="160" w:line="259" w:lineRule="auto"/>
        <w:ind w:left="-142"/>
        <w:jc w:val="both"/>
        <w:rPr>
          <w:lang w:eastAsia="en-US"/>
        </w:rPr>
      </w:pPr>
      <w:r w:rsidRPr="003D1F79">
        <w:rPr>
          <w:lang w:eastAsia="en-US"/>
        </w:rPr>
        <w:t xml:space="preserve">Wnosimy o informację czy dokument zawierający informacje takie jak: adres dedykowanego magazynu, z którego właścicielem wykonawca pozostaje we współpracy na zindywidualizowanych warunkach (a wynikających z długoletniej współpracy) oraz osiągane parametry techniczne wyrobu medycznego stanowi kartę charakterystyki wyrobu medycznego przewidzianą przez Zamawiającego w Pkt V Akapit 9 SWZ i jako taka będzie zawierać informacje podlegające ujawnieniu? </w:t>
      </w:r>
      <w:r w:rsidRPr="003D1F79">
        <w:rPr>
          <w:b/>
          <w:bCs/>
          <w:lang w:eastAsia="en-US"/>
        </w:rPr>
        <w:t xml:space="preserve">UZASADNIENIE: </w:t>
      </w:r>
      <w:r w:rsidRPr="003D1F79">
        <w:rPr>
          <w:lang w:eastAsia="en-US"/>
        </w:rPr>
        <w:t xml:space="preserve">Wykonawca zwraca uwagę, że niedopuszczalnym jest określenie </w:t>
      </w:r>
      <w:r w:rsidRPr="003D1F79">
        <w:rPr>
          <w:i/>
          <w:iCs/>
          <w:lang w:eastAsia="en-US"/>
        </w:rPr>
        <w:t xml:space="preserve">ad hoc </w:t>
      </w:r>
      <w:r w:rsidRPr="003D1F79">
        <w:rPr>
          <w:lang w:eastAsia="en-US"/>
        </w:rPr>
        <w:t xml:space="preserve">przez Zamawiającego że określony katalog dokumentów nie posiada informacji stanowiących tajemnicę przedsiębiorstwa. Wykonawca podkreśla, iż każdy dokument winien być traktowany indywidualnie zaś Zamawiający nie może </w:t>
      </w:r>
      <w:r w:rsidRPr="003D1F79">
        <w:rPr>
          <w:i/>
          <w:iCs/>
          <w:lang w:eastAsia="en-US"/>
        </w:rPr>
        <w:t xml:space="preserve">a priori </w:t>
      </w:r>
      <w:r w:rsidRPr="003D1F79">
        <w:rPr>
          <w:lang w:eastAsia="en-US"/>
        </w:rPr>
        <w:t>odbierać Wykonawcą możliwości zastrzeżenia informacji jako stanowiących tajemnicę przedsiębiorstwa tylko dlatego że zostały zawarte w określonym przez Zamawiającego dokumencie. Wykonawca przypomina za Krajową Izbą Gospodarczą (Wyrok KIO z dnia 24 stycznia 2023 roku, sygn. akt KIO 82/23), że to obowiązkiem Zamawiającego jest każdorazowa ocena czy wykonawca wykazał, iż informacje, które zastrzega jako stanowiące tajemnicę przedsiębiorstwa mają taki właśnie charakter i tak długo jak informacja spełnia przesłanki przewidziane właściwymi przepisami prawa winna być traktowana jako stanowiąca tajemnicę przedsiębiorstwa i nie stanowi informacji jawnej zgodnie z art. 18 ust. 3 ustawy z 11 września 2019 roku Prawo zamówień publicznych.</w:t>
      </w:r>
    </w:p>
    <w:p w:rsidR="002E7D4A" w:rsidRDefault="00823715" w:rsidP="00E47F03">
      <w:pPr>
        <w:suppressAutoHyphens w:val="0"/>
        <w:ind w:hanging="142"/>
        <w:contextualSpacing/>
        <w:jc w:val="both"/>
        <w:rPr>
          <w:b/>
          <w:color w:val="000000"/>
          <w:u w:val="single"/>
          <w:lang w:eastAsia="pl-PL"/>
        </w:rPr>
      </w:pPr>
      <w:r>
        <w:rPr>
          <w:b/>
          <w:color w:val="000000"/>
          <w:u w:val="single"/>
          <w:lang w:eastAsia="pl-PL"/>
        </w:rPr>
        <w:t>O</w:t>
      </w:r>
      <w:r w:rsidR="002E7D4A" w:rsidRPr="006C2EE5">
        <w:rPr>
          <w:b/>
          <w:color w:val="000000"/>
          <w:u w:val="single"/>
          <w:lang w:eastAsia="pl-PL"/>
        </w:rPr>
        <w:t>dpowiedź:</w:t>
      </w:r>
    </w:p>
    <w:p w:rsidR="00823715" w:rsidRPr="00823715" w:rsidRDefault="003D1F79" w:rsidP="00E47F03">
      <w:pPr>
        <w:suppressAutoHyphens w:val="0"/>
        <w:ind w:left="-142"/>
        <w:contextualSpacing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Zamawiającego nie interesują zindywidualizowane warunki współpracy pomiędzy kontrahentami</w:t>
      </w:r>
      <w:r w:rsidR="00E47F03">
        <w:rPr>
          <w:color w:val="000000"/>
          <w:lang w:eastAsia="pl-PL"/>
        </w:rPr>
        <w:t xml:space="preserve"> (mogą stanowić tajemnicę przedsiębiorstwa). Adres magazynu nie jest tajemnicą</w:t>
      </w:r>
      <w:r w:rsidR="00D442CD">
        <w:rPr>
          <w:color w:val="000000"/>
          <w:lang w:eastAsia="pl-PL"/>
        </w:rPr>
        <w:t xml:space="preserve"> przedsiębiorstwa.</w:t>
      </w:r>
    </w:p>
    <w:p w:rsidR="002E7D4A" w:rsidRDefault="002E7D4A" w:rsidP="002E7D4A">
      <w:pPr>
        <w:suppressAutoHyphens w:val="0"/>
        <w:contextualSpacing/>
        <w:rPr>
          <w:b/>
          <w:color w:val="000000"/>
        </w:rPr>
      </w:pPr>
    </w:p>
    <w:p w:rsidR="002E7D4A" w:rsidRDefault="002E7D4A" w:rsidP="00E47F03">
      <w:pPr>
        <w:suppressAutoHyphens w:val="0"/>
        <w:ind w:hanging="142"/>
        <w:contextualSpacing/>
        <w:rPr>
          <w:b/>
          <w:color w:val="000000"/>
        </w:rPr>
      </w:pPr>
      <w:r>
        <w:rPr>
          <w:b/>
          <w:color w:val="000000"/>
        </w:rPr>
        <w:t>P</w:t>
      </w:r>
      <w:r w:rsidRPr="003D0125">
        <w:rPr>
          <w:b/>
          <w:color w:val="000000"/>
        </w:rPr>
        <w:t xml:space="preserve">ytanie nr </w:t>
      </w:r>
      <w:r>
        <w:rPr>
          <w:b/>
          <w:color w:val="000000"/>
        </w:rPr>
        <w:t xml:space="preserve">7, dot. </w:t>
      </w:r>
      <w:r w:rsidR="00E47F03">
        <w:rPr>
          <w:b/>
          <w:color w:val="000000"/>
        </w:rPr>
        <w:t>pkt V-akapit 9 SWZ</w:t>
      </w:r>
    </w:p>
    <w:p w:rsidR="00E47F03" w:rsidRPr="0077651E" w:rsidRDefault="00E47F03" w:rsidP="0077651E">
      <w:pPr>
        <w:suppressAutoHyphens w:val="0"/>
        <w:spacing w:after="160" w:line="259" w:lineRule="auto"/>
        <w:ind w:left="-142"/>
        <w:jc w:val="both"/>
        <w:rPr>
          <w:lang w:eastAsia="en-US"/>
        </w:rPr>
      </w:pPr>
      <w:r w:rsidRPr="00E47F03">
        <w:rPr>
          <w:lang w:eastAsia="en-US"/>
        </w:rPr>
        <w:t xml:space="preserve">Wnosimy o zdefiniowanie dokumentu karty charakterystyki wyrobu medycznego (jak w Pkt V Akapit 9 SWZ) w szczególności poprzez podanie pełnego katalogu składowych takiego dokumentu które nie będą informacjami stanowiącymi tajemnicę przedsiębiorstwa. </w:t>
      </w:r>
      <w:r w:rsidRPr="00E47F03">
        <w:rPr>
          <w:b/>
          <w:bCs/>
          <w:lang w:eastAsia="en-US"/>
        </w:rPr>
        <w:t>UZASADNIENIE</w:t>
      </w:r>
      <w:r w:rsidRPr="00E47F03">
        <w:rPr>
          <w:lang w:eastAsia="en-US"/>
        </w:rPr>
        <w:t>: Wykonawca zwraca uwagę, że pojęcie karty charakterystyki nie posiada swojej normatywnej definicji (na poziomie krajowym oraz wspólnotowym), zaś informacje w nim zawarte zgodnie z arbitralną decyzją Zamawiającego nie będzie zawierało informacji stanowiących tajemnicę przedsiębiorstwa.</w:t>
      </w:r>
    </w:p>
    <w:p w:rsidR="00261A45" w:rsidRPr="006C2EE5" w:rsidRDefault="00823715" w:rsidP="00E47F03">
      <w:pPr>
        <w:suppressAutoHyphens w:val="0"/>
        <w:ind w:hanging="142"/>
        <w:contextualSpacing/>
        <w:jc w:val="both"/>
        <w:rPr>
          <w:b/>
          <w:color w:val="000000"/>
          <w:u w:val="single"/>
          <w:lang w:eastAsia="pl-PL"/>
        </w:rPr>
      </w:pPr>
      <w:bookmarkStart w:id="2" w:name="_Hlk100055466"/>
      <w:r>
        <w:rPr>
          <w:b/>
          <w:color w:val="000000"/>
          <w:u w:val="single"/>
          <w:lang w:eastAsia="pl-PL"/>
        </w:rPr>
        <w:t>O</w:t>
      </w:r>
      <w:r w:rsidR="00261A45" w:rsidRPr="006C2EE5">
        <w:rPr>
          <w:b/>
          <w:color w:val="000000"/>
          <w:u w:val="single"/>
          <w:lang w:eastAsia="pl-PL"/>
        </w:rPr>
        <w:t>dpowiedź:</w:t>
      </w:r>
    </w:p>
    <w:bookmarkEnd w:id="2"/>
    <w:p w:rsidR="006C2EE5" w:rsidRDefault="00E47F03" w:rsidP="00755BE1">
      <w:pPr>
        <w:ind w:left="-142"/>
        <w:contextualSpacing/>
        <w:jc w:val="both"/>
      </w:pPr>
      <w:r>
        <w:t>Karty charakterystyki są dokumentami producentów</w:t>
      </w:r>
      <w:r w:rsidR="00755BE1">
        <w:t>(</w:t>
      </w:r>
      <w:r>
        <w:t>dystrybutorów</w:t>
      </w:r>
      <w:r w:rsidR="00755BE1">
        <w:t>)</w:t>
      </w:r>
      <w:r>
        <w:t xml:space="preserve"> </w:t>
      </w:r>
      <w:r w:rsidR="00755BE1">
        <w:t xml:space="preserve">                                           </w:t>
      </w:r>
      <w:r>
        <w:t>i</w:t>
      </w:r>
      <w:r w:rsidR="00755BE1">
        <w:t xml:space="preserve">   </w:t>
      </w:r>
      <w:r>
        <w:t xml:space="preserve">zawierają dane </w:t>
      </w:r>
      <w:r w:rsidR="00755BE1">
        <w:t>określone przez te podmioty, a nie Zamawiającego.</w:t>
      </w:r>
    </w:p>
    <w:p w:rsidR="009F56E1" w:rsidRDefault="009F56E1" w:rsidP="003D0125">
      <w:pPr>
        <w:contextualSpacing/>
        <w:jc w:val="both"/>
      </w:pPr>
    </w:p>
    <w:p w:rsidR="00261A45" w:rsidRDefault="00261A45" w:rsidP="00755BE1">
      <w:pPr>
        <w:suppressAutoHyphens w:val="0"/>
        <w:ind w:hanging="142"/>
        <w:contextualSpacing/>
        <w:rPr>
          <w:b/>
          <w:color w:val="000000"/>
        </w:rPr>
      </w:pPr>
      <w:r>
        <w:rPr>
          <w:b/>
          <w:color w:val="000000"/>
        </w:rPr>
        <w:t>P</w:t>
      </w:r>
      <w:r w:rsidRPr="003D0125">
        <w:rPr>
          <w:b/>
          <w:color w:val="000000"/>
        </w:rPr>
        <w:t xml:space="preserve">ytanie nr </w:t>
      </w:r>
      <w:r>
        <w:rPr>
          <w:b/>
          <w:color w:val="000000"/>
        </w:rPr>
        <w:t xml:space="preserve">8, dot. </w:t>
      </w:r>
      <w:r w:rsidR="00C95CB1">
        <w:rPr>
          <w:b/>
          <w:color w:val="000000"/>
        </w:rPr>
        <w:t>treści wzoru umowy.</w:t>
      </w:r>
    </w:p>
    <w:p w:rsidR="00B974DD" w:rsidRPr="00C95CB1" w:rsidRDefault="00C95CB1" w:rsidP="00C95CB1">
      <w:pPr>
        <w:suppressAutoHyphens w:val="0"/>
        <w:spacing w:after="160" w:line="259" w:lineRule="auto"/>
        <w:ind w:left="-142"/>
        <w:jc w:val="both"/>
        <w:rPr>
          <w:lang w:eastAsia="en-US"/>
        </w:rPr>
      </w:pPr>
      <w:r w:rsidRPr="00C95CB1">
        <w:rPr>
          <w:lang w:eastAsia="en-US"/>
        </w:rPr>
        <w:t xml:space="preserve">Wnosimy o wykreślenie § 3 ust. 4 projektu umowy. </w:t>
      </w:r>
      <w:bookmarkStart w:id="3" w:name="_Hlk30677084"/>
      <w:r w:rsidRPr="00C95CB1">
        <w:rPr>
          <w:b/>
          <w:bCs/>
          <w:lang w:eastAsia="pl-PL"/>
        </w:rPr>
        <w:t xml:space="preserve">UZASADNIENIE: </w:t>
      </w:r>
      <w:r w:rsidRPr="00C95CB1">
        <w:rPr>
          <w:lang w:eastAsia="pl-PL"/>
        </w:rPr>
        <w:t>Zgodnie z art. 552 ustawy Kodeks Cywilny w zw. z</w:t>
      </w:r>
      <w:r w:rsidRPr="00C95CB1">
        <w:rPr>
          <w:b/>
          <w:bCs/>
          <w:lang w:eastAsia="pl-PL"/>
        </w:rPr>
        <w:t xml:space="preserve"> </w:t>
      </w:r>
      <w:r w:rsidRPr="00C95CB1">
        <w:rPr>
          <w:lang w:eastAsia="pl-PL"/>
        </w:rPr>
        <w:t xml:space="preserve">art. 8 ustawy z dnia 11 września 2019 roku Praw zamówień publicznych (Dz. U. 2019 poz. 2019 ze zm.) celem przepisu zawartego w Kodeksie Cywilnym, który zgodnie z poglądem doktryny stanowi </w:t>
      </w:r>
      <w:r w:rsidRPr="00C95CB1">
        <w:rPr>
          <w:b/>
          <w:bCs/>
          <w:i/>
          <w:iCs/>
          <w:lang w:eastAsia="pl-PL"/>
        </w:rPr>
        <w:t xml:space="preserve">lex </w:t>
      </w:r>
      <w:proofErr w:type="spellStart"/>
      <w:r w:rsidRPr="00C95CB1">
        <w:rPr>
          <w:b/>
          <w:bCs/>
          <w:i/>
          <w:iCs/>
          <w:lang w:eastAsia="pl-PL"/>
        </w:rPr>
        <w:t>specialis</w:t>
      </w:r>
      <w:proofErr w:type="spellEnd"/>
      <w:r w:rsidRPr="00C95CB1">
        <w:rPr>
          <w:i/>
          <w:iCs/>
          <w:lang w:eastAsia="pl-PL"/>
        </w:rPr>
        <w:t xml:space="preserve"> </w:t>
      </w:r>
      <w:r w:rsidRPr="00C95CB1">
        <w:rPr>
          <w:lang w:eastAsia="pl-PL"/>
        </w:rPr>
        <w:t>w stosunku do art. 490 KC (</w:t>
      </w:r>
      <w:r w:rsidRPr="00C95CB1">
        <w:rPr>
          <w:i/>
          <w:iCs/>
          <w:lang w:eastAsia="pl-PL"/>
        </w:rPr>
        <w:t>S. Buczkowski</w:t>
      </w:r>
      <w:r w:rsidRPr="00C95CB1">
        <w:rPr>
          <w:lang w:eastAsia="pl-PL"/>
        </w:rPr>
        <w:t xml:space="preserve">, w: Komentarz KC, t. II, 1972, s. 1281; </w:t>
      </w:r>
      <w:r w:rsidRPr="00C95CB1">
        <w:rPr>
          <w:i/>
          <w:iCs/>
          <w:lang w:eastAsia="pl-PL"/>
        </w:rPr>
        <w:t>C. Żuławska</w:t>
      </w:r>
      <w:r w:rsidRPr="00C95CB1">
        <w:rPr>
          <w:lang w:eastAsia="pl-PL"/>
        </w:rPr>
        <w:t xml:space="preserve">, w: Komentarz do KC, Ks. III, t. II, 2011, s. 50–51; </w:t>
      </w:r>
      <w:r w:rsidRPr="00C95CB1">
        <w:rPr>
          <w:i/>
          <w:iCs/>
          <w:lang w:eastAsia="pl-PL"/>
        </w:rPr>
        <w:t>Z. Gawlik</w:t>
      </w:r>
      <w:r w:rsidRPr="00C95CB1">
        <w:rPr>
          <w:lang w:eastAsia="pl-PL"/>
        </w:rPr>
        <w:t xml:space="preserve">, w: </w:t>
      </w:r>
      <w:proofErr w:type="spellStart"/>
      <w:r w:rsidRPr="00C95CB1">
        <w:rPr>
          <w:i/>
          <w:iCs/>
          <w:lang w:eastAsia="pl-PL"/>
        </w:rPr>
        <w:t>Kidyba</w:t>
      </w:r>
      <w:proofErr w:type="spellEnd"/>
      <w:r w:rsidRPr="00C95CB1">
        <w:rPr>
          <w:lang w:eastAsia="pl-PL"/>
        </w:rPr>
        <w:t xml:space="preserve">, Komentarz KC, t. III, cz. 2, 2014, s. 93; </w:t>
      </w:r>
      <w:r w:rsidRPr="00C95CB1">
        <w:rPr>
          <w:i/>
          <w:iCs/>
          <w:lang w:eastAsia="pl-PL"/>
        </w:rPr>
        <w:t>Z. Banaszczyk</w:t>
      </w:r>
      <w:r w:rsidRPr="00C95CB1">
        <w:rPr>
          <w:lang w:eastAsia="pl-PL"/>
        </w:rPr>
        <w:t xml:space="preserve">, w: </w:t>
      </w:r>
      <w:r w:rsidRPr="00C95CB1">
        <w:rPr>
          <w:i/>
          <w:iCs/>
          <w:lang w:eastAsia="pl-PL"/>
        </w:rPr>
        <w:t>Pietrzykowski</w:t>
      </w:r>
      <w:r w:rsidRPr="00C95CB1">
        <w:rPr>
          <w:lang w:eastAsia="pl-PL"/>
        </w:rPr>
        <w:t xml:space="preserve">, Komentarz KC, t. II, 2015, s. 298; </w:t>
      </w:r>
      <w:r w:rsidRPr="00C95CB1">
        <w:rPr>
          <w:i/>
          <w:iCs/>
          <w:lang w:eastAsia="pl-PL"/>
        </w:rPr>
        <w:t>J. Jezioro</w:t>
      </w:r>
      <w:r w:rsidRPr="00C95CB1">
        <w:rPr>
          <w:lang w:eastAsia="pl-PL"/>
        </w:rPr>
        <w:t xml:space="preserve">, w: </w:t>
      </w:r>
      <w:r w:rsidRPr="00C95CB1">
        <w:rPr>
          <w:i/>
          <w:iCs/>
          <w:lang w:eastAsia="pl-PL"/>
        </w:rPr>
        <w:t>Gniewek, Machnikowski</w:t>
      </w:r>
      <w:r w:rsidRPr="00C95CB1">
        <w:rPr>
          <w:lang w:eastAsia="pl-PL"/>
        </w:rPr>
        <w:t xml:space="preserve">, Komentarz KC, 2014, s. 1112; wyr. SA w Szczecinie z 9.10.2013 r., I </w:t>
      </w:r>
      <w:proofErr w:type="spellStart"/>
      <w:r w:rsidRPr="00C95CB1">
        <w:rPr>
          <w:lang w:eastAsia="pl-PL"/>
        </w:rPr>
        <w:t>ACa</w:t>
      </w:r>
      <w:proofErr w:type="spellEnd"/>
      <w:r w:rsidRPr="00C95CB1">
        <w:rPr>
          <w:lang w:eastAsia="pl-PL"/>
        </w:rPr>
        <w:t xml:space="preserve"> 364/13) jest minimalizacja ryzyka po stronie Wykonawcy zobowiązanego do wcześniejszego spełnienia świadczenia, zaś zwłoka Zamawiającego w zapłacie ceny jest efektem naruszenia przez niego podstawowego obowiązku zapłaty ceny, wynikającego z art. 535 KC. Mając powyższe na uwadze niezasadnym wydaje się przystanie przez Wykonawcę na propozycję ograniczenia jego uprawnienia.</w:t>
      </w:r>
      <w:bookmarkEnd w:id="3"/>
    </w:p>
    <w:p w:rsidR="00B974DD" w:rsidRPr="006C2EE5" w:rsidRDefault="00823715" w:rsidP="00C95CB1">
      <w:pPr>
        <w:suppressAutoHyphens w:val="0"/>
        <w:ind w:hanging="142"/>
        <w:contextualSpacing/>
        <w:jc w:val="both"/>
        <w:rPr>
          <w:b/>
          <w:color w:val="000000"/>
          <w:u w:val="single"/>
          <w:lang w:eastAsia="pl-PL"/>
        </w:rPr>
      </w:pPr>
      <w:r>
        <w:rPr>
          <w:b/>
          <w:color w:val="000000"/>
          <w:u w:val="single"/>
          <w:lang w:eastAsia="pl-PL"/>
        </w:rPr>
        <w:t>O</w:t>
      </w:r>
      <w:r w:rsidR="00B974DD" w:rsidRPr="006C2EE5">
        <w:rPr>
          <w:b/>
          <w:color w:val="000000"/>
          <w:u w:val="single"/>
          <w:lang w:eastAsia="pl-PL"/>
        </w:rPr>
        <w:t>dpowiedź:</w:t>
      </w:r>
    </w:p>
    <w:p w:rsidR="009F56E1" w:rsidRDefault="00C95CB1" w:rsidP="00C95CB1">
      <w:pPr>
        <w:tabs>
          <w:tab w:val="left" w:pos="1002"/>
        </w:tabs>
        <w:ind w:hanging="142"/>
        <w:contextualSpacing/>
        <w:jc w:val="both"/>
      </w:pPr>
      <w:r>
        <w:t>Zamawiający podtrzymuje zapisy SWZ.</w:t>
      </w:r>
    </w:p>
    <w:p w:rsidR="00C95CB1" w:rsidRDefault="00C95CB1" w:rsidP="00B974DD">
      <w:pPr>
        <w:suppressAutoHyphens w:val="0"/>
        <w:contextualSpacing/>
      </w:pPr>
      <w:bookmarkStart w:id="4" w:name="_Hlk100055560"/>
    </w:p>
    <w:bookmarkEnd w:id="4"/>
    <w:p w:rsidR="00C95CB1" w:rsidRPr="0077651E" w:rsidRDefault="00C95CB1" w:rsidP="00C95CB1">
      <w:pPr>
        <w:suppressAutoHyphens w:val="0"/>
        <w:ind w:hanging="142"/>
        <w:contextualSpacing/>
        <w:rPr>
          <w:b/>
          <w:color w:val="000000" w:themeColor="text1"/>
        </w:rPr>
      </w:pPr>
      <w:r w:rsidRPr="0077651E">
        <w:rPr>
          <w:b/>
          <w:color w:val="000000" w:themeColor="text1"/>
        </w:rPr>
        <w:t>Pytanie nr 9, dot. treści wzoru umowy.</w:t>
      </w:r>
    </w:p>
    <w:p w:rsidR="00C95CB1" w:rsidRPr="00C95CB1" w:rsidRDefault="00C95CB1" w:rsidP="00C95CB1">
      <w:pPr>
        <w:suppressAutoHyphens w:val="0"/>
        <w:spacing w:after="160" w:line="259" w:lineRule="auto"/>
        <w:ind w:left="-142"/>
        <w:jc w:val="both"/>
        <w:rPr>
          <w:color w:val="000000" w:themeColor="text1"/>
          <w:lang w:eastAsia="en-US"/>
        </w:rPr>
      </w:pPr>
      <w:r w:rsidRPr="00C95CB1">
        <w:rPr>
          <w:color w:val="000000" w:themeColor="text1"/>
          <w:lang w:eastAsia="en-US"/>
        </w:rPr>
        <w:t xml:space="preserve">Wnosimy o modyfikację § 4 projektu umowy poprzez dodanie ust. 5 o treści: </w:t>
      </w:r>
      <w:bookmarkStart w:id="5" w:name="_Hlk37933357"/>
      <w:r w:rsidRPr="00C95CB1">
        <w:rPr>
          <w:i/>
          <w:iCs/>
          <w:color w:val="000000" w:themeColor="text1"/>
          <w:lang w:eastAsia="pl-PL"/>
        </w:rPr>
        <w:t xml:space="preserve">„Zamawiający dopuszcza możliwość zmiany ceny w przypadku </w:t>
      </w:r>
      <w:bookmarkStart w:id="6" w:name="_Hlk9931562"/>
      <w:r w:rsidRPr="00C95CB1">
        <w:rPr>
          <w:i/>
          <w:iCs/>
          <w:color w:val="000000" w:themeColor="text1"/>
          <w:lang w:eastAsia="pl-PL"/>
        </w:rPr>
        <w:t xml:space="preserve">zmiany cen producenta </w:t>
      </w:r>
      <w:bookmarkEnd w:id="6"/>
      <w:r w:rsidRPr="00C95CB1">
        <w:rPr>
          <w:i/>
          <w:iCs/>
          <w:color w:val="000000" w:themeColor="text1"/>
          <w:lang w:eastAsia="pl-PL"/>
        </w:rPr>
        <w:t xml:space="preserve">lub w przypadku zmiany w czasie trwania umowy kursu dolara amerykańskiego w stosunku do złotego o co najmniej 5%. W takim przypadku zmiana umowy nastąpi w formie aneksu.” </w:t>
      </w:r>
      <w:bookmarkStart w:id="7" w:name="_Hlk9931598"/>
      <w:r w:rsidRPr="00C95CB1">
        <w:rPr>
          <w:b/>
          <w:bCs/>
          <w:color w:val="000000" w:themeColor="text1"/>
          <w:lang w:eastAsia="pl-PL"/>
        </w:rPr>
        <w:t xml:space="preserve">UZASADNIENIE: </w:t>
      </w:r>
      <w:r w:rsidRPr="00C95CB1">
        <w:rPr>
          <w:color w:val="000000" w:themeColor="text1"/>
          <w:lang w:eastAsia="pl-PL"/>
        </w:rPr>
        <w:t xml:space="preserve">Zmiana zaproponowana przez Wykonawcę jest odpowiedzią na czynniki niezależne od Wykonawcy, a mające realny wpływ na cenę wyrobów dostarczanych w ramach umowy przetargowej. </w:t>
      </w:r>
      <w:bookmarkEnd w:id="7"/>
      <w:r w:rsidRPr="00C95CB1">
        <w:rPr>
          <w:color w:val="000000" w:themeColor="text1"/>
          <w:lang w:eastAsia="pl-PL"/>
        </w:rPr>
        <w:t>Należy podkreślić, że Wykonawca nie powinien być w całości i samodzielnie obciążany ryzykiem zmiany stosunków gospodarczych, a tym samym zobowiązany do realizowania umowy po rażąco niskich cenach.</w:t>
      </w:r>
      <w:bookmarkEnd w:id="5"/>
    </w:p>
    <w:p w:rsidR="00C95CB1" w:rsidRPr="0077651E" w:rsidRDefault="00C95CB1" w:rsidP="00C95CB1">
      <w:pPr>
        <w:suppressAutoHyphens w:val="0"/>
        <w:ind w:hanging="142"/>
        <w:contextualSpacing/>
        <w:jc w:val="both"/>
        <w:rPr>
          <w:b/>
          <w:color w:val="000000" w:themeColor="text1"/>
          <w:u w:val="single"/>
          <w:lang w:eastAsia="pl-PL"/>
        </w:rPr>
      </w:pPr>
      <w:r w:rsidRPr="0077651E">
        <w:rPr>
          <w:b/>
          <w:color w:val="000000" w:themeColor="text1"/>
          <w:u w:val="single"/>
          <w:lang w:eastAsia="pl-PL"/>
        </w:rPr>
        <w:t>Odpowiedź:</w:t>
      </w:r>
    </w:p>
    <w:p w:rsidR="00C95CB1" w:rsidRPr="0077651E" w:rsidRDefault="00C95CB1" w:rsidP="00C95CB1">
      <w:pPr>
        <w:tabs>
          <w:tab w:val="left" w:pos="1002"/>
        </w:tabs>
        <w:ind w:hanging="142"/>
        <w:contextualSpacing/>
        <w:jc w:val="both"/>
        <w:rPr>
          <w:color w:val="000000" w:themeColor="text1"/>
        </w:rPr>
      </w:pPr>
      <w:r w:rsidRPr="0077651E">
        <w:rPr>
          <w:color w:val="000000" w:themeColor="text1"/>
        </w:rPr>
        <w:t>Zamawiający podtrzymuje zapisy SWZ.</w:t>
      </w:r>
    </w:p>
    <w:p w:rsidR="00823715" w:rsidRDefault="00823715" w:rsidP="008D12E2">
      <w:pPr>
        <w:tabs>
          <w:tab w:val="left" w:pos="1002"/>
        </w:tabs>
        <w:contextualSpacing/>
        <w:jc w:val="both"/>
      </w:pPr>
    </w:p>
    <w:p w:rsidR="00B974DD" w:rsidRDefault="00B974DD" w:rsidP="00C95CB1">
      <w:pPr>
        <w:suppressAutoHyphens w:val="0"/>
        <w:ind w:hanging="142"/>
        <w:contextualSpacing/>
        <w:rPr>
          <w:b/>
          <w:color w:val="000000"/>
        </w:rPr>
      </w:pPr>
      <w:r>
        <w:rPr>
          <w:b/>
          <w:color w:val="000000"/>
        </w:rPr>
        <w:t>P</w:t>
      </w:r>
      <w:r w:rsidRPr="003D0125">
        <w:rPr>
          <w:b/>
          <w:color w:val="000000"/>
        </w:rPr>
        <w:t>ytanie nr</w:t>
      </w:r>
      <w:r>
        <w:rPr>
          <w:b/>
          <w:color w:val="000000"/>
        </w:rPr>
        <w:t xml:space="preserve"> 10, </w:t>
      </w:r>
      <w:r w:rsidR="00C95CB1">
        <w:rPr>
          <w:b/>
          <w:color w:val="000000"/>
        </w:rPr>
        <w:t>dot. treści wzoru umowy.</w:t>
      </w:r>
    </w:p>
    <w:p w:rsidR="007878C3" w:rsidRPr="007878C3" w:rsidRDefault="007878C3" w:rsidP="007878C3">
      <w:pPr>
        <w:suppressAutoHyphens w:val="0"/>
        <w:spacing w:after="160" w:line="259" w:lineRule="auto"/>
        <w:ind w:left="-142"/>
        <w:jc w:val="both"/>
        <w:rPr>
          <w:lang w:eastAsia="en-US"/>
        </w:rPr>
      </w:pPr>
      <w:r w:rsidRPr="007878C3">
        <w:rPr>
          <w:lang w:eastAsia="en-US"/>
        </w:rPr>
        <w:t xml:space="preserve">Wnosimy o modyfikację § 5 ust. 1 </w:t>
      </w:r>
      <w:proofErr w:type="spellStart"/>
      <w:r w:rsidRPr="007878C3">
        <w:rPr>
          <w:lang w:eastAsia="en-US"/>
        </w:rPr>
        <w:t>tiret</w:t>
      </w:r>
      <w:proofErr w:type="spellEnd"/>
      <w:r w:rsidRPr="007878C3">
        <w:rPr>
          <w:lang w:eastAsia="en-US"/>
        </w:rPr>
        <w:t xml:space="preserve"> pierwsze projektu umowy poprzez obniżenie przewidzianej nim kary umownej do wysokości 0,5% wartości zamówionego a niedostarczonego towaru za każdy rozpoczęty dzień zwłoki.</w:t>
      </w:r>
      <w:bookmarkStart w:id="8" w:name="_Hlk73009745"/>
      <w:r w:rsidRPr="007878C3">
        <w:rPr>
          <w:b/>
          <w:bCs/>
          <w:lang w:eastAsia="pl-PL"/>
        </w:rPr>
        <w:t xml:space="preserve"> UZASADNIENIE: </w:t>
      </w:r>
      <w:r w:rsidRPr="007878C3">
        <w:rPr>
          <w:lang w:eastAsia="pl-PL"/>
        </w:rPr>
        <w:t xml:space="preserve">Podkreślamy, że Zamawiający kształtując wysokość kar umownych w projekcie umowy powinien mieć na uwadze, że wysokość ta nie powinna prowadzić do nieuzasadnionego wzbogacenia zamawiającego czy naruszenia zasady proporcjonalności, określonej w art. 16 ustawy z dnia 11 września 2019 roku prawo zamówień publicznych (Dz.U. z 2021 r. poz. 1129 ze zm.). Kara umowna jako surogat odszkodowania, powinna zmierzać do naprawienia szkody wyrządzonej zamawiającemu z tytułu niewykonania lub nienależytego wykonania świadczenia niepieniężnego, natomiast nie powinna stanowić dla niego źródła dodatkowego zysku (zob. wyrok Sądu Apelacyjnego w Katowicach z dnia 28 września 2010 r., V </w:t>
      </w:r>
      <w:proofErr w:type="spellStart"/>
      <w:r w:rsidRPr="007878C3">
        <w:rPr>
          <w:lang w:eastAsia="pl-PL"/>
        </w:rPr>
        <w:t>ACa</w:t>
      </w:r>
      <w:proofErr w:type="spellEnd"/>
      <w:r w:rsidRPr="007878C3">
        <w:rPr>
          <w:lang w:eastAsia="pl-PL"/>
        </w:rPr>
        <w:t xml:space="preserve"> 267/10).</w:t>
      </w:r>
      <w:bookmarkEnd w:id="8"/>
    </w:p>
    <w:p w:rsidR="007878C3" w:rsidRPr="00B974DD" w:rsidRDefault="007878C3" w:rsidP="00B974DD">
      <w:pPr>
        <w:suppressAutoHyphens w:val="0"/>
        <w:contextualSpacing/>
        <w:rPr>
          <w:b/>
          <w:color w:val="000000"/>
          <w:lang w:val="sv-SE"/>
        </w:rPr>
      </w:pPr>
    </w:p>
    <w:p w:rsidR="00B974DD" w:rsidRPr="006C2EE5" w:rsidRDefault="00823715" w:rsidP="00B974DD">
      <w:pPr>
        <w:suppressAutoHyphens w:val="0"/>
        <w:contextualSpacing/>
        <w:jc w:val="both"/>
        <w:rPr>
          <w:b/>
          <w:color w:val="000000"/>
          <w:u w:val="single"/>
          <w:lang w:eastAsia="pl-PL"/>
        </w:rPr>
      </w:pPr>
      <w:bookmarkStart w:id="9" w:name="_Hlk100056344"/>
      <w:r>
        <w:rPr>
          <w:b/>
          <w:color w:val="000000"/>
          <w:u w:val="single"/>
          <w:lang w:eastAsia="pl-PL"/>
        </w:rPr>
        <w:t>O</w:t>
      </w:r>
      <w:r w:rsidR="00B974DD" w:rsidRPr="006C2EE5">
        <w:rPr>
          <w:b/>
          <w:color w:val="000000"/>
          <w:u w:val="single"/>
          <w:lang w:eastAsia="pl-PL"/>
        </w:rPr>
        <w:t>dpowiedź:</w:t>
      </w:r>
    </w:p>
    <w:bookmarkEnd w:id="9"/>
    <w:p w:rsidR="00823715" w:rsidRDefault="007878C3" w:rsidP="008D12E2">
      <w:pPr>
        <w:tabs>
          <w:tab w:val="left" w:pos="1002"/>
        </w:tabs>
        <w:contextualSpacing/>
        <w:jc w:val="both"/>
      </w:pPr>
      <w:r>
        <w:t xml:space="preserve">Odpowiedź zgodna z odpowiedzią na pytanie nr 18 z dnia: </w:t>
      </w:r>
      <w:r w:rsidR="0077651E">
        <w:t>28.04.2023 roku.</w:t>
      </w:r>
    </w:p>
    <w:p w:rsidR="00427358" w:rsidRDefault="00427358" w:rsidP="00454C67">
      <w:pPr>
        <w:autoSpaceDN w:val="0"/>
        <w:spacing w:after="100" w:afterAutospacing="1"/>
        <w:ind w:right="-108"/>
        <w:jc w:val="both"/>
        <w:rPr>
          <w:rFonts w:cs="Calibri"/>
        </w:rPr>
      </w:pPr>
    </w:p>
    <w:p w:rsidR="00427358" w:rsidRDefault="0077651E" w:rsidP="00454C67">
      <w:pPr>
        <w:autoSpaceDN w:val="0"/>
        <w:spacing w:after="100" w:afterAutospacing="1"/>
        <w:ind w:right="-108"/>
        <w:jc w:val="both"/>
        <w:rPr>
          <w:rFonts w:cs="Calibri"/>
        </w:rPr>
      </w:pPr>
      <w:r>
        <w:t xml:space="preserve">Odpowiedzi na pytania są </w:t>
      </w:r>
      <w:r w:rsidRPr="002953A6">
        <w:t>wiążące dla wszystkich wykonawców biorących u</w:t>
      </w:r>
      <w:r>
        <w:t>dział w niniejszym postępowaniu.</w:t>
      </w:r>
    </w:p>
    <w:p w:rsidR="00454C67" w:rsidRDefault="00454C67" w:rsidP="00454C67">
      <w:pPr>
        <w:autoSpaceDN w:val="0"/>
        <w:spacing w:after="100" w:afterAutospacing="1"/>
        <w:ind w:right="-108"/>
        <w:jc w:val="both"/>
        <w:rPr>
          <w:rFonts w:cs="Calibri"/>
        </w:rPr>
      </w:pPr>
    </w:p>
    <w:sectPr w:rsidR="00454C67" w:rsidSect="00F672BE">
      <w:pgSz w:w="11906" w:h="16838"/>
      <w:pgMar w:top="1276" w:right="1588" w:bottom="1418" w:left="1800" w:header="284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887" w:rsidRDefault="00CA6887">
      <w:r>
        <w:separator/>
      </w:r>
    </w:p>
  </w:endnote>
  <w:endnote w:type="continuationSeparator" w:id="0">
    <w:p w:rsidR="00CA6887" w:rsidRDefault="00CA6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887" w:rsidRDefault="00CA6887">
      <w:r>
        <w:separator/>
      </w:r>
    </w:p>
  </w:footnote>
  <w:footnote w:type="continuationSeparator" w:id="0">
    <w:p w:rsidR="00CA6887" w:rsidRDefault="00CA6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0BE1C90"/>
    <w:multiLevelType w:val="multilevel"/>
    <w:tmpl w:val="DAA0D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B55052"/>
    <w:multiLevelType w:val="hybridMultilevel"/>
    <w:tmpl w:val="67B4E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604B3"/>
    <w:multiLevelType w:val="hybridMultilevel"/>
    <w:tmpl w:val="01EAC88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F188D"/>
    <w:multiLevelType w:val="hybridMultilevel"/>
    <w:tmpl w:val="44828AA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A0B5B1C"/>
    <w:multiLevelType w:val="hybridMultilevel"/>
    <w:tmpl w:val="535EC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D7D5F"/>
    <w:multiLevelType w:val="hybridMultilevel"/>
    <w:tmpl w:val="4F6A06DA"/>
    <w:lvl w:ilvl="0" w:tplc="FAB47D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33166"/>
    <w:multiLevelType w:val="hybridMultilevel"/>
    <w:tmpl w:val="8E109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A0540"/>
    <w:multiLevelType w:val="hybridMultilevel"/>
    <w:tmpl w:val="0952EA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C35C6"/>
    <w:multiLevelType w:val="hybridMultilevel"/>
    <w:tmpl w:val="5A3C10C4"/>
    <w:lvl w:ilvl="0" w:tplc="0415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10" w15:restartNumberingAfterBreak="0">
    <w:nsid w:val="34D46E57"/>
    <w:multiLevelType w:val="hybridMultilevel"/>
    <w:tmpl w:val="F48E7354"/>
    <w:lvl w:ilvl="0" w:tplc="18EA162C">
      <w:start w:val="1"/>
      <w:numFmt w:val="decimal"/>
      <w:lvlText w:val="%1."/>
      <w:lvlJc w:val="left"/>
      <w:pPr>
        <w:ind w:left="720" w:hanging="360"/>
      </w:pPr>
      <w:rPr>
        <w:rFonts w:ascii="Ubuntu" w:hAnsi="Ubuntu" w:hint="default"/>
        <w:color w:val="333333"/>
        <w:sz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E5BF5"/>
    <w:multiLevelType w:val="hybridMultilevel"/>
    <w:tmpl w:val="D29AF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6061C2"/>
    <w:multiLevelType w:val="hybridMultilevel"/>
    <w:tmpl w:val="16840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2C5408"/>
    <w:multiLevelType w:val="hybridMultilevel"/>
    <w:tmpl w:val="B590CB42"/>
    <w:lvl w:ilvl="0" w:tplc="6EBA4AD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7F0AEB"/>
    <w:multiLevelType w:val="multilevel"/>
    <w:tmpl w:val="773CC764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4F771F5"/>
    <w:multiLevelType w:val="multilevel"/>
    <w:tmpl w:val="39EA3DE2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00000"/>
        <w:spacing w:val="-4"/>
        <w:w w:val="100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5"/>
  </w:num>
  <w:num w:numId="11">
    <w:abstractNumId w:val="13"/>
  </w:num>
  <w:num w:numId="12">
    <w:abstractNumId w:val="4"/>
  </w:num>
  <w:num w:numId="13">
    <w:abstractNumId w:val="9"/>
  </w:num>
  <w:num w:numId="14">
    <w:abstractNumId w:val="2"/>
  </w:num>
  <w:num w:numId="15">
    <w:abstractNumId w:val="1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7D73"/>
    <w:rsid w:val="00063439"/>
    <w:rsid w:val="0007243F"/>
    <w:rsid w:val="00076274"/>
    <w:rsid w:val="000946ED"/>
    <w:rsid w:val="00095DC8"/>
    <w:rsid w:val="000B4C2A"/>
    <w:rsid w:val="000C37B2"/>
    <w:rsid w:val="000C6FF9"/>
    <w:rsid w:val="000F36E2"/>
    <w:rsid w:val="001217A4"/>
    <w:rsid w:val="00126B7A"/>
    <w:rsid w:val="001B3662"/>
    <w:rsid w:val="001C2648"/>
    <w:rsid w:val="001D5A31"/>
    <w:rsid w:val="00207F60"/>
    <w:rsid w:val="002402F8"/>
    <w:rsid w:val="002461B2"/>
    <w:rsid w:val="00261A45"/>
    <w:rsid w:val="00281929"/>
    <w:rsid w:val="002D3AA2"/>
    <w:rsid w:val="002D3E7B"/>
    <w:rsid w:val="002E7D4A"/>
    <w:rsid w:val="00300348"/>
    <w:rsid w:val="0030113D"/>
    <w:rsid w:val="00326481"/>
    <w:rsid w:val="0034745C"/>
    <w:rsid w:val="0035418C"/>
    <w:rsid w:val="003605EB"/>
    <w:rsid w:val="00365CE5"/>
    <w:rsid w:val="00372EA0"/>
    <w:rsid w:val="0038120E"/>
    <w:rsid w:val="00391047"/>
    <w:rsid w:val="00392D38"/>
    <w:rsid w:val="003B241B"/>
    <w:rsid w:val="003D0125"/>
    <w:rsid w:val="003D1F79"/>
    <w:rsid w:val="003E10CB"/>
    <w:rsid w:val="003F2C3E"/>
    <w:rsid w:val="003F733F"/>
    <w:rsid w:val="00412BEB"/>
    <w:rsid w:val="00415494"/>
    <w:rsid w:val="00417367"/>
    <w:rsid w:val="004255E0"/>
    <w:rsid w:val="00427358"/>
    <w:rsid w:val="00454107"/>
    <w:rsid w:val="00454C67"/>
    <w:rsid w:val="004A14CE"/>
    <w:rsid w:val="00541B66"/>
    <w:rsid w:val="00545165"/>
    <w:rsid w:val="00555BBD"/>
    <w:rsid w:val="00591143"/>
    <w:rsid w:val="00607D73"/>
    <w:rsid w:val="00617DE5"/>
    <w:rsid w:val="00635D6B"/>
    <w:rsid w:val="00671B34"/>
    <w:rsid w:val="006A77E9"/>
    <w:rsid w:val="006B417F"/>
    <w:rsid w:val="006C2EE5"/>
    <w:rsid w:val="00731E0A"/>
    <w:rsid w:val="00735D02"/>
    <w:rsid w:val="00741A64"/>
    <w:rsid w:val="00755BE1"/>
    <w:rsid w:val="00765336"/>
    <w:rsid w:val="0077651E"/>
    <w:rsid w:val="007878C3"/>
    <w:rsid w:val="00791EB5"/>
    <w:rsid w:val="007B4A4E"/>
    <w:rsid w:val="007D5965"/>
    <w:rsid w:val="007F5CA0"/>
    <w:rsid w:val="00823715"/>
    <w:rsid w:val="00846E78"/>
    <w:rsid w:val="0088363A"/>
    <w:rsid w:val="00892664"/>
    <w:rsid w:val="008C2829"/>
    <w:rsid w:val="008D12E2"/>
    <w:rsid w:val="00926B73"/>
    <w:rsid w:val="00941F49"/>
    <w:rsid w:val="00946974"/>
    <w:rsid w:val="00977B53"/>
    <w:rsid w:val="009F56E1"/>
    <w:rsid w:val="00A5544A"/>
    <w:rsid w:val="00A67C1B"/>
    <w:rsid w:val="00AA2C85"/>
    <w:rsid w:val="00AD752A"/>
    <w:rsid w:val="00AE7229"/>
    <w:rsid w:val="00B974DD"/>
    <w:rsid w:val="00BA305D"/>
    <w:rsid w:val="00BC5C29"/>
    <w:rsid w:val="00C115B5"/>
    <w:rsid w:val="00C44E61"/>
    <w:rsid w:val="00C77C3D"/>
    <w:rsid w:val="00C860D4"/>
    <w:rsid w:val="00C95A2E"/>
    <w:rsid w:val="00C95CB1"/>
    <w:rsid w:val="00CA6887"/>
    <w:rsid w:val="00CD0F78"/>
    <w:rsid w:val="00CF3217"/>
    <w:rsid w:val="00D01FED"/>
    <w:rsid w:val="00D13F63"/>
    <w:rsid w:val="00D442CD"/>
    <w:rsid w:val="00E47F03"/>
    <w:rsid w:val="00E875F1"/>
    <w:rsid w:val="00EA7906"/>
    <w:rsid w:val="00EB0956"/>
    <w:rsid w:val="00EC4F3F"/>
    <w:rsid w:val="00ED2938"/>
    <w:rsid w:val="00F12E10"/>
    <w:rsid w:val="00F21B47"/>
    <w:rsid w:val="00F54704"/>
    <w:rsid w:val="00F63F4C"/>
    <w:rsid w:val="00F643BD"/>
    <w:rsid w:val="00F672BE"/>
    <w:rsid w:val="00F7557F"/>
    <w:rsid w:val="00F80520"/>
    <w:rsid w:val="00FB7CA2"/>
    <w:rsid w:val="00FD5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7BB465"/>
  <w15:docId w15:val="{62FC7390-1550-433E-87B0-B5065C79F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2EA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372EA0"/>
    <w:pPr>
      <w:keepNext/>
      <w:tabs>
        <w:tab w:val="num" w:pos="1440"/>
      </w:tabs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372EA0"/>
    <w:pPr>
      <w:keepNext/>
      <w:tabs>
        <w:tab w:val="num" w:pos="1080"/>
      </w:tabs>
      <w:spacing w:before="240" w:after="60"/>
      <w:outlineLvl w:val="1"/>
    </w:pPr>
    <w:rPr>
      <w:rFonts w:ascii="Arial" w:hAnsi="Arial" w:cs="Arial"/>
      <w:b/>
      <w:i/>
    </w:rPr>
  </w:style>
  <w:style w:type="paragraph" w:styleId="Nagwek3">
    <w:name w:val="heading 3"/>
    <w:basedOn w:val="Normalny"/>
    <w:next w:val="Normalny"/>
    <w:qFormat/>
    <w:rsid w:val="00372EA0"/>
    <w:pPr>
      <w:keepNext/>
      <w:tabs>
        <w:tab w:val="num" w:pos="720"/>
      </w:tabs>
      <w:spacing w:before="240" w:after="60"/>
      <w:ind w:left="720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372EA0"/>
    <w:pPr>
      <w:keepNext/>
      <w:tabs>
        <w:tab w:val="num" w:pos="864"/>
      </w:tabs>
      <w:spacing w:before="240" w:after="60"/>
      <w:ind w:left="864" w:hanging="144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372EA0"/>
    <w:pPr>
      <w:tabs>
        <w:tab w:val="num" w:pos="1008"/>
      </w:tabs>
      <w:spacing w:before="240" w:after="60"/>
      <w:ind w:left="1008" w:hanging="432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372EA0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372EA0"/>
    <w:pPr>
      <w:tabs>
        <w:tab w:val="num" w:pos="1296"/>
      </w:tabs>
      <w:spacing w:before="240" w:after="60"/>
      <w:ind w:left="1296" w:hanging="288"/>
      <w:outlineLvl w:val="6"/>
    </w:pPr>
  </w:style>
  <w:style w:type="paragraph" w:styleId="Nagwek8">
    <w:name w:val="heading 8"/>
    <w:basedOn w:val="Normalny"/>
    <w:next w:val="Normalny"/>
    <w:qFormat/>
    <w:rsid w:val="00372EA0"/>
    <w:pPr>
      <w:tabs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372EA0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72EA0"/>
  </w:style>
  <w:style w:type="character" w:customStyle="1" w:styleId="WW8Num1z1">
    <w:name w:val="WW8Num1z1"/>
    <w:rsid w:val="00372EA0"/>
  </w:style>
  <w:style w:type="character" w:customStyle="1" w:styleId="WW8Num1z2">
    <w:name w:val="WW8Num1z2"/>
    <w:rsid w:val="00372EA0"/>
  </w:style>
  <w:style w:type="character" w:customStyle="1" w:styleId="WW8Num1z3">
    <w:name w:val="WW8Num1z3"/>
    <w:rsid w:val="00372EA0"/>
  </w:style>
  <w:style w:type="character" w:customStyle="1" w:styleId="WW8Num1z4">
    <w:name w:val="WW8Num1z4"/>
    <w:rsid w:val="00372EA0"/>
  </w:style>
  <w:style w:type="character" w:customStyle="1" w:styleId="WW8Num1z5">
    <w:name w:val="WW8Num1z5"/>
    <w:rsid w:val="00372EA0"/>
  </w:style>
  <w:style w:type="character" w:customStyle="1" w:styleId="WW8Num1z6">
    <w:name w:val="WW8Num1z6"/>
    <w:rsid w:val="00372EA0"/>
  </w:style>
  <w:style w:type="character" w:customStyle="1" w:styleId="WW8Num1z7">
    <w:name w:val="WW8Num1z7"/>
    <w:rsid w:val="00372EA0"/>
  </w:style>
  <w:style w:type="character" w:customStyle="1" w:styleId="WW8Num1z8">
    <w:name w:val="WW8Num1z8"/>
    <w:rsid w:val="00372EA0"/>
  </w:style>
  <w:style w:type="character" w:customStyle="1" w:styleId="WW8Num2z0">
    <w:name w:val="WW8Num2z0"/>
    <w:rsid w:val="00372EA0"/>
    <w:rPr>
      <w:rFonts w:hint="default"/>
    </w:rPr>
  </w:style>
  <w:style w:type="character" w:customStyle="1" w:styleId="WW8Num2z1">
    <w:name w:val="WW8Num2z1"/>
    <w:rsid w:val="00372EA0"/>
  </w:style>
  <w:style w:type="character" w:customStyle="1" w:styleId="WW8Num2z2">
    <w:name w:val="WW8Num2z2"/>
    <w:rsid w:val="00372EA0"/>
  </w:style>
  <w:style w:type="character" w:customStyle="1" w:styleId="WW8Num2z3">
    <w:name w:val="WW8Num2z3"/>
    <w:rsid w:val="00372EA0"/>
  </w:style>
  <w:style w:type="character" w:customStyle="1" w:styleId="WW8Num2z4">
    <w:name w:val="WW8Num2z4"/>
    <w:rsid w:val="00372EA0"/>
  </w:style>
  <w:style w:type="character" w:customStyle="1" w:styleId="WW8Num2z5">
    <w:name w:val="WW8Num2z5"/>
    <w:rsid w:val="00372EA0"/>
  </w:style>
  <w:style w:type="character" w:customStyle="1" w:styleId="WW8Num2z6">
    <w:name w:val="WW8Num2z6"/>
    <w:rsid w:val="00372EA0"/>
  </w:style>
  <w:style w:type="character" w:customStyle="1" w:styleId="WW8Num2z7">
    <w:name w:val="WW8Num2z7"/>
    <w:rsid w:val="00372EA0"/>
  </w:style>
  <w:style w:type="character" w:customStyle="1" w:styleId="WW8Num2z8">
    <w:name w:val="WW8Num2z8"/>
    <w:rsid w:val="00372EA0"/>
  </w:style>
  <w:style w:type="character" w:customStyle="1" w:styleId="WW8Num3z0">
    <w:name w:val="WW8Num3z0"/>
    <w:rsid w:val="00372EA0"/>
    <w:rPr>
      <w:rFonts w:hint="default"/>
    </w:rPr>
  </w:style>
  <w:style w:type="character" w:customStyle="1" w:styleId="WW8Num3z1">
    <w:name w:val="WW8Num3z1"/>
    <w:rsid w:val="00372EA0"/>
  </w:style>
  <w:style w:type="character" w:customStyle="1" w:styleId="WW8Num3z2">
    <w:name w:val="WW8Num3z2"/>
    <w:rsid w:val="00372EA0"/>
  </w:style>
  <w:style w:type="character" w:customStyle="1" w:styleId="WW8Num3z3">
    <w:name w:val="WW8Num3z3"/>
    <w:rsid w:val="00372EA0"/>
  </w:style>
  <w:style w:type="character" w:customStyle="1" w:styleId="WW8Num3z4">
    <w:name w:val="WW8Num3z4"/>
    <w:rsid w:val="00372EA0"/>
  </w:style>
  <w:style w:type="character" w:customStyle="1" w:styleId="WW8Num3z5">
    <w:name w:val="WW8Num3z5"/>
    <w:rsid w:val="00372EA0"/>
  </w:style>
  <w:style w:type="character" w:customStyle="1" w:styleId="WW8Num3z6">
    <w:name w:val="WW8Num3z6"/>
    <w:rsid w:val="00372EA0"/>
  </w:style>
  <w:style w:type="character" w:customStyle="1" w:styleId="WW8Num3z7">
    <w:name w:val="WW8Num3z7"/>
    <w:rsid w:val="00372EA0"/>
  </w:style>
  <w:style w:type="character" w:customStyle="1" w:styleId="WW8Num3z8">
    <w:name w:val="WW8Num3z8"/>
    <w:rsid w:val="00372EA0"/>
  </w:style>
  <w:style w:type="character" w:customStyle="1" w:styleId="WW8Num4z0">
    <w:name w:val="WW8Num4z0"/>
    <w:rsid w:val="00372EA0"/>
    <w:rPr>
      <w:rFonts w:hint="default"/>
    </w:rPr>
  </w:style>
  <w:style w:type="character" w:customStyle="1" w:styleId="WW8Num4z1">
    <w:name w:val="WW8Num4z1"/>
    <w:rsid w:val="00372EA0"/>
  </w:style>
  <w:style w:type="character" w:customStyle="1" w:styleId="WW8Num4z2">
    <w:name w:val="WW8Num4z2"/>
    <w:rsid w:val="00372EA0"/>
  </w:style>
  <w:style w:type="character" w:customStyle="1" w:styleId="WW8Num4z3">
    <w:name w:val="WW8Num4z3"/>
    <w:rsid w:val="00372EA0"/>
  </w:style>
  <w:style w:type="character" w:customStyle="1" w:styleId="WW8Num4z4">
    <w:name w:val="WW8Num4z4"/>
    <w:rsid w:val="00372EA0"/>
  </w:style>
  <w:style w:type="character" w:customStyle="1" w:styleId="WW8Num4z5">
    <w:name w:val="WW8Num4z5"/>
    <w:rsid w:val="00372EA0"/>
  </w:style>
  <w:style w:type="character" w:customStyle="1" w:styleId="WW8Num4z6">
    <w:name w:val="WW8Num4z6"/>
    <w:rsid w:val="00372EA0"/>
  </w:style>
  <w:style w:type="character" w:customStyle="1" w:styleId="WW8Num4z7">
    <w:name w:val="WW8Num4z7"/>
    <w:rsid w:val="00372EA0"/>
  </w:style>
  <w:style w:type="character" w:customStyle="1" w:styleId="WW8Num4z8">
    <w:name w:val="WW8Num4z8"/>
    <w:rsid w:val="00372EA0"/>
  </w:style>
  <w:style w:type="character" w:customStyle="1" w:styleId="WW8Num5z0">
    <w:name w:val="WW8Num5z0"/>
    <w:rsid w:val="00372EA0"/>
    <w:rPr>
      <w:rFonts w:hint="default"/>
    </w:rPr>
  </w:style>
  <w:style w:type="character" w:customStyle="1" w:styleId="WW8Num5z1">
    <w:name w:val="WW8Num5z1"/>
    <w:rsid w:val="00372EA0"/>
  </w:style>
  <w:style w:type="character" w:customStyle="1" w:styleId="WW8Num5z2">
    <w:name w:val="WW8Num5z2"/>
    <w:rsid w:val="00372EA0"/>
  </w:style>
  <w:style w:type="character" w:customStyle="1" w:styleId="WW8Num5z3">
    <w:name w:val="WW8Num5z3"/>
    <w:rsid w:val="00372EA0"/>
  </w:style>
  <w:style w:type="character" w:customStyle="1" w:styleId="WW8Num5z4">
    <w:name w:val="WW8Num5z4"/>
    <w:rsid w:val="00372EA0"/>
  </w:style>
  <w:style w:type="character" w:customStyle="1" w:styleId="WW8Num5z5">
    <w:name w:val="WW8Num5z5"/>
    <w:rsid w:val="00372EA0"/>
  </w:style>
  <w:style w:type="character" w:customStyle="1" w:styleId="WW8Num5z6">
    <w:name w:val="WW8Num5z6"/>
    <w:rsid w:val="00372EA0"/>
  </w:style>
  <w:style w:type="character" w:customStyle="1" w:styleId="WW8Num5z7">
    <w:name w:val="WW8Num5z7"/>
    <w:rsid w:val="00372EA0"/>
  </w:style>
  <w:style w:type="character" w:customStyle="1" w:styleId="WW8Num5z8">
    <w:name w:val="WW8Num5z8"/>
    <w:rsid w:val="00372EA0"/>
  </w:style>
  <w:style w:type="character" w:customStyle="1" w:styleId="WW8Num6z0">
    <w:name w:val="WW8Num6z0"/>
    <w:rsid w:val="00372EA0"/>
  </w:style>
  <w:style w:type="character" w:customStyle="1" w:styleId="WW8Num6z1">
    <w:name w:val="WW8Num6z1"/>
    <w:rsid w:val="00372EA0"/>
  </w:style>
  <w:style w:type="character" w:customStyle="1" w:styleId="WW8Num6z2">
    <w:name w:val="WW8Num6z2"/>
    <w:rsid w:val="00372EA0"/>
  </w:style>
  <w:style w:type="character" w:customStyle="1" w:styleId="WW8Num6z3">
    <w:name w:val="WW8Num6z3"/>
    <w:rsid w:val="00372EA0"/>
  </w:style>
  <w:style w:type="character" w:customStyle="1" w:styleId="WW8Num6z4">
    <w:name w:val="WW8Num6z4"/>
    <w:rsid w:val="00372EA0"/>
  </w:style>
  <w:style w:type="character" w:customStyle="1" w:styleId="WW8Num6z5">
    <w:name w:val="WW8Num6z5"/>
    <w:rsid w:val="00372EA0"/>
  </w:style>
  <w:style w:type="character" w:customStyle="1" w:styleId="WW8Num6z6">
    <w:name w:val="WW8Num6z6"/>
    <w:rsid w:val="00372EA0"/>
  </w:style>
  <w:style w:type="character" w:customStyle="1" w:styleId="WW8Num6z7">
    <w:name w:val="WW8Num6z7"/>
    <w:rsid w:val="00372EA0"/>
  </w:style>
  <w:style w:type="character" w:customStyle="1" w:styleId="WW8Num6z8">
    <w:name w:val="WW8Num6z8"/>
    <w:rsid w:val="00372EA0"/>
  </w:style>
  <w:style w:type="character" w:customStyle="1" w:styleId="Domylnaczcionkaakapitu1">
    <w:name w:val="Domyślna czcionka akapitu1"/>
    <w:rsid w:val="00372EA0"/>
  </w:style>
  <w:style w:type="character" w:styleId="Hipercze">
    <w:name w:val="Hyperlink"/>
    <w:rsid w:val="00372EA0"/>
    <w:rPr>
      <w:color w:val="0000FF"/>
      <w:u w:val="single"/>
    </w:rPr>
  </w:style>
  <w:style w:type="character" w:styleId="UyteHipercze">
    <w:name w:val="FollowedHyperlink"/>
    <w:rsid w:val="00372EA0"/>
    <w:rPr>
      <w:color w:val="800080"/>
      <w:u w:val="single"/>
    </w:rPr>
  </w:style>
  <w:style w:type="character" w:customStyle="1" w:styleId="WW8Num22z0">
    <w:name w:val="WW8Num22z0"/>
    <w:rsid w:val="00372EA0"/>
    <w:rPr>
      <w:b/>
    </w:rPr>
  </w:style>
  <w:style w:type="character" w:customStyle="1" w:styleId="WW8Num27z0">
    <w:name w:val="WW8Num27z0"/>
    <w:rsid w:val="00372EA0"/>
    <w:rPr>
      <w:rFonts w:ascii="Times New Roman" w:hAnsi="Times New Roman" w:cs="Times New Roman" w:hint="default"/>
      <w:sz w:val="24"/>
      <w:szCs w:val="24"/>
    </w:rPr>
  </w:style>
  <w:style w:type="character" w:customStyle="1" w:styleId="WW8Num27z1">
    <w:name w:val="WW8Num27z1"/>
    <w:rsid w:val="00372EA0"/>
  </w:style>
  <w:style w:type="character" w:customStyle="1" w:styleId="WW8Num27z2">
    <w:name w:val="WW8Num27z2"/>
    <w:rsid w:val="00372EA0"/>
  </w:style>
  <w:style w:type="character" w:customStyle="1" w:styleId="WW8Num27z3">
    <w:name w:val="WW8Num27z3"/>
    <w:rsid w:val="00372EA0"/>
  </w:style>
  <w:style w:type="character" w:customStyle="1" w:styleId="WW8Num27z4">
    <w:name w:val="WW8Num27z4"/>
    <w:rsid w:val="00372EA0"/>
  </w:style>
  <w:style w:type="character" w:customStyle="1" w:styleId="WW8Num27z5">
    <w:name w:val="WW8Num27z5"/>
    <w:rsid w:val="00372EA0"/>
  </w:style>
  <w:style w:type="character" w:customStyle="1" w:styleId="WW8Num27z6">
    <w:name w:val="WW8Num27z6"/>
    <w:rsid w:val="00372EA0"/>
  </w:style>
  <w:style w:type="character" w:customStyle="1" w:styleId="WW8Num27z7">
    <w:name w:val="WW8Num27z7"/>
    <w:rsid w:val="00372EA0"/>
  </w:style>
  <w:style w:type="character" w:customStyle="1" w:styleId="WW8Num27z8">
    <w:name w:val="WW8Num27z8"/>
    <w:rsid w:val="00372EA0"/>
  </w:style>
  <w:style w:type="paragraph" w:customStyle="1" w:styleId="Nagwek10">
    <w:name w:val="Nagłówek1"/>
    <w:basedOn w:val="Normalny"/>
    <w:next w:val="Tekstpodstawowy"/>
    <w:rsid w:val="00372EA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372EA0"/>
    <w:pPr>
      <w:jc w:val="both"/>
    </w:pPr>
  </w:style>
  <w:style w:type="paragraph" w:styleId="Lista">
    <w:name w:val="List"/>
    <w:basedOn w:val="Tekstpodstawowy"/>
    <w:rsid w:val="00372EA0"/>
    <w:rPr>
      <w:rFonts w:cs="Mangal"/>
    </w:rPr>
  </w:style>
  <w:style w:type="paragraph" w:customStyle="1" w:styleId="Podpis1">
    <w:name w:val="Podpis1"/>
    <w:basedOn w:val="Normalny"/>
    <w:rsid w:val="00372EA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72EA0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uiPriority w:val="99"/>
    <w:rsid w:val="00372EA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72EA0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372EA0"/>
    <w:rPr>
      <w:b/>
      <w:bCs/>
      <w:color w:val="000000"/>
      <w:sz w:val="28"/>
      <w:szCs w:val="17"/>
    </w:rPr>
  </w:style>
  <w:style w:type="paragraph" w:styleId="Tekstdymka">
    <w:name w:val="Balloon Text"/>
    <w:basedOn w:val="Normalny"/>
    <w:rsid w:val="00372EA0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372EA0"/>
    <w:rPr>
      <w:b/>
      <w:sz w:val="28"/>
    </w:rPr>
  </w:style>
  <w:style w:type="paragraph" w:styleId="Tekstpodstawowywcity">
    <w:name w:val="Body Text Indent"/>
    <w:basedOn w:val="Normalny"/>
    <w:rsid w:val="00372EA0"/>
    <w:pPr>
      <w:ind w:left="360"/>
      <w:jc w:val="both"/>
    </w:pPr>
  </w:style>
  <w:style w:type="paragraph" w:customStyle="1" w:styleId="Plandokumentu1">
    <w:name w:val="Plan dokumentu1"/>
    <w:basedOn w:val="Normalny"/>
    <w:rsid w:val="00372EA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Normalny"/>
    <w:rsid w:val="00372EA0"/>
  </w:style>
  <w:style w:type="paragraph" w:customStyle="1" w:styleId="Akapitzlist1">
    <w:name w:val="Akapit z listą1"/>
    <w:basedOn w:val="Normalny"/>
    <w:rsid w:val="00372EA0"/>
    <w:pPr>
      <w:ind w:left="720"/>
    </w:pPr>
  </w:style>
  <w:style w:type="character" w:customStyle="1" w:styleId="Nierozpoznanawzmianka1">
    <w:name w:val="Nierozpoznana wzmianka1"/>
    <w:uiPriority w:val="99"/>
    <w:semiHidden/>
    <w:unhideWhenUsed/>
    <w:rsid w:val="00607D73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41B66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541B66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kstpodstawowyZnak">
    <w:name w:val="Tekst podstawowy Znak"/>
    <w:link w:val="Tekstpodstawowy"/>
    <w:rsid w:val="00E875F1"/>
    <w:rPr>
      <w:sz w:val="24"/>
      <w:szCs w:val="24"/>
      <w:lang w:eastAsia="ar-SA"/>
    </w:rPr>
  </w:style>
  <w:style w:type="paragraph" w:customStyle="1" w:styleId="pkt">
    <w:name w:val="pkt"/>
    <w:basedOn w:val="Normalny"/>
    <w:rsid w:val="006A77E9"/>
    <w:pPr>
      <w:suppressAutoHyphens w:val="0"/>
      <w:spacing w:before="60" w:after="60"/>
      <w:ind w:left="851" w:hanging="295"/>
      <w:jc w:val="both"/>
    </w:pPr>
    <w:rPr>
      <w:rFonts w:eastAsia="Calibri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052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80520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F80520"/>
    <w:rPr>
      <w:vertAlign w:val="superscript"/>
    </w:rPr>
  </w:style>
  <w:style w:type="paragraph" w:styleId="NormalnyWeb">
    <w:name w:val="Normal (Web)"/>
    <w:basedOn w:val="Normalny"/>
    <w:uiPriority w:val="99"/>
    <w:rsid w:val="00D01FED"/>
    <w:pPr>
      <w:suppressAutoHyphens w:val="0"/>
      <w:spacing w:before="100" w:beforeAutospacing="1" w:line="360" w:lineRule="auto"/>
      <w:jc w:val="center"/>
    </w:pPr>
    <w:rPr>
      <w:lang w:eastAsia="pl-PL"/>
    </w:rPr>
  </w:style>
  <w:style w:type="paragraph" w:customStyle="1" w:styleId="paragraph">
    <w:name w:val="paragraph"/>
    <w:basedOn w:val="Normalny"/>
    <w:rsid w:val="00791EB5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normaltextrun">
    <w:name w:val="normaltextrun"/>
    <w:rsid w:val="00791EB5"/>
  </w:style>
  <w:style w:type="character" w:customStyle="1" w:styleId="spellingerror">
    <w:name w:val="spellingerror"/>
    <w:rsid w:val="00791EB5"/>
  </w:style>
  <w:style w:type="character" w:customStyle="1" w:styleId="eop">
    <w:name w:val="eop"/>
    <w:rsid w:val="00791EB5"/>
  </w:style>
  <w:style w:type="character" w:customStyle="1" w:styleId="contextualspellingandgrammarerror">
    <w:name w:val="contextualspellingandgrammarerror"/>
    <w:rsid w:val="00791EB5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D2938"/>
    <w:pPr>
      <w:suppressAutoHyphens w:val="0"/>
      <w:spacing w:after="120" w:line="276" w:lineRule="auto"/>
    </w:pPr>
    <w:rPr>
      <w:rFonts w:ascii="Calibri" w:eastAsia="Calibri" w:hAnsi="Calibri" w:cs="Calibri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semiHidden/>
    <w:rsid w:val="00ED2938"/>
    <w:rPr>
      <w:rFonts w:ascii="Calibri" w:eastAsia="Calibri" w:hAnsi="Calibri" w:cs="Calibri"/>
      <w:sz w:val="16"/>
      <w:szCs w:val="16"/>
      <w:lang w:eastAsia="en-US"/>
    </w:rPr>
  </w:style>
  <w:style w:type="paragraph" w:customStyle="1" w:styleId="Style6">
    <w:name w:val="Style6"/>
    <w:basedOn w:val="Normalny"/>
    <w:uiPriority w:val="99"/>
    <w:rsid w:val="00ED2938"/>
    <w:pPr>
      <w:suppressAutoHyphens w:val="0"/>
      <w:autoSpaceDE w:val="0"/>
      <w:autoSpaceDN w:val="0"/>
    </w:pPr>
    <w:rPr>
      <w:rFonts w:ascii="Arial Black" w:eastAsia="Calibri" w:hAnsi="Arial Black" w:cs="Calibri"/>
      <w:lang w:eastAsia="pl-PL"/>
    </w:rPr>
  </w:style>
  <w:style w:type="paragraph" w:customStyle="1" w:styleId="Style14">
    <w:name w:val="Style14"/>
    <w:basedOn w:val="Normalny"/>
    <w:uiPriority w:val="99"/>
    <w:rsid w:val="00ED2938"/>
    <w:pPr>
      <w:suppressAutoHyphens w:val="0"/>
      <w:autoSpaceDE w:val="0"/>
      <w:autoSpaceDN w:val="0"/>
      <w:spacing w:line="206" w:lineRule="exact"/>
      <w:ind w:hanging="365"/>
    </w:pPr>
    <w:rPr>
      <w:rFonts w:ascii="Arial Black" w:eastAsia="Calibri" w:hAnsi="Arial Black" w:cs="Calibri"/>
      <w:lang w:eastAsia="pl-PL"/>
    </w:rPr>
  </w:style>
  <w:style w:type="paragraph" w:customStyle="1" w:styleId="Style15">
    <w:name w:val="Style15"/>
    <w:basedOn w:val="Normalny"/>
    <w:uiPriority w:val="99"/>
    <w:rsid w:val="00ED2938"/>
    <w:pPr>
      <w:suppressAutoHyphens w:val="0"/>
      <w:autoSpaceDE w:val="0"/>
      <w:autoSpaceDN w:val="0"/>
      <w:spacing w:line="206" w:lineRule="exact"/>
    </w:pPr>
    <w:rPr>
      <w:rFonts w:ascii="Arial Black" w:eastAsia="Calibri" w:hAnsi="Arial Black" w:cs="Calibri"/>
      <w:lang w:eastAsia="pl-PL"/>
    </w:rPr>
  </w:style>
  <w:style w:type="character" w:customStyle="1" w:styleId="FontStyle21">
    <w:name w:val="Font Style21"/>
    <w:uiPriority w:val="99"/>
    <w:rsid w:val="00ED2938"/>
    <w:rPr>
      <w:rFonts w:ascii="Arial" w:hAnsi="Arial" w:cs="Arial" w:hint="default"/>
      <w:i/>
      <w:iCs/>
      <w:color w:val="000000"/>
      <w:spacing w:val="-20"/>
    </w:rPr>
  </w:style>
  <w:style w:type="character" w:customStyle="1" w:styleId="FontStyle24">
    <w:name w:val="Font Style24"/>
    <w:rsid w:val="00ED2938"/>
    <w:rPr>
      <w:rFonts w:ascii="Arial" w:hAnsi="Arial" w:cs="Arial" w:hint="default"/>
      <w:color w:val="000000"/>
    </w:rPr>
  </w:style>
  <w:style w:type="character" w:customStyle="1" w:styleId="FontStyle12">
    <w:name w:val="Font Style12"/>
    <w:rsid w:val="00ED2938"/>
    <w:rPr>
      <w:rFonts w:ascii="Calibri" w:hAnsi="Calibri" w:cs="Calibri" w:hint="default"/>
      <w:b/>
      <w:bCs/>
      <w:color w:val="000000"/>
    </w:rPr>
  </w:style>
  <w:style w:type="character" w:customStyle="1" w:styleId="NagwekZnak">
    <w:name w:val="Nagłówek Znak"/>
    <w:link w:val="Nagwek"/>
    <w:uiPriority w:val="99"/>
    <w:rsid w:val="00ED2938"/>
    <w:rPr>
      <w:sz w:val="24"/>
      <w:szCs w:val="24"/>
      <w:lang w:eastAsia="ar-SA"/>
    </w:rPr>
  </w:style>
  <w:style w:type="character" w:customStyle="1" w:styleId="FontStyle22">
    <w:name w:val="Font Style22"/>
    <w:uiPriority w:val="99"/>
    <w:rsid w:val="00ED2938"/>
    <w:rPr>
      <w:rFonts w:ascii="Arial" w:hAnsi="Arial" w:cs="Arial" w:hint="default"/>
      <w:b/>
      <w:bCs/>
      <w:i/>
      <w:iCs/>
      <w:color w:val="000000"/>
    </w:rPr>
  </w:style>
  <w:style w:type="paragraph" w:styleId="Akapitzlist">
    <w:name w:val="List Paragraph"/>
    <w:basedOn w:val="Normalny"/>
    <w:uiPriority w:val="34"/>
    <w:qFormat/>
    <w:rsid w:val="000946ED"/>
    <w:pPr>
      <w:suppressAutoHyphens w:val="0"/>
      <w:ind w:left="720"/>
      <w:contextualSpacing/>
    </w:pPr>
    <w:rPr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5470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54704"/>
    <w:rPr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722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E72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5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BACBB-129A-4AC7-A658-FD7FAF6FF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1401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ADRES:  36-200  Brzozów, ul</vt:lpstr>
    </vt:vector>
  </TitlesOfParts>
  <Company/>
  <LinksUpToDate>false</LinksUpToDate>
  <CharactersWithSpaces>9790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ADRES:  36-200  Brzozów, ul</dc:title>
  <dc:subject/>
  <dc:creator>ppp</dc:creator>
  <cp:keywords/>
  <cp:lastModifiedBy>Tomasz Telesz</cp:lastModifiedBy>
  <cp:revision>6</cp:revision>
  <cp:lastPrinted>2023-05-05T08:57:00Z</cp:lastPrinted>
  <dcterms:created xsi:type="dcterms:W3CDTF">2022-04-19T11:13:00Z</dcterms:created>
  <dcterms:modified xsi:type="dcterms:W3CDTF">2023-05-05T09:18:00Z</dcterms:modified>
</cp:coreProperties>
</file>