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293453" w:rsidRDefault="00293453" w:rsidP="00293453">
      <w:pPr>
        <w:pStyle w:val="Tytu"/>
        <w:spacing w:after="60" w:line="276" w:lineRule="auto"/>
        <w:rPr>
          <w:rFonts w:ascii="Cambria" w:hAnsi="Cambria" w:cs="Arial"/>
          <w:iCs/>
          <w:u w:val="single"/>
        </w:rPr>
      </w:pPr>
      <w:r>
        <w:rPr>
          <w:rFonts w:ascii="Cambria" w:hAnsi="Cambria" w:cs="Arial"/>
          <w:iCs/>
          <w:u w:val="single"/>
        </w:rPr>
        <w:t xml:space="preserve">Obsługa serwisowa oprogramowania Infomedica/AMMS wraz z serwisem </w:t>
      </w:r>
    </w:p>
    <w:p w:rsidR="00003524" w:rsidRPr="00BD569C" w:rsidRDefault="00293453" w:rsidP="00293453">
      <w:pPr>
        <w:pStyle w:val="Tytu"/>
        <w:spacing w:after="60" w:line="276" w:lineRule="auto"/>
        <w:rPr>
          <w:rFonts w:ascii="Cambria" w:hAnsi="Cambria" w:cs="Arial"/>
          <w:iCs/>
          <w:u w:val="single"/>
        </w:rPr>
      </w:pPr>
      <w:r>
        <w:rPr>
          <w:rFonts w:ascii="Cambria" w:hAnsi="Cambria" w:cs="Arial"/>
          <w:iCs/>
          <w:u w:val="single"/>
        </w:rPr>
        <w:t>baz danych ORACLE</w:t>
      </w:r>
    </w:p>
    <w:p w:rsidR="000102C3" w:rsidRPr="007D6960" w:rsidRDefault="005F239C" w:rsidP="00013F1B">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8"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FE0960">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F32A32" w:rsidRPr="00FE0960" w:rsidRDefault="00A36968" w:rsidP="00FE0960">
            <w:pPr>
              <w:spacing w:line="276" w:lineRule="auto"/>
              <w:jc w:val="both"/>
              <w:rPr>
                <w:rFonts w:ascii="Cambria" w:hAnsi="Cambria" w:cs="Arial"/>
                <w:b/>
                <w:bCs/>
                <w:sz w:val="22"/>
                <w:szCs w:val="22"/>
              </w:rPr>
            </w:pPr>
            <w:hyperlink r:id="rId9" w:history="1">
              <w:r w:rsidR="00FE0960" w:rsidRPr="00FE0960">
                <w:rPr>
                  <w:rStyle w:val="Hipercze"/>
                  <w:rFonts w:eastAsia="Trebuchet MS"/>
                  <w:b/>
                  <w:sz w:val="22"/>
                  <w:szCs w:val="22"/>
                  <w:lang w:bidi="pl-PL"/>
                </w:rPr>
                <w:t>https://ezamowienia.gov.pl</w:t>
              </w:r>
            </w:hyperlink>
          </w:p>
        </w:tc>
      </w:tr>
    </w:tbl>
    <w:p w:rsidR="000102C3" w:rsidRPr="00A63D82" w:rsidRDefault="000102C3" w:rsidP="00013F1B">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013F1B">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w:t>
      </w:r>
      <w:r w:rsidR="00FE0960">
        <w:rPr>
          <w:rFonts w:ascii="Cambria" w:hAnsi="Cambria"/>
        </w:rPr>
        <w:t>gać wykonawcy, którzy</w:t>
      </w:r>
      <w:r w:rsidR="00172714" w:rsidRPr="00A63D82">
        <w:rPr>
          <w:rFonts w:ascii="Cambria" w:hAnsi="Cambria"/>
        </w:rPr>
        <w:t>:</w:t>
      </w:r>
    </w:p>
    <w:p w:rsidR="004B0FE2" w:rsidRPr="00A63D82" w:rsidRDefault="004B0FE2" w:rsidP="00172714">
      <w:pPr>
        <w:spacing w:line="276" w:lineRule="auto"/>
        <w:rPr>
          <w:rFonts w:ascii="Cambria" w:hAnsi="Cambria"/>
        </w:rPr>
      </w:pPr>
    </w:p>
    <w:p w:rsidR="00172714" w:rsidRDefault="00172714" w:rsidP="006D7292">
      <w:pPr>
        <w:numPr>
          <w:ilvl w:val="0"/>
          <w:numId w:val="24"/>
        </w:numPr>
        <w:spacing w:line="276" w:lineRule="auto"/>
        <w:ind w:left="0" w:firstLine="0"/>
        <w:rPr>
          <w:rFonts w:ascii="Cambria" w:hAnsi="Cambria"/>
          <w:b/>
          <w:i/>
          <w:u w:val="single"/>
        </w:rPr>
      </w:pPr>
      <w:r w:rsidRPr="00A63D82">
        <w:rPr>
          <w:rFonts w:ascii="Cambria" w:hAnsi="Cambria"/>
          <w:b/>
          <w:i/>
          <w:u w:val="single"/>
        </w:rPr>
        <w:t>nie podlegają wykluczeniu;</w:t>
      </w:r>
    </w:p>
    <w:p w:rsidR="006D7292" w:rsidRPr="00A63D82" w:rsidRDefault="006D7292" w:rsidP="006D7292">
      <w:pPr>
        <w:spacing w:line="276" w:lineRule="auto"/>
        <w:rPr>
          <w:rFonts w:ascii="Cambria" w:hAnsi="Cambria"/>
          <w:b/>
          <w:i/>
          <w:u w:val="single"/>
        </w:rPr>
      </w:pPr>
    </w:p>
    <w:p w:rsidR="00172714" w:rsidRPr="00A63D82" w:rsidRDefault="00172714" w:rsidP="004B0FE2">
      <w:pPr>
        <w:spacing w:line="276" w:lineRule="auto"/>
        <w:jc w:val="both"/>
        <w:rPr>
          <w:rFonts w:ascii="Cambria" w:hAnsi="Cambria"/>
        </w:rPr>
      </w:pPr>
      <w:r w:rsidRPr="00A63D82">
        <w:rPr>
          <w:rFonts w:ascii="Cambria" w:hAnsi="Cambria"/>
        </w:rPr>
        <w:t>Zamawiający stwierdzi spełnianie powyższego warunku na podstawie złożonego przez Wykonawcę oświadczenia</w:t>
      </w:r>
      <w:r w:rsidR="00FE0960">
        <w:rPr>
          <w:rFonts w:ascii="Cambria" w:hAnsi="Cambria"/>
        </w:rPr>
        <w:t xml:space="preserve"> </w:t>
      </w:r>
      <w:r w:rsidRPr="00A63D82">
        <w:rPr>
          <w:rFonts w:ascii="Cambria" w:hAnsi="Cambria"/>
        </w:rPr>
        <w:t>o ni</w:t>
      </w:r>
      <w:r w:rsidR="004B0FE2" w:rsidRPr="00A63D82">
        <w:rPr>
          <w:rFonts w:ascii="Cambria" w:hAnsi="Cambria"/>
        </w:rPr>
        <w:t>epodleganiu wykluczeni</w:t>
      </w:r>
      <w:r w:rsidR="00F16DF8">
        <w:rPr>
          <w:rFonts w:ascii="Cambria" w:hAnsi="Cambria"/>
        </w:rPr>
        <w:t>u z postępowania</w:t>
      </w:r>
      <w:r w:rsidR="00FC1A80">
        <w:rPr>
          <w:rFonts w:ascii="Cambria" w:hAnsi="Cambria"/>
        </w:rPr>
        <w:t>,</w:t>
      </w:r>
      <w:r w:rsidRPr="00A63D82">
        <w:rPr>
          <w:rFonts w:ascii="Cambria" w:hAnsi="Cambria"/>
        </w:rPr>
        <w:t xml:space="preserve"> zgodnie ze wzo</w:t>
      </w:r>
      <w:r w:rsidR="00B059D8" w:rsidRPr="00A63D82">
        <w:rPr>
          <w:rFonts w:ascii="Cambria" w:hAnsi="Cambria"/>
        </w:rPr>
        <w:t xml:space="preserve">rem   stanowiącym załącznik nr </w:t>
      </w:r>
      <w:r w:rsidR="00D519A6">
        <w:rPr>
          <w:rFonts w:ascii="Cambria" w:hAnsi="Cambria"/>
        </w:rPr>
        <w:t>2</w:t>
      </w:r>
      <w:r w:rsidRPr="00A63D82">
        <w:rPr>
          <w:rFonts w:ascii="Cambria" w:hAnsi="Cambria"/>
        </w:rPr>
        <w:t xml:space="preserve"> do SWZ</w:t>
      </w:r>
      <w:r w:rsidR="00F16DF8">
        <w:rPr>
          <w:rFonts w:ascii="Cambria" w:hAnsi="Cambria"/>
        </w:rPr>
        <w:t xml:space="preserve"> oraz na podstawie dokumentów określonych w dziale nr VII SWZ.</w:t>
      </w:r>
    </w:p>
    <w:p w:rsidR="00172714" w:rsidRPr="00A63D82" w:rsidRDefault="00172714" w:rsidP="00172714">
      <w:pPr>
        <w:spacing w:line="276" w:lineRule="auto"/>
        <w:rPr>
          <w:rFonts w:ascii="Cambria" w:hAnsi="Cambria"/>
          <w:b/>
        </w:rPr>
      </w:pPr>
    </w:p>
    <w:p w:rsidR="00172714" w:rsidRDefault="00172714" w:rsidP="006D7292">
      <w:pPr>
        <w:numPr>
          <w:ilvl w:val="0"/>
          <w:numId w:val="24"/>
        </w:numPr>
        <w:spacing w:line="276" w:lineRule="auto"/>
        <w:ind w:left="0" w:firstLine="0"/>
        <w:rPr>
          <w:rFonts w:ascii="Cambria" w:hAnsi="Cambria"/>
          <w:b/>
          <w:i/>
          <w:u w:val="single"/>
        </w:rPr>
      </w:pPr>
      <w:r w:rsidRPr="00A63D82">
        <w:rPr>
          <w:rFonts w:ascii="Cambria" w:hAnsi="Cambria"/>
          <w:b/>
          <w:i/>
          <w:u w:val="single"/>
        </w:rPr>
        <w:t>spełniają warunki udziału w postepowaniu, dotyczące:</w:t>
      </w:r>
    </w:p>
    <w:p w:rsidR="006D7292" w:rsidRPr="00A63D82" w:rsidRDefault="006D7292" w:rsidP="006D7292">
      <w:pPr>
        <w:spacing w:line="276" w:lineRule="auto"/>
        <w:rPr>
          <w:rFonts w:ascii="Cambria" w:hAnsi="Cambria"/>
          <w:b/>
          <w:i/>
          <w:u w:val="single"/>
        </w:rPr>
      </w:pPr>
    </w:p>
    <w:p w:rsidR="00172714" w:rsidRDefault="00172714" w:rsidP="00172714">
      <w:pPr>
        <w:spacing w:line="276" w:lineRule="auto"/>
        <w:rPr>
          <w:rFonts w:ascii="Cambria" w:hAnsi="Cambria"/>
          <w:b/>
        </w:rPr>
      </w:pPr>
      <w:r w:rsidRPr="00A63D82">
        <w:rPr>
          <w:rFonts w:ascii="Cambria" w:hAnsi="Cambria"/>
        </w:rPr>
        <w:t xml:space="preserve">- </w:t>
      </w:r>
      <w:r w:rsidRPr="00A63D82">
        <w:rPr>
          <w:rFonts w:ascii="Cambria" w:hAnsi="Cambria"/>
          <w:b/>
        </w:rPr>
        <w:t>zdolności do występowania w obrocie gospodarczym.</w:t>
      </w:r>
    </w:p>
    <w:p w:rsidR="006D7292" w:rsidRPr="00A63D82" w:rsidRDefault="006D7292" w:rsidP="00172714">
      <w:pPr>
        <w:spacing w:line="276" w:lineRule="auto"/>
        <w:rPr>
          <w:rFonts w:ascii="Cambria" w:hAnsi="Cambria"/>
        </w:rPr>
      </w:pPr>
    </w:p>
    <w:p w:rsid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442AB3" w:rsidRDefault="00442AB3" w:rsidP="00172714">
      <w:pPr>
        <w:spacing w:line="276" w:lineRule="auto"/>
        <w:rPr>
          <w:rFonts w:ascii="Cambria" w:hAnsi="Cambria"/>
        </w:rPr>
      </w:pPr>
    </w:p>
    <w:p w:rsidR="00F16DF8" w:rsidRDefault="00F16DF8" w:rsidP="00172714">
      <w:pPr>
        <w:spacing w:line="276" w:lineRule="auto"/>
        <w:rPr>
          <w:rFonts w:ascii="Cambria" w:hAnsi="Cambria"/>
        </w:rPr>
      </w:pPr>
    </w:p>
    <w:p w:rsidR="00F16DF8" w:rsidRPr="00A63D82" w:rsidRDefault="00F16DF8" w:rsidP="00172714">
      <w:pPr>
        <w:spacing w:line="276" w:lineRule="auto"/>
        <w:rPr>
          <w:rFonts w:ascii="Cambria" w:hAnsi="Cambria"/>
        </w:rPr>
      </w:pPr>
    </w:p>
    <w:p w:rsidR="006D7292" w:rsidRDefault="006D7292" w:rsidP="000B7F6E">
      <w:pPr>
        <w:tabs>
          <w:tab w:val="left" w:pos="426"/>
          <w:tab w:val="left" w:pos="993"/>
        </w:tabs>
        <w:spacing w:line="276" w:lineRule="auto"/>
        <w:ind w:left="142" w:hanging="142"/>
        <w:jc w:val="both"/>
        <w:rPr>
          <w:rFonts w:ascii="Cambria" w:hAnsi="Cambria"/>
          <w:b/>
        </w:rPr>
      </w:pPr>
    </w:p>
    <w:p w:rsidR="00172714"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t>-uprawnień do prowadzenia określonej działalności gospodarczej lub zawodowej;</w:t>
      </w:r>
    </w:p>
    <w:p w:rsidR="006D7292" w:rsidRPr="00A63D82" w:rsidRDefault="006D7292" w:rsidP="000B7F6E">
      <w:pPr>
        <w:tabs>
          <w:tab w:val="left" w:pos="426"/>
          <w:tab w:val="left" w:pos="993"/>
        </w:tabs>
        <w:spacing w:line="276" w:lineRule="auto"/>
        <w:ind w:left="142" w:hanging="142"/>
        <w:jc w:val="both"/>
        <w:rPr>
          <w:rFonts w:ascii="Cambria" w:hAnsi="Cambria"/>
          <w:b/>
        </w:rPr>
      </w:pPr>
    </w:p>
    <w:p w:rsidR="00F16DF8" w:rsidRDefault="00F16DF8" w:rsidP="00F16DF8">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DB5689" w:rsidRPr="00A63D82" w:rsidRDefault="00DB5689" w:rsidP="00172714">
      <w:pPr>
        <w:spacing w:line="276" w:lineRule="auto"/>
        <w:rPr>
          <w:rFonts w:ascii="Cambria" w:hAnsi="Cambria"/>
        </w:rPr>
      </w:pPr>
    </w:p>
    <w:p w:rsidR="00172714" w:rsidRDefault="00172714" w:rsidP="00172714">
      <w:pPr>
        <w:spacing w:line="276" w:lineRule="auto"/>
        <w:rPr>
          <w:rFonts w:ascii="Cambria" w:hAnsi="Cambria"/>
          <w:b/>
        </w:rPr>
      </w:pPr>
      <w:r w:rsidRPr="00F57F6B">
        <w:rPr>
          <w:rFonts w:ascii="Cambria" w:hAnsi="Cambria"/>
          <w:b/>
        </w:rPr>
        <w:t>- sytuacji ekonomicznej lub  finansowej;</w:t>
      </w:r>
    </w:p>
    <w:p w:rsidR="006D7292" w:rsidRDefault="006D7292" w:rsidP="00172714">
      <w:pPr>
        <w:spacing w:line="276" w:lineRule="auto"/>
        <w:rPr>
          <w:rFonts w:ascii="Cambria" w:hAnsi="Cambria"/>
          <w:b/>
        </w:rPr>
      </w:pPr>
    </w:p>
    <w:p w:rsidR="006C35CA" w:rsidRDefault="006C35CA" w:rsidP="006C35CA">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F57F6B" w:rsidRDefault="00172714" w:rsidP="00172714">
      <w:pPr>
        <w:spacing w:line="276" w:lineRule="auto"/>
        <w:rPr>
          <w:rFonts w:ascii="Cambria" w:hAnsi="Cambria"/>
          <w:sz w:val="20"/>
          <w:szCs w:val="20"/>
        </w:rPr>
      </w:pPr>
    </w:p>
    <w:p w:rsidR="00172714" w:rsidRDefault="00172714" w:rsidP="00172714">
      <w:pPr>
        <w:spacing w:line="276" w:lineRule="auto"/>
        <w:rPr>
          <w:rFonts w:ascii="Cambria" w:hAnsi="Cambria"/>
          <w:b/>
        </w:rPr>
      </w:pPr>
      <w:r w:rsidRPr="00F57F6B">
        <w:rPr>
          <w:rFonts w:ascii="Cambria" w:hAnsi="Cambria"/>
          <w:b/>
        </w:rPr>
        <w:t>- zdolności technicznej lub zawodowej;</w:t>
      </w:r>
    </w:p>
    <w:p w:rsidR="006D7292" w:rsidRPr="00F57F6B" w:rsidRDefault="006D7292" w:rsidP="00172714">
      <w:pPr>
        <w:spacing w:line="276" w:lineRule="auto"/>
        <w:rPr>
          <w:rFonts w:ascii="Cambria" w:hAnsi="Cambria"/>
          <w:b/>
        </w:rPr>
      </w:pPr>
    </w:p>
    <w:p w:rsidR="006D7292" w:rsidRDefault="006D7292" w:rsidP="006D729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AE521E" w:rsidRPr="00F57F6B" w:rsidRDefault="00AE521E" w:rsidP="00885C6F">
      <w:pPr>
        <w:jc w:val="both"/>
        <w:rPr>
          <w:rFonts w:ascii="Cambria" w:hAnsi="Cambria"/>
        </w:rPr>
      </w:pPr>
    </w:p>
    <w:p w:rsidR="00172714" w:rsidRPr="00F57F6B" w:rsidRDefault="00172714" w:rsidP="00B059D8">
      <w:pPr>
        <w:spacing w:line="276" w:lineRule="auto"/>
        <w:jc w:val="both"/>
        <w:rPr>
          <w:rFonts w:ascii="Cambria" w:hAnsi="Cambria"/>
        </w:rPr>
      </w:pPr>
      <w:r w:rsidRPr="00F57F6B">
        <w:rPr>
          <w:rFonts w:ascii="Cambria" w:hAnsi="Cambria"/>
        </w:rPr>
        <w:t>Zamawiający oceni</w:t>
      </w:r>
      <w:r w:rsidR="004E6937" w:rsidRPr="00F57F6B">
        <w:rPr>
          <w:rFonts w:ascii="Cambria" w:hAnsi="Cambria"/>
        </w:rPr>
        <w:t>,</w:t>
      </w:r>
      <w:r w:rsidRPr="00F57F6B">
        <w:rPr>
          <w:rFonts w:ascii="Cambria" w:hAnsi="Cambria"/>
        </w:rPr>
        <w:t xml:space="preserve"> czy wykonawcy którzy przez oferowane </w:t>
      </w:r>
      <w:r w:rsidR="008E1DDD" w:rsidRPr="00F57F6B">
        <w:rPr>
          <w:rFonts w:ascii="Cambria" w:hAnsi="Cambria"/>
        </w:rPr>
        <w:t>usługi</w:t>
      </w:r>
      <w:r w:rsidRPr="00F57F6B">
        <w:rPr>
          <w:rFonts w:ascii="Cambria" w:hAnsi="Cambria"/>
        </w:rPr>
        <w:t xml:space="preserve"> spełniają wymogi określone przez zamawiającego, oraz nie podlegają wykluczeniu z postępowania, na podstawie wymaganych przez zamawiającego dokumentów określonych w </w:t>
      </w:r>
      <w:r w:rsidR="00EB6FC3" w:rsidRPr="00F57F6B">
        <w:rPr>
          <w:rFonts w:ascii="Cambria" w:hAnsi="Cambria"/>
        </w:rPr>
        <w:t>dziale numer</w:t>
      </w:r>
      <w:r w:rsidR="00FE0960">
        <w:rPr>
          <w:rFonts w:ascii="Cambria" w:hAnsi="Cambria"/>
        </w:rPr>
        <w:t xml:space="preserve"> </w:t>
      </w:r>
      <w:r w:rsidR="00C808DA" w:rsidRPr="00F57F6B">
        <w:rPr>
          <w:rFonts w:ascii="Cambria" w:hAnsi="Cambria"/>
        </w:rPr>
        <w:t xml:space="preserve">VI </w:t>
      </w:r>
      <w:r w:rsidR="009D1400" w:rsidRPr="00F57F6B">
        <w:rPr>
          <w:rFonts w:ascii="Cambria" w:hAnsi="Cambria"/>
        </w:rPr>
        <w:t>i VII</w:t>
      </w:r>
      <w:r w:rsidR="00FE0960">
        <w:rPr>
          <w:rFonts w:ascii="Cambria" w:hAnsi="Cambria"/>
        </w:rPr>
        <w:t xml:space="preserve"> </w:t>
      </w:r>
      <w:r w:rsidRPr="00F57F6B">
        <w:rPr>
          <w:rFonts w:ascii="Cambria" w:hAnsi="Cambria"/>
        </w:rPr>
        <w:t>specyfikacji.</w:t>
      </w:r>
    </w:p>
    <w:p w:rsidR="007A3CAE" w:rsidRDefault="007A3CAE" w:rsidP="00B059D8">
      <w:pPr>
        <w:spacing w:line="276" w:lineRule="auto"/>
        <w:jc w:val="both"/>
        <w:rPr>
          <w:rFonts w:ascii="Cambria" w:hAnsi="Cambria"/>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w:t>
      </w:r>
      <w:r w:rsidRPr="00BC0FF5">
        <w:rPr>
          <w:rFonts w:ascii="Cambria" w:hAnsi="Cambria" w:cs="Tahoma"/>
        </w:rPr>
        <w:lastRenderedPageBreak/>
        <w:t>zasoby gwarantuje rzeczywisty dostęp do tych zasobów oraz określaw szczególności:</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013F1B">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rPr>
      </w:pPr>
    </w:p>
    <w:p w:rsidR="00CE5B34" w:rsidRPr="00A63D82" w:rsidRDefault="00CE5B34" w:rsidP="00013F1B">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293453" w:rsidRDefault="00385570" w:rsidP="005014E4">
      <w:pPr>
        <w:keepNext/>
        <w:keepLines/>
        <w:spacing w:before="40" w:line="276" w:lineRule="auto"/>
        <w:jc w:val="both"/>
        <w:outlineLvl w:val="2"/>
        <w:rPr>
          <w:rFonts w:ascii="Cambria" w:hAnsi="Cambria" w:cs="Arial"/>
          <w:iCs/>
        </w:rPr>
      </w:pPr>
      <w:bookmarkStart w:id="0" w:name="_Hlk67299855"/>
      <w:r w:rsidRPr="005014E4">
        <w:rPr>
          <w:rFonts w:ascii="Cambria" w:hAnsi="Cambria"/>
          <w:lang w:eastAsia="zh-CN"/>
        </w:rPr>
        <w:t xml:space="preserve">Przedmiotem zamówienia </w:t>
      </w:r>
      <w:r w:rsidR="006D7292" w:rsidRPr="005014E4">
        <w:rPr>
          <w:rFonts w:ascii="Cambria" w:hAnsi="Cambria"/>
          <w:lang w:eastAsia="zh-CN"/>
        </w:rPr>
        <w:t>jest usługa</w:t>
      </w:r>
      <w:r w:rsidRPr="005014E4">
        <w:rPr>
          <w:rFonts w:ascii="Cambria" w:hAnsi="Cambria"/>
          <w:lang w:eastAsia="zh-CN"/>
        </w:rPr>
        <w:t xml:space="preserve"> </w:t>
      </w:r>
      <w:r w:rsidR="006D7292" w:rsidRPr="005014E4">
        <w:rPr>
          <w:rFonts w:ascii="Cambria" w:hAnsi="Cambria"/>
          <w:lang w:eastAsia="zh-CN"/>
        </w:rPr>
        <w:t xml:space="preserve">wykonania </w:t>
      </w:r>
      <w:bookmarkEnd w:id="0"/>
      <w:r w:rsidR="005014E4" w:rsidRPr="005014E4">
        <w:rPr>
          <w:rFonts w:ascii="Cambria" w:hAnsi="Cambria" w:cs="Arial"/>
          <w:iCs/>
        </w:rPr>
        <w:t>o</w:t>
      </w:r>
      <w:r w:rsidR="005014E4">
        <w:rPr>
          <w:rFonts w:ascii="Cambria" w:hAnsi="Cambria" w:cs="Arial"/>
          <w:iCs/>
        </w:rPr>
        <w:t>bsługi serwisowej</w:t>
      </w:r>
      <w:r w:rsidR="00293453" w:rsidRPr="005014E4">
        <w:rPr>
          <w:rFonts w:ascii="Cambria" w:hAnsi="Cambria" w:cs="Arial"/>
          <w:iCs/>
        </w:rPr>
        <w:t xml:space="preserve"> oprogramowania Infomedica/AMMS wraz z serwisem baz danych ORACLE</w:t>
      </w:r>
      <w:r w:rsidR="003F7ED8">
        <w:rPr>
          <w:rFonts w:ascii="Cambria" w:hAnsi="Cambria" w:cs="Arial"/>
          <w:iCs/>
        </w:rPr>
        <w:t>.</w:t>
      </w:r>
    </w:p>
    <w:p w:rsidR="006D7292" w:rsidRDefault="003F7ED8" w:rsidP="003F7ED8">
      <w:pPr>
        <w:keepNext/>
        <w:keepLines/>
        <w:spacing w:before="40" w:line="276" w:lineRule="auto"/>
        <w:jc w:val="both"/>
        <w:outlineLvl w:val="2"/>
        <w:rPr>
          <w:rFonts w:ascii="Cambria" w:hAnsi="Cambria"/>
          <w:lang w:eastAsia="zh-CN"/>
        </w:rPr>
      </w:pPr>
      <w:r>
        <w:rPr>
          <w:rFonts w:ascii="Cambria" w:hAnsi="Cambria" w:cs="Arial"/>
          <w:iCs/>
        </w:rPr>
        <w:t>Szczegółowy opis przedmiotu zamówienia zawiera załącznik nr 1 do SWZ.</w:t>
      </w:r>
    </w:p>
    <w:p w:rsidR="003F7ED8" w:rsidRPr="003F7ED8" w:rsidRDefault="003F7ED8" w:rsidP="003F7ED8">
      <w:pPr>
        <w:keepNext/>
        <w:keepLines/>
        <w:spacing w:before="40" w:line="276" w:lineRule="auto"/>
        <w:jc w:val="both"/>
        <w:outlineLvl w:val="2"/>
        <w:rPr>
          <w:rFonts w:ascii="Cambria" w:hAnsi="Cambria"/>
          <w:lang w:eastAsia="zh-CN"/>
        </w:rPr>
      </w:pPr>
    </w:p>
    <w:p w:rsidR="00003524" w:rsidRPr="000D3155" w:rsidRDefault="00003524" w:rsidP="000D3155">
      <w:pPr>
        <w:autoSpaceDE w:val="0"/>
        <w:adjustRightInd w:val="0"/>
        <w:jc w:val="both"/>
        <w:rPr>
          <w:rFonts w:ascii="Cambria" w:hAnsi="Cambria" w:cs="Arial"/>
        </w:rPr>
      </w:pPr>
      <w:r w:rsidRPr="000D3155">
        <w:rPr>
          <w:rFonts w:ascii="Cambria" w:hAnsi="Cambria" w:cs="Arial"/>
        </w:rPr>
        <w:t xml:space="preserve">Zamawiający </w:t>
      </w:r>
      <w:r w:rsidR="00922F04" w:rsidRPr="000D3155">
        <w:rPr>
          <w:rFonts w:ascii="Cambria" w:hAnsi="Cambria" w:cs="Arial"/>
        </w:rPr>
        <w:t>nie dopuszcza składania ofert częściowych.</w:t>
      </w:r>
    </w:p>
    <w:p w:rsidR="00003524" w:rsidRPr="006D7292" w:rsidRDefault="00003524" w:rsidP="006D7292">
      <w:pPr>
        <w:pStyle w:val="Nagwek3"/>
        <w:rPr>
          <w:b w:val="0"/>
          <w:sz w:val="24"/>
          <w:szCs w:val="24"/>
        </w:rPr>
      </w:pPr>
      <w:r w:rsidRPr="006D7292">
        <w:rPr>
          <w:rFonts w:cs="Arial"/>
          <w:b w:val="0"/>
          <w:sz w:val="24"/>
          <w:szCs w:val="24"/>
        </w:rPr>
        <w:t>Oznaczenie przedmiotu zamówienia wg CPV:</w:t>
      </w:r>
      <w:r w:rsidRPr="00A63D82">
        <w:rPr>
          <w:rFonts w:cs="Arial"/>
          <w:sz w:val="24"/>
          <w:szCs w:val="24"/>
        </w:rPr>
        <w:t xml:space="preserve"> </w:t>
      </w:r>
      <w:r w:rsidR="003F7ED8">
        <w:rPr>
          <w:rFonts w:cs="Arial"/>
          <w:sz w:val="24"/>
          <w:szCs w:val="24"/>
        </w:rPr>
        <w:t>50400000-9</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013F1B">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6D7292" w:rsidRDefault="006D7292" w:rsidP="00AA2975">
      <w:pPr>
        <w:autoSpaceDE w:val="0"/>
        <w:spacing w:line="276" w:lineRule="auto"/>
        <w:jc w:val="both"/>
        <w:rPr>
          <w:rFonts w:ascii="Cambria" w:hAnsi="Cambria" w:cs="Arial"/>
        </w:rPr>
      </w:pP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3F7ED8">
        <w:rPr>
          <w:rFonts w:ascii="Cambria" w:hAnsi="Cambria" w:cs="Arial"/>
        </w:rPr>
        <w:t xml:space="preserve"> 36 miesięcy od daty zawarcia umowy.</w:t>
      </w:r>
      <w:r w:rsidR="000D3155">
        <w:rPr>
          <w:rFonts w:ascii="Cambria" w:hAnsi="Cambria" w:cs="Arial"/>
        </w:rPr>
        <w:t xml:space="preserve"> </w:t>
      </w:r>
    </w:p>
    <w:p w:rsidR="0086276C" w:rsidRPr="0086276C" w:rsidRDefault="0086276C" w:rsidP="00AA2975">
      <w:pPr>
        <w:autoSpaceDE w:val="0"/>
        <w:spacing w:line="276" w:lineRule="auto"/>
        <w:jc w:val="both"/>
        <w:rPr>
          <w:rFonts w:ascii="Cambria" w:hAnsi="Cambria" w:cs="Arial"/>
        </w:rPr>
      </w:pPr>
    </w:p>
    <w:p w:rsidR="00AA2975" w:rsidRPr="00AA2975" w:rsidRDefault="00AA2975" w:rsidP="00EB1FA1">
      <w:pPr>
        <w:autoSpaceDE w:val="0"/>
        <w:spacing w:line="276" w:lineRule="auto"/>
        <w:jc w:val="both"/>
        <w:rPr>
          <w:rFonts w:ascii="Cambria" w:hAnsi="Cambria" w:cs="Arial"/>
          <w:sz w:val="20"/>
          <w:szCs w:val="20"/>
        </w:rPr>
      </w:pPr>
    </w:p>
    <w:p w:rsidR="00CE5B34" w:rsidRPr="00BC0FF5" w:rsidRDefault="000939EF" w:rsidP="00013F1B">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DC06D9" w:rsidRDefault="00876870" w:rsidP="00DC06D9">
      <w:pPr>
        <w:spacing w:after="240"/>
        <w:jc w:val="both"/>
        <w:rPr>
          <w:rFonts w:ascii="Cambria" w:hAnsi="Cambria" w:cs="Arial"/>
        </w:rPr>
      </w:pPr>
      <w:r w:rsidRPr="00DC06D9">
        <w:rPr>
          <w:rFonts w:ascii="Cambria" w:hAnsi="Cambria" w:cs="Arial"/>
          <w:b/>
          <w:sz w:val="26"/>
          <w:szCs w:val="26"/>
          <w:shd w:val="clear" w:color="auto" w:fill="D9D9D9"/>
        </w:rPr>
        <w:t xml:space="preserve">Dokumenty potwierdzające niepodleganie wykluczeniu </w:t>
      </w:r>
      <w:r w:rsidR="009D1E65" w:rsidRPr="00DC06D9">
        <w:rPr>
          <w:rFonts w:ascii="Cambria" w:hAnsi="Cambria" w:cs="Arial"/>
          <w:b/>
          <w:sz w:val="26"/>
          <w:szCs w:val="26"/>
          <w:shd w:val="clear" w:color="auto" w:fill="D9D9D9"/>
        </w:rPr>
        <w:t>i inne dokumenty</w:t>
      </w:r>
      <w:r w:rsidR="0009607E" w:rsidRPr="00DC06D9">
        <w:rPr>
          <w:rFonts w:ascii="Cambria" w:hAnsi="Cambria" w:cs="Arial"/>
          <w:b/>
          <w:sz w:val="26"/>
          <w:szCs w:val="26"/>
          <w:shd w:val="clear" w:color="auto" w:fill="D9D9D9"/>
        </w:rPr>
        <w:t xml:space="preserve"> które Wykonawca zobowiązany jest dostarczyć wraz z ofertą przetargową:</w:t>
      </w:r>
    </w:p>
    <w:p w:rsidR="0009607E" w:rsidRPr="009A55A1" w:rsidRDefault="0009607E" w:rsidP="009E2C51">
      <w:pPr>
        <w:pStyle w:val="Akapitzlist"/>
        <w:numPr>
          <w:ilvl w:val="0"/>
          <w:numId w:val="33"/>
        </w:numPr>
        <w:spacing w:after="240"/>
        <w:ind w:left="284" w:hanging="284"/>
        <w:jc w:val="both"/>
        <w:rPr>
          <w:rFonts w:ascii="Cambria" w:hAnsi="Cambria" w:cs="Arial"/>
          <w:sz w:val="24"/>
          <w:szCs w:val="24"/>
        </w:rPr>
      </w:pPr>
      <w:r w:rsidRPr="009A55A1">
        <w:rPr>
          <w:rFonts w:ascii="Cambria" w:hAnsi="Cambria" w:cs="Arial"/>
          <w:sz w:val="24"/>
          <w:szCs w:val="24"/>
        </w:rPr>
        <w:t>Oświadczenie o niepodleganiu wykluczeniu z postępowa</w:t>
      </w:r>
      <w:r w:rsidR="002A6F94" w:rsidRPr="009A55A1">
        <w:rPr>
          <w:rFonts w:ascii="Cambria" w:hAnsi="Cambria" w:cs="Arial"/>
          <w:sz w:val="24"/>
          <w:szCs w:val="24"/>
        </w:rPr>
        <w:t>nia- wzór zawarty jest</w:t>
      </w:r>
      <w:r w:rsidR="003C64D7">
        <w:rPr>
          <w:rFonts w:ascii="Cambria" w:hAnsi="Cambria" w:cs="Arial"/>
          <w:sz w:val="24"/>
          <w:szCs w:val="24"/>
        </w:rPr>
        <w:t xml:space="preserve"> </w:t>
      </w:r>
      <w:r w:rsidR="002A6F94" w:rsidRPr="009A55A1">
        <w:rPr>
          <w:rFonts w:ascii="Cambria" w:hAnsi="Cambria" w:cs="Arial"/>
          <w:sz w:val="24"/>
          <w:szCs w:val="24"/>
        </w:rPr>
        <w:t xml:space="preserve">w załączniku </w:t>
      </w:r>
      <w:r w:rsidR="00B059D8" w:rsidRPr="009A55A1">
        <w:rPr>
          <w:rFonts w:ascii="Cambria" w:hAnsi="Cambria" w:cs="Arial"/>
          <w:sz w:val="24"/>
          <w:szCs w:val="24"/>
        </w:rPr>
        <w:t xml:space="preserve"> nr </w:t>
      </w:r>
      <w:r w:rsidR="00BB2108" w:rsidRPr="009A55A1">
        <w:rPr>
          <w:rFonts w:ascii="Cambria" w:hAnsi="Cambria" w:cs="Arial"/>
          <w:sz w:val="24"/>
          <w:szCs w:val="24"/>
        </w:rPr>
        <w:t>2</w:t>
      </w:r>
      <w:r w:rsidRPr="009A55A1">
        <w:rPr>
          <w:rFonts w:ascii="Cambria" w:hAnsi="Cambria" w:cs="Arial"/>
          <w:sz w:val="24"/>
          <w:szCs w:val="24"/>
        </w:rPr>
        <w:t xml:space="preserve"> do SWZ</w:t>
      </w:r>
      <w:r w:rsidR="000939EF" w:rsidRPr="009A55A1">
        <w:rPr>
          <w:rFonts w:ascii="Cambria" w:hAnsi="Cambria" w:cs="Arial"/>
          <w:sz w:val="24"/>
          <w:szCs w:val="24"/>
        </w:rPr>
        <w:t>, potwierdzające brak podstaw do wykluczenia z udziału w postępowaniu na dzień składania ofert</w:t>
      </w:r>
      <w:r w:rsidR="00F97D27" w:rsidRPr="009A55A1">
        <w:rPr>
          <w:rFonts w:ascii="Cambria" w:hAnsi="Cambria" w:cs="Arial"/>
          <w:sz w:val="24"/>
          <w:szCs w:val="24"/>
        </w:rPr>
        <w:t>.</w:t>
      </w:r>
    </w:p>
    <w:p w:rsidR="00866323" w:rsidRPr="009A55A1" w:rsidRDefault="00866323" w:rsidP="004E386D">
      <w:pPr>
        <w:spacing w:after="240" w:line="276" w:lineRule="auto"/>
        <w:ind w:left="284" w:hanging="284"/>
        <w:jc w:val="both"/>
        <w:rPr>
          <w:rFonts w:ascii="Cambria" w:hAnsi="Cambria" w:cs="Arial"/>
        </w:rPr>
      </w:pPr>
      <w:r w:rsidRPr="009A55A1">
        <w:rPr>
          <w:rFonts w:ascii="Cambria" w:hAnsi="Cambria" w:cs="Arial"/>
        </w:rPr>
        <w:lastRenderedPageBreak/>
        <w:t>2.</w:t>
      </w:r>
      <w:r w:rsidR="009A55A1" w:rsidRPr="009A55A1">
        <w:rPr>
          <w:rFonts w:ascii="Cambria" w:hAnsi="Cambria" w:cs="Arial"/>
        </w:rPr>
        <w:t xml:space="preserve"> </w:t>
      </w:r>
      <w:r w:rsidR="00F67048" w:rsidRPr="009A55A1">
        <w:rPr>
          <w:rFonts w:ascii="Cambria" w:hAnsi="Cambria" w:cs="Arial"/>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9A55A1">
        <w:rPr>
          <w:rFonts w:ascii="Cambria" w:hAnsi="Cambria" w:cs="Arial"/>
        </w:rPr>
        <w:t>.</w:t>
      </w:r>
    </w:p>
    <w:p w:rsidR="00866323" w:rsidRPr="009A55A1" w:rsidRDefault="00EE53DD" w:rsidP="00013F1B">
      <w:pPr>
        <w:numPr>
          <w:ilvl w:val="0"/>
          <w:numId w:val="30"/>
        </w:numPr>
        <w:spacing w:after="240" w:line="276" w:lineRule="auto"/>
        <w:ind w:left="284" w:hanging="284"/>
        <w:jc w:val="both"/>
        <w:rPr>
          <w:rFonts w:ascii="Cambria" w:hAnsi="Cambria" w:cs="Arial"/>
        </w:rPr>
      </w:pPr>
      <w:r w:rsidRPr="009A55A1">
        <w:rPr>
          <w:rFonts w:ascii="Cambria" w:hAnsi="Cambria" w:cs="Arial"/>
        </w:rPr>
        <w:t>Pełnomocnictwo do podpisania oferty</w:t>
      </w:r>
      <w:r w:rsidR="003C64D7">
        <w:rPr>
          <w:rFonts w:ascii="Cambria" w:hAnsi="Cambria" w:cs="Arial"/>
        </w:rPr>
        <w:t xml:space="preserve"> </w:t>
      </w:r>
      <w:r w:rsidRPr="009A55A1">
        <w:rPr>
          <w:rFonts w:ascii="Cambria" w:hAnsi="Cambria" w:cs="Arial"/>
        </w:rPr>
        <w:t>(w przypadku, gdy oferta jest opatrzona podpisem upełnomocnionego przedstawiciela Wykonawcy).</w:t>
      </w:r>
    </w:p>
    <w:p w:rsidR="00866323" w:rsidRPr="009A55A1" w:rsidRDefault="00866323" w:rsidP="00013F1B">
      <w:pPr>
        <w:numPr>
          <w:ilvl w:val="0"/>
          <w:numId w:val="30"/>
        </w:numPr>
        <w:spacing w:after="240" w:line="276" w:lineRule="auto"/>
        <w:ind w:left="284" w:hanging="284"/>
        <w:jc w:val="both"/>
        <w:rPr>
          <w:rFonts w:ascii="Cambria" w:hAnsi="Cambria" w:cs="Arial"/>
        </w:rPr>
      </w:pPr>
      <w:r w:rsidRPr="009A55A1">
        <w:rPr>
          <w:rFonts w:ascii="Cambria" w:hAnsi="Cambria" w:cs="Arial"/>
        </w:rPr>
        <w:t>Oświadczenie dotyczące wielkości przedsiębiorstwa- wzór zawarty jest w załączniku  nr 2 do SWZ.</w:t>
      </w:r>
    </w:p>
    <w:p w:rsidR="00866323" w:rsidRPr="009A55A1" w:rsidRDefault="00F72134" w:rsidP="00866323">
      <w:pPr>
        <w:spacing w:after="240" w:line="276" w:lineRule="auto"/>
        <w:ind w:left="284" w:hanging="284"/>
        <w:jc w:val="both"/>
        <w:rPr>
          <w:rFonts w:ascii="Cambria" w:hAnsi="Cambria" w:cs="Arial"/>
        </w:rPr>
      </w:pPr>
      <w:r w:rsidRPr="009A55A1">
        <w:rPr>
          <w:rFonts w:ascii="Cambria" w:hAnsi="Cambria" w:cs="Arial"/>
        </w:rPr>
        <w:t>6</w:t>
      </w:r>
      <w:r w:rsidR="00866323" w:rsidRPr="009A55A1">
        <w:rPr>
          <w:rFonts w:ascii="Cambria" w:hAnsi="Cambria" w:cs="Arial"/>
        </w:rPr>
        <w:t>.</w:t>
      </w:r>
      <w:r w:rsidR="009A55A1" w:rsidRPr="009A55A1">
        <w:rPr>
          <w:rFonts w:ascii="Cambria" w:hAnsi="Cambria" w:cs="Arial"/>
        </w:rPr>
        <w:t xml:space="preserve"> </w:t>
      </w:r>
      <w:r w:rsidR="00866323" w:rsidRPr="009A55A1">
        <w:rPr>
          <w:rFonts w:ascii="Cambria" w:hAnsi="Cambria" w:cs="Arial"/>
        </w:rPr>
        <w:t>Oświadczenie dotyczące podwykonawstwa - wzór zawarty jest w załączniku  nr 2 do SWZ.</w:t>
      </w:r>
    </w:p>
    <w:p w:rsidR="00DC06D9" w:rsidRPr="009A55A1" w:rsidRDefault="00F72134" w:rsidP="009A55A1">
      <w:pPr>
        <w:spacing w:after="240" w:line="276" w:lineRule="auto"/>
        <w:jc w:val="both"/>
        <w:rPr>
          <w:rFonts w:ascii="Cambria" w:hAnsi="Cambria" w:cs="Arial"/>
        </w:rPr>
      </w:pPr>
      <w:r w:rsidRPr="009A55A1">
        <w:rPr>
          <w:rFonts w:ascii="Cambria" w:hAnsi="Cambria" w:cs="Arial"/>
        </w:rPr>
        <w:t>7</w:t>
      </w:r>
      <w:r w:rsidR="00866323" w:rsidRPr="009A55A1">
        <w:rPr>
          <w:rFonts w:ascii="Cambria" w:hAnsi="Cambria" w:cs="Arial"/>
        </w:rPr>
        <w:t>.</w:t>
      </w:r>
      <w:r w:rsidR="009A55A1" w:rsidRPr="009A55A1">
        <w:rPr>
          <w:rFonts w:ascii="Cambria" w:hAnsi="Cambria" w:cs="Arial"/>
        </w:rPr>
        <w:t xml:space="preserve"> </w:t>
      </w:r>
      <w:r w:rsidR="009D1E65" w:rsidRPr="009A55A1">
        <w:rPr>
          <w:rFonts w:ascii="Cambria" w:hAnsi="Cambria" w:cs="Arial"/>
        </w:rPr>
        <w:t>Oświadczenie dotyczące RODO</w:t>
      </w:r>
      <w:r w:rsidR="009C4C43">
        <w:rPr>
          <w:rFonts w:ascii="Cambria" w:hAnsi="Cambria" w:cs="Arial"/>
        </w:rPr>
        <w:t xml:space="preserve"> </w:t>
      </w:r>
      <w:r w:rsidR="009D1E65" w:rsidRPr="009A55A1">
        <w:rPr>
          <w:rFonts w:ascii="Cambria" w:hAnsi="Cambria" w:cs="Arial"/>
        </w:rPr>
        <w:t xml:space="preserve">- wzór zawarty jest w załączniku  nr </w:t>
      </w:r>
      <w:r w:rsidR="00BB2108" w:rsidRPr="009A55A1">
        <w:rPr>
          <w:rFonts w:ascii="Cambria" w:hAnsi="Cambria" w:cs="Arial"/>
        </w:rPr>
        <w:t>2</w:t>
      </w:r>
      <w:r w:rsidR="009D1E65" w:rsidRPr="009A55A1">
        <w:rPr>
          <w:rFonts w:ascii="Cambria" w:hAnsi="Cambria" w:cs="Arial"/>
        </w:rPr>
        <w:t xml:space="preserve"> do SWZ.</w:t>
      </w:r>
    </w:p>
    <w:p w:rsidR="003C64D7" w:rsidRDefault="003C64D7" w:rsidP="00310E1B">
      <w:pPr>
        <w:spacing w:after="240" w:line="276" w:lineRule="auto"/>
        <w:ind w:left="284" w:hanging="284"/>
        <w:jc w:val="both"/>
        <w:rPr>
          <w:rFonts w:ascii="Cambria" w:hAnsi="Cambria" w:cs="Arial"/>
          <w:b/>
          <w:sz w:val="26"/>
          <w:szCs w:val="26"/>
          <w:shd w:val="clear" w:color="auto" w:fill="D9D9D9"/>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w:t>
      </w:r>
      <w:r w:rsidR="009A55A1">
        <w:rPr>
          <w:rFonts w:ascii="Cambria" w:hAnsi="Cambria" w:cs="Arial"/>
          <w:b/>
          <w:sz w:val="26"/>
          <w:szCs w:val="26"/>
          <w:shd w:val="clear" w:color="auto" w:fill="D9D9D9"/>
        </w:rPr>
        <w:t>.</w:t>
      </w:r>
      <w:r>
        <w:rPr>
          <w:rFonts w:ascii="Cambria" w:hAnsi="Cambria" w:cs="Arial"/>
          <w:b/>
          <w:sz w:val="26"/>
          <w:szCs w:val="26"/>
          <w:shd w:val="clear" w:color="auto" w:fill="D9D9D9"/>
        </w:rPr>
        <w:t xml:space="preserve"> Podmiotowe środki dowodowe składane na wezwanie</w:t>
      </w:r>
      <w:r w:rsidR="00F1610E">
        <w:rPr>
          <w:rFonts w:ascii="Cambria" w:hAnsi="Cambria" w:cs="Arial"/>
          <w:b/>
          <w:sz w:val="26"/>
          <w:szCs w:val="26"/>
          <w:shd w:val="clear" w:color="auto" w:fill="D9D9D9"/>
        </w:rPr>
        <w:t xml:space="preserve"> :</w:t>
      </w:r>
    </w:p>
    <w:p w:rsidR="009A55A1" w:rsidRDefault="009A55A1" w:rsidP="00310E1B">
      <w:pPr>
        <w:spacing w:after="240" w:line="276" w:lineRule="auto"/>
        <w:ind w:left="284" w:hanging="284"/>
        <w:jc w:val="both"/>
        <w:rPr>
          <w:rFonts w:ascii="Cambria" w:hAnsi="Cambria" w:cs="Arial"/>
          <w:sz w:val="26"/>
          <w:szCs w:val="26"/>
          <w:shd w:val="clear" w:color="auto" w:fill="D9D9D9"/>
        </w:rPr>
      </w:pPr>
      <w:r>
        <w:rPr>
          <w:rFonts w:ascii="Cambria" w:hAnsi="Cambria" w:cs="Arial"/>
          <w:sz w:val="26"/>
          <w:szCs w:val="26"/>
          <w:shd w:val="clear" w:color="auto" w:fill="D9D9D9"/>
        </w:rPr>
        <w:t>Zamawiający nie wymaga złożenia podmiotowych ś</w:t>
      </w:r>
      <w:r w:rsidRPr="009A55A1">
        <w:rPr>
          <w:rFonts w:ascii="Cambria" w:hAnsi="Cambria" w:cs="Arial"/>
          <w:sz w:val="26"/>
          <w:szCs w:val="26"/>
          <w:shd w:val="clear" w:color="auto" w:fill="D9D9D9"/>
        </w:rPr>
        <w:t>rodków dowodowych.</w:t>
      </w:r>
    </w:p>
    <w:p w:rsidR="009A55A1" w:rsidRPr="009A55A1" w:rsidRDefault="009A55A1" w:rsidP="00310E1B">
      <w:pPr>
        <w:spacing w:after="240" w:line="276" w:lineRule="auto"/>
        <w:ind w:left="284" w:hanging="284"/>
        <w:jc w:val="both"/>
        <w:rPr>
          <w:rFonts w:ascii="Cambria" w:hAnsi="Cambria" w:cs="Arial"/>
          <w:sz w:val="26"/>
          <w:szCs w:val="26"/>
          <w:shd w:val="clear" w:color="auto" w:fill="D9D9D9"/>
        </w:rPr>
      </w:pP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013F1B">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w:t>
      </w:r>
      <w:r w:rsidRPr="0010241E">
        <w:rPr>
          <w:rFonts w:ascii="Cambria" w:hAnsi="Cambria" w:cs="Arial"/>
          <w:bCs/>
          <w:iCs/>
          <w:lang w:bidi="pl-PL"/>
        </w:rPr>
        <w:lastRenderedPageBreak/>
        <w:t>stwierdzenia przestępnego pochodzenia pieniędzy lub ukrywania ich pochodzenia, o którym mowa w art. 299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3F7ED8">
        <w:rPr>
          <w:rFonts w:ascii="Cambria" w:hAnsi="Cambria" w:cs="Arial"/>
          <w:bCs/>
          <w:iCs/>
          <w:lang w:bidi="pl-PL"/>
        </w:rPr>
        <w:t xml:space="preserve"> </w:t>
      </w:r>
      <w:r w:rsidRPr="0010241E">
        <w:rPr>
          <w:rFonts w:ascii="Cambria" w:hAnsi="Cambria" w:cs="Arial"/>
          <w:bCs/>
          <w:iCs/>
          <w:lang w:bidi="pl-PL"/>
        </w:rPr>
        <w:t>zabroniony</w:t>
      </w:r>
      <w:r w:rsidR="003F7ED8">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3F7ED8">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w:t>
      </w:r>
      <w:r w:rsidRPr="0010241E">
        <w:rPr>
          <w:rFonts w:ascii="Cambria" w:hAnsi="Cambria" w:cs="Arial"/>
          <w:bCs/>
          <w:iCs/>
          <w:lang w:bidi="pl-PL"/>
        </w:rPr>
        <w:lastRenderedPageBreak/>
        <w:t>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9A55A1" w:rsidRPr="003E2E1A" w:rsidRDefault="00B8148C" w:rsidP="00EB1FA1">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9A55A1" w:rsidRDefault="009A55A1" w:rsidP="00EB1FA1">
      <w:pPr>
        <w:autoSpaceDE w:val="0"/>
        <w:autoSpaceDN w:val="0"/>
        <w:adjustRightInd w:val="0"/>
        <w:spacing w:line="276" w:lineRule="auto"/>
        <w:jc w:val="both"/>
        <w:rPr>
          <w:rFonts w:ascii="Cambria" w:hAnsi="Cambria" w:cs="Arial"/>
          <w:b/>
          <w:bCs/>
          <w:iCs/>
          <w:sz w:val="20"/>
          <w:szCs w:val="20"/>
          <w:lang w:bidi="pl-PL"/>
        </w:rPr>
      </w:pPr>
    </w:p>
    <w:p w:rsidR="009A55A1" w:rsidRPr="007D6960" w:rsidRDefault="009A55A1" w:rsidP="00EB1FA1">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r>
        <w:rPr>
          <w:rFonts w:ascii="Cambria" w:hAnsi="Cambria" w:cs="Arial"/>
          <w:b/>
          <w:bCs/>
          <w:iCs/>
          <w:sz w:val="28"/>
          <w:szCs w:val="28"/>
          <w:lang w:bidi="pl-PL"/>
        </w:rPr>
        <w:t>IX</w:t>
      </w:r>
      <w:r w:rsidR="00CD06DE">
        <w:rPr>
          <w:rFonts w:ascii="Cambria" w:hAnsi="Cambria" w:cs="Arial"/>
          <w:b/>
          <w:bCs/>
          <w:iCs/>
          <w:sz w:val="28"/>
          <w:szCs w:val="28"/>
          <w:lang w:bidi="pl-PL"/>
        </w:rPr>
        <w:t>.</w:t>
      </w:r>
      <w:r w:rsidR="009A55A1">
        <w:rPr>
          <w:rFonts w:ascii="Cambria" w:hAnsi="Cambria" w:cs="Arial"/>
          <w:b/>
          <w:bCs/>
          <w:iCs/>
          <w:sz w:val="28"/>
          <w:szCs w:val="28"/>
          <w:lang w:bidi="pl-PL"/>
        </w:rPr>
        <w:t xml:space="preserve"> </w:t>
      </w:r>
      <w:r w:rsidR="00E948F2" w:rsidRPr="0010241E">
        <w:rPr>
          <w:rFonts w:ascii="Cambria" w:hAnsi="Cambria" w:cs="Arial"/>
          <w:b/>
          <w:bCs/>
          <w:iCs/>
          <w:sz w:val="28"/>
          <w:szCs w:val="28"/>
          <w:lang w:bidi="pl-PL"/>
        </w:rPr>
        <w:t>Konsorcjum.</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Pzp</w:t>
      </w:r>
      <w:r w:rsidR="009A55A1">
        <w:rPr>
          <w:rFonts w:ascii="Cambria" w:hAnsi="Cambria" w:cs="Arial"/>
        </w:rPr>
        <w:t xml:space="preserve">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zamówienialub pełnomocnictwo do reprezentowania w</w:t>
      </w:r>
      <w:r w:rsidR="005C21F0" w:rsidRPr="0010241E">
        <w:rPr>
          <w:rFonts w:ascii="Cambria" w:hAnsi="Cambria" w:cs="Arial"/>
        </w:rPr>
        <w:t> </w:t>
      </w:r>
      <w:r w:rsidR="00883368" w:rsidRPr="0010241E">
        <w:rPr>
          <w:rFonts w:ascii="Cambria" w:hAnsi="Cambria" w:cs="Arial"/>
        </w:rPr>
        <w:t>postępowaniu i zawarcia umowy. 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do </w:t>
      </w:r>
      <w:r w:rsidR="00406856" w:rsidRPr="0010241E">
        <w:rPr>
          <w:rFonts w:ascii="Cambria" w:hAnsi="Cambria" w:cs="Arial"/>
        </w:rPr>
        <w:lastRenderedPageBreak/>
        <w:t>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9A55A1">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9D1E65" w:rsidRPr="0010241E">
        <w:rPr>
          <w:rFonts w:ascii="Cambria" w:hAnsi="Cambria"/>
        </w:rPr>
        <w:t xml:space="preserve">nr </w:t>
      </w:r>
      <w:r w:rsidR="0022129E">
        <w:rPr>
          <w:rFonts w:ascii="Cambria" w:hAnsi="Cambria"/>
        </w:rPr>
        <w:t>2</w:t>
      </w:r>
      <w:r w:rsidRPr="0010241E">
        <w:rPr>
          <w:rFonts w:ascii="Cambria" w:hAnsi="Cambria"/>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F1610E" w:rsidRPr="00E2484A" w:rsidRDefault="00F1610E"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8874B2" w:rsidRPr="00405FF9" w:rsidRDefault="008874B2" w:rsidP="008874B2">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8874B2" w:rsidRPr="00480458" w:rsidRDefault="008874B2" w:rsidP="008874B2">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10" w:history="1">
        <w:r w:rsidRPr="00AC1A46">
          <w:rPr>
            <w:rStyle w:val="Hipercze"/>
            <w:rFonts w:eastAsia="Trebuchet MS"/>
            <w:b/>
            <w:lang w:bidi="pl-PL"/>
          </w:rPr>
          <w:t>https://ezamowienia.gov.pl</w:t>
        </w:r>
      </w:hyperlink>
      <w:r w:rsidR="002635B4">
        <w:t xml:space="preserve"> </w:t>
      </w:r>
      <w:r w:rsidRPr="00AC1A46">
        <w:rPr>
          <w:rFonts w:eastAsia="Trebuchet MS"/>
          <w:lang w:bidi="pl-PL"/>
        </w:rPr>
        <w:t>pełny link</w:t>
      </w:r>
      <w:r>
        <w:rPr>
          <w:rFonts w:eastAsia="Trebuchet MS"/>
          <w:lang w:bidi="pl-PL"/>
        </w:rPr>
        <w:t xml:space="preserve"> strony internetowej prowadzonego postępowania</w:t>
      </w:r>
      <w:r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oferta przetargową,</w:t>
      </w:r>
    </w:p>
    <w:p w:rsidR="008874B2" w:rsidRDefault="008874B2" w:rsidP="008874B2">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2635B4">
        <w:rPr>
          <w:rFonts w:ascii="Cambria" w:eastAsia="Trebuchet MS" w:hAnsi="Cambria" w:cs="Trebuchet MS"/>
          <w:b/>
          <w:lang w:bidi="pl-PL"/>
        </w:rPr>
        <w:t xml:space="preserve"> </w:t>
      </w:r>
      <w:r w:rsidRPr="00480458">
        <w:rPr>
          <w:rFonts w:ascii="Cambria" w:eastAsia="Trebuchet MS" w:hAnsi="Cambria" w:cs="Trebuchet MS"/>
          <w:lang w:bidi="pl-PL"/>
        </w:rPr>
        <w:t>email:</w:t>
      </w:r>
      <w:r w:rsidR="002635B4">
        <w:rPr>
          <w:rFonts w:ascii="Cambria" w:eastAsia="Trebuchet MS" w:hAnsi="Cambria" w:cs="Trebuchet MS"/>
          <w:lang w:bidi="pl-PL"/>
        </w:rPr>
        <w:t xml:space="preserve"> </w:t>
      </w:r>
      <w:hyperlink r:id="rId11" w:history="1">
        <w:r w:rsidR="002635B4" w:rsidRPr="00525472">
          <w:rPr>
            <w:rStyle w:val="Hipercze"/>
            <w:rFonts w:ascii="Cambria" w:eastAsia="Trebuchet MS" w:hAnsi="Cambria" w:cs="Trebuchet MS"/>
            <w:lang w:bidi="pl-PL"/>
          </w:rPr>
          <w:t>wojciech.majkowski@szpital-brzozow.pl</w:t>
        </w:r>
      </w:hyperlink>
      <w:r>
        <w:rPr>
          <w:rFonts w:ascii="Cambria" w:eastAsia="Trebuchet MS" w:hAnsi="Cambria" w:cs="Trebuchet MS"/>
          <w:lang w:bidi="pl-PL"/>
        </w:rPr>
        <w:t>-</w:t>
      </w:r>
    </w:p>
    <w:p w:rsidR="008874B2" w:rsidRPr="00480458" w:rsidRDefault="008874B2" w:rsidP="008874B2">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8874B2" w:rsidRPr="00480458"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8874B2"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8874B2" w:rsidRPr="00CA0237"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8874B2" w:rsidRPr="00480458"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 xml:space="preserve">Wszelkie informacje stanowiące tajemnicę przedsiębiorstwa w rozumieniu ustawy </w:t>
      </w:r>
      <w:r w:rsidRPr="00480458">
        <w:rPr>
          <w:rFonts w:ascii="Cambria" w:eastAsia="Trebuchet MS" w:hAnsi="Cambria" w:cs="Trebuchet MS"/>
          <w:lang w:bidi="pl-PL"/>
        </w:rPr>
        <w:lastRenderedPageBreak/>
        <w:t>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8874B2" w:rsidRPr="00CA0237"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8874B2" w:rsidRPr="00405FF9" w:rsidRDefault="008874B2" w:rsidP="008874B2">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 oferty należy dołączyć dokumenty  w formie  elektronicznej lub w postaci elektronicznej opatrzon</w:t>
      </w:r>
      <w:r>
        <w:rPr>
          <w:rFonts w:ascii="Cambria" w:eastAsia="Trebuchet MS" w:hAnsi="Cambria" w:cs="Trebuchet MS"/>
          <w:lang w:bidi="pl-PL"/>
        </w:rPr>
        <w:t xml:space="preserve">e </w:t>
      </w:r>
      <w:bookmarkStart w:id="1" w:name="_Hlk124235159"/>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bookmarkEnd w:id="1"/>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3E2E1A">
        <w:rPr>
          <w:rFonts w:ascii="Cambria" w:hAnsi="Cambria" w:cs="Arial"/>
          <w:szCs w:val="24"/>
        </w:rPr>
        <w:t xml:space="preserve"> </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3E2E1A">
        <w:rPr>
          <w:rFonts w:ascii="Cambria" w:hAnsi="Cambria" w:cs="Tahoma"/>
        </w:rPr>
        <w:t>Wojciech Majkowski</w:t>
      </w:r>
      <w:r w:rsidR="00664C29" w:rsidRPr="0010241E">
        <w:rPr>
          <w:rFonts w:ascii="Cambria" w:hAnsi="Cambria" w:cs="Tahoma"/>
        </w:rPr>
        <w:t>,</w:t>
      </w:r>
      <w:r w:rsidR="003E2E1A">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2635B4">
        <w:rPr>
          <w:rFonts w:ascii="Cambria" w:hAnsi="Cambria" w:cs="Tahoma"/>
          <w:color w:val="000000"/>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2635B4">
        <w:rPr>
          <w:rFonts w:ascii="Cambria" w:hAnsi="Cambria" w:cs="Tahoma"/>
          <w:color w:val="1F3864"/>
        </w:rPr>
        <w:t xml:space="preserve"> wojciech.majkowski</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2635B4">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2635B4">
        <w:rPr>
          <w:rFonts w:ascii="Cambria" w:hAnsi="Cambria" w:cs="Arial"/>
          <w:b w:val="0"/>
          <w:bCs w:val="0"/>
          <w:sz w:val="24"/>
          <w:szCs w:val="24"/>
        </w:rPr>
        <w:t xml:space="preserve"> </w:t>
      </w:r>
      <w:r w:rsidR="00AA677F">
        <w:rPr>
          <w:rFonts w:ascii="Cambria" w:hAnsi="Cambria" w:cs="Arial"/>
          <w:bCs w:val="0"/>
          <w:sz w:val="24"/>
          <w:szCs w:val="24"/>
          <w:u w:val="single"/>
        </w:rPr>
        <w:t>31</w:t>
      </w:r>
      <w:r w:rsidR="00B20DF8" w:rsidRPr="003F7ED8">
        <w:rPr>
          <w:rFonts w:ascii="Cambria" w:hAnsi="Cambria" w:cs="Arial"/>
          <w:bCs w:val="0"/>
          <w:sz w:val="24"/>
          <w:szCs w:val="24"/>
          <w:u w:val="single"/>
        </w:rPr>
        <w:t>.</w:t>
      </w:r>
      <w:r w:rsidR="00EB1FA1" w:rsidRPr="003F7ED8">
        <w:rPr>
          <w:rFonts w:ascii="Cambria" w:hAnsi="Cambria" w:cs="Arial"/>
          <w:bCs w:val="0"/>
          <w:sz w:val="24"/>
          <w:szCs w:val="24"/>
          <w:u w:val="single"/>
        </w:rPr>
        <w:t>0</w:t>
      </w:r>
      <w:r w:rsidR="002635B4" w:rsidRPr="003F7ED8">
        <w:rPr>
          <w:rFonts w:ascii="Cambria" w:hAnsi="Cambria" w:cs="Arial"/>
          <w:bCs w:val="0"/>
          <w:sz w:val="24"/>
          <w:szCs w:val="24"/>
          <w:u w:val="single"/>
        </w:rPr>
        <w:t>5</w:t>
      </w:r>
      <w:r w:rsidR="00B20DF8" w:rsidRPr="003F7ED8">
        <w:rPr>
          <w:rFonts w:ascii="Cambria" w:hAnsi="Cambria" w:cs="Arial"/>
          <w:bCs w:val="0"/>
          <w:sz w:val="24"/>
          <w:szCs w:val="24"/>
          <w:u w:val="single"/>
        </w:rPr>
        <w:t>.202</w:t>
      </w:r>
      <w:r w:rsidR="00EB1FA1" w:rsidRPr="003F7ED8">
        <w:rPr>
          <w:rFonts w:ascii="Cambria" w:hAnsi="Cambria" w:cs="Arial"/>
          <w:bCs w:val="0"/>
          <w:sz w:val="24"/>
          <w:szCs w:val="24"/>
          <w:u w:val="single"/>
        </w:rPr>
        <w:t>3</w:t>
      </w:r>
      <w:r w:rsidR="00B20DF8" w:rsidRPr="003F7ED8">
        <w:rPr>
          <w:rFonts w:ascii="Cambria" w:hAnsi="Cambria" w:cs="Arial"/>
          <w:bCs w:val="0"/>
          <w:sz w:val="24"/>
          <w:szCs w:val="24"/>
          <w:u w:val="single"/>
        </w:rPr>
        <w:t xml:space="preserve"> 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86276C" w:rsidRPr="007D6960" w:rsidRDefault="0086276C"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3E2E1A">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F1610E">
      <w:pPr>
        <w:pStyle w:val="pkt"/>
        <w:spacing w:line="276" w:lineRule="auto"/>
        <w:rPr>
          <w:rFonts w:ascii="Cambria" w:hAnsi="Cambria" w:cs="Arial"/>
          <w:b/>
          <w:sz w:val="20"/>
          <w:szCs w:val="20"/>
        </w:rPr>
      </w:pPr>
    </w:p>
    <w:p w:rsidR="00683B60" w:rsidRPr="0010241E" w:rsidRDefault="00683B60" w:rsidP="00013F1B">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w:t>
      </w:r>
      <w:r w:rsidRPr="00A16BF3">
        <w:rPr>
          <w:rFonts w:ascii="Cambria" w:hAnsi="Cambria" w:cs="Arial"/>
          <w:lang w:bidi="pl-PL"/>
        </w:rPr>
        <w:lastRenderedPageBreak/>
        <w:t xml:space="preserve">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013F1B">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 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195046" w:rsidRPr="00A16BF3" w:rsidRDefault="00195046" w:rsidP="00013F1B">
      <w:pPr>
        <w:pStyle w:val="pkt"/>
        <w:numPr>
          <w:ilvl w:val="0"/>
          <w:numId w:val="6"/>
        </w:numPr>
        <w:ind w:left="284" w:hanging="284"/>
        <w:rPr>
          <w:rFonts w:ascii="Cambria" w:hAnsi="Cambria" w:cs="Arial"/>
          <w:lang w:bidi="pl-PL"/>
        </w:rPr>
      </w:pPr>
      <w:r>
        <w:rPr>
          <w:rFonts w:ascii="Cambria" w:hAnsi="Cambria" w:cs="Arial"/>
          <w:lang w:bidi="pl-PL"/>
        </w:rPr>
        <w:t xml:space="preserve">Zamawiający informuje, że interaktywny formularz ofertowy znajdujący sięna stronie internetowej prowadzonego postępowania służy Zamawiającemu jedynie do sporządzenia i przesłania Prezesowi Urzędu zamówień Publicznych informacji  o złożonych ofertach. W przypadku jakiejkolwiek rozbieżności pomiędzy formularzem ofertowym sporządzonym według wzoru stanowiącego załącznik nr 1 do SWZ a interaktywnym formularzem ofertowym, </w:t>
      </w:r>
      <w:r w:rsidR="00A83449">
        <w:rPr>
          <w:rFonts w:ascii="Cambria" w:hAnsi="Cambria" w:cs="Arial"/>
          <w:lang w:bidi="pl-PL"/>
        </w:rPr>
        <w:t xml:space="preserve">Zamawiający będzie brał pod uwagę jedynie treść formularza ofertowego sporządzonego zgodnie ze wzorem stanowiącym załącznik nr 1 do SWZ. </w:t>
      </w:r>
    </w:p>
    <w:p w:rsidR="009D1400" w:rsidRPr="00A16BF3" w:rsidRDefault="009D1400" w:rsidP="00013F1B">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86276C" w:rsidRPr="007D6960" w:rsidRDefault="0086276C" w:rsidP="00C81A9F">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8874B2" w:rsidRPr="008874B2" w:rsidRDefault="008874B2" w:rsidP="008874B2">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8874B2" w:rsidRPr="008874B2" w:rsidRDefault="008874B2" w:rsidP="008874B2">
      <w:pPr>
        <w:pStyle w:val="Akapitzlist"/>
        <w:widowControl w:val="0"/>
        <w:numPr>
          <w:ilvl w:val="0"/>
          <w:numId w:val="7"/>
        </w:numPr>
        <w:spacing w:after="60"/>
        <w:ind w:left="426" w:right="20" w:hanging="284"/>
        <w:jc w:val="both"/>
        <w:rPr>
          <w:rFonts w:ascii="Cambria" w:eastAsia="Trebuchet MS" w:hAnsi="Cambria" w:cs="Trebuchet MS"/>
          <w:sz w:val="24"/>
          <w:szCs w:val="24"/>
          <w:u w:val="single"/>
          <w:lang w:bidi="pl-PL"/>
        </w:rPr>
      </w:pPr>
      <w:r w:rsidRPr="008874B2">
        <w:rPr>
          <w:rFonts w:ascii="Cambria" w:eastAsia="Trebuchet MS" w:hAnsi="Cambria" w:cs="Trebuchet MS"/>
          <w:sz w:val="24"/>
          <w:szCs w:val="24"/>
          <w:lang w:bidi="pl-PL"/>
        </w:rPr>
        <w:t xml:space="preserve">Ofertę należy złożyć przy użyciu strony internetowej: </w:t>
      </w:r>
      <w:hyperlink r:id="rId12" w:history="1">
        <w:r w:rsidRPr="008874B2">
          <w:rPr>
            <w:rStyle w:val="Hipercze"/>
            <w:rFonts w:ascii="Cambria" w:eastAsia="Trebuchet MS" w:hAnsi="Cambria"/>
            <w:b/>
            <w:sz w:val="24"/>
            <w:szCs w:val="24"/>
            <w:lang w:bidi="pl-PL"/>
          </w:rPr>
          <w:t>https://ezamowienia.gov.pl</w:t>
        </w:r>
      </w:hyperlink>
      <w:r w:rsidR="002635B4">
        <w:t xml:space="preserve"> </w:t>
      </w:r>
      <w:r w:rsidRPr="008874B2">
        <w:rPr>
          <w:rFonts w:ascii="Cambria" w:eastAsia="Trebuchet MS" w:hAnsi="Cambria"/>
          <w:sz w:val="24"/>
          <w:szCs w:val="24"/>
          <w:lang w:bidi="pl-PL"/>
        </w:rPr>
        <w:t>pełny link strony internetowej prowadzonego postępowania znajduje się w ogłoszeniu o zamówieniu</w:t>
      </w:r>
      <w:r w:rsidRPr="008874B2">
        <w:rPr>
          <w:rFonts w:ascii="Cambria" w:eastAsia="Trebuchet MS" w:hAnsi="Cambria" w:cs="Trebuchet MS"/>
          <w:b/>
          <w:sz w:val="24"/>
          <w:szCs w:val="24"/>
          <w:lang w:bidi="pl-PL"/>
        </w:rPr>
        <w:t>,</w:t>
      </w:r>
      <w:r w:rsidRPr="008874B2">
        <w:rPr>
          <w:rFonts w:ascii="Cambria" w:eastAsia="Trebuchet MS" w:hAnsi="Cambria" w:cs="Trebuchet MS"/>
          <w:sz w:val="24"/>
          <w:szCs w:val="24"/>
          <w:lang w:bidi="pl-PL"/>
        </w:rPr>
        <w:t xml:space="preserve"> - </w:t>
      </w:r>
      <w:r w:rsidRPr="008874B2">
        <w:rPr>
          <w:rFonts w:ascii="Cambria" w:eastAsia="Trebuchet MS" w:hAnsi="Cambria" w:cs="Trebuchet MS"/>
          <w:sz w:val="24"/>
          <w:szCs w:val="24"/>
          <w:u w:val="single"/>
          <w:lang w:bidi="pl-PL"/>
        </w:rPr>
        <w:t xml:space="preserve">dotyczy złożenia oferty wraz z dokumentami składanymi wraz z oferta przetargową, </w:t>
      </w:r>
    </w:p>
    <w:p w:rsidR="008874B2" w:rsidRPr="00CA0237" w:rsidRDefault="008874B2" w:rsidP="008874B2">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8874B2" w:rsidRPr="009F6FF6" w:rsidRDefault="008874B2" w:rsidP="008874B2">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8874B2" w:rsidRPr="00CA0F18" w:rsidRDefault="008874B2" w:rsidP="008874B2">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AA677F">
        <w:rPr>
          <w:rFonts w:ascii="Cambria" w:hAnsi="Cambria" w:cs="Arial"/>
          <w:b/>
          <w:u w:val="single"/>
          <w:lang w:bidi="pl-PL"/>
        </w:rPr>
        <w:t>02.05</w:t>
      </w:r>
      <w:r>
        <w:rPr>
          <w:rFonts w:ascii="Cambria" w:hAnsi="Cambria" w:cs="Arial"/>
          <w:b/>
          <w:u w:val="single"/>
          <w:lang w:bidi="pl-PL"/>
        </w:rPr>
        <w:t>.2023</w:t>
      </w:r>
      <w:r w:rsidRPr="00CA0F18">
        <w:rPr>
          <w:rFonts w:ascii="Cambria" w:hAnsi="Cambria" w:cs="Arial"/>
          <w:b/>
          <w:u w:val="single"/>
          <w:lang w:bidi="pl-PL"/>
        </w:rPr>
        <w:t xml:space="preserve"> r. godz.10:00.</w:t>
      </w:r>
    </w:p>
    <w:p w:rsidR="008874B2" w:rsidRPr="009F6FF6" w:rsidRDefault="008874B2" w:rsidP="008874B2">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8874B2" w:rsidRPr="009F6FF6" w:rsidRDefault="008874B2" w:rsidP="008874B2">
      <w:pPr>
        <w:pStyle w:val="pkt"/>
        <w:numPr>
          <w:ilvl w:val="0"/>
          <w:numId w:val="60"/>
        </w:numPr>
        <w:spacing w:line="276" w:lineRule="auto"/>
        <w:rPr>
          <w:rFonts w:ascii="Cambria" w:hAnsi="Cambria" w:cs="Arial"/>
          <w:lang w:bidi="pl-PL"/>
        </w:rPr>
      </w:pPr>
      <w:r w:rsidRPr="009F6FF6">
        <w:rPr>
          <w:rFonts w:ascii="Cambria" w:hAnsi="Cambria" w:cs="Arial"/>
          <w:lang w:bidi="pl-PL"/>
        </w:rPr>
        <w:lastRenderedPageBreak/>
        <w:t>nazwach albo imionach i nazwiskach oraz siedzibach lub miejscach prowadzonej działalności gospodarczej albo miejscach zamieszkania wykonawców, których oferty zostały otwarte;</w:t>
      </w:r>
    </w:p>
    <w:p w:rsidR="008874B2" w:rsidRPr="009F6FF6" w:rsidRDefault="008874B2" w:rsidP="008874B2">
      <w:pPr>
        <w:pStyle w:val="pkt"/>
        <w:numPr>
          <w:ilvl w:val="0"/>
          <w:numId w:val="60"/>
        </w:numPr>
        <w:spacing w:line="276" w:lineRule="auto"/>
        <w:rPr>
          <w:rFonts w:ascii="Cambria" w:hAnsi="Cambria" w:cs="Arial"/>
          <w:lang w:bidi="pl-PL"/>
        </w:rPr>
      </w:pPr>
      <w:r w:rsidRPr="009F6FF6">
        <w:rPr>
          <w:rFonts w:ascii="Cambria" w:hAnsi="Cambria" w:cs="Arial"/>
          <w:lang w:bidi="pl-PL"/>
        </w:rPr>
        <w:t>cenach lub kosztach zawartych w ofertach.</w:t>
      </w:r>
    </w:p>
    <w:p w:rsidR="008874B2" w:rsidRPr="005A23F1" w:rsidRDefault="008874B2" w:rsidP="005A23F1">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683B60" w:rsidRPr="00A16BF3" w:rsidRDefault="00683B60" w:rsidP="00013F1B">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2635B4" w:rsidRDefault="00683B60" w:rsidP="00013F1B">
      <w:pPr>
        <w:pStyle w:val="pkt"/>
        <w:numPr>
          <w:ilvl w:val="0"/>
          <w:numId w:val="8"/>
        </w:numPr>
        <w:spacing w:line="276" w:lineRule="auto"/>
        <w:ind w:left="426" w:hanging="284"/>
        <w:rPr>
          <w:rFonts w:ascii="Cambria" w:hAnsi="Cambria" w:cs="Arial"/>
          <w:u w:val="single"/>
          <w:lang w:bidi="pl-PL"/>
        </w:rPr>
      </w:pPr>
      <w:r w:rsidRPr="00A16BF3">
        <w:rPr>
          <w:rFonts w:ascii="Cambria" w:hAnsi="Cambria" w:cs="Arial"/>
          <w:lang w:bidi="pl-PL"/>
        </w:rPr>
        <w:t>Otwarcie ofert nastąpi w dniu</w:t>
      </w:r>
      <w:r w:rsidR="00E71B3A">
        <w:rPr>
          <w:rFonts w:ascii="Cambria" w:hAnsi="Cambria" w:cs="Arial"/>
          <w:lang w:bidi="pl-PL"/>
        </w:rPr>
        <w:t>:</w:t>
      </w:r>
      <w:r w:rsidR="003F7ED8">
        <w:rPr>
          <w:rFonts w:ascii="Cambria" w:hAnsi="Cambria" w:cs="Arial"/>
          <w:lang w:bidi="pl-PL"/>
        </w:rPr>
        <w:t xml:space="preserve"> </w:t>
      </w:r>
      <w:r w:rsidR="00AA677F">
        <w:rPr>
          <w:rFonts w:ascii="Cambria" w:hAnsi="Cambria" w:cs="Arial"/>
          <w:b/>
          <w:u w:val="single"/>
          <w:lang w:bidi="pl-PL"/>
        </w:rPr>
        <w:t>02</w:t>
      </w:r>
      <w:r w:rsidR="00B20DF8" w:rsidRPr="002635B4">
        <w:rPr>
          <w:rFonts w:ascii="Cambria" w:hAnsi="Cambria" w:cs="Arial"/>
          <w:b/>
          <w:u w:val="single"/>
          <w:lang w:bidi="pl-PL"/>
        </w:rPr>
        <w:t>.</w:t>
      </w:r>
      <w:r w:rsidR="00AA677F">
        <w:rPr>
          <w:rFonts w:ascii="Cambria" w:hAnsi="Cambria" w:cs="Arial"/>
          <w:b/>
          <w:u w:val="single"/>
          <w:lang w:bidi="pl-PL"/>
        </w:rPr>
        <w:t>05</w:t>
      </w:r>
      <w:r w:rsidR="00B20DF8" w:rsidRPr="002635B4">
        <w:rPr>
          <w:rFonts w:ascii="Cambria" w:hAnsi="Cambria" w:cs="Arial"/>
          <w:b/>
          <w:u w:val="single"/>
          <w:lang w:bidi="pl-PL"/>
        </w:rPr>
        <w:t>.202</w:t>
      </w:r>
      <w:r w:rsidR="008874B2" w:rsidRPr="002635B4">
        <w:rPr>
          <w:rFonts w:ascii="Cambria" w:hAnsi="Cambria" w:cs="Arial"/>
          <w:b/>
          <w:u w:val="single"/>
          <w:lang w:bidi="pl-PL"/>
        </w:rPr>
        <w:t>3</w:t>
      </w:r>
      <w:r w:rsidR="00B20DF8" w:rsidRPr="002635B4">
        <w:rPr>
          <w:rFonts w:ascii="Cambria" w:hAnsi="Cambria" w:cs="Arial"/>
          <w:b/>
          <w:u w:val="single"/>
          <w:lang w:bidi="pl-PL"/>
        </w:rPr>
        <w:t xml:space="preserve"> r. o godz.: 10.05</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013F1B">
      <w:pPr>
        <w:pStyle w:val="Nagwek4"/>
        <w:numPr>
          <w:ilvl w:val="0"/>
          <w:numId w:val="27"/>
        </w:numPr>
        <w:shd w:val="clear" w:color="auto" w:fill="BFBFBF"/>
        <w:spacing w:before="120" w:line="276" w:lineRule="auto"/>
        <w:ind w:left="851" w:hanging="851"/>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013F1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013F1B">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 xml:space="preserve">u zamawiającego obowiązku podatkowego zgodnie z przepisami o podatku od towarów i usług (VAT) to wykonawca wraz z ofertą składa o tym informację </w:t>
      </w:r>
      <w:r w:rsidRPr="00A16BF3">
        <w:rPr>
          <w:rFonts w:ascii="Cambria" w:eastAsia="Calibri" w:hAnsi="Cambria" w:cs="Arial"/>
          <w:smallCaps w:val="0"/>
          <w:sz w:val="24"/>
          <w:szCs w:val="24"/>
        </w:rPr>
        <w:lastRenderedPageBreak/>
        <w:t>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EB1FA1" w:rsidRPr="00F57F6B" w:rsidRDefault="001239A0" w:rsidP="00F57F6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7B2467">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7B2467">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A36968"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A36968"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oferta podlega odrzuceniu, a Zamawiający zwraca sią o wyrażenie takiej zgody do kolejnego Wykonawcy, którego oferta została najwyżej oceniona, chyba</w:t>
      </w:r>
      <w:r w:rsidR="00B72BCC" w:rsidRPr="00A16BF3">
        <w:rPr>
          <w:rFonts w:ascii="Cambria" w:eastAsia="Batang" w:hAnsi="Cambria" w:cs="Arial"/>
          <w:lang w:bidi="pl-PL"/>
        </w:rPr>
        <w:t>,ż</w:t>
      </w:r>
      <w:r w:rsidRPr="00A16BF3">
        <w:rPr>
          <w:rFonts w:ascii="Cambria" w:eastAsia="Batang" w:hAnsi="Cambria" w:cs="Arial"/>
          <w:lang w:bidi="pl-PL"/>
        </w:rPr>
        <w:t>e zachodzą przesłanki do unieważnienia postępowania.</w:t>
      </w:r>
    </w:p>
    <w:p w:rsidR="00691EA3" w:rsidRPr="00691EA3" w:rsidRDefault="00691EA3" w:rsidP="00691EA3">
      <w:pPr>
        <w:spacing w:line="276" w:lineRule="auto"/>
        <w:jc w:val="both"/>
        <w:rPr>
          <w:rFonts w:ascii="Cambria" w:eastAsia="Batang" w:hAnsi="Cambria" w:cs="Arial"/>
          <w:lang w:bidi="pl-PL"/>
        </w:rPr>
      </w:pPr>
    </w:p>
    <w:p w:rsidR="000758C8" w:rsidRPr="00EB1FA1" w:rsidRDefault="00B72BCC" w:rsidP="00265C33">
      <w:pPr>
        <w:numPr>
          <w:ilvl w:val="0"/>
          <w:numId w:val="12"/>
        </w:numPr>
        <w:spacing w:line="276" w:lineRule="auto"/>
        <w:ind w:left="284" w:hanging="284"/>
        <w:jc w:val="both"/>
        <w:rPr>
          <w:rFonts w:ascii="Cambria" w:hAnsi="Cambria" w:cs="Arial"/>
          <w:smallCaps/>
        </w:rPr>
      </w:pPr>
      <w:r w:rsidRPr="00A16BF3">
        <w:rPr>
          <w:rFonts w:ascii="Cambria" w:hAnsi="Cambria"/>
        </w:rPr>
        <w:t>Kryteria</w:t>
      </w:r>
      <w:r w:rsidR="000B7F6E">
        <w:rPr>
          <w:rFonts w:ascii="Cambria" w:hAnsi="Cambria"/>
        </w:rPr>
        <w:t xml:space="preserve"> oceny ofert</w:t>
      </w:r>
      <w:r w:rsidRPr="00A16BF3">
        <w:rPr>
          <w:rFonts w:ascii="Cambria" w:hAnsi="Cambria"/>
        </w:rPr>
        <w:t xml:space="preserve"> i ich opis:</w:t>
      </w:r>
    </w:p>
    <w:p w:rsidR="002635B4" w:rsidRDefault="002635B4" w:rsidP="002635B4">
      <w:pPr>
        <w:spacing w:line="276" w:lineRule="auto"/>
        <w:jc w:val="both"/>
        <w:rPr>
          <w:rFonts w:ascii="Cambria" w:hAnsi="Cambria" w:cs="Arial"/>
        </w:rPr>
      </w:pPr>
    </w:p>
    <w:p w:rsidR="007B2467" w:rsidRDefault="007B2467" w:rsidP="001572D8">
      <w:pPr>
        <w:spacing w:line="276" w:lineRule="auto"/>
        <w:ind w:left="284"/>
        <w:rPr>
          <w:rFonts w:ascii="Cambria" w:hAnsi="Cambria" w:cs="Arial"/>
          <w:b/>
        </w:rPr>
      </w:pPr>
    </w:p>
    <w:p w:rsidR="007B2467" w:rsidRDefault="007B2467" w:rsidP="001572D8">
      <w:pPr>
        <w:spacing w:line="276" w:lineRule="auto"/>
        <w:ind w:left="284"/>
        <w:rPr>
          <w:rFonts w:ascii="Cambria" w:hAnsi="Cambria" w:cs="Arial"/>
          <w:b/>
        </w:rPr>
      </w:pPr>
    </w:p>
    <w:p w:rsidR="007B2467" w:rsidRDefault="007B2467" w:rsidP="001572D8">
      <w:pPr>
        <w:spacing w:line="276" w:lineRule="auto"/>
        <w:ind w:left="284"/>
        <w:rPr>
          <w:rFonts w:ascii="Cambria" w:hAnsi="Cambria" w:cs="Arial"/>
          <w:b/>
        </w:rPr>
      </w:pPr>
    </w:p>
    <w:p w:rsidR="007B2467" w:rsidRDefault="007B2467" w:rsidP="001572D8">
      <w:pPr>
        <w:spacing w:line="276" w:lineRule="auto"/>
        <w:ind w:left="284"/>
        <w:rPr>
          <w:rFonts w:ascii="Cambria" w:hAnsi="Cambria" w:cs="Arial"/>
          <w:b/>
        </w:rPr>
      </w:pPr>
    </w:p>
    <w:p w:rsidR="001572D8" w:rsidRDefault="001572D8" w:rsidP="001572D8">
      <w:pPr>
        <w:spacing w:line="276" w:lineRule="auto"/>
        <w:ind w:left="284"/>
        <w:rPr>
          <w:rFonts w:ascii="Cambria" w:hAnsi="Cambria" w:cs="Arial"/>
          <w:b/>
        </w:rPr>
      </w:pPr>
      <w:r w:rsidRPr="00456571">
        <w:rPr>
          <w:rFonts w:ascii="Cambria" w:hAnsi="Cambria" w:cs="Arial"/>
          <w:b/>
        </w:rPr>
        <w:t>Kryterium:</w:t>
      </w:r>
      <w:r>
        <w:rPr>
          <w:rFonts w:ascii="Cambria" w:hAnsi="Cambria" w:cs="Arial"/>
          <w:b/>
        </w:rPr>
        <w:t xml:space="preserve">                                                  </w:t>
      </w:r>
      <w:r w:rsidR="007B2467">
        <w:rPr>
          <w:rFonts w:ascii="Cambria" w:hAnsi="Cambria" w:cs="Arial"/>
          <w:b/>
        </w:rPr>
        <w:t xml:space="preserve">                </w:t>
      </w:r>
      <w:r w:rsidRPr="00456571">
        <w:rPr>
          <w:rFonts w:ascii="Cambria" w:hAnsi="Cambria" w:cs="Arial"/>
          <w:b/>
        </w:rPr>
        <w:t>waga kryterium</w:t>
      </w:r>
      <w:r>
        <w:rPr>
          <w:rFonts w:ascii="Cambria" w:hAnsi="Cambria" w:cs="Arial"/>
          <w:b/>
        </w:rPr>
        <w:t>:</w:t>
      </w:r>
    </w:p>
    <w:p w:rsidR="001572D8" w:rsidRDefault="001572D8" w:rsidP="001572D8">
      <w:pPr>
        <w:spacing w:line="276" w:lineRule="auto"/>
        <w:ind w:left="284"/>
        <w:rPr>
          <w:rFonts w:ascii="Cambria" w:hAnsi="Cambria" w:cs="Arial"/>
          <w:b/>
        </w:rPr>
      </w:pPr>
    </w:p>
    <w:p w:rsidR="007B2467" w:rsidRPr="00763054" w:rsidRDefault="007B2467" w:rsidP="007B2467">
      <w:pPr>
        <w:spacing w:line="276" w:lineRule="auto"/>
        <w:ind w:left="284"/>
        <w:jc w:val="both"/>
        <w:rPr>
          <w:rFonts w:ascii="Cambria" w:hAnsi="Cambria" w:cs="Arial"/>
          <w:sz w:val="20"/>
          <w:szCs w:val="20"/>
        </w:rPr>
      </w:pPr>
    </w:p>
    <w:p w:rsidR="007B2467" w:rsidRPr="007B2467" w:rsidRDefault="007B2467" w:rsidP="007B2467">
      <w:pPr>
        <w:spacing w:line="276" w:lineRule="auto"/>
        <w:ind w:left="284"/>
        <w:jc w:val="both"/>
        <w:rPr>
          <w:rFonts w:ascii="Cambria" w:hAnsi="Cambria" w:cs="Arial"/>
          <w:b/>
        </w:rPr>
      </w:pPr>
      <w:r w:rsidRPr="007B2467">
        <w:rPr>
          <w:rFonts w:ascii="Cambria" w:hAnsi="Cambria" w:cs="Arial"/>
          <w:b/>
        </w:rPr>
        <w:t xml:space="preserve">a) cena             </w:t>
      </w:r>
      <w:r w:rsidRPr="007B2467">
        <w:rPr>
          <w:rFonts w:ascii="Cambria" w:hAnsi="Cambria" w:cs="Arial"/>
          <w:b/>
        </w:rPr>
        <w:tab/>
      </w:r>
      <w:r w:rsidRPr="007B2467">
        <w:rPr>
          <w:rFonts w:ascii="Cambria" w:hAnsi="Cambria" w:cs="Arial"/>
          <w:b/>
        </w:rPr>
        <w:tab/>
      </w:r>
      <w:r w:rsidRPr="007B2467">
        <w:rPr>
          <w:rFonts w:ascii="Cambria" w:hAnsi="Cambria" w:cs="Arial"/>
          <w:b/>
        </w:rPr>
        <w:tab/>
      </w:r>
      <w:r w:rsidRPr="007B2467">
        <w:rPr>
          <w:rFonts w:ascii="Cambria" w:hAnsi="Cambria" w:cs="Arial"/>
          <w:b/>
        </w:rPr>
        <w:tab/>
      </w:r>
      <w:r w:rsidRPr="007B2467">
        <w:rPr>
          <w:rFonts w:ascii="Cambria" w:hAnsi="Cambria" w:cs="Arial"/>
          <w:b/>
        </w:rPr>
        <w:tab/>
        <w:t xml:space="preserve">         </w:t>
      </w:r>
      <w:r>
        <w:rPr>
          <w:rFonts w:ascii="Cambria" w:hAnsi="Cambria" w:cs="Arial"/>
          <w:b/>
        </w:rPr>
        <w:t xml:space="preserve">       </w:t>
      </w:r>
      <w:r w:rsidRPr="007B2467">
        <w:rPr>
          <w:rFonts w:ascii="Cambria" w:hAnsi="Cambria" w:cs="Arial"/>
          <w:b/>
        </w:rPr>
        <w:t>60 %</w:t>
      </w:r>
    </w:p>
    <w:p w:rsidR="007B2467" w:rsidRPr="007B2467" w:rsidRDefault="007B2467" w:rsidP="007B2467">
      <w:pPr>
        <w:spacing w:line="276" w:lineRule="auto"/>
        <w:ind w:left="284"/>
        <w:jc w:val="both"/>
        <w:rPr>
          <w:rFonts w:ascii="Cambria" w:hAnsi="Cambria" w:cs="Arial"/>
          <w:b/>
        </w:rPr>
      </w:pPr>
      <w:r w:rsidRPr="007B2467">
        <w:rPr>
          <w:rFonts w:ascii="Cambria" w:hAnsi="Cambria" w:cs="Arial"/>
          <w:b/>
        </w:rPr>
        <w:t xml:space="preserve">b) czas reakcji na zgłoszona awarię      </w:t>
      </w:r>
      <w:r>
        <w:rPr>
          <w:rFonts w:ascii="Cambria" w:hAnsi="Cambria" w:cs="Arial"/>
          <w:b/>
        </w:rPr>
        <w:t xml:space="preserve">                         </w:t>
      </w:r>
      <w:r w:rsidRPr="007B2467">
        <w:rPr>
          <w:rFonts w:ascii="Cambria" w:hAnsi="Cambria" w:cs="Arial"/>
          <w:b/>
        </w:rPr>
        <w:t>40 %</w:t>
      </w:r>
    </w:p>
    <w:p w:rsidR="007B2467" w:rsidRPr="007B2467" w:rsidRDefault="007B2467" w:rsidP="007B2467">
      <w:pPr>
        <w:spacing w:line="276" w:lineRule="auto"/>
        <w:ind w:left="284"/>
        <w:jc w:val="both"/>
        <w:rPr>
          <w:rFonts w:ascii="Cambria" w:hAnsi="Cambria" w:cs="Arial"/>
          <w:b/>
        </w:rPr>
      </w:pPr>
    </w:p>
    <w:p w:rsidR="007B2467" w:rsidRDefault="007B2467" w:rsidP="007B2467">
      <w:pPr>
        <w:spacing w:line="276" w:lineRule="auto"/>
        <w:ind w:left="284"/>
        <w:jc w:val="both"/>
        <w:rPr>
          <w:rFonts w:ascii="Cambria" w:hAnsi="Cambria" w:cs="Arial"/>
          <w:b/>
        </w:rPr>
      </w:pPr>
      <w:r w:rsidRPr="007B2467">
        <w:rPr>
          <w:rFonts w:ascii="Cambria" w:hAnsi="Cambria" w:cs="Arial"/>
          <w:b/>
        </w:rPr>
        <w:t xml:space="preserve">a) cena </w:t>
      </w:r>
    </w:p>
    <w:p w:rsidR="007B2467" w:rsidRPr="007B2467" w:rsidRDefault="007B2467" w:rsidP="007B2467">
      <w:pPr>
        <w:spacing w:line="276" w:lineRule="auto"/>
        <w:ind w:left="284"/>
        <w:jc w:val="both"/>
        <w:rPr>
          <w:rFonts w:ascii="Cambria" w:hAnsi="Cambria" w:cs="Arial"/>
          <w:b/>
        </w:rPr>
      </w:pPr>
    </w:p>
    <w:p w:rsidR="007B2467" w:rsidRPr="007B2467" w:rsidRDefault="007B2467" w:rsidP="007B2467">
      <w:pPr>
        <w:spacing w:line="276" w:lineRule="auto"/>
        <w:ind w:left="284"/>
        <w:jc w:val="both"/>
        <w:rPr>
          <w:rFonts w:ascii="Cambria" w:hAnsi="Cambria" w:cs="Arial"/>
        </w:rPr>
      </w:pPr>
      <w:r w:rsidRPr="007B2467">
        <w:rPr>
          <w:rFonts w:ascii="Cambria" w:hAnsi="Cambria" w:cs="Arial"/>
        </w:rPr>
        <w:t>Maksymalna ilość możliwych do uzyskania punktów: 60 punktów</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Przez cenę zamówienia zamawiający rozumie łączną cenę za całość przedmiotu zamówienia, stanowiącą całkowite wynagrodzenie wykonawcy.</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Liczbę punktów, jaką uzyskała badana oferta zamawiający obliczy w następujący sposób:</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Oferta z najniższą oferowaną ceną brutto „cmin”  otrzymuje punktów 60.</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Każda inna oferta „c” otrzymuje ilość punktów w kryterium cena wynikającą z wyliczenia wg wzoru</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(cmin/c)*60 = C</w:t>
      </w:r>
    </w:p>
    <w:p w:rsidR="007B2467" w:rsidRPr="007B2467" w:rsidRDefault="007B2467" w:rsidP="007B2467">
      <w:pPr>
        <w:spacing w:line="276" w:lineRule="auto"/>
        <w:ind w:left="284"/>
        <w:jc w:val="both"/>
        <w:rPr>
          <w:rFonts w:ascii="Cambria" w:hAnsi="Cambria" w:cs="Arial"/>
        </w:rPr>
      </w:pPr>
    </w:p>
    <w:p w:rsidR="007B2467" w:rsidRPr="007B2467" w:rsidRDefault="007B2467" w:rsidP="007B2467">
      <w:pPr>
        <w:spacing w:line="276" w:lineRule="auto"/>
        <w:ind w:left="284"/>
        <w:jc w:val="both"/>
        <w:rPr>
          <w:rFonts w:ascii="Cambria" w:hAnsi="Cambria" w:cs="Arial"/>
        </w:rPr>
      </w:pPr>
      <w:r w:rsidRPr="007B2467">
        <w:rPr>
          <w:rFonts w:ascii="Cambria" w:hAnsi="Cambria" w:cs="Arial"/>
        </w:rPr>
        <w:t>cmin – najniższa oferowana cena</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c</w:t>
      </w:r>
      <w:r w:rsidRPr="007B2467">
        <w:rPr>
          <w:rFonts w:ascii="Cambria" w:hAnsi="Cambria" w:cs="Arial"/>
        </w:rPr>
        <w:tab/>
        <w:t>- cena badanej oferty</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C</w:t>
      </w:r>
      <w:r w:rsidRPr="007B2467">
        <w:rPr>
          <w:rFonts w:ascii="Cambria" w:hAnsi="Cambria" w:cs="Arial"/>
        </w:rPr>
        <w:tab/>
        <w:t>- liczba punktów uzyskanych przez ofertę z kryterium cena</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(przy przeliczaniu liczbę punktów zamawiający zaokrągla w dół do dwóch liczb po przecinku np. liczba punktów 4,543 zostanie zaokrąglona do 4,54)</w:t>
      </w:r>
    </w:p>
    <w:p w:rsidR="007B2467" w:rsidRPr="007B2467" w:rsidRDefault="007B2467" w:rsidP="007B2467">
      <w:pPr>
        <w:spacing w:line="276" w:lineRule="auto"/>
        <w:ind w:left="284"/>
        <w:jc w:val="both"/>
        <w:rPr>
          <w:rFonts w:ascii="Cambria" w:hAnsi="Cambria" w:cs="Arial"/>
        </w:rPr>
      </w:pPr>
    </w:p>
    <w:p w:rsidR="007B2467" w:rsidRPr="007B2467" w:rsidRDefault="007B2467" w:rsidP="007B2467">
      <w:pPr>
        <w:spacing w:line="276" w:lineRule="auto"/>
        <w:ind w:left="284"/>
        <w:jc w:val="both"/>
        <w:rPr>
          <w:rFonts w:ascii="Cambria" w:hAnsi="Cambria" w:cs="Arial"/>
        </w:rPr>
      </w:pPr>
      <w:r w:rsidRPr="007B2467">
        <w:rPr>
          <w:rFonts w:ascii="Cambria" w:hAnsi="Cambria" w:cs="Arial"/>
        </w:rPr>
        <w:t>Sposób obliczania ceny, jaki wykonawcy powinni przyjąć w ofertach:</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cena jednostkowa netto x ilość = wartość netto + podatek vat = wartość brutto</w:t>
      </w:r>
    </w:p>
    <w:p w:rsidR="007B2467" w:rsidRPr="007B2467" w:rsidRDefault="007B2467" w:rsidP="007B2467">
      <w:pPr>
        <w:spacing w:line="276" w:lineRule="auto"/>
        <w:ind w:left="284"/>
        <w:jc w:val="both"/>
        <w:rPr>
          <w:rFonts w:ascii="Cambria" w:hAnsi="Cambria" w:cs="Arial"/>
        </w:rPr>
      </w:pPr>
    </w:p>
    <w:p w:rsidR="007B2467" w:rsidRPr="007B2467" w:rsidRDefault="007B2467" w:rsidP="007B2467">
      <w:pPr>
        <w:spacing w:line="276" w:lineRule="auto"/>
        <w:ind w:left="284"/>
        <w:jc w:val="both"/>
        <w:rPr>
          <w:rFonts w:ascii="Cambria" w:hAnsi="Cambria" w:cs="Arial"/>
          <w:b/>
        </w:rPr>
      </w:pPr>
      <w:r w:rsidRPr="007B2467">
        <w:rPr>
          <w:rFonts w:ascii="Cambria" w:hAnsi="Cambria" w:cs="Arial"/>
          <w:b/>
        </w:rPr>
        <w:t>b) czas reakcji na zgłoszoną awarię</w:t>
      </w:r>
    </w:p>
    <w:p w:rsidR="007B2467" w:rsidRPr="007B2467" w:rsidRDefault="007B2467" w:rsidP="007B2467">
      <w:pPr>
        <w:spacing w:line="276" w:lineRule="auto"/>
        <w:ind w:left="284"/>
        <w:jc w:val="both"/>
        <w:rPr>
          <w:rFonts w:ascii="Cambria" w:hAnsi="Cambria" w:cs="Arial"/>
          <w:b/>
        </w:rPr>
      </w:pPr>
    </w:p>
    <w:p w:rsidR="007B2467" w:rsidRPr="007B2467" w:rsidRDefault="007B2467" w:rsidP="007B2467">
      <w:pPr>
        <w:spacing w:line="276" w:lineRule="auto"/>
        <w:ind w:left="284"/>
        <w:jc w:val="both"/>
        <w:rPr>
          <w:rFonts w:ascii="Cambria" w:hAnsi="Cambria" w:cs="Arial"/>
        </w:rPr>
      </w:pPr>
      <w:r w:rsidRPr="007B2467">
        <w:rPr>
          <w:rFonts w:ascii="Cambria" w:hAnsi="Cambria" w:cs="Arial"/>
        </w:rPr>
        <w:t>Za czas reakcji serwisu na awarię Zamawiający uznaje podjęcie czynności serwisowych mających na celu zdiagnozowanie i usunięcie awarii.</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Maksymalna ilość możliwych do uzyskania punktów wg kryterium czas reakcji serwisu na zgłoszoną awarię – 40 punktów.</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Zamawiający określa maksymalny czas reakcji na zgłoszoną awarię 12 godzin roboczych.</w:t>
      </w:r>
    </w:p>
    <w:p w:rsidR="007B2467" w:rsidRPr="007B2467" w:rsidRDefault="007B2467" w:rsidP="007B2467">
      <w:pPr>
        <w:spacing w:line="276" w:lineRule="auto"/>
        <w:ind w:left="284"/>
        <w:jc w:val="both"/>
        <w:rPr>
          <w:rFonts w:ascii="Cambria" w:hAnsi="Cambria" w:cs="Arial"/>
        </w:rPr>
      </w:pPr>
      <w:r w:rsidRPr="007B2467">
        <w:rPr>
          <w:rFonts w:ascii="Cambria" w:hAnsi="Cambria" w:cs="Arial"/>
        </w:rPr>
        <w:t>W przypadku gdy wykonawca zaoferuje czas reakcji serwisu na zgłoszoną awarię nie przekraczającą:</w:t>
      </w:r>
    </w:p>
    <w:p w:rsidR="007B2467" w:rsidRPr="007B2467" w:rsidRDefault="007B2467" w:rsidP="007B2467">
      <w:pPr>
        <w:numPr>
          <w:ilvl w:val="0"/>
          <w:numId w:val="62"/>
        </w:numPr>
        <w:spacing w:line="276" w:lineRule="auto"/>
        <w:jc w:val="both"/>
        <w:rPr>
          <w:rFonts w:ascii="Cambria" w:hAnsi="Cambria" w:cs="Arial"/>
        </w:rPr>
      </w:pPr>
      <w:r w:rsidRPr="007B2467">
        <w:rPr>
          <w:rFonts w:ascii="Cambria" w:hAnsi="Cambria" w:cs="Arial"/>
        </w:rPr>
        <w:t>12 godzin roboczych– otrzyma 0 pkt</w:t>
      </w:r>
    </w:p>
    <w:p w:rsidR="007B2467" w:rsidRPr="007B2467" w:rsidRDefault="007B2467" w:rsidP="007B2467">
      <w:pPr>
        <w:numPr>
          <w:ilvl w:val="0"/>
          <w:numId w:val="62"/>
        </w:numPr>
        <w:spacing w:line="276" w:lineRule="auto"/>
        <w:jc w:val="both"/>
        <w:rPr>
          <w:rFonts w:ascii="Cambria" w:hAnsi="Cambria" w:cs="Arial"/>
        </w:rPr>
      </w:pPr>
      <w:r w:rsidRPr="007B2467">
        <w:rPr>
          <w:rFonts w:ascii="Cambria" w:hAnsi="Cambria" w:cs="Arial"/>
        </w:rPr>
        <w:t>11 godzin roboczych- otrzyma 10 pkt.</w:t>
      </w:r>
    </w:p>
    <w:p w:rsidR="007B2467" w:rsidRPr="007B2467" w:rsidRDefault="007B2467" w:rsidP="007B2467">
      <w:pPr>
        <w:numPr>
          <w:ilvl w:val="0"/>
          <w:numId w:val="62"/>
        </w:numPr>
        <w:spacing w:line="276" w:lineRule="auto"/>
        <w:jc w:val="both"/>
        <w:rPr>
          <w:rFonts w:ascii="Cambria" w:hAnsi="Cambria" w:cs="Arial"/>
        </w:rPr>
      </w:pPr>
      <w:r w:rsidRPr="007B2467">
        <w:rPr>
          <w:rFonts w:ascii="Cambria" w:hAnsi="Cambria" w:cs="Arial"/>
        </w:rPr>
        <w:t>10 godzin roboczych-otrzyma 20 pkt</w:t>
      </w:r>
    </w:p>
    <w:p w:rsidR="007B2467" w:rsidRPr="007B2467" w:rsidRDefault="007B2467" w:rsidP="007B2467">
      <w:pPr>
        <w:numPr>
          <w:ilvl w:val="0"/>
          <w:numId w:val="62"/>
        </w:numPr>
        <w:spacing w:line="276" w:lineRule="auto"/>
        <w:jc w:val="both"/>
        <w:rPr>
          <w:rFonts w:ascii="Cambria" w:hAnsi="Cambria" w:cs="Arial"/>
        </w:rPr>
      </w:pPr>
      <w:r w:rsidRPr="007B2467">
        <w:rPr>
          <w:rFonts w:ascii="Cambria" w:hAnsi="Cambria" w:cs="Arial"/>
        </w:rPr>
        <w:t>9 godzin roboczych – otrzyma 30 pkt</w:t>
      </w:r>
    </w:p>
    <w:p w:rsidR="007B2467" w:rsidRPr="007B2467" w:rsidRDefault="007B2467" w:rsidP="007B2467">
      <w:pPr>
        <w:numPr>
          <w:ilvl w:val="0"/>
          <w:numId w:val="62"/>
        </w:numPr>
        <w:spacing w:line="276" w:lineRule="auto"/>
        <w:jc w:val="both"/>
        <w:rPr>
          <w:rFonts w:ascii="Cambria" w:hAnsi="Cambria" w:cs="Arial"/>
        </w:rPr>
      </w:pPr>
      <w:r w:rsidRPr="007B2467">
        <w:rPr>
          <w:rFonts w:ascii="Cambria" w:hAnsi="Cambria" w:cs="Arial"/>
        </w:rPr>
        <w:lastRenderedPageBreak/>
        <w:t>8 i mniej godzin roboczych – otrzyma 40 pkt</w:t>
      </w:r>
    </w:p>
    <w:p w:rsidR="007B2467" w:rsidRPr="006D37D6" w:rsidRDefault="007B2467" w:rsidP="007B2467">
      <w:pPr>
        <w:spacing w:line="276" w:lineRule="auto"/>
        <w:rPr>
          <w:rFonts w:ascii="Cambria" w:hAnsi="Cambria" w:cs="Arial"/>
          <w:b/>
        </w:rPr>
      </w:pPr>
    </w:p>
    <w:p w:rsidR="00F1610E" w:rsidRDefault="00F1610E" w:rsidP="000F2F8D">
      <w:pPr>
        <w:spacing w:line="276" w:lineRule="auto"/>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warunków zamówienia.</w:t>
      </w:r>
    </w:p>
    <w:p w:rsidR="00A83449" w:rsidRPr="00456571" w:rsidRDefault="00A83449" w:rsidP="000F2F8D">
      <w:pPr>
        <w:spacing w:line="276" w:lineRule="auto"/>
        <w:jc w:val="both"/>
        <w:rPr>
          <w:rFonts w:ascii="Cambria" w:hAnsi="Cambria" w:cs="Arial"/>
        </w:rPr>
      </w:pPr>
      <w:r>
        <w:rPr>
          <w:rFonts w:ascii="Cambria" w:hAnsi="Cambria" w:cs="Arial"/>
        </w:rPr>
        <w:t>Maksymalna ilość punktów możliwych do zdobycia w zakresie wszystkich kryteriów</w:t>
      </w:r>
      <w:r w:rsidR="000F2F8D">
        <w:rPr>
          <w:rFonts w:ascii="Cambria" w:hAnsi="Cambria" w:cs="Arial"/>
        </w:rPr>
        <w:t>: 100 pkt</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niem art. 577 ustawy Pzp,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013F1B">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D94531" w:rsidRDefault="00D94531" w:rsidP="008C5C8D">
      <w:pPr>
        <w:widowControl w:val="0"/>
        <w:spacing w:line="276" w:lineRule="auto"/>
        <w:ind w:right="40"/>
        <w:jc w:val="both"/>
        <w:rPr>
          <w:rFonts w:ascii="Cambria" w:eastAsia="Trebuchet MS" w:hAnsi="Cambria" w:cs="Trebuchet MS"/>
          <w:lang w:bidi="pl-PL"/>
        </w:rPr>
      </w:pPr>
    </w:p>
    <w:p w:rsidR="005A23F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Postanowienia umowy zawiera załącznik nr </w:t>
      </w:r>
      <w:r w:rsidR="00FE0960">
        <w:rPr>
          <w:rFonts w:ascii="Cambria" w:eastAsia="Trebuchet MS" w:hAnsi="Cambria" w:cs="Trebuchet MS"/>
          <w:lang w:bidi="pl-PL"/>
        </w:rPr>
        <w:t>4</w:t>
      </w:r>
      <w:r>
        <w:rPr>
          <w:rFonts w:ascii="Cambria" w:eastAsia="Trebuchet MS" w:hAnsi="Cambria" w:cs="Trebuchet MS"/>
          <w:lang w:bidi="pl-PL"/>
        </w:rPr>
        <w:t xml:space="preserve"> do SWZ.</w:t>
      </w:r>
    </w:p>
    <w:p w:rsidR="00F57F6B" w:rsidRPr="007D6960" w:rsidRDefault="00F57F6B" w:rsidP="006C2961">
      <w:pPr>
        <w:pStyle w:val="Tekstpodstawowy"/>
        <w:spacing w:line="276" w:lineRule="auto"/>
        <w:jc w:val="both"/>
        <w:rPr>
          <w:rFonts w:ascii="Cambria" w:hAnsi="Cambria" w:cs="Arial"/>
          <w:sz w:val="20"/>
          <w:szCs w:val="20"/>
        </w:rPr>
      </w:pPr>
    </w:p>
    <w:p w:rsidR="00443744" w:rsidRPr="001C386E" w:rsidRDefault="00443744" w:rsidP="00013F1B">
      <w:pPr>
        <w:numPr>
          <w:ilvl w:val="0"/>
          <w:numId w:val="2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lastRenderedPageBreak/>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D94531" w:rsidRDefault="00E05CCA"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 xml:space="preserve">Dopuszczone zmiany treści umowy określone są w załączniku nr </w:t>
      </w:r>
      <w:r w:rsidR="00FE0960">
        <w:rPr>
          <w:rFonts w:ascii="Cambria" w:eastAsia="Trebuchet MS" w:hAnsi="Cambria" w:cs="Trebuchet MS"/>
          <w:lang w:bidi="pl-PL"/>
        </w:rPr>
        <w:t>4</w:t>
      </w:r>
      <w:r>
        <w:rPr>
          <w:rFonts w:ascii="Cambria" w:eastAsia="Trebuchet MS" w:hAnsi="Cambria" w:cs="Trebuchet MS"/>
          <w:lang w:bidi="pl-PL"/>
        </w:rPr>
        <w:t xml:space="preserve"> do SWZ.</w:t>
      </w:r>
    </w:p>
    <w:p w:rsidR="00224D6C" w:rsidRDefault="00224D6C" w:rsidP="008F11F4">
      <w:pPr>
        <w:spacing w:line="276" w:lineRule="auto"/>
        <w:ind w:right="-2"/>
        <w:jc w:val="both"/>
        <w:rPr>
          <w:rFonts w:ascii="Cambria" w:hAnsi="Cambria" w:cs="Arial"/>
        </w:rPr>
      </w:pPr>
    </w:p>
    <w:p w:rsidR="00572CE9" w:rsidRPr="001C386E" w:rsidRDefault="00572CE9" w:rsidP="00013F1B">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013F1B">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Środki ochrony prawnej przysługują Wykonawcy, jeżeli ma lub miał interes w uzyskaniu zamówienia oraz poniósł lub może ponieść szkodę w wyniku naruszenia przez Zamawiającego przepisów ustawy Pzp.</w:t>
      </w:r>
    </w:p>
    <w:p w:rsidR="00572CE9" w:rsidRPr="001C386E" w:rsidRDefault="00572CE9" w:rsidP="00013F1B">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013F1B">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013F1B">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013F1B">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3051A1" w:rsidP="00013F1B">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rPr>
        <w:t xml:space="preserve">Zamawiający </w:t>
      </w:r>
      <w:r w:rsidR="00777F43" w:rsidRPr="001C386E">
        <w:rPr>
          <w:rFonts w:ascii="Cambria" w:hAnsi="Cambria" w:cs="Arial"/>
          <w:bCs/>
        </w:rPr>
        <w:t xml:space="preserve">nie </w:t>
      </w:r>
      <w:r w:rsidRPr="001C386E">
        <w:rPr>
          <w:rFonts w:ascii="Cambria" w:hAnsi="Cambria" w:cs="Arial"/>
          <w:bCs/>
        </w:rPr>
        <w:t>przewiduje udzielenie zamówień powtarzających.</w:t>
      </w:r>
    </w:p>
    <w:p w:rsidR="00351FD7" w:rsidRPr="008F11F4" w:rsidRDefault="00351FD7" w:rsidP="00013F1B">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013F1B">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w:t>
      </w:r>
      <w:r w:rsidRPr="001C386E">
        <w:rPr>
          <w:rFonts w:ascii="Cambria" w:hAnsi="Cambria"/>
        </w:rPr>
        <w:lastRenderedPageBreak/>
        <w:t xml:space="preserve">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3"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007B2467">
        <w:rPr>
          <w:rFonts w:ascii="Cambria" w:hAnsi="Cambria"/>
        </w:rPr>
        <w:t xml:space="preserve"> </w:t>
      </w:r>
      <w:r w:rsidRPr="001C386E">
        <w:rPr>
          <w:rFonts w:ascii="Cambria" w:hAnsi="Cambria"/>
        </w:rPr>
        <w:t>prowadzonym w trybie przetargu nieograniczonego;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013F1B">
      <w:pPr>
        <w:numPr>
          <w:ilvl w:val="0"/>
          <w:numId w:val="19"/>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lastRenderedPageBreak/>
        <w:t>w związku z art. 17 ust. 3 lit. b, d lub e RODO prawo do usunięcia danych osobowych;</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prawo do przenoszenia danych osobowych, o którym mowa w art. 20 RODO;</w:t>
      </w:r>
    </w:p>
    <w:p w:rsidR="00A2540F" w:rsidRDefault="009A6281" w:rsidP="00A2540F">
      <w:pPr>
        <w:numPr>
          <w:ilvl w:val="0"/>
          <w:numId w:val="22"/>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421F2C" w:rsidRPr="00F57F6B" w:rsidRDefault="00421F2C" w:rsidP="00421F2C">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013F1B">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 co najmniej jedno z wyłączeń, o których mowa w art. 14 ust. 5</w:t>
      </w:r>
      <w:r w:rsidR="008F6A86" w:rsidRPr="001C386E">
        <w:rPr>
          <w:rFonts w:ascii="Cambria" w:hAnsi="Cambria"/>
        </w:rPr>
        <w:t> </w:t>
      </w:r>
      <w:r w:rsidRPr="001C386E">
        <w:rPr>
          <w:rFonts w:ascii="Cambria" w:hAnsi="Cambria"/>
        </w:rPr>
        <w:t xml:space="preserve">RODO. </w:t>
      </w:r>
    </w:p>
    <w:p w:rsidR="00955031" w:rsidRPr="005A23F1" w:rsidRDefault="009A6281" w:rsidP="005A23F1">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zym</w:t>
      </w:r>
      <w:r w:rsidR="00A2540F">
        <w:rPr>
          <w:rFonts w:ascii="Cambria" w:hAnsi="Cambria"/>
          <w:u w:val="single"/>
        </w:rPr>
        <w:t>,</w:t>
      </w:r>
      <w:r w:rsidR="006E16B8" w:rsidRPr="001C386E">
        <w:rPr>
          <w:rFonts w:ascii="Cambria" w:hAnsi="Cambria"/>
          <w:u w:val="single"/>
        </w:rPr>
        <w:t xml:space="preserve">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4E6937">
        <w:rPr>
          <w:rFonts w:ascii="Cambria" w:hAnsi="Cambria"/>
          <w:u w:val="single"/>
        </w:rPr>
        <w:t>2</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166B90" w:rsidRDefault="00166B90" w:rsidP="00A2540F">
      <w:pPr>
        <w:pStyle w:val="Bezodstpw"/>
        <w:spacing w:line="276" w:lineRule="auto"/>
        <w:ind w:left="426"/>
        <w:jc w:val="both"/>
        <w:rPr>
          <w:rFonts w:ascii="Cambria" w:hAnsi="Cambria" w:cs="Arial"/>
        </w:rPr>
      </w:pPr>
    </w:p>
    <w:p w:rsidR="0095581B" w:rsidRDefault="0095581B" w:rsidP="00F57F6B">
      <w:pPr>
        <w:pStyle w:val="Bezodstpw"/>
        <w:spacing w:line="276" w:lineRule="auto"/>
        <w:rPr>
          <w:rFonts w:ascii="Cambria" w:hAnsi="Cambria" w:cs="Arial"/>
        </w:rPr>
      </w:pPr>
    </w:p>
    <w:p w:rsidR="007B2467" w:rsidRPr="00A62586" w:rsidRDefault="007B2467" w:rsidP="00F57F6B">
      <w:pPr>
        <w:pStyle w:val="Bezodstpw"/>
        <w:spacing w:line="276" w:lineRule="auto"/>
        <w:rPr>
          <w:rFonts w:ascii="Cambria" w:hAnsi="Cambria" w:cs="Arial"/>
        </w:rPr>
      </w:pPr>
    </w:p>
    <w:p w:rsidR="001C213A" w:rsidRDefault="003E2E1A" w:rsidP="003E2E1A">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8F11F4">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1C386E" w:rsidRDefault="001C386E" w:rsidP="008F11F4">
      <w:pPr>
        <w:pStyle w:val="Tekstpodstawowy"/>
        <w:spacing w:after="60" w:line="276" w:lineRule="auto"/>
        <w:jc w:val="left"/>
        <w:rPr>
          <w:rFonts w:ascii="Cambria" w:hAnsi="Cambria" w:cs="Arial"/>
          <w:b/>
          <w:bCs/>
          <w:smallCaps w:val="0"/>
          <w:sz w:val="20"/>
          <w:szCs w:val="20"/>
        </w:rPr>
      </w:pPr>
    </w:p>
    <w:p w:rsidR="003E2E1A" w:rsidRDefault="003E2E1A" w:rsidP="008F11F4">
      <w:pPr>
        <w:pStyle w:val="Tekstpodstawowy"/>
        <w:spacing w:after="60" w:line="276" w:lineRule="auto"/>
        <w:jc w:val="left"/>
        <w:rPr>
          <w:rFonts w:ascii="Cambria" w:hAnsi="Cambria" w:cs="Arial"/>
          <w:b/>
          <w:bCs/>
          <w:smallCaps w:val="0"/>
          <w:sz w:val="20"/>
          <w:szCs w:val="20"/>
        </w:rPr>
      </w:pPr>
    </w:p>
    <w:p w:rsidR="007B2467" w:rsidRDefault="007B2467" w:rsidP="008F11F4">
      <w:pPr>
        <w:pStyle w:val="Tekstpodstawowy"/>
        <w:spacing w:after="60" w:line="276" w:lineRule="auto"/>
        <w:jc w:val="left"/>
        <w:rPr>
          <w:rFonts w:ascii="Cambria" w:hAnsi="Cambria" w:cs="Arial"/>
          <w:b/>
          <w:bCs/>
          <w:smallCaps w:val="0"/>
          <w:sz w:val="20"/>
          <w:szCs w:val="20"/>
        </w:rPr>
      </w:pPr>
    </w:p>
    <w:p w:rsidR="00F57F6B" w:rsidRPr="007D6960" w:rsidRDefault="00F57F6B" w:rsidP="008F11F4">
      <w:pPr>
        <w:pStyle w:val="Tekstpodstawowy"/>
        <w:spacing w:after="60" w:line="276" w:lineRule="auto"/>
        <w:jc w:val="left"/>
        <w:rPr>
          <w:rFonts w:ascii="Cambria" w:hAnsi="Cambria" w:cs="Arial"/>
          <w:b/>
          <w:bCs/>
          <w:smallCaps w:val="0"/>
          <w:sz w:val="20"/>
          <w:szCs w:val="20"/>
        </w:rPr>
      </w:pPr>
    </w:p>
    <w:p w:rsidR="000D208F" w:rsidRDefault="003E2E1A" w:rsidP="003E2E1A">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FE0960">
        <w:rPr>
          <w:rFonts w:ascii="Cambria" w:hAnsi="Cambria" w:cs="Arial"/>
          <w:b/>
          <w:bCs/>
          <w:smallCaps w:val="0"/>
          <w:sz w:val="20"/>
          <w:szCs w:val="20"/>
        </w:rPr>
        <w:t xml:space="preserve"> </w:t>
      </w:r>
      <w:r>
        <w:rPr>
          <w:rFonts w:ascii="Cambria" w:hAnsi="Cambria" w:cs="Arial"/>
          <w:b/>
          <w:bCs/>
          <w:smallCaps w:val="0"/>
          <w:sz w:val="20"/>
          <w:szCs w:val="20"/>
        </w:rPr>
        <w:t xml:space="preserve">               </w:t>
      </w:r>
      <w:r w:rsidR="007B2467">
        <w:rPr>
          <w:rFonts w:ascii="Cambria" w:hAnsi="Cambria" w:cs="Arial"/>
          <w:b/>
          <w:bCs/>
          <w:smallCaps w:val="0"/>
          <w:sz w:val="20"/>
          <w:szCs w:val="20"/>
        </w:rPr>
        <w:t xml:space="preserve"> </w:t>
      </w:r>
      <w:r>
        <w:rPr>
          <w:rFonts w:ascii="Cambria" w:hAnsi="Cambria" w:cs="Arial"/>
          <w:b/>
          <w:bCs/>
          <w:smallCaps w:val="0"/>
          <w:sz w:val="20"/>
          <w:szCs w:val="20"/>
        </w:rPr>
        <w:t xml:space="preserve">     …………………</w:t>
      </w:r>
      <w:r w:rsidR="00944CC6" w:rsidRPr="007D6960">
        <w:rPr>
          <w:rFonts w:ascii="Cambria" w:hAnsi="Cambria" w:cs="Arial"/>
          <w:b/>
          <w:bCs/>
          <w:smallCaps w:val="0"/>
          <w:sz w:val="20"/>
          <w:szCs w:val="20"/>
        </w:rPr>
        <w:t>………………………………</w:t>
      </w: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F57F6B" w:rsidRDefault="00F57F6B" w:rsidP="00691EA3">
      <w:pPr>
        <w:pStyle w:val="Tekstpodstawowy"/>
        <w:spacing w:after="60" w:line="276" w:lineRule="auto"/>
        <w:ind w:left="5664" w:firstLine="708"/>
        <w:rPr>
          <w:rFonts w:ascii="Cambria" w:hAnsi="Cambria" w:cs="Arial"/>
          <w:b/>
          <w:bCs/>
          <w:smallCaps w:val="0"/>
          <w:sz w:val="20"/>
          <w:szCs w:val="20"/>
        </w:rPr>
      </w:pPr>
    </w:p>
    <w:p w:rsidR="001572D8" w:rsidRDefault="001572D8" w:rsidP="00691EA3">
      <w:pPr>
        <w:pStyle w:val="Tekstpodstawowy"/>
        <w:spacing w:after="60" w:line="276" w:lineRule="auto"/>
        <w:ind w:left="5664" w:firstLine="708"/>
        <w:rPr>
          <w:rFonts w:ascii="Cambria" w:hAnsi="Cambria" w:cs="Arial"/>
          <w:b/>
          <w:bCs/>
          <w:smallCaps w:val="0"/>
          <w:sz w:val="20"/>
          <w:szCs w:val="20"/>
        </w:rPr>
      </w:pPr>
    </w:p>
    <w:p w:rsidR="001572D8" w:rsidRDefault="001572D8" w:rsidP="00691EA3">
      <w:pPr>
        <w:pStyle w:val="Tekstpodstawowy"/>
        <w:spacing w:after="60" w:line="276" w:lineRule="auto"/>
        <w:ind w:left="5664" w:firstLine="708"/>
        <w:rPr>
          <w:rFonts w:ascii="Cambria" w:hAnsi="Cambria" w:cs="Arial"/>
          <w:b/>
          <w:bCs/>
          <w:smallCaps w:val="0"/>
          <w:sz w:val="20"/>
          <w:szCs w:val="20"/>
        </w:rPr>
      </w:pPr>
    </w:p>
    <w:p w:rsidR="001572D8" w:rsidRDefault="001572D8" w:rsidP="00691EA3">
      <w:pPr>
        <w:pStyle w:val="Tekstpodstawowy"/>
        <w:spacing w:after="60" w:line="276" w:lineRule="auto"/>
        <w:ind w:left="5664" w:firstLine="708"/>
        <w:rPr>
          <w:rFonts w:ascii="Cambria" w:hAnsi="Cambria" w:cs="Arial"/>
          <w:b/>
          <w:bCs/>
          <w:smallCaps w:val="0"/>
          <w:sz w:val="20"/>
          <w:szCs w:val="20"/>
        </w:rPr>
      </w:pPr>
    </w:p>
    <w:p w:rsidR="001572D8" w:rsidRDefault="001572D8" w:rsidP="00691EA3">
      <w:pPr>
        <w:pStyle w:val="Tekstpodstawowy"/>
        <w:spacing w:after="60" w:line="276" w:lineRule="auto"/>
        <w:ind w:left="5664" w:firstLine="708"/>
        <w:rPr>
          <w:rFonts w:ascii="Cambria" w:hAnsi="Cambria" w:cs="Arial"/>
          <w:b/>
          <w:bCs/>
          <w:smallCaps w:val="0"/>
          <w:sz w:val="20"/>
          <w:szCs w:val="20"/>
        </w:rPr>
      </w:pPr>
    </w:p>
    <w:p w:rsidR="007B2467" w:rsidRDefault="007B2467" w:rsidP="00691EA3">
      <w:pPr>
        <w:pStyle w:val="Tekstpodstawowy"/>
        <w:spacing w:after="60" w:line="276" w:lineRule="auto"/>
        <w:ind w:left="5664" w:firstLine="708"/>
        <w:rPr>
          <w:rFonts w:ascii="Cambria" w:hAnsi="Cambria" w:cs="Arial"/>
          <w:b/>
          <w:bCs/>
          <w:smallCaps w:val="0"/>
          <w:sz w:val="20"/>
          <w:szCs w:val="20"/>
        </w:rPr>
      </w:pPr>
    </w:p>
    <w:p w:rsidR="007B2467" w:rsidRDefault="007B2467" w:rsidP="00691EA3">
      <w:pPr>
        <w:pStyle w:val="Tekstpodstawowy"/>
        <w:spacing w:after="60" w:line="276" w:lineRule="auto"/>
        <w:ind w:left="5664" w:firstLine="708"/>
        <w:rPr>
          <w:rFonts w:ascii="Cambria" w:hAnsi="Cambria" w:cs="Arial"/>
          <w:b/>
          <w:bCs/>
          <w:smallCaps w:val="0"/>
          <w:sz w:val="20"/>
          <w:szCs w:val="20"/>
        </w:rPr>
      </w:pPr>
    </w:p>
    <w:p w:rsidR="007B2467" w:rsidRDefault="007B2467" w:rsidP="00691EA3">
      <w:pPr>
        <w:pStyle w:val="Tekstpodstawowy"/>
        <w:spacing w:after="60" w:line="276" w:lineRule="auto"/>
        <w:ind w:left="5664" w:firstLine="708"/>
        <w:rPr>
          <w:rFonts w:ascii="Cambria" w:hAnsi="Cambria" w:cs="Arial"/>
          <w:b/>
          <w:bCs/>
          <w:smallCaps w:val="0"/>
          <w:sz w:val="20"/>
          <w:szCs w:val="20"/>
        </w:rPr>
      </w:pPr>
    </w:p>
    <w:p w:rsidR="007B2467" w:rsidRDefault="007B2467" w:rsidP="00691EA3">
      <w:pPr>
        <w:pStyle w:val="Tekstpodstawowy"/>
        <w:spacing w:after="60" w:line="276" w:lineRule="auto"/>
        <w:ind w:left="5664" w:firstLine="708"/>
        <w:rPr>
          <w:rFonts w:ascii="Cambria" w:hAnsi="Cambria" w:cs="Arial"/>
          <w:b/>
          <w:bCs/>
          <w:smallCaps w:val="0"/>
          <w:sz w:val="20"/>
          <w:szCs w:val="20"/>
        </w:rPr>
      </w:pPr>
    </w:p>
    <w:p w:rsidR="001572D8" w:rsidRDefault="001572D8" w:rsidP="003C64D7">
      <w:pPr>
        <w:pStyle w:val="Tekstpodstawowy"/>
        <w:spacing w:after="60" w:line="276" w:lineRule="auto"/>
        <w:jc w:val="left"/>
        <w:rPr>
          <w:rFonts w:ascii="Cambria" w:hAnsi="Cambria" w:cs="Arial"/>
          <w:b/>
          <w:bCs/>
          <w:smallCaps w:val="0"/>
          <w:sz w:val="20"/>
          <w:szCs w:val="20"/>
        </w:rPr>
      </w:pPr>
    </w:p>
    <w:p w:rsidR="003E2E1A" w:rsidRDefault="003E2E1A" w:rsidP="003E2E1A">
      <w:pPr>
        <w:pStyle w:val="Tekstpodstawowy"/>
        <w:spacing w:after="60" w:line="276" w:lineRule="auto"/>
        <w:ind w:left="7080"/>
        <w:jc w:val="left"/>
        <w:rPr>
          <w:rFonts w:ascii="Cambria" w:hAnsi="Cambria" w:cs="Arial"/>
          <w:b/>
          <w:bCs/>
          <w:smallCaps w:val="0"/>
          <w:sz w:val="22"/>
          <w:szCs w:val="22"/>
        </w:rPr>
      </w:pPr>
      <w:r w:rsidRPr="00290193">
        <w:rPr>
          <w:rFonts w:ascii="Cambria" w:hAnsi="Cambria" w:cs="Arial"/>
          <w:b/>
          <w:bCs/>
          <w:smallCaps w:val="0"/>
          <w:sz w:val="22"/>
          <w:szCs w:val="22"/>
        </w:rPr>
        <w:lastRenderedPageBreak/>
        <w:t>Załącznik nr 1</w:t>
      </w:r>
    </w:p>
    <w:p w:rsidR="003E2E1A" w:rsidRDefault="003E2E1A" w:rsidP="00AC2D97">
      <w:pPr>
        <w:pStyle w:val="Tekstpodstawowy"/>
        <w:spacing w:after="60" w:line="276" w:lineRule="auto"/>
        <w:jc w:val="left"/>
        <w:rPr>
          <w:rFonts w:ascii="Cambria" w:hAnsi="Cambria" w:cs="Arial"/>
          <w:b/>
          <w:bCs/>
          <w:smallCaps w:val="0"/>
          <w:sz w:val="22"/>
          <w:szCs w:val="22"/>
        </w:rPr>
      </w:pPr>
    </w:p>
    <w:p w:rsidR="007B2467" w:rsidRPr="003C64D7" w:rsidRDefault="003E2E1A" w:rsidP="003E2E1A">
      <w:pPr>
        <w:jc w:val="center"/>
        <w:rPr>
          <w:b/>
          <w:color w:val="000000"/>
          <w:u w:val="single"/>
        </w:rPr>
      </w:pPr>
      <w:r w:rsidRPr="003C64D7">
        <w:rPr>
          <w:b/>
          <w:color w:val="000000"/>
          <w:u w:val="single"/>
        </w:rPr>
        <w:t xml:space="preserve">Wzór </w:t>
      </w:r>
    </w:p>
    <w:p w:rsidR="007B2467" w:rsidRPr="003C64D7" w:rsidRDefault="007B2467" w:rsidP="003E2E1A">
      <w:pPr>
        <w:jc w:val="center"/>
        <w:rPr>
          <w:b/>
          <w:color w:val="000000"/>
          <w:u w:val="single"/>
        </w:rPr>
      </w:pPr>
    </w:p>
    <w:p w:rsidR="003E2E1A" w:rsidRPr="003C64D7" w:rsidRDefault="003E2E1A" w:rsidP="003E2E1A">
      <w:pPr>
        <w:jc w:val="center"/>
        <w:rPr>
          <w:b/>
          <w:color w:val="000000"/>
          <w:u w:val="single"/>
        </w:rPr>
      </w:pPr>
      <w:r w:rsidRPr="003C64D7">
        <w:rPr>
          <w:b/>
          <w:color w:val="000000"/>
          <w:u w:val="single"/>
        </w:rPr>
        <w:t>formularza ofertowego</w:t>
      </w:r>
    </w:p>
    <w:p w:rsidR="003E2E1A" w:rsidRPr="00FA76EA" w:rsidRDefault="003E2E1A" w:rsidP="003E2E1A">
      <w:pPr>
        <w:pStyle w:val="Tekstpodstawowy"/>
        <w:spacing w:after="60" w:line="276" w:lineRule="auto"/>
        <w:rPr>
          <w:rFonts w:ascii="Times New Roman" w:hAnsi="Times New Roman"/>
          <w:b/>
          <w:bCs/>
          <w:smallCaps w:val="0"/>
          <w:sz w:val="24"/>
          <w:szCs w:val="24"/>
        </w:rPr>
      </w:pPr>
    </w:p>
    <w:p w:rsidR="003E2E1A" w:rsidRDefault="003E2E1A" w:rsidP="007B2467">
      <w:pPr>
        <w:pStyle w:val="Tekstpodstawowy"/>
        <w:jc w:val="left"/>
        <w:rPr>
          <w:rFonts w:asciiTheme="majorHAnsi" w:eastAsia="Times New Roman" w:hAnsiTheme="majorHAnsi" w:cs="Calibri"/>
          <w:color w:val="000000"/>
          <w:sz w:val="22"/>
          <w:szCs w:val="22"/>
        </w:rPr>
      </w:pPr>
    </w:p>
    <w:p w:rsidR="007B2467" w:rsidRDefault="007B2467" w:rsidP="00AC2D97">
      <w:pPr>
        <w:jc w:val="both"/>
        <w:rPr>
          <w:rFonts w:ascii="Cambria" w:hAnsi="Cambria"/>
          <w:sz w:val="22"/>
          <w:szCs w:val="22"/>
        </w:rPr>
      </w:pPr>
      <w:r w:rsidRPr="007B2467">
        <w:rPr>
          <w:rFonts w:ascii="Cambria" w:hAnsi="Cambria"/>
          <w:sz w:val="22"/>
          <w:szCs w:val="22"/>
        </w:rPr>
        <w:t>W odpowiedzi na ogłoszenie dotyczące  udzielenia zamówienia publicznego na sprawowanie obsługi serwisowej oprogramowania Informedica/AMMS</w:t>
      </w:r>
      <w:r w:rsidR="00AC2D97">
        <w:rPr>
          <w:rFonts w:ascii="Cambria" w:hAnsi="Cambria"/>
          <w:sz w:val="22"/>
          <w:szCs w:val="22"/>
        </w:rPr>
        <w:t xml:space="preserve"> </w:t>
      </w:r>
      <w:r w:rsidRPr="007B2467">
        <w:rPr>
          <w:rFonts w:ascii="Cambria" w:hAnsi="Cambria"/>
          <w:sz w:val="22"/>
          <w:szCs w:val="22"/>
        </w:rPr>
        <w:t>wraz z serwisem baz danych ORACLE dla Szpitala Specjalistycznego w Brzozowie Podkarpackiego Ośrodka Onkologicznego im. Ks. B. Markiewicza, znak sprawy SZSPOO.SZPiGM. 3810/</w:t>
      </w:r>
      <w:r>
        <w:rPr>
          <w:rFonts w:ascii="Cambria" w:hAnsi="Cambria"/>
          <w:sz w:val="22"/>
          <w:szCs w:val="22"/>
        </w:rPr>
        <w:t>33/2023</w:t>
      </w:r>
      <w:r w:rsidRPr="007B2467">
        <w:rPr>
          <w:rFonts w:ascii="Cambria" w:hAnsi="Cambria"/>
          <w:sz w:val="22"/>
          <w:szCs w:val="22"/>
        </w:rPr>
        <w:t>, przedstawiamy następującą ofertę:</w:t>
      </w:r>
    </w:p>
    <w:p w:rsidR="00AC2D97" w:rsidRPr="007B2467" w:rsidRDefault="00AC2D97" w:rsidP="00AC2D97">
      <w:pPr>
        <w:jc w:val="both"/>
        <w:rPr>
          <w:rFonts w:ascii="Cambria" w:hAnsi="Cambria"/>
          <w:sz w:val="22"/>
          <w:szCs w:val="22"/>
        </w:rPr>
      </w:pPr>
    </w:p>
    <w:p w:rsidR="003E2E1A" w:rsidRPr="007B2467" w:rsidRDefault="003E2E1A" w:rsidP="007B2467">
      <w:pPr>
        <w:pStyle w:val="Tekstpodstawowy"/>
        <w:jc w:val="both"/>
        <w:rPr>
          <w:rFonts w:asciiTheme="majorHAnsi" w:hAnsiTheme="majorHAnsi" w:cs="Arial"/>
          <w:bCs/>
          <w:smallCaps w:val="0"/>
          <w:sz w:val="22"/>
          <w:szCs w:val="22"/>
        </w:rPr>
      </w:pPr>
    </w:p>
    <w:tbl>
      <w:tblPr>
        <w:tblStyle w:val="Tabela-Siatka"/>
        <w:tblW w:w="0" w:type="auto"/>
        <w:tblLook w:val="04A0"/>
      </w:tblPr>
      <w:tblGrid>
        <w:gridCol w:w="1952"/>
        <w:gridCol w:w="1833"/>
        <w:gridCol w:w="1833"/>
        <w:gridCol w:w="1835"/>
        <w:gridCol w:w="1835"/>
      </w:tblGrid>
      <w:tr w:rsidR="00AC2D97" w:rsidTr="00AC2D97">
        <w:tc>
          <w:tcPr>
            <w:tcW w:w="1842" w:type="dxa"/>
          </w:tcPr>
          <w:p w:rsidR="00AC2D97" w:rsidRPr="00AC2D97" w:rsidRDefault="00AC2D97" w:rsidP="003E2E1A">
            <w:pPr>
              <w:pStyle w:val="Tekstpodstawowy"/>
              <w:jc w:val="both"/>
              <w:rPr>
                <w:rFonts w:ascii="Times New Roman" w:hAnsi="Times New Roman"/>
                <w:b/>
                <w:bCs/>
                <w:smallCaps w:val="0"/>
                <w:sz w:val="20"/>
                <w:szCs w:val="20"/>
              </w:rPr>
            </w:pPr>
            <w:r w:rsidRPr="00AC2D97">
              <w:rPr>
                <w:rFonts w:ascii="Times New Roman" w:hAnsi="Times New Roman"/>
                <w:b/>
                <w:bCs/>
                <w:smallCaps w:val="0"/>
                <w:sz w:val="20"/>
                <w:szCs w:val="20"/>
              </w:rPr>
              <w:t>Przedmiot</w:t>
            </w:r>
          </w:p>
          <w:p w:rsidR="00AC2D97" w:rsidRPr="00AC2D97" w:rsidRDefault="00AC2D97" w:rsidP="003E2E1A">
            <w:pPr>
              <w:pStyle w:val="Tekstpodstawowy"/>
              <w:jc w:val="both"/>
              <w:rPr>
                <w:rFonts w:ascii="Times New Roman" w:hAnsi="Times New Roman"/>
                <w:b/>
                <w:bCs/>
                <w:smallCaps w:val="0"/>
                <w:sz w:val="20"/>
                <w:szCs w:val="20"/>
              </w:rPr>
            </w:pPr>
            <w:r w:rsidRPr="00AC2D97">
              <w:rPr>
                <w:rFonts w:ascii="Times New Roman" w:hAnsi="Times New Roman"/>
                <w:b/>
                <w:bCs/>
                <w:smallCaps w:val="0"/>
                <w:sz w:val="20"/>
                <w:szCs w:val="20"/>
              </w:rPr>
              <w:t>zamówienia</w:t>
            </w:r>
          </w:p>
          <w:p w:rsidR="00AC2D97" w:rsidRPr="00AC2D97" w:rsidRDefault="00AC2D97" w:rsidP="003E2E1A">
            <w:pPr>
              <w:pStyle w:val="Tekstpodstawowy"/>
              <w:jc w:val="both"/>
              <w:rPr>
                <w:rFonts w:ascii="Times New Roman" w:hAnsi="Times New Roman"/>
                <w:b/>
                <w:bCs/>
                <w:smallCaps w:val="0"/>
                <w:sz w:val="20"/>
                <w:szCs w:val="20"/>
              </w:rPr>
            </w:pPr>
          </w:p>
        </w:tc>
        <w:tc>
          <w:tcPr>
            <w:tcW w:w="1842" w:type="dxa"/>
          </w:tcPr>
          <w:p w:rsidR="00AC2D97" w:rsidRPr="00AC2D97" w:rsidRDefault="00AC2D97" w:rsidP="003E2E1A">
            <w:pPr>
              <w:pStyle w:val="Tekstpodstawowy"/>
              <w:jc w:val="both"/>
              <w:rPr>
                <w:rFonts w:ascii="Times New Roman" w:hAnsi="Times New Roman"/>
                <w:b/>
                <w:bCs/>
                <w:smallCaps w:val="0"/>
                <w:sz w:val="20"/>
                <w:szCs w:val="20"/>
              </w:rPr>
            </w:pPr>
            <w:r w:rsidRPr="00AC2D97">
              <w:rPr>
                <w:rFonts w:ascii="Times New Roman" w:hAnsi="Times New Roman"/>
                <w:b/>
                <w:bCs/>
                <w:smallCaps w:val="0"/>
                <w:sz w:val="20"/>
                <w:szCs w:val="20"/>
              </w:rPr>
              <w:t xml:space="preserve">Cena za jeden </w:t>
            </w:r>
          </w:p>
          <w:p w:rsidR="00AC2D97" w:rsidRPr="00AC2D97" w:rsidRDefault="00AC2D97" w:rsidP="003E2E1A">
            <w:pPr>
              <w:pStyle w:val="Tekstpodstawowy"/>
              <w:jc w:val="both"/>
              <w:rPr>
                <w:rFonts w:ascii="Times New Roman" w:hAnsi="Times New Roman"/>
                <w:b/>
                <w:bCs/>
                <w:smallCaps w:val="0"/>
                <w:sz w:val="20"/>
                <w:szCs w:val="20"/>
              </w:rPr>
            </w:pPr>
            <w:r w:rsidRPr="00AC2D97">
              <w:rPr>
                <w:rFonts w:ascii="Times New Roman" w:hAnsi="Times New Roman"/>
                <w:b/>
                <w:bCs/>
                <w:smallCaps w:val="0"/>
                <w:sz w:val="20"/>
                <w:szCs w:val="20"/>
              </w:rPr>
              <w:t>miesiąc netto</w:t>
            </w:r>
          </w:p>
          <w:p w:rsidR="00AC2D97" w:rsidRPr="00AC2D97" w:rsidRDefault="00AC2D97" w:rsidP="003E2E1A">
            <w:pPr>
              <w:pStyle w:val="Tekstpodstawowy"/>
              <w:jc w:val="both"/>
              <w:rPr>
                <w:rFonts w:ascii="Times New Roman" w:hAnsi="Times New Roman"/>
                <w:b/>
                <w:bCs/>
                <w:smallCaps w:val="0"/>
                <w:sz w:val="20"/>
                <w:szCs w:val="20"/>
              </w:rPr>
            </w:pPr>
            <w:r w:rsidRPr="00AC2D97">
              <w:rPr>
                <w:rFonts w:ascii="Times New Roman" w:hAnsi="Times New Roman"/>
                <w:b/>
                <w:bCs/>
                <w:smallCaps w:val="0"/>
                <w:sz w:val="20"/>
                <w:szCs w:val="20"/>
              </w:rPr>
              <w:t>(PLN)</w:t>
            </w:r>
          </w:p>
        </w:tc>
        <w:tc>
          <w:tcPr>
            <w:tcW w:w="1842" w:type="dxa"/>
          </w:tcPr>
          <w:p w:rsidR="00AC2D97" w:rsidRPr="00AC2D97" w:rsidRDefault="00AC2D97" w:rsidP="003E2E1A">
            <w:pPr>
              <w:pStyle w:val="Tekstpodstawowy"/>
              <w:jc w:val="both"/>
              <w:rPr>
                <w:rFonts w:ascii="Times New Roman" w:hAnsi="Times New Roman"/>
                <w:b/>
                <w:bCs/>
                <w:smallCaps w:val="0"/>
                <w:sz w:val="20"/>
                <w:szCs w:val="20"/>
              </w:rPr>
            </w:pPr>
            <w:r w:rsidRPr="00AC2D97">
              <w:rPr>
                <w:rFonts w:ascii="Times New Roman" w:hAnsi="Times New Roman"/>
                <w:b/>
                <w:bCs/>
                <w:smallCaps w:val="0"/>
                <w:sz w:val="20"/>
                <w:szCs w:val="20"/>
              </w:rPr>
              <w:t>Stawka VAT (%)</w:t>
            </w:r>
          </w:p>
        </w:tc>
        <w:tc>
          <w:tcPr>
            <w:tcW w:w="1843" w:type="dxa"/>
          </w:tcPr>
          <w:p w:rsidR="00AC2D97" w:rsidRPr="00AC2D97" w:rsidRDefault="00AC2D97" w:rsidP="003E2E1A">
            <w:pPr>
              <w:pStyle w:val="Tekstpodstawowy"/>
              <w:jc w:val="both"/>
              <w:rPr>
                <w:rFonts w:ascii="Times New Roman" w:hAnsi="Times New Roman"/>
                <w:b/>
                <w:bCs/>
                <w:smallCaps w:val="0"/>
                <w:sz w:val="20"/>
                <w:szCs w:val="20"/>
              </w:rPr>
            </w:pPr>
            <w:r w:rsidRPr="00AC2D97">
              <w:rPr>
                <w:rFonts w:ascii="Times New Roman" w:hAnsi="Times New Roman"/>
                <w:b/>
                <w:bCs/>
                <w:smallCaps w:val="0"/>
                <w:sz w:val="20"/>
                <w:szCs w:val="20"/>
              </w:rPr>
              <w:t>Wartość netto za okres 36 miesięcy</w:t>
            </w:r>
          </w:p>
          <w:p w:rsidR="00AC2D97" w:rsidRPr="00AC2D97" w:rsidRDefault="00AC2D97" w:rsidP="003E2E1A">
            <w:pPr>
              <w:pStyle w:val="Tekstpodstawowy"/>
              <w:jc w:val="both"/>
              <w:rPr>
                <w:rFonts w:ascii="Times New Roman" w:hAnsi="Times New Roman"/>
                <w:b/>
                <w:bCs/>
                <w:smallCaps w:val="0"/>
                <w:sz w:val="20"/>
                <w:szCs w:val="20"/>
              </w:rPr>
            </w:pPr>
            <w:r w:rsidRPr="00AC2D97">
              <w:rPr>
                <w:rFonts w:ascii="Times New Roman" w:hAnsi="Times New Roman"/>
                <w:b/>
                <w:bCs/>
                <w:smallCaps w:val="0"/>
                <w:sz w:val="20"/>
                <w:szCs w:val="20"/>
              </w:rPr>
              <w:t>(PLN)</w:t>
            </w:r>
          </w:p>
        </w:tc>
        <w:tc>
          <w:tcPr>
            <w:tcW w:w="1843" w:type="dxa"/>
          </w:tcPr>
          <w:p w:rsidR="00AC2D97" w:rsidRPr="00AC2D97" w:rsidRDefault="00AC2D97" w:rsidP="003E2E1A">
            <w:pPr>
              <w:pStyle w:val="Tekstpodstawowy"/>
              <w:jc w:val="both"/>
              <w:rPr>
                <w:rFonts w:ascii="Times New Roman" w:hAnsi="Times New Roman"/>
                <w:b/>
                <w:bCs/>
                <w:smallCaps w:val="0"/>
                <w:sz w:val="20"/>
                <w:szCs w:val="20"/>
              </w:rPr>
            </w:pPr>
            <w:r w:rsidRPr="00AC2D97">
              <w:rPr>
                <w:rFonts w:ascii="Times New Roman" w:hAnsi="Times New Roman"/>
                <w:b/>
                <w:bCs/>
                <w:smallCaps w:val="0"/>
                <w:sz w:val="20"/>
                <w:szCs w:val="20"/>
              </w:rPr>
              <w:t>Wartość brutto za okres 36 miesięcy</w:t>
            </w:r>
          </w:p>
          <w:p w:rsidR="00AC2D97" w:rsidRPr="00AC2D97" w:rsidRDefault="00AC2D97" w:rsidP="003E2E1A">
            <w:pPr>
              <w:pStyle w:val="Tekstpodstawowy"/>
              <w:jc w:val="both"/>
              <w:rPr>
                <w:rFonts w:ascii="Times New Roman" w:hAnsi="Times New Roman"/>
                <w:b/>
                <w:bCs/>
                <w:smallCaps w:val="0"/>
                <w:sz w:val="20"/>
                <w:szCs w:val="20"/>
              </w:rPr>
            </w:pPr>
            <w:r w:rsidRPr="00AC2D97">
              <w:rPr>
                <w:rFonts w:ascii="Times New Roman" w:hAnsi="Times New Roman"/>
                <w:b/>
                <w:bCs/>
                <w:smallCaps w:val="0"/>
                <w:sz w:val="20"/>
                <w:szCs w:val="20"/>
              </w:rPr>
              <w:t>(PLN)</w:t>
            </w:r>
          </w:p>
        </w:tc>
      </w:tr>
      <w:tr w:rsidR="00AC2D97" w:rsidTr="00AC2D97">
        <w:tc>
          <w:tcPr>
            <w:tcW w:w="1842" w:type="dxa"/>
          </w:tcPr>
          <w:p w:rsidR="00AC2D97" w:rsidRPr="00AC2D97" w:rsidRDefault="00AC2D97" w:rsidP="003E2E1A">
            <w:pPr>
              <w:pStyle w:val="Tekstpodstawowy"/>
              <w:jc w:val="both"/>
              <w:rPr>
                <w:rFonts w:ascii="Times New Roman" w:hAnsi="Times New Roman"/>
                <w:bCs/>
                <w:smallCaps w:val="0"/>
                <w:sz w:val="22"/>
                <w:szCs w:val="22"/>
              </w:rPr>
            </w:pPr>
            <w:r>
              <w:rPr>
                <w:rFonts w:ascii="Times New Roman" w:hAnsi="Times New Roman"/>
                <w:bCs/>
                <w:smallCaps w:val="0"/>
                <w:sz w:val="22"/>
                <w:szCs w:val="22"/>
              </w:rPr>
              <w:t xml:space="preserve">Obsługa serwisowa </w:t>
            </w:r>
          </w:p>
          <w:p w:rsidR="00AC2D97" w:rsidRDefault="00AC2D97" w:rsidP="003E2E1A">
            <w:pPr>
              <w:pStyle w:val="Tekstpodstawowy"/>
              <w:jc w:val="both"/>
              <w:rPr>
                <w:rFonts w:ascii="Times New Roman" w:hAnsi="Times New Roman"/>
                <w:bCs/>
                <w:smallCaps w:val="0"/>
                <w:sz w:val="22"/>
                <w:szCs w:val="22"/>
              </w:rPr>
            </w:pPr>
            <w:r>
              <w:rPr>
                <w:rFonts w:ascii="Times New Roman" w:hAnsi="Times New Roman"/>
                <w:bCs/>
                <w:smallCaps w:val="0"/>
                <w:sz w:val="22"/>
                <w:szCs w:val="22"/>
              </w:rPr>
              <w:t>oprogramowania</w:t>
            </w:r>
          </w:p>
          <w:p w:rsidR="00AC2D97" w:rsidRPr="00AC2D97" w:rsidRDefault="00AC2D97" w:rsidP="003E2E1A">
            <w:pPr>
              <w:pStyle w:val="Tekstpodstawowy"/>
              <w:jc w:val="both"/>
              <w:rPr>
                <w:rFonts w:ascii="Times New Roman" w:hAnsi="Times New Roman"/>
                <w:bCs/>
                <w:smallCaps w:val="0"/>
                <w:sz w:val="22"/>
                <w:szCs w:val="22"/>
              </w:rPr>
            </w:pPr>
            <w:r>
              <w:rPr>
                <w:rFonts w:ascii="Times New Roman" w:hAnsi="Times New Roman"/>
                <w:bCs/>
                <w:smallCaps w:val="0"/>
                <w:sz w:val="22"/>
                <w:szCs w:val="22"/>
              </w:rPr>
              <w:t>Infomedica/AMMS wraz z serwisem baz danych</w:t>
            </w:r>
          </w:p>
          <w:p w:rsidR="00AC2D97" w:rsidRPr="00AC2D97" w:rsidRDefault="00AC2D97" w:rsidP="003E2E1A">
            <w:pPr>
              <w:pStyle w:val="Tekstpodstawowy"/>
              <w:jc w:val="both"/>
              <w:rPr>
                <w:rFonts w:ascii="Times New Roman" w:hAnsi="Times New Roman"/>
                <w:bCs/>
                <w:smallCaps w:val="0"/>
                <w:sz w:val="22"/>
                <w:szCs w:val="22"/>
              </w:rPr>
            </w:pPr>
          </w:p>
        </w:tc>
        <w:tc>
          <w:tcPr>
            <w:tcW w:w="1842" w:type="dxa"/>
          </w:tcPr>
          <w:p w:rsidR="00AC2D97" w:rsidRPr="00AC2D97" w:rsidRDefault="00AC2D97" w:rsidP="003E2E1A">
            <w:pPr>
              <w:pStyle w:val="Tekstpodstawowy"/>
              <w:jc w:val="both"/>
              <w:rPr>
                <w:rFonts w:ascii="Times New Roman" w:hAnsi="Times New Roman"/>
                <w:bCs/>
                <w:smallCaps w:val="0"/>
                <w:sz w:val="22"/>
                <w:szCs w:val="22"/>
              </w:rPr>
            </w:pPr>
          </w:p>
        </w:tc>
        <w:tc>
          <w:tcPr>
            <w:tcW w:w="1842" w:type="dxa"/>
          </w:tcPr>
          <w:p w:rsidR="00AC2D97" w:rsidRPr="00AC2D97" w:rsidRDefault="00AC2D97" w:rsidP="003E2E1A">
            <w:pPr>
              <w:pStyle w:val="Tekstpodstawowy"/>
              <w:jc w:val="both"/>
              <w:rPr>
                <w:rFonts w:ascii="Times New Roman" w:hAnsi="Times New Roman"/>
                <w:bCs/>
                <w:smallCaps w:val="0"/>
                <w:sz w:val="22"/>
                <w:szCs w:val="22"/>
              </w:rPr>
            </w:pPr>
          </w:p>
        </w:tc>
        <w:tc>
          <w:tcPr>
            <w:tcW w:w="1843" w:type="dxa"/>
          </w:tcPr>
          <w:p w:rsidR="00AC2D97" w:rsidRPr="00AC2D97" w:rsidRDefault="00AC2D97" w:rsidP="003E2E1A">
            <w:pPr>
              <w:pStyle w:val="Tekstpodstawowy"/>
              <w:jc w:val="both"/>
              <w:rPr>
                <w:rFonts w:ascii="Times New Roman" w:hAnsi="Times New Roman"/>
                <w:bCs/>
                <w:smallCaps w:val="0"/>
                <w:sz w:val="22"/>
                <w:szCs w:val="22"/>
              </w:rPr>
            </w:pPr>
          </w:p>
        </w:tc>
        <w:tc>
          <w:tcPr>
            <w:tcW w:w="1843" w:type="dxa"/>
          </w:tcPr>
          <w:p w:rsidR="00AC2D97" w:rsidRPr="00AC2D97" w:rsidRDefault="00AC2D97" w:rsidP="003E2E1A">
            <w:pPr>
              <w:pStyle w:val="Tekstpodstawowy"/>
              <w:jc w:val="both"/>
              <w:rPr>
                <w:rFonts w:ascii="Times New Roman" w:hAnsi="Times New Roman"/>
                <w:bCs/>
                <w:smallCaps w:val="0"/>
                <w:sz w:val="22"/>
                <w:szCs w:val="22"/>
              </w:rPr>
            </w:pPr>
          </w:p>
        </w:tc>
      </w:tr>
    </w:tbl>
    <w:p w:rsidR="007B2467" w:rsidRDefault="007B2467" w:rsidP="003E2E1A">
      <w:pPr>
        <w:pStyle w:val="Tekstpodstawowy"/>
        <w:jc w:val="both"/>
        <w:rPr>
          <w:rFonts w:asciiTheme="majorHAnsi" w:hAnsiTheme="majorHAnsi" w:cs="Arial"/>
          <w:bCs/>
          <w:smallCaps w:val="0"/>
          <w:sz w:val="22"/>
          <w:szCs w:val="22"/>
        </w:rPr>
      </w:pPr>
    </w:p>
    <w:p w:rsidR="003E2E1A" w:rsidRDefault="003E2E1A" w:rsidP="003E2E1A">
      <w:pPr>
        <w:pStyle w:val="Tekstpodstawowy"/>
        <w:jc w:val="both"/>
        <w:rPr>
          <w:rFonts w:asciiTheme="majorHAnsi" w:hAnsiTheme="majorHAnsi" w:cs="Arial"/>
          <w:bCs/>
          <w:smallCaps w:val="0"/>
          <w:sz w:val="22"/>
          <w:szCs w:val="22"/>
        </w:rPr>
      </w:pPr>
    </w:p>
    <w:p w:rsidR="003E2E1A" w:rsidRPr="003C64D7" w:rsidRDefault="00AC2D97" w:rsidP="003E2E1A">
      <w:pPr>
        <w:pStyle w:val="Tekstpodstawowy"/>
        <w:jc w:val="left"/>
        <w:rPr>
          <w:rFonts w:ascii="Times New Roman" w:hAnsi="Times New Roman"/>
          <w:bCs/>
          <w:smallCaps w:val="0"/>
          <w:sz w:val="22"/>
          <w:szCs w:val="22"/>
        </w:rPr>
      </w:pPr>
      <w:r w:rsidRPr="003C64D7">
        <w:rPr>
          <w:rFonts w:ascii="Times New Roman" w:hAnsi="Times New Roman"/>
          <w:bCs/>
          <w:smallCaps w:val="0"/>
          <w:sz w:val="22"/>
          <w:szCs w:val="22"/>
        </w:rPr>
        <w:t>Czas reakcji serwisu na zgłoszoną awarię: …………… godzin.</w:t>
      </w:r>
    </w:p>
    <w:p w:rsidR="003E2E1A" w:rsidRPr="003C64D7" w:rsidRDefault="003E2E1A" w:rsidP="003E2E1A">
      <w:pPr>
        <w:pStyle w:val="Tekstpodstawowy"/>
        <w:jc w:val="left"/>
        <w:rPr>
          <w:rFonts w:ascii="Times New Roman" w:hAnsi="Times New Roman"/>
          <w:bCs/>
          <w:smallCaps w:val="0"/>
          <w:sz w:val="22"/>
          <w:szCs w:val="22"/>
        </w:rPr>
      </w:pPr>
    </w:p>
    <w:p w:rsidR="003E2E1A" w:rsidRPr="003C64D7" w:rsidRDefault="003C64D7" w:rsidP="003E2E1A">
      <w:pPr>
        <w:pStyle w:val="Tekstpodstawowy"/>
        <w:jc w:val="left"/>
        <w:rPr>
          <w:rFonts w:ascii="Times New Roman" w:hAnsi="Times New Roman"/>
          <w:b/>
          <w:bCs/>
          <w:smallCaps w:val="0"/>
          <w:sz w:val="22"/>
          <w:szCs w:val="22"/>
          <w:u w:val="single"/>
        </w:rPr>
      </w:pPr>
      <w:r w:rsidRPr="003C64D7">
        <w:rPr>
          <w:rFonts w:ascii="Times New Roman" w:hAnsi="Times New Roman"/>
          <w:b/>
          <w:bCs/>
          <w:smallCaps w:val="0"/>
          <w:sz w:val="22"/>
          <w:szCs w:val="22"/>
          <w:u w:val="single"/>
        </w:rPr>
        <w:t>Zakres obsługi serwisowej:</w:t>
      </w:r>
    </w:p>
    <w:p w:rsidR="003C64D7" w:rsidRDefault="003C64D7" w:rsidP="003E2E1A">
      <w:pPr>
        <w:pStyle w:val="Tekstpodstawowy"/>
        <w:jc w:val="left"/>
        <w:rPr>
          <w:rFonts w:ascii="Times New Roman" w:hAnsi="Times New Roman"/>
          <w:bCs/>
          <w:smallCaps w:val="0"/>
          <w:sz w:val="22"/>
          <w:szCs w:val="22"/>
        </w:rPr>
      </w:pPr>
    </w:p>
    <w:p w:rsidR="003C64D7" w:rsidRPr="006E42C0" w:rsidRDefault="003C64D7" w:rsidP="00E207D0">
      <w:pPr>
        <w:jc w:val="both"/>
        <w:rPr>
          <w:rFonts w:ascii="Cambria" w:hAnsi="Cambria"/>
          <w:bCs/>
          <w:sz w:val="20"/>
          <w:szCs w:val="20"/>
          <w:lang w:eastAsia="en-US"/>
        </w:rPr>
      </w:pPr>
      <w:r>
        <w:rPr>
          <w:rFonts w:ascii="Cambria" w:hAnsi="Cambria"/>
          <w:bCs/>
          <w:sz w:val="20"/>
          <w:szCs w:val="20"/>
          <w:lang w:eastAsia="en-US"/>
        </w:rPr>
        <w:t xml:space="preserve">1. </w:t>
      </w:r>
      <w:r w:rsidRPr="006E42C0">
        <w:rPr>
          <w:rFonts w:ascii="Cambria" w:hAnsi="Cambria"/>
          <w:bCs/>
          <w:sz w:val="20"/>
          <w:szCs w:val="20"/>
          <w:lang w:eastAsia="en-US"/>
        </w:rPr>
        <w:t xml:space="preserve">Serwis oprogramowania aplikacyjnego </w:t>
      </w:r>
    </w:p>
    <w:p w:rsidR="00E207D0" w:rsidRDefault="00E207D0" w:rsidP="00E207D0">
      <w:pPr>
        <w:jc w:val="both"/>
        <w:rPr>
          <w:rFonts w:ascii="Cambria" w:hAnsi="Cambria"/>
          <w:bCs/>
          <w:sz w:val="20"/>
          <w:szCs w:val="20"/>
          <w:lang w:eastAsia="en-US"/>
        </w:rPr>
      </w:pPr>
    </w:p>
    <w:p w:rsidR="00E207D0" w:rsidRDefault="00E207D0" w:rsidP="00E207D0">
      <w:pPr>
        <w:jc w:val="both"/>
        <w:rPr>
          <w:rFonts w:ascii="Cambria" w:hAnsi="Cambria"/>
          <w:bCs/>
          <w:sz w:val="20"/>
          <w:szCs w:val="20"/>
          <w:lang w:eastAsia="en-US"/>
        </w:rPr>
      </w:pPr>
    </w:p>
    <w:tbl>
      <w:tblPr>
        <w:tblW w:w="7351" w:type="dxa"/>
        <w:jc w:val="center"/>
        <w:tblInd w:w="-1471" w:type="dxa"/>
        <w:tblCellMar>
          <w:left w:w="70" w:type="dxa"/>
          <w:right w:w="70" w:type="dxa"/>
        </w:tblCellMar>
        <w:tblLook w:val="04A0"/>
      </w:tblPr>
      <w:tblGrid>
        <w:gridCol w:w="606"/>
        <w:gridCol w:w="3866"/>
        <w:gridCol w:w="1887"/>
        <w:gridCol w:w="992"/>
      </w:tblGrid>
      <w:tr w:rsidR="00E207D0" w:rsidRPr="00B25BF1" w:rsidTr="00E207D0">
        <w:trPr>
          <w:trHeight w:val="694"/>
          <w:jc w:val="center"/>
        </w:trPr>
        <w:tc>
          <w:tcPr>
            <w:tcW w:w="606"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E207D0" w:rsidRPr="00B25BF1" w:rsidRDefault="00E207D0" w:rsidP="00E207D0">
            <w:pPr>
              <w:jc w:val="both"/>
              <w:rPr>
                <w:b/>
                <w:bCs/>
              </w:rPr>
            </w:pPr>
            <w:r>
              <w:rPr>
                <w:b/>
                <w:bCs/>
              </w:rPr>
              <w:t>Lp.</w:t>
            </w:r>
          </w:p>
        </w:tc>
        <w:tc>
          <w:tcPr>
            <w:tcW w:w="3866" w:type="dxa"/>
            <w:tcBorders>
              <w:top w:val="single" w:sz="12" w:space="0" w:color="auto"/>
              <w:left w:val="nil"/>
              <w:bottom w:val="single" w:sz="8" w:space="0" w:color="auto"/>
              <w:right w:val="single" w:sz="8" w:space="0" w:color="auto"/>
            </w:tcBorders>
            <w:shd w:val="clear" w:color="auto" w:fill="auto"/>
            <w:vAlign w:val="center"/>
            <w:hideMark/>
          </w:tcPr>
          <w:p w:rsidR="00E207D0" w:rsidRPr="00B25BF1" w:rsidRDefault="00E207D0" w:rsidP="00E207D0">
            <w:pPr>
              <w:jc w:val="both"/>
              <w:rPr>
                <w:b/>
                <w:bCs/>
              </w:rPr>
            </w:pPr>
            <w:r w:rsidRPr="00B25BF1">
              <w:rPr>
                <w:b/>
                <w:bCs/>
              </w:rPr>
              <w:t xml:space="preserve">Nazwa modułu/funkcjonalności </w:t>
            </w:r>
          </w:p>
        </w:tc>
        <w:tc>
          <w:tcPr>
            <w:tcW w:w="1887" w:type="dxa"/>
            <w:tcBorders>
              <w:top w:val="single" w:sz="12" w:space="0" w:color="auto"/>
              <w:left w:val="nil"/>
              <w:bottom w:val="single" w:sz="8" w:space="0" w:color="auto"/>
              <w:right w:val="single" w:sz="8" w:space="0" w:color="auto"/>
            </w:tcBorders>
            <w:shd w:val="clear" w:color="auto" w:fill="auto"/>
            <w:vAlign w:val="center"/>
            <w:hideMark/>
          </w:tcPr>
          <w:p w:rsidR="00E207D0" w:rsidRPr="00B25BF1" w:rsidRDefault="00E207D0" w:rsidP="00E207D0">
            <w:pPr>
              <w:jc w:val="both"/>
              <w:rPr>
                <w:b/>
                <w:bCs/>
              </w:rPr>
            </w:pPr>
            <w:r w:rsidRPr="00B25BF1">
              <w:rPr>
                <w:b/>
                <w:bCs/>
              </w:rPr>
              <w:t>Typ Licencjonowania</w:t>
            </w:r>
          </w:p>
        </w:tc>
        <w:tc>
          <w:tcPr>
            <w:tcW w:w="992" w:type="dxa"/>
            <w:tcBorders>
              <w:top w:val="single" w:sz="12" w:space="0" w:color="auto"/>
              <w:left w:val="nil"/>
              <w:bottom w:val="single" w:sz="8" w:space="0" w:color="auto"/>
              <w:right w:val="single" w:sz="4" w:space="0" w:color="auto"/>
            </w:tcBorders>
            <w:shd w:val="clear" w:color="auto" w:fill="auto"/>
            <w:vAlign w:val="center"/>
            <w:hideMark/>
          </w:tcPr>
          <w:p w:rsidR="00E207D0" w:rsidRPr="00B25BF1" w:rsidRDefault="00E207D0" w:rsidP="00E207D0">
            <w:pPr>
              <w:jc w:val="both"/>
              <w:rPr>
                <w:b/>
                <w:bCs/>
              </w:rPr>
            </w:pPr>
            <w:r w:rsidRPr="00B25BF1">
              <w:rPr>
                <w:b/>
                <w:bCs/>
              </w:rPr>
              <w:t>Liczba licencji</w:t>
            </w:r>
          </w:p>
        </w:tc>
      </w:tr>
      <w:tr w:rsidR="00E207D0" w:rsidRPr="00B25BF1" w:rsidTr="00E207D0">
        <w:trPr>
          <w:trHeight w:val="295"/>
          <w:jc w:val="center"/>
        </w:trPr>
        <w:tc>
          <w:tcPr>
            <w:tcW w:w="606" w:type="dxa"/>
            <w:tcBorders>
              <w:top w:val="nil"/>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1</w:t>
            </w:r>
          </w:p>
        </w:tc>
        <w:tc>
          <w:tcPr>
            <w:tcW w:w="3866" w:type="dxa"/>
            <w:tcBorders>
              <w:top w:val="nil"/>
              <w:left w:val="nil"/>
              <w:bottom w:val="nil"/>
              <w:right w:val="single" w:sz="8" w:space="0" w:color="auto"/>
            </w:tcBorders>
            <w:shd w:val="clear" w:color="auto" w:fill="auto"/>
            <w:vAlign w:val="center"/>
            <w:hideMark/>
          </w:tcPr>
          <w:p w:rsidR="00E207D0" w:rsidRPr="00B25BF1" w:rsidRDefault="00E207D0" w:rsidP="00E207D0">
            <w:pPr>
              <w:jc w:val="both"/>
            </w:pPr>
            <w:r w:rsidRPr="00B25BF1">
              <w:t xml:space="preserve">Finanse-Księgowość </w:t>
            </w:r>
          </w:p>
        </w:tc>
        <w:tc>
          <w:tcPr>
            <w:tcW w:w="1887" w:type="dxa"/>
            <w:tcBorders>
              <w:top w:val="nil"/>
              <w:left w:val="nil"/>
              <w:bottom w:val="nil"/>
              <w:right w:val="single" w:sz="8" w:space="0" w:color="auto"/>
            </w:tcBorders>
            <w:shd w:val="clear" w:color="auto" w:fill="auto"/>
            <w:vAlign w:val="center"/>
            <w:hideMark/>
          </w:tcPr>
          <w:p w:rsidR="00E207D0" w:rsidRPr="00B25BF1" w:rsidRDefault="00E207D0" w:rsidP="00E207D0">
            <w:pPr>
              <w:jc w:val="both"/>
            </w:pPr>
            <w:r>
              <w:t>użytkownik</w:t>
            </w:r>
          </w:p>
        </w:tc>
        <w:tc>
          <w:tcPr>
            <w:tcW w:w="992" w:type="dxa"/>
            <w:tcBorders>
              <w:top w:val="nil"/>
              <w:left w:val="nil"/>
              <w:bottom w:val="nil"/>
              <w:right w:val="single" w:sz="12" w:space="0" w:color="auto"/>
            </w:tcBorders>
            <w:shd w:val="clear" w:color="auto" w:fill="auto"/>
            <w:vAlign w:val="center"/>
            <w:hideMark/>
          </w:tcPr>
          <w:p w:rsidR="00E207D0" w:rsidRPr="00B25BF1" w:rsidRDefault="00E207D0" w:rsidP="00E207D0">
            <w:pPr>
              <w:jc w:val="both"/>
            </w:pPr>
            <w:r w:rsidRPr="00B25BF1">
              <w:t>12</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Koszty</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2</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3</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Rejestr Sprzedaży</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2</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4</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Kadry</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10</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5</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Płace</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4</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6</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Ewidencja Czasu Pracy (Grafik)</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7</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Gospodarka Magazynowo-Materiałowa</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3</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8</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Środki Trwałe</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9</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Kasa</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10</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Wycena Kosztów Normatywnych Świadczeń</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11</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AMMS - Apteka</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12</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12</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AMMS - Apteczka Oddziałowa</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13</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AMMS - Patomorfologia</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3</w:t>
            </w:r>
          </w:p>
        </w:tc>
      </w:tr>
      <w:tr w:rsidR="00E207D0" w:rsidRPr="00B25BF1" w:rsidTr="00E207D0">
        <w:trPr>
          <w:trHeight w:val="457"/>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lastRenderedPageBreak/>
              <w:t>14</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Ewid. Zam. Publicznych wraz z</w:t>
            </w:r>
            <w:r>
              <w:t> </w:t>
            </w:r>
            <w:r w:rsidRPr="00B25BF1">
              <w:t>Zamów. Wewn.</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2</w:t>
            </w:r>
          </w:p>
        </w:tc>
      </w:tr>
      <w:tr w:rsidR="00E207D0" w:rsidRPr="00B25BF1" w:rsidTr="00E207D0">
        <w:trPr>
          <w:trHeight w:val="679"/>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15</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AMMS Ruch Chorych (Izba Przyjęć, Oddziały, Statystyka Medyczna, Zlecenia, Rozliczenia z</w:t>
            </w:r>
            <w:r>
              <w:t> </w:t>
            </w:r>
            <w:r w:rsidRPr="00B25BF1">
              <w:t>NFZ)</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457"/>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16</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AMMS - Rejestracja, Gabinety, Statystyka Medyczna, Zlecenia, Rozliczenia</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17</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AMMS - Pracownia Diagnostyczna</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10</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18</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Laboratorium</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19</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AMMS - Punkt Pobrań</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20</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Bank krwi (InfoMedica)</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457"/>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21</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Formularzowa Dokumentacja Medyczna - Edytor Formularzy + pakiet do 10 formularzy</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moduł</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457"/>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22</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repozytorium Elektronicznej Dokumentacji Medycznej (AMDX)</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23</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eZwolnienia - eZLA</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24</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AMMS - Zakażenia Szpitalne</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3</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25</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Zdarzenia Medyczne</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457"/>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26</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eSkierowanie - Obsługa e-skierowań, wystawianie i przyjęcie do realizacji</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27</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WDSZ - PACS</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755A85">
              <w:t>moduł</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457"/>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28</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TOPSOR - interfejs integracyjny z</w:t>
            </w:r>
            <w:r>
              <w:t> </w:t>
            </w:r>
            <w:r w:rsidRPr="00B25BF1">
              <w:t>systemu AMMS</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755A85">
              <w:t>moduł</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29</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 xml:space="preserve">Biała Lista Podatników </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755A85">
              <w:t>moduł</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30</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Wyposażenie</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457"/>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31</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Elektroniczna Inwentaryzacja wraz obsługą RFID</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32</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AMMS - Blok Operacyjny</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6669ED">
              <w:t>użytkownik</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6</w:t>
            </w:r>
          </w:p>
        </w:tc>
      </w:tr>
      <w:tr w:rsidR="00E207D0" w:rsidRPr="00B25BF1" w:rsidTr="00E207D0">
        <w:trPr>
          <w:trHeight w:val="1122"/>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33</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e-Rejestracja</w:t>
            </w:r>
            <w:r w:rsidRPr="00B25BF1">
              <w:br/>
              <w:t>e-Wiadomości</w:t>
            </w:r>
            <w:r w:rsidRPr="00B25BF1">
              <w:br/>
              <w:t>e-Dokumentacja</w:t>
            </w:r>
            <w:r w:rsidRPr="00B25BF1">
              <w:br/>
              <w:t>e-Wywiad</w:t>
            </w:r>
            <w:r w:rsidRPr="00B25BF1">
              <w:br/>
              <w:t>e-Świadczenia</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nil"/>
              <w:right w:val="single" w:sz="8" w:space="0" w:color="auto"/>
            </w:tcBorders>
            <w:shd w:val="clear" w:color="auto" w:fill="auto"/>
            <w:vAlign w:val="center"/>
            <w:hideMark/>
          </w:tcPr>
          <w:p w:rsidR="00E207D0" w:rsidRPr="00B25BF1" w:rsidRDefault="00E207D0" w:rsidP="00E207D0">
            <w:pPr>
              <w:jc w:val="both"/>
            </w:pPr>
            <w:r w:rsidRPr="00B25BF1">
              <w:t>34</w:t>
            </w:r>
          </w:p>
        </w:tc>
        <w:tc>
          <w:tcPr>
            <w:tcW w:w="3866"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rsidRPr="00B25BF1">
              <w:t>e-Załączniki</w:t>
            </w:r>
          </w:p>
        </w:tc>
        <w:tc>
          <w:tcPr>
            <w:tcW w:w="1887" w:type="dxa"/>
            <w:tcBorders>
              <w:top w:val="single" w:sz="8" w:space="0" w:color="auto"/>
              <w:left w:val="nil"/>
              <w:bottom w:val="nil"/>
              <w:right w:val="single" w:sz="8" w:space="0" w:color="auto"/>
            </w:tcBorders>
            <w:shd w:val="clear" w:color="auto" w:fill="auto"/>
            <w:vAlign w:val="center"/>
            <w:hideMark/>
          </w:tcPr>
          <w:p w:rsidR="00E207D0" w:rsidRPr="00B25BF1" w:rsidRDefault="00E207D0" w:rsidP="00E207D0">
            <w:pPr>
              <w:jc w:val="both"/>
            </w:pPr>
            <w:r>
              <w:t>otwarta</w:t>
            </w:r>
          </w:p>
        </w:tc>
        <w:tc>
          <w:tcPr>
            <w:tcW w:w="992" w:type="dxa"/>
            <w:tcBorders>
              <w:top w:val="single" w:sz="8" w:space="0" w:color="auto"/>
              <w:left w:val="nil"/>
              <w:bottom w:val="nil"/>
              <w:right w:val="single" w:sz="12" w:space="0" w:color="auto"/>
            </w:tcBorders>
            <w:shd w:val="clear" w:color="auto" w:fill="auto"/>
            <w:vAlign w:val="center"/>
            <w:hideMark/>
          </w:tcPr>
          <w:p w:rsidR="00E207D0" w:rsidRPr="00B25BF1" w:rsidRDefault="00E207D0" w:rsidP="00E207D0">
            <w:pPr>
              <w:jc w:val="both"/>
            </w:pPr>
            <w:r w:rsidRPr="00B25BF1">
              <w:t>1</w:t>
            </w:r>
          </w:p>
        </w:tc>
      </w:tr>
      <w:tr w:rsidR="00E207D0" w:rsidRPr="00B25BF1" w:rsidTr="00E207D0">
        <w:trPr>
          <w:trHeight w:val="295"/>
          <w:jc w:val="center"/>
        </w:trPr>
        <w:tc>
          <w:tcPr>
            <w:tcW w:w="606" w:type="dxa"/>
            <w:tcBorders>
              <w:top w:val="single" w:sz="8" w:space="0" w:color="auto"/>
              <w:left w:val="single" w:sz="12" w:space="0" w:color="auto"/>
              <w:bottom w:val="single" w:sz="4" w:space="0" w:color="auto"/>
              <w:right w:val="single" w:sz="8" w:space="0" w:color="auto"/>
            </w:tcBorders>
            <w:shd w:val="clear" w:color="auto" w:fill="auto"/>
            <w:vAlign w:val="center"/>
            <w:hideMark/>
          </w:tcPr>
          <w:p w:rsidR="00E207D0" w:rsidRPr="00B25BF1" w:rsidRDefault="00E207D0" w:rsidP="00E207D0">
            <w:pPr>
              <w:jc w:val="both"/>
            </w:pPr>
            <w:r w:rsidRPr="00B25BF1">
              <w:t>35</w:t>
            </w:r>
          </w:p>
        </w:tc>
        <w:tc>
          <w:tcPr>
            <w:tcW w:w="3866" w:type="dxa"/>
            <w:tcBorders>
              <w:top w:val="single" w:sz="8" w:space="0" w:color="auto"/>
              <w:left w:val="nil"/>
              <w:bottom w:val="single" w:sz="4" w:space="0" w:color="auto"/>
              <w:right w:val="single" w:sz="8" w:space="0" w:color="auto"/>
            </w:tcBorders>
            <w:shd w:val="clear" w:color="auto" w:fill="auto"/>
            <w:vAlign w:val="center"/>
            <w:hideMark/>
          </w:tcPr>
          <w:p w:rsidR="00E207D0" w:rsidRPr="00B25BF1" w:rsidRDefault="00E207D0" w:rsidP="00E207D0">
            <w:pPr>
              <w:jc w:val="both"/>
            </w:pPr>
            <w:r w:rsidRPr="00B25BF1">
              <w:t>WDSZ - Integracja z ICPen</w:t>
            </w:r>
          </w:p>
        </w:tc>
        <w:tc>
          <w:tcPr>
            <w:tcW w:w="1887" w:type="dxa"/>
            <w:tcBorders>
              <w:top w:val="single" w:sz="8" w:space="0" w:color="auto"/>
              <w:left w:val="nil"/>
              <w:bottom w:val="single" w:sz="4" w:space="0" w:color="auto"/>
              <w:right w:val="single" w:sz="8" w:space="0" w:color="auto"/>
            </w:tcBorders>
            <w:shd w:val="clear" w:color="auto" w:fill="auto"/>
            <w:vAlign w:val="center"/>
            <w:hideMark/>
          </w:tcPr>
          <w:p w:rsidR="00E207D0" w:rsidRPr="00B25BF1" w:rsidRDefault="00E207D0" w:rsidP="00E207D0">
            <w:pPr>
              <w:jc w:val="both"/>
            </w:pPr>
            <w:r w:rsidRPr="00755A85">
              <w:t>moduł</w:t>
            </w:r>
          </w:p>
        </w:tc>
        <w:tc>
          <w:tcPr>
            <w:tcW w:w="992" w:type="dxa"/>
            <w:tcBorders>
              <w:top w:val="single" w:sz="8" w:space="0" w:color="auto"/>
              <w:left w:val="nil"/>
              <w:bottom w:val="single" w:sz="4" w:space="0" w:color="auto"/>
              <w:right w:val="single" w:sz="12" w:space="0" w:color="auto"/>
            </w:tcBorders>
            <w:shd w:val="clear" w:color="auto" w:fill="auto"/>
            <w:vAlign w:val="center"/>
            <w:hideMark/>
          </w:tcPr>
          <w:p w:rsidR="00E207D0" w:rsidRPr="00B25BF1" w:rsidRDefault="00E207D0" w:rsidP="00E207D0">
            <w:pPr>
              <w:jc w:val="both"/>
            </w:pPr>
            <w:r w:rsidRPr="00B25BF1">
              <w:t>1</w:t>
            </w:r>
          </w:p>
        </w:tc>
      </w:tr>
    </w:tbl>
    <w:p w:rsidR="00E207D0" w:rsidRPr="006E42C0" w:rsidRDefault="00E207D0" w:rsidP="00E207D0">
      <w:pPr>
        <w:jc w:val="both"/>
        <w:rPr>
          <w:rFonts w:ascii="Cambria" w:hAnsi="Cambria"/>
          <w:bCs/>
          <w:sz w:val="20"/>
          <w:szCs w:val="20"/>
          <w:lang w:eastAsia="en-US"/>
        </w:rPr>
      </w:pPr>
    </w:p>
    <w:p w:rsidR="00E207D0" w:rsidRPr="006E42C0" w:rsidRDefault="003C64D7" w:rsidP="00E207D0">
      <w:pPr>
        <w:ind w:left="284"/>
        <w:jc w:val="both"/>
        <w:rPr>
          <w:rFonts w:ascii="Cambria" w:hAnsi="Cambria"/>
          <w:bCs/>
          <w:sz w:val="20"/>
          <w:szCs w:val="20"/>
          <w:lang w:eastAsia="en-US"/>
        </w:rPr>
      </w:pPr>
      <w:r w:rsidRPr="006E42C0">
        <w:rPr>
          <w:rFonts w:ascii="Cambria" w:hAnsi="Cambria"/>
          <w:bCs/>
          <w:sz w:val="20"/>
          <w:szCs w:val="20"/>
          <w:lang w:eastAsia="en-US"/>
        </w:rPr>
        <w:t xml:space="preserve">                     </w:t>
      </w:r>
    </w:p>
    <w:p w:rsidR="003C64D7" w:rsidRDefault="003C64D7" w:rsidP="003C64D7">
      <w:pPr>
        <w:jc w:val="both"/>
        <w:rPr>
          <w:rFonts w:ascii="Cambria" w:hAnsi="Cambria"/>
          <w:bCs/>
          <w:sz w:val="20"/>
          <w:szCs w:val="20"/>
          <w:lang w:eastAsia="en-US"/>
        </w:rPr>
      </w:pPr>
      <w:r>
        <w:rPr>
          <w:rFonts w:ascii="Cambria" w:hAnsi="Cambria"/>
          <w:bCs/>
          <w:sz w:val="20"/>
          <w:szCs w:val="20"/>
          <w:lang w:eastAsia="en-US"/>
        </w:rPr>
        <w:t>2.</w:t>
      </w:r>
      <w:r w:rsidRPr="006E42C0">
        <w:rPr>
          <w:rFonts w:ascii="Cambria" w:hAnsi="Cambria"/>
          <w:bCs/>
          <w:sz w:val="20"/>
          <w:szCs w:val="20"/>
          <w:lang w:eastAsia="en-US"/>
        </w:rPr>
        <w:t>Serwis baz danych ORACLE</w:t>
      </w:r>
    </w:p>
    <w:p w:rsidR="003C64D7" w:rsidRPr="006E42C0" w:rsidRDefault="003C64D7" w:rsidP="003C64D7">
      <w:pPr>
        <w:jc w:val="both"/>
        <w:rPr>
          <w:rFonts w:ascii="Cambria" w:hAnsi="Cambria"/>
          <w:bCs/>
          <w:sz w:val="20"/>
          <w:szCs w:val="20"/>
          <w:lang w:eastAsia="en-US"/>
        </w:rPr>
      </w:pPr>
    </w:p>
    <w:p w:rsidR="003C64D7" w:rsidRDefault="003C64D7" w:rsidP="003C64D7">
      <w:pPr>
        <w:jc w:val="both"/>
        <w:rPr>
          <w:rFonts w:ascii="Cambria" w:hAnsi="Cambria"/>
          <w:bCs/>
          <w:sz w:val="20"/>
          <w:szCs w:val="20"/>
          <w:lang w:eastAsia="en-US"/>
        </w:rPr>
      </w:pPr>
      <w:r>
        <w:rPr>
          <w:rFonts w:ascii="Cambria" w:hAnsi="Cambria"/>
          <w:bCs/>
          <w:sz w:val="20"/>
          <w:szCs w:val="20"/>
          <w:lang w:eastAsia="en-US"/>
        </w:rPr>
        <w:t>3.</w:t>
      </w:r>
      <w:r w:rsidRPr="006E42C0">
        <w:rPr>
          <w:rFonts w:ascii="Cambria" w:hAnsi="Cambria"/>
          <w:bCs/>
          <w:sz w:val="20"/>
          <w:szCs w:val="20"/>
          <w:lang w:eastAsia="en-US"/>
        </w:rPr>
        <w:t>Serwis oprogramowania obejmuje ponadto:</w:t>
      </w:r>
    </w:p>
    <w:p w:rsidR="003C64D7" w:rsidRPr="006E42C0" w:rsidRDefault="003C64D7" w:rsidP="003C64D7">
      <w:pPr>
        <w:jc w:val="both"/>
        <w:rPr>
          <w:rFonts w:ascii="Cambria" w:hAnsi="Cambria"/>
          <w:bCs/>
          <w:sz w:val="20"/>
          <w:szCs w:val="20"/>
          <w:lang w:eastAsia="en-US"/>
        </w:rPr>
      </w:pP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instalowanie aktualnych wersji i poprawek opublikowanych przez producenta,</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usuwanie awarii, błędów i usterek,</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optymalizowanie konfiguracji oprogramowania uwzględniające potrzeby Zamawiającego,</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doradztwo w zakresie rozbudowy i optymalizacji systemu,</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pomoc w awaryjnym odtwarzaniu systemu i zgromadzonych danych archiwalnych,</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lastRenderedPageBreak/>
        <w:t>dokonywanie ponownych instalacji oprogramowania w przypadku rozbudowy infrastruktury informatycznej,</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przyjmowanie zgłoszeń za pośrednictwem telefonu, poczty elektronicznej lub portalu,</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świadczenie konsultacji za pośrednictwem telefonu i poczty elektronicznej,</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świadczenie usług serwisowych odbywać się będzie zdalnie za (za pośrednictwem</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szyfrowanego połączenia) lub bezpośrednio w siedzibie,</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2 wizyty serwisowe realizowane w siedzibie Zamawiającego</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prowadzenie rejestru zgłoszeń serwisowych,</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świadczenie opieki serwisowej w godzinach od 8:00 do 16:00 od poniedziałku do piątku z wyjątkiem dni ustawowo wolnych od pracy,</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czas reakcji serwisu na zgłoszoną awarię – max. 12 godzin roboczych,</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czas reakcji serwisu na zgłoszony błąd - max. 24 godziny robocze,</w:t>
      </w:r>
    </w:p>
    <w:p w:rsidR="003C64D7" w:rsidRPr="006E42C0" w:rsidRDefault="003C64D7" w:rsidP="003C64D7">
      <w:pPr>
        <w:numPr>
          <w:ilvl w:val="0"/>
          <w:numId w:val="63"/>
        </w:numPr>
        <w:jc w:val="both"/>
        <w:rPr>
          <w:rFonts w:ascii="Cambria" w:hAnsi="Cambria"/>
          <w:bCs/>
          <w:sz w:val="20"/>
          <w:szCs w:val="20"/>
          <w:lang w:eastAsia="en-US"/>
        </w:rPr>
      </w:pPr>
      <w:r w:rsidRPr="006E42C0">
        <w:rPr>
          <w:rFonts w:ascii="Cambria" w:hAnsi="Cambria"/>
          <w:bCs/>
          <w:sz w:val="20"/>
          <w:szCs w:val="20"/>
          <w:lang w:eastAsia="en-US"/>
        </w:rPr>
        <w:t>organizowanie raz w miesiącu spotkań/telekonferencji statusowych z dedykowanym opiekunem merytorycznym, który będzie odpowiadał za prawidłowy przebieg współpracy</w:t>
      </w:r>
    </w:p>
    <w:p w:rsidR="003C64D7" w:rsidRPr="006E42C0" w:rsidRDefault="003C64D7" w:rsidP="003C64D7">
      <w:pPr>
        <w:ind w:left="284"/>
        <w:jc w:val="both"/>
        <w:rPr>
          <w:rFonts w:ascii="Cambria" w:hAnsi="Cambria"/>
          <w:sz w:val="20"/>
          <w:szCs w:val="20"/>
          <w:lang w:eastAsia="en-US"/>
        </w:rPr>
      </w:pPr>
    </w:p>
    <w:p w:rsidR="003C64D7" w:rsidRPr="006E42C0" w:rsidRDefault="003C64D7" w:rsidP="003C64D7">
      <w:pPr>
        <w:ind w:left="284"/>
        <w:jc w:val="both"/>
        <w:rPr>
          <w:rFonts w:ascii="Cambria" w:hAnsi="Cambria"/>
          <w:sz w:val="20"/>
          <w:szCs w:val="20"/>
          <w:lang w:eastAsia="en-US"/>
        </w:rPr>
      </w:pPr>
    </w:p>
    <w:p w:rsidR="003C64D7" w:rsidRPr="003C64D7" w:rsidRDefault="003C64D7" w:rsidP="003E2E1A">
      <w:pPr>
        <w:pStyle w:val="Tekstpodstawowy"/>
        <w:jc w:val="left"/>
        <w:rPr>
          <w:rFonts w:ascii="Times New Roman" w:hAnsi="Times New Roman"/>
          <w:bCs/>
          <w:smallCaps w:val="0"/>
          <w:sz w:val="22"/>
          <w:szCs w:val="22"/>
        </w:rPr>
      </w:pPr>
    </w:p>
    <w:p w:rsidR="003E2E1A" w:rsidRPr="003C64D7" w:rsidRDefault="003E2E1A" w:rsidP="003E2E1A">
      <w:pPr>
        <w:pStyle w:val="Bezodstpw"/>
        <w:rPr>
          <w:sz w:val="22"/>
          <w:szCs w:val="22"/>
        </w:rPr>
      </w:pPr>
      <w:r w:rsidRPr="003C64D7">
        <w:rPr>
          <w:sz w:val="22"/>
          <w:szCs w:val="22"/>
        </w:rPr>
        <w:t>Wykonawca:</w:t>
      </w:r>
    </w:p>
    <w:p w:rsidR="003E2E1A" w:rsidRPr="003C64D7" w:rsidRDefault="003E2E1A" w:rsidP="003E2E1A">
      <w:pPr>
        <w:pStyle w:val="Bezodstpw"/>
        <w:rPr>
          <w:sz w:val="22"/>
          <w:szCs w:val="22"/>
        </w:rPr>
      </w:pPr>
      <w:r w:rsidRPr="003C64D7">
        <w:rPr>
          <w:sz w:val="22"/>
          <w:szCs w:val="22"/>
        </w:rPr>
        <w:t>………………………..……………</w:t>
      </w:r>
    </w:p>
    <w:p w:rsidR="003E2E1A" w:rsidRPr="003C64D7" w:rsidRDefault="003E2E1A" w:rsidP="003E2E1A">
      <w:pPr>
        <w:pStyle w:val="Bezodstpw"/>
        <w:rPr>
          <w:sz w:val="22"/>
          <w:szCs w:val="22"/>
        </w:rPr>
      </w:pPr>
      <w:r w:rsidRPr="003C64D7">
        <w:rPr>
          <w:sz w:val="22"/>
          <w:szCs w:val="22"/>
        </w:rPr>
        <w:t>………………………………..……</w:t>
      </w:r>
    </w:p>
    <w:p w:rsidR="003E2E1A" w:rsidRPr="003C64D7" w:rsidRDefault="003E2E1A" w:rsidP="003E2E1A">
      <w:pPr>
        <w:pStyle w:val="Bezodstpw"/>
        <w:rPr>
          <w:sz w:val="22"/>
          <w:szCs w:val="22"/>
        </w:rPr>
      </w:pPr>
      <w:r w:rsidRPr="003C64D7">
        <w:rPr>
          <w:sz w:val="22"/>
          <w:szCs w:val="22"/>
        </w:rPr>
        <w:t>……………………………..………</w:t>
      </w:r>
    </w:p>
    <w:p w:rsidR="003E2E1A" w:rsidRPr="003C64D7" w:rsidRDefault="003E2E1A" w:rsidP="003E2E1A">
      <w:pPr>
        <w:pStyle w:val="Bezodstpw"/>
        <w:rPr>
          <w:i/>
          <w:sz w:val="22"/>
          <w:szCs w:val="22"/>
        </w:rPr>
      </w:pPr>
      <w:r w:rsidRPr="003C64D7">
        <w:rPr>
          <w:sz w:val="22"/>
          <w:szCs w:val="22"/>
        </w:rPr>
        <w:t>(</w:t>
      </w:r>
      <w:r w:rsidRPr="003C64D7">
        <w:rPr>
          <w:i/>
          <w:sz w:val="22"/>
          <w:szCs w:val="22"/>
        </w:rPr>
        <w:t>pełna nazwa/firma, adres)</w:t>
      </w:r>
    </w:p>
    <w:p w:rsidR="003E2E1A" w:rsidRPr="003C64D7" w:rsidRDefault="003E2E1A" w:rsidP="003E2E1A">
      <w:pPr>
        <w:pStyle w:val="Bezodstpw"/>
        <w:rPr>
          <w:i/>
          <w:sz w:val="22"/>
          <w:szCs w:val="22"/>
        </w:rPr>
      </w:pPr>
    </w:p>
    <w:p w:rsidR="003E2E1A" w:rsidRPr="003C64D7" w:rsidRDefault="003E2E1A" w:rsidP="003E2E1A">
      <w:pPr>
        <w:pStyle w:val="Bezodstpw"/>
        <w:rPr>
          <w:i/>
          <w:sz w:val="22"/>
          <w:szCs w:val="22"/>
        </w:rPr>
      </w:pPr>
      <w:r w:rsidRPr="003C64D7">
        <w:rPr>
          <w:i/>
          <w:sz w:val="22"/>
          <w:szCs w:val="22"/>
        </w:rPr>
        <w:t>NIP…………………..……………..</w:t>
      </w:r>
    </w:p>
    <w:p w:rsidR="003E2E1A" w:rsidRPr="003C64D7" w:rsidRDefault="003E2E1A" w:rsidP="003E2E1A">
      <w:pPr>
        <w:pStyle w:val="Bezodstpw"/>
        <w:rPr>
          <w:i/>
          <w:sz w:val="22"/>
          <w:szCs w:val="22"/>
        </w:rPr>
      </w:pPr>
    </w:p>
    <w:p w:rsidR="003E2E1A" w:rsidRPr="003C64D7" w:rsidRDefault="003E2E1A" w:rsidP="003E2E1A">
      <w:pPr>
        <w:pStyle w:val="Bezodstpw"/>
        <w:rPr>
          <w:i/>
          <w:sz w:val="22"/>
          <w:szCs w:val="22"/>
        </w:rPr>
      </w:pPr>
      <w:r w:rsidRPr="003C64D7">
        <w:rPr>
          <w:i/>
          <w:sz w:val="22"/>
          <w:szCs w:val="22"/>
        </w:rPr>
        <w:t>KRS w przypadku spółki ………………………….</w:t>
      </w:r>
    </w:p>
    <w:p w:rsidR="003E2E1A" w:rsidRPr="00A02606" w:rsidRDefault="003E2E1A" w:rsidP="003E2E1A">
      <w:pPr>
        <w:pStyle w:val="Bezodstpw"/>
        <w:rPr>
          <w:rFonts w:ascii="Cambria" w:hAnsi="Cambria"/>
          <w:sz w:val="22"/>
          <w:szCs w:val="22"/>
        </w:rPr>
      </w:pPr>
    </w:p>
    <w:p w:rsidR="003E2E1A" w:rsidRPr="00A02606" w:rsidRDefault="003E2E1A" w:rsidP="003E2E1A">
      <w:pPr>
        <w:rPr>
          <w:rFonts w:cs="Calibri"/>
          <w:bCs/>
          <w:i/>
          <w:sz w:val="22"/>
          <w:szCs w:val="22"/>
        </w:rPr>
      </w:pPr>
      <w:r w:rsidRPr="00A02606">
        <w:rPr>
          <w:rFonts w:cs="Calibri"/>
          <w:bCs/>
          <w:i/>
          <w:sz w:val="22"/>
          <w:szCs w:val="22"/>
        </w:rPr>
        <w:t>Osoba/y upoważniona/e do kontaktu:</w:t>
      </w:r>
    </w:p>
    <w:p w:rsidR="003E2E1A" w:rsidRPr="00A02606" w:rsidRDefault="003E2E1A" w:rsidP="003E2E1A">
      <w:pPr>
        <w:rPr>
          <w:rFonts w:cs="Calibri"/>
          <w:bCs/>
          <w:i/>
          <w:sz w:val="22"/>
          <w:szCs w:val="22"/>
        </w:rPr>
      </w:pPr>
      <w:r w:rsidRPr="00A02606">
        <w:rPr>
          <w:rFonts w:cs="Calibri"/>
          <w:bCs/>
          <w:i/>
          <w:sz w:val="22"/>
          <w:szCs w:val="22"/>
        </w:rPr>
        <w:t>……………………………………..</w:t>
      </w:r>
    </w:p>
    <w:p w:rsidR="003E2E1A" w:rsidRPr="00A02606" w:rsidRDefault="003E2E1A" w:rsidP="003E2E1A">
      <w:pPr>
        <w:rPr>
          <w:rFonts w:cs="Calibri"/>
          <w:bCs/>
          <w:i/>
          <w:sz w:val="22"/>
          <w:szCs w:val="22"/>
        </w:rPr>
      </w:pPr>
      <w:r w:rsidRPr="00A02606">
        <w:rPr>
          <w:rFonts w:cs="Calibri"/>
          <w:bCs/>
          <w:i/>
          <w:sz w:val="22"/>
          <w:szCs w:val="22"/>
        </w:rPr>
        <w:t>Nr tel. …………………………….</w:t>
      </w:r>
    </w:p>
    <w:p w:rsidR="003E2E1A" w:rsidRPr="00A02606" w:rsidRDefault="003E2E1A" w:rsidP="003E2E1A">
      <w:pPr>
        <w:rPr>
          <w:rFonts w:cs="Calibri"/>
          <w:bCs/>
          <w:i/>
          <w:sz w:val="22"/>
          <w:szCs w:val="22"/>
        </w:rPr>
      </w:pPr>
      <w:r w:rsidRPr="00A02606">
        <w:rPr>
          <w:rFonts w:cs="Calibri"/>
          <w:bCs/>
          <w:i/>
          <w:sz w:val="22"/>
          <w:szCs w:val="22"/>
        </w:rPr>
        <w:t>mail …………………..…………..</w:t>
      </w:r>
    </w:p>
    <w:p w:rsidR="003E2E1A" w:rsidRPr="00E0769A" w:rsidRDefault="003E2E1A" w:rsidP="003E2E1A">
      <w:pPr>
        <w:ind w:left="426"/>
        <w:rPr>
          <w:rFonts w:cs="Calibri"/>
          <w:bCs/>
          <w:i/>
        </w:rPr>
      </w:pPr>
    </w:p>
    <w:p w:rsidR="003E2E1A" w:rsidRDefault="003E2E1A" w:rsidP="00691EA3">
      <w:pPr>
        <w:pStyle w:val="Tekstpodstawowy"/>
        <w:spacing w:after="60" w:line="276" w:lineRule="auto"/>
        <w:ind w:left="5664" w:firstLine="708"/>
        <w:rPr>
          <w:rFonts w:ascii="Cambria" w:hAnsi="Cambria" w:cs="Arial"/>
          <w:b/>
          <w:bCs/>
          <w:smallCaps w:val="0"/>
          <w:sz w:val="20"/>
          <w:szCs w:val="20"/>
        </w:rPr>
      </w:pPr>
    </w:p>
    <w:p w:rsidR="003E2E1A" w:rsidRDefault="003E2E1A"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E207D0" w:rsidRDefault="00E207D0" w:rsidP="00691EA3">
      <w:pPr>
        <w:pStyle w:val="Tekstpodstawowy"/>
        <w:spacing w:after="60" w:line="276" w:lineRule="auto"/>
        <w:ind w:left="5664" w:firstLine="708"/>
        <w:rPr>
          <w:rFonts w:ascii="Cambria" w:hAnsi="Cambria" w:cs="Arial"/>
          <w:b/>
          <w:bCs/>
          <w:smallCaps w:val="0"/>
          <w:sz w:val="20"/>
          <w:szCs w:val="20"/>
        </w:rPr>
      </w:pPr>
    </w:p>
    <w:p w:rsidR="003C64D7" w:rsidRDefault="003C64D7" w:rsidP="003C64D7">
      <w:pPr>
        <w:spacing w:line="480" w:lineRule="auto"/>
        <w:rPr>
          <w:rFonts w:ascii="Cambria" w:hAnsi="Cambria" w:cs="Arial"/>
          <w:b/>
          <w:sz w:val="21"/>
          <w:szCs w:val="21"/>
        </w:rPr>
      </w:pPr>
    </w:p>
    <w:p w:rsidR="002B5BE9" w:rsidRPr="002B5BE9" w:rsidRDefault="002B5BE9" w:rsidP="002B5BE9">
      <w:pPr>
        <w:spacing w:line="480" w:lineRule="auto"/>
        <w:ind w:left="5246" w:firstLine="708"/>
        <w:jc w:val="right"/>
        <w:rPr>
          <w:rFonts w:ascii="Cambria" w:hAnsi="Cambria" w:cs="Arial"/>
          <w:b/>
          <w:sz w:val="21"/>
          <w:szCs w:val="21"/>
        </w:rPr>
      </w:pPr>
      <w:r w:rsidRPr="002B5BE9">
        <w:rPr>
          <w:rFonts w:ascii="Cambria" w:hAnsi="Cambria" w:cs="Arial"/>
          <w:b/>
          <w:sz w:val="21"/>
          <w:szCs w:val="21"/>
        </w:rPr>
        <w:lastRenderedPageBreak/>
        <w:t xml:space="preserve">Załącznik nr </w:t>
      </w:r>
      <w:r w:rsidR="00082729">
        <w:rPr>
          <w:rFonts w:ascii="Cambria" w:hAnsi="Cambria" w:cs="Arial"/>
          <w:b/>
          <w:sz w:val="21"/>
          <w:szCs w:val="21"/>
        </w:rPr>
        <w:t>2</w:t>
      </w:r>
      <w:r w:rsidRPr="002B5BE9">
        <w:rPr>
          <w:rFonts w:ascii="Cambria" w:hAnsi="Cambria" w:cs="Arial"/>
          <w:b/>
          <w:sz w:val="21"/>
          <w:szCs w:val="21"/>
        </w:rPr>
        <w:t xml:space="preserve"> do SWZ</w:t>
      </w:r>
    </w:p>
    <w:p w:rsidR="002B5BE9" w:rsidRPr="002B5BE9" w:rsidRDefault="002B5BE9" w:rsidP="002B5BE9">
      <w:pPr>
        <w:spacing w:line="276" w:lineRule="auto"/>
        <w:ind w:left="5954"/>
        <w:rPr>
          <w:rFonts w:ascii="Cambria" w:hAnsi="Cambria" w:cs="Arial"/>
          <w:b/>
          <w:bCs/>
          <w:sz w:val="20"/>
          <w:szCs w:val="20"/>
        </w:rPr>
      </w:pPr>
    </w:p>
    <w:p w:rsidR="002B5BE9" w:rsidRPr="002B5BE9" w:rsidRDefault="002B5BE9" w:rsidP="002B5BE9">
      <w:pPr>
        <w:spacing w:line="480" w:lineRule="auto"/>
        <w:rPr>
          <w:rFonts w:ascii="Cambria" w:hAnsi="Cambria" w:cs="Arial"/>
          <w:b/>
          <w:sz w:val="20"/>
          <w:szCs w:val="20"/>
        </w:rPr>
      </w:pPr>
      <w:r w:rsidRPr="002B5BE9">
        <w:rPr>
          <w:rFonts w:ascii="Cambria" w:hAnsi="Cambria" w:cs="Arial"/>
          <w:b/>
          <w:sz w:val="20"/>
          <w:szCs w:val="20"/>
        </w:rPr>
        <w:t>Wykonawca:</w:t>
      </w:r>
    </w:p>
    <w:p w:rsidR="002B5BE9" w:rsidRPr="002B5BE9" w:rsidRDefault="002B5BE9" w:rsidP="002B5BE9">
      <w:pPr>
        <w:ind w:right="5954"/>
        <w:rPr>
          <w:rFonts w:ascii="Cambria" w:hAnsi="Cambria" w:cs="Arial"/>
          <w:sz w:val="20"/>
          <w:szCs w:val="20"/>
        </w:rPr>
      </w:pPr>
      <w:r w:rsidRPr="002B5BE9">
        <w:rPr>
          <w:rFonts w:ascii="Cambria" w:hAnsi="Cambria" w:cs="Arial"/>
          <w:sz w:val="20"/>
          <w:szCs w:val="20"/>
        </w:rPr>
        <w:t>……………………………………………………</w:t>
      </w:r>
    </w:p>
    <w:p w:rsidR="002B5BE9" w:rsidRPr="002B5BE9" w:rsidRDefault="002B5BE9" w:rsidP="002B5BE9">
      <w:pPr>
        <w:rPr>
          <w:rFonts w:ascii="Cambria" w:hAnsi="Cambria" w:cs="Arial"/>
        </w:rPr>
      </w:pPr>
      <w:r w:rsidRPr="002B5BE9">
        <w:rPr>
          <w:rFonts w:ascii="Cambria" w:hAnsi="Cambria" w:cs="Arial"/>
        </w:rPr>
        <w:t>…………………………………………..</w:t>
      </w:r>
    </w:p>
    <w:p w:rsidR="002B5BE9" w:rsidRPr="002B5BE9" w:rsidRDefault="002B5BE9" w:rsidP="002B5BE9">
      <w:pPr>
        <w:spacing w:before="240" w:after="120" w:line="276" w:lineRule="auto"/>
        <w:ind w:firstLine="708"/>
        <w:jc w:val="both"/>
        <w:rPr>
          <w:rFonts w:ascii="Cambria" w:hAnsi="Cambria"/>
          <w:b/>
          <w:bCs/>
          <w:color w:val="000000"/>
          <w:sz w:val="20"/>
          <w:szCs w:val="20"/>
        </w:rPr>
      </w:pPr>
      <w:r w:rsidRPr="002B5BE9">
        <w:rPr>
          <w:rFonts w:ascii="Cambria" w:hAnsi="Cambria" w:cs="Arial"/>
          <w:sz w:val="20"/>
          <w:szCs w:val="20"/>
        </w:rPr>
        <w:t>Na potrzeby postępowania o udzielenie zamówienia publicznego oświadczam, co następuje:</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OŚWIADCZENIA DOTYCZĄCEPRZESŁANEK WYKLUCZENIA Z POSTĘPOWANIA  :</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pacing w:line="360" w:lineRule="auto"/>
        <w:ind w:left="720"/>
        <w:jc w:val="both"/>
        <w:rPr>
          <w:rFonts w:ascii="Cambria" w:hAnsi="Cambria" w:cs="Arial"/>
          <w:sz w:val="22"/>
          <w:szCs w:val="22"/>
          <w:lang w:eastAsia="en-US"/>
        </w:rPr>
      </w:pPr>
    </w:p>
    <w:p w:rsidR="002B5BE9" w:rsidRPr="002B5BE9" w:rsidRDefault="002B5BE9" w:rsidP="002B5BE9">
      <w:pPr>
        <w:numPr>
          <w:ilvl w:val="0"/>
          <w:numId w:val="23"/>
        </w:numPr>
        <w:spacing w:line="360" w:lineRule="auto"/>
        <w:contextualSpacing/>
        <w:jc w:val="both"/>
        <w:rPr>
          <w:rFonts w:ascii="Cambria" w:hAnsi="Cambria" w:cs="Arial"/>
          <w:sz w:val="21"/>
          <w:szCs w:val="21"/>
          <w:lang w:eastAsia="en-US"/>
        </w:rPr>
      </w:pPr>
      <w:r w:rsidRPr="002B5BE9">
        <w:rPr>
          <w:rFonts w:ascii="Cambria" w:hAnsi="Cambria" w:cs="Arial"/>
          <w:b/>
          <w:sz w:val="21"/>
          <w:szCs w:val="21"/>
          <w:lang w:eastAsia="en-US"/>
        </w:rPr>
        <w:t>Oświadczam, że nie podlegam wykluczeniu z postępowania</w:t>
      </w:r>
      <w:r w:rsidRPr="002B5BE9">
        <w:rPr>
          <w:rFonts w:ascii="Cambria" w:hAnsi="Cambria" w:cs="Arial"/>
          <w:sz w:val="21"/>
          <w:szCs w:val="21"/>
          <w:lang w:eastAsia="en-US"/>
        </w:rPr>
        <w:t xml:space="preserve"> na podstawie art. 108 ust. 1 oraz art. 109 ustawy Pzp w zakresie, jaki Zamawiający wymagał</w:t>
      </w: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rPr>
          <w:rFonts w:ascii="Cambria" w:hAnsi="Cambria" w:cs="Arial"/>
        </w:rPr>
      </w:pPr>
      <w:r w:rsidRPr="002B5BE9">
        <w:rPr>
          <w:rFonts w:ascii="Cambria" w:hAnsi="Cambria" w:cs="Arial"/>
          <w:sz w:val="21"/>
          <w:szCs w:val="21"/>
        </w:rPr>
        <w:t xml:space="preserve">Oświadczam, </w:t>
      </w:r>
      <w:r w:rsidRPr="002B5BE9">
        <w:rPr>
          <w:rFonts w:ascii="Cambria" w:hAnsi="Cambria" w:cs="Arial"/>
          <w:b/>
          <w:sz w:val="21"/>
          <w:szCs w:val="21"/>
        </w:rPr>
        <w:t>że zachodzą/ nie zachodzą*</w:t>
      </w:r>
      <w:r w:rsidRPr="002B5BE9">
        <w:rPr>
          <w:rFonts w:ascii="Cambria" w:hAnsi="Cambria" w:cs="Arial"/>
          <w:sz w:val="21"/>
          <w:szCs w:val="21"/>
        </w:rPr>
        <w:t xml:space="preserve"> (niepotrzebne skreślić) w stosunku do mnie podstawy wykluczenia wymienione poniżej z postępowania na podstawie art. …………. ustawy Pzp</w:t>
      </w:r>
      <w:r w:rsidRPr="002B5BE9">
        <w:rPr>
          <w:rFonts w:ascii="Cambria" w:hAnsi="Cambria" w:cs="Arial"/>
          <w:i/>
          <w:sz w:val="16"/>
          <w:szCs w:val="16"/>
        </w:rPr>
        <w:t>(podać mającą zastosowanie podstawę wykluczenia spośród wymienionych w art. 108 ust. 1 pkt 1, 2, 5 ustawy Pzp lub art. 109 ustawy Pzp).</w:t>
      </w:r>
      <w:r w:rsidRPr="002B5BE9">
        <w:rPr>
          <w:rFonts w:ascii="Cambria" w:hAnsi="Cambria" w:cs="Arial"/>
          <w:sz w:val="21"/>
          <w:szCs w:val="21"/>
        </w:rPr>
        <w:t>Jednocześnie oświadczam, że w związku z ww. okolicznością, na podstawie art. 110 ust. 2 ustawy Pzp podjąłem następujące środki naprawcze: ……………………………………………………………………………………..</w:t>
      </w:r>
      <w:r w:rsidRPr="002B5BE9">
        <w:rPr>
          <w:rFonts w:ascii="Cambria" w:hAnsi="Cambria" w:cs="Arial"/>
          <w:sz w:val="20"/>
          <w:szCs w:val="20"/>
        </w:rPr>
        <w:t>……………………………………………………………………</w:t>
      </w:r>
    </w:p>
    <w:p w:rsidR="002B5BE9" w:rsidRPr="002B5BE9" w:rsidRDefault="002B5BE9" w:rsidP="002B5BE9">
      <w:pPr>
        <w:spacing w:line="360" w:lineRule="auto"/>
        <w:rPr>
          <w:rFonts w:ascii="Cambria" w:hAnsi="Cambria" w:cs="Arial"/>
        </w:rPr>
      </w:pPr>
    </w:p>
    <w:p w:rsidR="002B5BE9" w:rsidRPr="00822A9C" w:rsidRDefault="002B5BE9" w:rsidP="002B5BE9">
      <w:pPr>
        <w:spacing w:line="360" w:lineRule="auto"/>
        <w:jc w:val="both"/>
        <w:rPr>
          <w:rFonts w:ascii="Arial" w:hAnsi="Arial" w:cs="Arial"/>
          <w:sz w:val="21"/>
          <w:szCs w:val="21"/>
        </w:rPr>
      </w:pPr>
      <w:r w:rsidRPr="00822A9C">
        <w:rPr>
          <w:rFonts w:ascii="Arial" w:hAnsi="Arial" w:cs="Arial"/>
          <w:sz w:val="21"/>
          <w:szCs w:val="21"/>
        </w:rPr>
        <w:t>Oświadczam, że nie zachodzą w stosunku do mnie przesłanki wykluczenia z postępowania na podstawie art.  7 ust. 1 ustawy z dnia 13 kwietnia 2022 r.</w:t>
      </w:r>
      <w:r w:rsidR="00A620DE">
        <w:rPr>
          <w:rFonts w:ascii="Arial" w:hAnsi="Arial" w:cs="Arial"/>
          <w:sz w:val="21"/>
          <w:szCs w:val="21"/>
        </w:rPr>
        <w:t xml:space="preserve"> </w:t>
      </w:r>
      <w:r w:rsidRPr="00822A9C">
        <w:rPr>
          <w:rFonts w:ascii="Arial" w:hAnsi="Arial" w:cs="Arial"/>
          <w:iCs/>
          <w:color w:val="222222"/>
          <w:sz w:val="21"/>
          <w:szCs w:val="21"/>
        </w:rPr>
        <w:t>o szczególnych rozwiązaniach w zakresie przeciwdziałania wspieraniu agresji na Ukrainę oraz służących ochronie bezpieczeństwa narodowego (Dz. U. poz. 835)</w:t>
      </w:r>
      <w:r w:rsidRPr="00822A9C">
        <w:rPr>
          <w:rFonts w:ascii="Arial" w:hAnsi="Arial" w:cs="Arial"/>
          <w:iCs/>
          <w:color w:val="222222"/>
          <w:sz w:val="21"/>
          <w:szCs w:val="21"/>
          <w:vertAlign w:val="superscript"/>
        </w:rPr>
        <w:footnoteReference w:id="2"/>
      </w:r>
      <w:r w:rsidRPr="00822A9C">
        <w:rPr>
          <w:rFonts w:ascii="Arial" w:hAnsi="Arial" w:cs="Arial"/>
          <w:iCs/>
          <w:color w:val="222222"/>
          <w:sz w:val="21"/>
          <w:szCs w:val="21"/>
        </w:rPr>
        <w:t>.</w:t>
      </w:r>
    </w:p>
    <w:p w:rsidR="002B5BE9" w:rsidRPr="002B5BE9" w:rsidRDefault="002B5BE9" w:rsidP="002B5BE9">
      <w:pPr>
        <w:spacing w:line="360" w:lineRule="auto"/>
        <w:rPr>
          <w:rFonts w:ascii="Cambria" w:hAnsi="Cambria" w:cs="Arial"/>
          <w:sz w:val="20"/>
          <w:szCs w:val="20"/>
        </w:rPr>
      </w:pPr>
    </w:p>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WIELKOŚCI PRZEDSIĘBIORSTWA: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sz w:val="20"/>
          <w:szCs w:val="20"/>
        </w:rPr>
      </w:pPr>
      <w:r w:rsidRPr="002B5BE9">
        <w:rPr>
          <w:rFonts w:ascii="Cambria" w:hAnsi="Cambria" w:cs="Arial"/>
          <w:bCs/>
          <w:sz w:val="20"/>
          <w:szCs w:val="20"/>
        </w:rPr>
        <w:t>Na potrzeby postępowania o udzielenie zamówienia publicznego oświadczam,  że:</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mikroprzedsiębiorstwem*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małym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średnim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prowadzę jednoosobową działalność gospodarczą*</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jestem osobą fizyczną nieprowadzącą działalności gospodarczej*</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inny rodzaj*</w:t>
      </w:r>
    </w:p>
    <w:p w:rsidR="002B5BE9" w:rsidRPr="002B5BE9" w:rsidRDefault="002B5BE9" w:rsidP="002B5BE9">
      <w:pPr>
        <w:spacing w:line="360" w:lineRule="auto"/>
        <w:jc w:val="both"/>
        <w:rPr>
          <w:rFonts w:ascii="Cambria" w:hAnsi="Cambria" w:cs="Arial"/>
          <w:b/>
          <w:bCs/>
          <w:sz w:val="20"/>
          <w:szCs w:val="20"/>
          <w:u w:val="single"/>
        </w:rPr>
      </w:pPr>
      <w:r w:rsidRPr="002B5BE9">
        <w:rPr>
          <w:rFonts w:ascii="Cambria" w:hAnsi="Cambria" w:cs="Arial"/>
          <w:b/>
          <w:bCs/>
          <w:sz w:val="20"/>
          <w:szCs w:val="20"/>
          <w:u w:val="single"/>
        </w:rPr>
        <w:t>* właściwe podkreślić</w:t>
      </w: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sz w:val="20"/>
          <w:szCs w:val="20"/>
        </w:rPr>
      </w:pP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both"/>
        <w:rPr>
          <w:rFonts w:ascii="Cambria" w:hAnsi="Cambria" w:cs="Arial"/>
          <w:b/>
          <w:sz w:val="21"/>
          <w:szCs w:val="21"/>
        </w:rPr>
      </w:pPr>
      <w:r w:rsidRPr="002B5BE9">
        <w:rPr>
          <w:rFonts w:ascii="Cambria" w:hAnsi="Cambria" w:cs="Arial"/>
          <w:b/>
          <w:sz w:val="21"/>
          <w:szCs w:val="21"/>
        </w:rPr>
        <w:t>OŚWIADCZENIE DOTYCZĄCE PODWYKONAWSTWA: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iCs/>
          <w:sz w:val="20"/>
          <w:szCs w:val="20"/>
        </w:rPr>
        <w:t>Oświadczamy, że zaoferowany przedmiot zamówienia wykonamy :</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samodzielnie,*</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przy udziale podwykonawców,*</w:t>
      </w:r>
    </w:p>
    <w:p w:rsidR="002B5BE9" w:rsidRPr="002B5BE9" w:rsidRDefault="002B5BE9" w:rsidP="002B5BE9">
      <w:pPr>
        <w:spacing w:line="360" w:lineRule="auto"/>
        <w:jc w:val="both"/>
        <w:rPr>
          <w:rFonts w:ascii="Cambria" w:hAnsi="Cambria" w:cs="Arial"/>
          <w:b/>
          <w:bCs/>
          <w:iCs/>
          <w:sz w:val="20"/>
          <w:szCs w:val="20"/>
          <w:u w:val="single"/>
        </w:rPr>
      </w:pPr>
      <w:r w:rsidRPr="002B5BE9">
        <w:rPr>
          <w:rFonts w:ascii="Cambria" w:hAnsi="Cambria" w:cs="Arial"/>
          <w:b/>
          <w:bCs/>
          <w:iCs/>
          <w:sz w:val="20"/>
          <w:szCs w:val="20"/>
          <w:u w:val="single"/>
        </w:rPr>
        <w:t>* właściwe podkreślić</w:t>
      </w:r>
    </w:p>
    <w:p w:rsidR="002B5BE9" w:rsidRPr="002B5BE9" w:rsidRDefault="002B5BE9" w:rsidP="002B5BE9">
      <w:pPr>
        <w:spacing w:line="360" w:lineRule="auto"/>
        <w:jc w:val="both"/>
        <w:rPr>
          <w:rFonts w:ascii="Cambria" w:hAnsi="Cambria" w:cs="Arial"/>
          <w:b/>
          <w:bCs/>
          <w:i/>
          <w:iCs/>
          <w:sz w:val="21"/>
          <w:szCs w:val="21"/>
          <w:u w:val="single"/>
        </w:rPr>
      </w:pPr>
    </w:p>
    <w:p w:rsidR="002B5BE9" w:rsidRPr="002B5BE9" w:rsidRDefault="002B5BE9" w:rsidP="002B5BE9">
      <w:pPr>
        <w:spacing w:line="360" w:lineRule="auto"/>
        <w:jc w:val="both"/>
        <w:rPr>
          <w:rFonts w:ascii="Cambria" w:hAnsi="Cambria" w:cs="Arial"/>
          <w:b/>
          <w:sz w:val="21"/>
          <w:szCs w:val="21"/>
        </w:rPr>
      </w:pPr>
      <w:r w:rsidRPr="002B5BE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2B5BE9" w:rsidRPr="002B5BE9" w:rsidRDefault="002B5BE9" w:rsidP="002B5BE9">
      <w:pPr>
        <w:spacing w:line="360" w:lineRule="auto"/>
        <w:jc w:val="both"/>
        <w:rPr>
          <w:rFonts w:ascii="Cambria" w:hAnsi="Cambria" w:cs="Arial"/>
          <w:sz w:val="21"/>
          <w:szCs w:val="21"/>
        </w:rPr>
      </w:pPr>
      <w:r w:rsidRPr="002B5BE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Nazwa i adres podwykonawcy</w:t>
            </w:r>
          </w:p>
        </w:tc>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Część zamówienia, którą będzie wykonywał</w:t>
            </w:r>
          </w:p>
        </w:tc>
      </w:tr>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r>
    </w:tbl>
    <w:p w:rsidR="00FE0960" w:rsidRPr="002B5BE9" w:rsidRDefault="00FE0960"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RODO</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2B5BE9">
        <w:rPr>
          <w:rFonts w:ascii="Cambria" w:hAnsi="Cambria" w:cs="Arial"/>
          <w:bCs/>
          <w:sz w:val="20"/>
          <w:szCs w:val="20"/>
        </w:rPr>
        <w:lastRenderedPageBreak/>
        <w:t xml:space="preserve">RODO, wobec osób fizycznych, od których dane osobowe bezpośrednio lub pośrednio pozyskałem w celu ubiegania się o udzielenie zamówienia publicznego w niniejszym postępowaniu </w:t>
      </w:r>
      <w:r w:rsidRPr="002B5BE9">
        <w:rPr>
          <w:rFonts w:ascii="Cambria" w:hAnsi="Cambria" w:cs="Arial"/>
          <w:bCs/>
          <w:iCs/>
          <w:sz w:val="20"/>
          <w:szCs w:val="20"/>
        </w:rPr>
        <w:t>(wykonawca wykreśla powyższe oświadczenie w przypadku gdy go nie dotyczy).</w:t>
      </w:r>
    </w:p>
    <w:p w:rsidR="002B5BE9" w:rsidRPr="002B5BE9" w:rsidRDefault="002B5BE9" w:rsidP="002B5BE9">
      <w:pPr>
        <w:spacing w:line="360" w:lineRule="auto"/>
        <w:jc w:val="both"/>
        <w:rPr>
          <w:rFonts w:ascii="Cambria" w:hAnsi="Cambria" w:cs="Arial"/>
          <w:bCs/>
          <w:iCs/>
          <w:sz w:val="20"/>
          <w:szCs w:val="20"/>
        </w:rPr>
      </w:pPr>
    </w:p>
    <w:p w:rsidR="002B5BE9" w:rsidRDefault="002B5BE9"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822A9C" w:rsidRDefault="00822A9C" w:rsidP="00082729">
      <w:pPr>
        <w:pStyle w:val="Tekstpodstawowy"/>
        <w:spacing w:after="60" w:line="276" w:lineRule="auto"/>
        <w:jc w:val="left"/>
        <w:rPr>
          <w:rFonts w:ascii="Cambria" w:hAnsi="Cambria" w:cs="Arial"/>
          <w:b/>
          <w:bCs/>
          <w:smallCaps w:val="0"/>
          <w:sz w:val="20"/>
          <w:szCs w:val="20"/>
        </w:rPr>
      </w:pPr>
    </w:p>
    <w:p w:rsidR="00A620DE" w:rsidRDefault="00A620DE" w:rsidP="00082729">
      <w:pPr>
        <w:pStyle w:val="Tekstpodstawowy"/>
        <w:spacing w:after="60" w:line="276" w:lineRule="auto"/>
        <w:jc w:val="left"/>
        <w:rPr>
          <w:rFonts w:ascii="Cambria" w:hAnsi="Cambria" w:cs="Arial"/>
          <w:b/>
          <w:bCs/>
          <w:smallCaps w:val="0"/>
          <w:sz w:val="20"/>
          <w:szCs w:val="20"/>
        </w:rPr>
      </w:pPr>
    </w:p>
    <w:p w:rsidR="00FE0960" w:rsidRDefault="00FE0960" w:rsidP="00082729">
      <w:pPr>
        <w:pStyle w:val="Tekstpodstawowy"/>
        <w:spacing w:after="60" w:line="276" w:lineRule="auto"/>
        <w:jc w:val="left"/>
        <w:rPr>
          <w:rFonts w:ascii="Cambria" w:hAnsi="Cambria" w:cs="Arial"/>
          <w:b/>
          <w:bCs/>
          <w:smallCaps w:val="0"/>
          <w:sz w:val="20"/>
          <w:szCs w:val="20"/>
        </w:rPr>
      </w:pPr>
    </w:p>
    <w:p w:rsidR="00FE0960" w:rsidRDefault="00FE0960" w:rsidP="00082729">
      <w:pPr>
        <w:pStyle w:val="Tekstpodstawowy"/>
        <w:spacing w:after="60" w:line="276" w:lineRule="auto"/>
        <w:jc w:val="left"/>
        <w:rPr>
          <w:rFonts w:ascii="Cambria" w:hAnsi="Cambria" w:cs="Arial"/>
          <w:b/>
          <w:bCs/>
          <w:smallCaps w:val="0"/>
          <w:sz w:val="20"/>
          <w:szCs w:val="20"/>
        </w:rPr>
      </w:pPr>
    </w:p>
    <w:p w:rsidR="003C64D7" w:rsidRDefault="003C64D7" w:rsidP="00082729">
      <w:pPr>
        <w:pStyle w:val="Tekstpodstawowy"/>
        <w:spacing w:after="60" w:line="276" w:lineRule="auto"/>
        <w:jc w:val="left"/>
        <w:rPr>
          <w:rFonts w:ascii="Cambria" w:hAnsi="Cambria" w:cs="Arial"/>
          <w:b/>
          <w:bCs/>
          <w:smallCaps w:val="0"/>
          <w:sz w:val="20"/>
          <w:szCs w:val="20"/>
        </w:rPr>
      </w:pPr>
    </w:p>
    <w:p w:rsidR="003C64D7" w:rsidRDefault="003C64D7" w:rsidP="00082729">
      <w:pPr>
        <w:pStyle w:val="Tekstpodstawowy"/>
        <w:spacing w:after="60" w:line="276" w:lineRule="auto"/>
        <w:jc w:val="left"/>
        <w:rPr>
          <w:rFonts w:ascii="Cambria" w:hAnsi="Cambria" w:cs="Arial"/>
          <w:b/>
          <w:bCs/>
          <w:smallCaps w:val="0"/>
          <w:sz w:val="20"/>
          <w:szCs w:val="20"/>
        </w:rPr>
      </w:pPr>
    </w:p>
    <w:p w:rsidR="003C64D7" w:rsidRDefault="003C64D7" w:rsidP="00082729">
      <w:pPr>
        <w:pStyle w:val="Tekstpodstawowy"/>
        <w:spacing w:after="60" w:line="276" w:lineRule="auto"/>
        <w:jc w:val="left"/>
        <w:rPr>
          <w:rFonts w:ascii="Cambria" w:hAnsi="Cambria" w:cs="Arial"/>
          <w:b/>
          <w:bCs/>
          <w:smallCaps w:val="0"/>
          <w:sz w:val="20"/>
          <w:szCs w:val="20"/>
        </w:rPr>
      </w:pPr>
    </w:p>
    <w:p w:rsidR="003C64D7" w:rsidRDefault="003C64D7" w:rsidP="00082729">
      <w:pPr>
        <w:pStyle w:val="Tekstpodstawowy"/>
        <w:spacing w:after="60" w:line="276" w:lineRule="auto"/>
        <w:jc w:val="left"/>
        <w:rPr>
          <w:rFonts w:ascii="Cambria" w:hAnsi="Cambria" w:cs="Arial"/>
          <w:b/>
          <w:bCs/>
          <w:smallCaps w:val="0"/>
          <w:sz w:val="20"/>
          <w:szCs w:val="20"/>
        </w:rPr>
      </w:pPr>
    </w:p>
    <w:p w:rsidR="003C64D7" w:rsidRDefault="003C64D7" w:rsidP="00082729">
      <w:pPr>
        <w:pStyle w:val="Tekstpodstawowy"/>
        <w:spacing w:after="60" w:line="276" w:lineRule="auto"/>
        <w:jc w:val="left"/>
        <w:rPr>
          <w:rFonts w:ascii="Cambria" w:hAnsi="Cambria" w:cs="Arial"/>
          <w:b/>
          <w:bCs/>
          <w:smallCaps w:val="0"/>
          <w:sz w:val="20"/>
          <w:szCs w:val="20"/>
        </w:rPr>
      </w:pPr>
    </w:p>
    <w:p w:rsidR="002B5BE9" w:rsidRDefault="002B5BE9" w:rsidP="00212DF2">
      <w:pPr>
        <w:pStyle w:val="Tekstpodstawowy"/>
        <w:spacing w:after="60" w:line="276" w:lineRule="auto"/>
        <w:jc w:val="left"/>
        <w:rPr>
          <w:rFonts w:ascii="Cambria" w:hAnsi="Cambria" w:cs="Arial"/>
          <w:b/>
          <w:bCs/>
          <w:smallCaps w:val="0"/>
          <w:sz w:val="20"/>
          <w:szCs w:val="20"/>
        </w:rPr>
      </w:pPr>
    </w:p>
    <w:p w:rsidR="00212DF2" w:rsidRDefault="00212DF2" w:rsidP="00212DF2">
      <w:pPr>
        <w:pStyle w:val="Tekstpodstawowy"/>
        <w:spacing w:after="60" w:line="276" w:lineRule="auto"/>
        <w:jc w:val="left"/>
        <w:rPr>
          <w:rFonts w:ascii="Cambria" w:hAnsi="Cambria" w:cs="Arial"/>
          <w:b/>
          <w:bCs/>
          <w:smallCaps w:val="0"/>
          <w:sz w:val="20"/>
          <w:szCs w:val="20"/>
        </w:rPr>
      </w:pPr>
    </w:p>
    <w:p w:rsidR="00166B90" w:rsidRDefault="00166B90" w:rsidP="00691EA3">
      <w:pPr>
        <w:pStyle w:val="Tekstpodstawowy"/>
        <w:spacing w:after="60" w:line="276" w:lineRule="auto"/>
        <w:ind w:left="5664" w:firstLine="708"/>
        <w:rPr>
          <w:rFonts w:ascii="Cambria" w:hAnsi="Cambria" w:cs="Arial"/>
          <w:b/>
          <w:bCs/>
          <w:smallCaps w:val="0"/>
          <w:sz w:val="20"/>
          <w:szCs w:val="20"/>
        </w:rPr>
      </w:pPr>
    </w:p>
    <w:p w:rsidR="00A6079A" w:rsidRDefault="00212DF2" w:rsidP="00212DF2">
      <w:pPr>
        <w:pStyle w:val="Tekstpodstawowy"/>
        <w:spacing w:after="60" w:line="276" w:lineRule="auto"/>
        <w:rPr>
          <w:rFonts w:ascii="Cambria" w:hAnsi="Cambria" w:cs="Arial"/>
          <w:b/>
          <w:bCs/>
          <w:smallCaps w:val="0"/>
          <w:sz w:val="24"/>
          <w:szCs w:val="24"/>
        </w:rPr>
      </w:pPr>
      <w:r>
        <w:rPr>
          <w:rFonts w:ascii="Cambria" w:hAnsi="Cambria" w:cs="Arial"/>
          <w:b/>
          <w:bCs/>
          <w:smallCaps w:val="0"/>
          <w:sz w:val="24"/>
          <w:szCs w:val="24"/>
        </w:rPr>
        <w:lastRenderedPageBreak/>
        <w:t xml:space="preserve">                                                                                                                              </w:t>
      </w:r>
      <w:r w:rsidR="00A6079A" w:rsidRPr="00EB1FA1">
        <w:rPr>
          <w:rFonts w:ascii="Cambria" w:hAnsi="Cambria" w:cs="Arial"/>
          <w:b/>
          <w:bCs/>
          <w:smallCaps w:val="0"/>
          <w:sz w:val="24"/>
          <w:szCs w:val="24"/>
        </w:rPr>
        <w:t xml:space="preserve">Załącznik nr </w:t>
      </w:r>
      <w:r w:rsidR="00FE0960">
        <w:rPr>
          <w:rFonts w:ascii="Cambria" w:hAnsi="Cambria" w:cs="Arial"/>
          <w:b/>
          <w:bCs/>
          <w:smallCaps w:val="0"/>
          <w:sz w:val="24"/>
          <w:szCs w:val="24"/>
        </w:rPr>
        <w:t>4</w:t>
      </w:r>
    </w:p>
    <w:p w:rsidR="00212DF2" w:rsidRPr="00EB1FA1" w:rsidRDefault="00212DF2" w:rsidP="00212DF2">
      <w:pPr>
        <w:pStyle w:val="Tekstpodstawowy"/>
        <w:spacing w:after="60" w:line="276" w:lineRule="auto"/>
        <w:rPr>
          <w:rFonts w:ascii="Cambria" w:hAnsi="Cambria" w:cs="Arial"/>
          <w:b/>
          <w:bCs/>
          <w:smallCaps w:val="0"/>
          <w:sz w:val="24"/>
          <w:szCs w:val="24"/>
        </w:rPr>
      </w:pPr>
    </w:p>
    <w:p w:rsidR="00BE79DB" w:rsidRDefault="00BE79DB" w:rsidP="00082729">
      <w:pPr>
        <w:rPr>
          <w:rFonts w:ascii="Cambria" w:hAnsi="Cambria"/>
          <w:i/>
        </w:rPr>
      </w:pPr>
    </w:p>
    <w:p w:rsidR="00BE79DB" w:rsidRDefault="00BE79DB" w:rsidP="00BE79DB">
      <w:pPr>
        <w:ind w:left="284"/>
        <w:jc w:val="center"/>
        <w:rPr>
          <w:rFonts w:ascii="Cambria" w:hAnsi="Cambria"/>
          <w:lang w:eastAsia="en-US"/>
        </w:rPr>
      </w:pPr>
      <w:r>
        <w:rPr>
          <w:rFonts w:ascii="Cambria" w:hAnsi="Cambria"/>
          <w:lang w:eastAsia="en-US"/>
        </w:rPr>
        <w:t>Wzór umowy zawierający istotne dla zamawiającego postanowienia, które zostaną wprowadzone do treści zawieranej umowy.</w:t>
      </w:r>
    </w:p>
    <w:p w:rsidR="00BE79DB" w:rsidRDefault="00BE79DB" w:rsidP="00BE79DB">
      <w:pPr>
        <w:ind w:left="284"/>
        <w:jc w:val="center"/>
        <w:rPr>
          <w:rFonts w:ascii="Cambria" w:hAnsi="Cambria"/>
          <w:lang w:eastAsia="en-US"/>
        </w:rPr>
      </w:pPr>
    </w:p>
    <w:p w:rsidR="0004687C" w:rsidRDefault="0004687C" w:rsidP="009C4C43">
      <w:pPr>
        <w:jc w:val="center"/>
        <w:rPr>
          <w:rFonts w:ascii="Cambria" w:hAnsi="Cambria"/>
          <w:b/>
        </w:rPr>
      </w:pPr>
    </w:p>
    <w:p w:rsidR="0004687C" w:rsidRDefault="0004687C" w:rsidP="009C4C43">
      <w:pPr>
        <w:jc w:val="center"/>
        <w:rPr>
          <w:rFonts w:ascii="Cambria" w:hAnsi="Cambria"/>
          <w:b/>
        </w:rPr>
      </w:pPr>
    </w:p>
    <w:p w:rsidR="009C4C43" w:rsidRDefault="009C4C43" w:rsidP="009C4C43">
      <w:pPr>
        <w:jc w:val="center"/>
        <w:rPr>
          <w:rFonts w:ascii="Cambria" w:hAnsi="Cambria"/>
          <w:b/>
        </w:rPr>
      </w:pPr>
      <w:r w:rsidRPr="00C2037F">
        <w:rPr>
          <w:rFonts w:ascii="Cambria" w:hAnsi="Cambria"/>
          <w:b/>
        </w:rPr>
        <w:t>UMOWA</w:t>
      </w:r>
    </w:p>
    <w:p w:rsidR="009C4C43" w:rsidRPr="00C2037F" w:rsidRDefault="009C4C43" w:rsidP="009C4C43">
      <w:pPr>
        <w:jc w:val="center"/>
        <w:rPr>
          <w:rFonts w:ascii="Cambria" w:hAnsi="Cambria"/>
          <w:b/>
        </w:rPr>
      </w:pPr>
    </w:p>
    <w:p w:rsidR="009C4C43" w:rsidRDefault="009C4C43" w:rsidP="009C4C43">
      <w:pPr>
        <w:jc w:val="center"/>
        <w:rPr>
          <w:rFonts w:ascii="Cambria" w:hAnsi="Cambria"/>
          <w:b/>
        </w:rPr>
      </w:pPr>
      <w:r>
        <w:rPr>
          <w:rFonts w:ascii="Cambria" w:hAnsi="Cambria"/>
          <w:b/>
        </w:rPr>
        <w:t>NR SZPiGM 3820/33/2023</w:t>
      </w:r>
    </w:p>
    <w:p w:rsidR="009C4C43" w:rsidRPr="00C2037F" w:rsidRDefault="009C4C43" w:rsidP="009C4C43">
      <w:pPr>
        <w:jc w:val="center"/>
        <w:rPr>
          <w:rFonts w:ascii="Cambria" w:hAnsi="Cambria"/>
          <w:b/>
        </w:rPr>
      </w:pPr>
    </w:p>
    <w:p w:rsidR="009C4C43" w:rsidRPr="00C2037F" w:rsidRDefault="009C4C43" w:rsidP="009C4C43">
      <w:pPr>
        <w:ind w:left="720"/>
        <w:jc w:val="both"/>
        <w:rPr>
          <w:rFonts w:ascii="Cambria" w:hAnsi="Cambria"/>
        </w:rPr>
      </w:pPr>
    </w:p>
    <w:p w:rsidR="009C4C43" w:rsidRPr="00C2037F" w:rsidRDefault="009C4C43" w:rsidP="009C4C43">
      <w:pPr>
        <w:jc w:val="both"/>
        <w:rPr>
          <w:rFonts w:ascii="Cambria" w:hAnsi="Cambria"/>
        </w:rPr>
      </w:pPr>
      <w:r w:rsidRPr="00C2037F">
        <w:rPr>
          <w:rFonts w:ascii="Cambria" w:hAnsi="Cambria"/>
        </w:rPr>
        <w:t>zawarta w Brzozowie, w dniu ………………………….….. r. pomiędzy:</w:t>
      </w:r>
    </w:p>
    <w:p w:rsidR="009C4C43" w:rsidRPr="00C2037F" w:rsidRDefault="009C4C43" w:rsidP="009C4C43">
      <w:pPr>
        <w:jc w:val="both"/>
        <w:rPr>
          <w:rFonts w:ascii="Cambria" w:hAnsi="Cambria"/>
        </w:rPr>
      </w:pPr>
      <w:r w:rsidRPr="00C2037F">
        <w:rPr>
          <w:rFonts w:ascii="Cambria" w:hAnsi="Cambria"/>
        </w:rPr>
        <w:t>Szpitalem Specjalistycznym w Brzozowie Podkarpackim Ośrodkiem Onkologicznym im. ks. B. Markiewicza, 36-200 Brzozów, ul. Ks. J. Bielawskiego 18, zarejestrowanym w</w:t>
      </w:r>
      <w:r>
        <w:rPr>
          <w:rFonts w:ascii="Cambria" w:hAnsi="Cambria"/>
        </w:rPr>
        <w:t> </w:t>
      </w:r>
      <w:r w:rsidRPr="00C2037F">
        <w:rPr>
          <w:rFonts w:ascii="Cambria" w:hAnsi="Cambria"/>
        </w:rPr>
        <w:t>Krajowym Rejestrze Sądowym pod numerem KRS 0000007954, reprezentowanym przez:</w:t>
      </w:r>
    </w:p>
    <w:p w:rsidR="009C4C43" w:rsidRPr="00C2037F" w:rsidRDefault="009C4C43" w:rsidP="009C4C43">
      <w:pPr>
        <w:jc w:val="both"/>
        <w:rPr>
          <w:rFonts w:ascii="Cambria" w:hAnsi="Cambria"/>
        </w:rPr>
      </w:pPr>
      <w:r w:rsidRPr="00C2037F">
        <w:rPr>
          <w:rFonts w:ascii="Cambria" w:hAnsi="Cambria"/>
        </w:rPr>
        <w:t>Lek. Tomasza Kondraciuka, MBA - Dyrektora</w:t>
      </w:r>
    </w:p>
    <w:p w:rsidR="009C4C43" w:rsidRPr="00C2037F" w:rsidRDefault="009C4C43" w:rsidP="009C4C43">
      <w:pPr>
        <w:jc w:val="both"/>
        <w:rPr>
          <w:rFonts w:ascii="Cambria" w:hAnsi="Cambria"/>
        </w:rPr>
      </w:pPr>
      <w:r w:rsidRPr="00C2037F">
        <w:rPr>
          <w:rFonts w:ascii="Cambria" w:hAnsi="Cambria"/>
        </w:rPr>
        <w:t>zwanym w dalszej części umowy „zamawiającym”</w:t>
      </w:r>
    </w:p>
    <w:p w:rsidR="009C4C43" w:rsidRPr="00C2037F" w:rsidRDefault="009C4C43" w:rsidP="009C4C43">
      <w:pPr>
        <w:jc w:val="both"/>
        <w:rPr>
          <w:rFonts w:ascii="Cambria" w:hAnsi="Cambria"/>
        </w:rPr>
      </w:pPr>
      <w:r w:rsidRPr="00C2037F">
        <w:rPr>
          <w:rFonts w:ascii="Cambria" w:hAnsi="Cambria"/>
        </w:rPr>
        <w:t>a</w:t>
      </w:r>
    </w:p>
    <w:p w:rsidR="009C4C43" w:rsidRPr="00C2037F" w:rsidRDefault="009C4C43" w:rsidP="009C4C43">
      <w:pPr>
        <w:jc w:val="both"/>
        <w:rPr>
          <w:rFonts w:ascii="Cambria" w:hAnsi="Cambria"/>
        </w:rPr>
      </w:pPr>
      <w:r w:rsidRPr="00C2037F">
        <w:rPr>
          <w:rFonts w:ascii="Cambria" w:hAnsi="Cambria"/>
        </w:rPr>
        <w:t>………………………………………………………………………………………………………………………………………………………………………………………</w:t>
      </w:r>
      <w:r>
        <w:rPr>
          <w:rFonts w:ascii="Cambria" w:hAnsi="Cambria"/>
        </w:rPr>
        <w:t>………………………………………………………………….</w:t>
      </w:r>
      <w:r w:rsidRPr="00C2037F">
        <w:rPr>
          <w:rFonts w:ascii="Cambria" w:hAnsi="Cambria"/>
        </w:rPr>
        <w:t>…………….</w:t>
      </w:r>
    </w:p>
    <w:p w:rsidR="009C4C43" w:rsidRPr="00C2037F" w:rsidRDefault="009C4C43" w:rsidP="009C4C43">
      <w:pPr>
        <w:jc w:val="both"/>
        <w:rPr>
          <w:rFonts w:ascii="Cambria" w:hAnsi="Cambria"/>
        </w:rPr>
      </w:pPr>
      <w:r>
        <w:rPr>
          <w:rFonts w:ascii="Cambria" w:hAnsi="Cambria"/>
        </w:rPr>
        <w:t>r</w:t>
      </w:r>
      <w:r w:rsidRPr="00C2037F">
        <w:rPr>
          <w:rFonts w:ascii="Cambria" w:hAnsi="Cambria"/>
        </w:rPr>
        <w:t>eprezentowanym przez:</w:t>
      </w:r>
    </w:p>
    <w:p w:rsidR="009C4C43" w:rsidRDefault="009C4C43" w:rsidP="009C4C43">
      <w:pPr>
        <w:jc w:val="both"/>
        <w:rPr>
          <w:rFonts w:ascii="Cambria" w:hAnsi="Cambria"/>
        </w:rPr>
      </w:pPr>
      <w:r>
        <w:rPr>
          <w:rFonts w:ascii="Cambria" w:hAnsi="Cambria"/>
        </w:rPr>
        <w:t>……………………..</w:t>
      </w:r>
      <w:r w:rsidRPr="00C2037F">
        <w:rPr>
          <w:rFonts w:ascii="Cambria" w:hAnsi="Cambria"/>
        </w:rPr>
        <w:t>……………………………………………</w:t>
      </w:r>
    </w:p>
    <w:p w:rsidR="009C4C43" w:rsidRPr="00C2037F" w:rsidRDefault="009C4C43" w:rsidP="009C4C43">
      <w:pPr>
        <w:jc w:val="both"/>
        <w:rPr>
          <w:rFonts w:ascii="Cambria" w:hAnsi="Cambria"/>
        </w:rPr>
      </w:pPr>
      <w:r>
        <w:rPr>
          <w:rFonts w:ascii="Cambria" w:hAnsi="Cambria"/>
        </w:rPr>
        <w:t>…………………………………………………………………..</w:t>
      </w:r>
    </w:p>
    <w:p w:rsidR="009C4C43" w:rsidRPr="00C2037F" w:rsidRDefault="009C4C43" w:rsidP="009C4C43">
      <w:pPr>
        <w:jc w:val="both"/>
        <w:rPr>
          <w:rFonts w:ascii="Cambria" w:hAnsi="Cambria"/>
        </w:rPr>
      </w:pPr>
      <w:r>
        <w:rPr>
          <w:rFonts w:ascii="Cambria" w:hAnsi="Cambria"/>
        </w:rPr>
        <w:t>zwanym</w:t>
      </w:r>
      <w:r w:rsidRPr="00C2037F">
        <w:rPr>
          <w:rFonts w:ascii="Cambria" w:hAnsi="Cambria"/>
        </w:rPr>
        <w:t xml:space="preserve"> w dalszej części umowy „wykonawcą”</w:t>
      </w:r>
    </w:p>
    <w:p w:rsidR="009C4C43" w:rsidRPr="00C2037F" w:rsidRDefault="009C4C43" w:rsidP="009C4C43">
      <w:pPr>
        <w:rPr>
          <w:rFonts w:ascii="Cambria" w:hAnsi="Cambria"/>
        </w:rPr>
      </w:pPr>
    </w:p>
    <w:p w:rsidR="009C4C43" w:rsidRPr="00C2037F" w:rsidRDefault="009C4C43" w:rsidP="009C4C43">
      <w:pPr>
        <w:jc w:val="center"/>
        <w:rPr>
          <w:rFonts w:ascii="Cambria" w:hAnsi="Cambria"/>
        </w:rPr>
      </w:pPr>
      <w:r w:rsidRPr="00C2037F">
        <w:rPr>
          <w:rFonts w:ascii="Cambria" w:hAnsi="Cambria"/>
        </w:rPr>
        <w:t>§ 1</w:t>
      </w:r>
    </w:p>
    <w:p w:rsidR="009C4C43" w:rsidRPr="00C2037F" w:rsidRDefault="009C4C43" w:rsidP="009C4C43">
      <w:pPr>
        <w:jc w:val="center"/>
        <w:rPr>
          <w:rFonts w:ascii="Cambria" w:hAnsi="Cambria"/>
        </w:rPr>
      </w:pPr>
    </w:p>
    <w:p w:rsidR="009C4C43" w:rsidRDefault="009C4C43" w:rsidP="009C4C43">
      <w:pPr>
        <w:numPr>
          <w:ilvl w:val="0"/>
          <w:numId w:val="35"/>
        </w:numPr>
        <w:suppressAutoHyphens/>
        <w:ind w:left="426" w:hanging="426"/>
        <w:jc w:val="both"/>
        <w:rPr>
          <w:rFonts w:ascii="Cambria" w:hAnsi="Cambria"/>
        </w:rPr>
      </w:pPr>
      <w:r w:rsidRPr="005B6825">
        <w:rPr>
          <w:rFonts w:ascii="Cambria" w:hAnsi="Cambria"/>
        </w:rPr>
        <w:t>Przedmiotem niniejszej umowy jest świadczenie przez wykonawcę na rzecz zamawiającego obsługi serwisowej oprogramowania Infomedica/AMMS wraz z serwisem baz danych ORACLE</w:t>
      </w:r>
      <w:r>
        <w:rPr>
          <w:rFonts w:ascii="Cambria" w:hAnsi="Cambria"/>
        </w:rPr>
        <w:t>.</w:t>
      </w:r>
    </w:p>
    <w:p w:rsidR="009C4C43" w:rsidRPr="005B6825" w:rsidRDefault="009C4C43" w:rsidP="009C4C43">
      <w:pPr>
        <w:numPr>
          <w:ilvl w:val="0"/>
          <w:numId w:val="35"/>
        </w:numPr>
        <w:suppressAutoHyphens/>
        <w:ind w:left="426" w:hanging="426"/>
        <w:jc w:val="both"/>
        <w:rPr>
          <w:rFonts w:ascii="Cambria" w:hAnsi="Cambria"/>
        </w:rPr>
      </w:pPr>
      <w:r w:rsidRPr="005B6825">
        <w:rPr>
          <w:rFonts w:ascii="Cambria" w:hAnsi="Cambria"/>
        </w:rPr>
        <w:t xml:space="preserve">Zakres prac serwisowych </w:t>
      </w:r>
      <w:r>
        <w:rPr>
          <w:rFonts w:ascii="Cambria" w:hAnsi="Cambria"/>
        </w:rPr>
        <w:t xml:space="preserve">wynikający z niniejszej umowy został </w:t>
      </w:r>
      <w:r w:rsidRPr="005B6825">
        <w:rPr>
          <w:rFonts w:ascii="Cambria" w:hAnsi="Cambria"/>
        </w:rPr>
        <w:t>określony został w</w:t>
      </w:r>
      <w:r>
        <w:rPr>
          <w:rFonts w:ascii="Cambria" w:hAnsi="Cambria"/>
        </w:rPr>
        <w:t> </w:t>
      </w:r>
      <w:r w:rsidRPr="005B6825">
        <w:rPr>
          <w:rFonts w:ascii="Cambria" w:hAnsi="Cambria"/>
        </w:rPr>
        <w:t>załączniku nr 1 do niniejszej umowy.</w:t>
      </w:r>
    </w:p>
    <w:p w:rsidR="009C4C43" w:rsidRPr="00C2037F" w:rsidRDefault="009C4C43" w:rsidP="009C4C43">
      <w:pPr>
        <w:numPr>
          <w:ilvl w:val="0"/>
          <w:numId w:val="35"/>
        </w:numPr>
        <w:suppressAutoHyphens/>
        <w:ind w:left="426" w:hanging="426"/>
        <w:jc w:val="both"/>
        <w:rPr>
          <w:rFonts w:ascii="Cambria" w:hAnsi="Cambria"/>
        </w:rPr>
      </w:pPr>
      <w:r w:rsidRPr="00C2037F">
        <w:rPr>
          <w:rFonts w:ascii="Cambria" w:hAnsi="Cambria"/>
        </w:rPr>
        <w:t>W ramach świadczenia usług objętych umową zamawiający upoważnia wykonawcę, w tym osoby świadczące usługi serwisowe w imieniu wykonawcy, do przetwarzania, w razie zaistnienia takiej potrzeby, danych osobowych pacjentów, w zakresie i celu niezbędnym do wykonania czynności objętych kontraktem. Wykonawca zastosuje odpowiednie środki techniczne i organizacyjne zapewniające ochronę przetwarzanych danych osobowych. Ewentualne szkody wynikłe z niedochowania należytej staranności przez wykonawcę w tym zakresie obciążają wykonawcę.</w:t>
      </w:r>
    </w:p>
    <w:p w:rsidR="009C4C43" w:rsidRPr="00C2037F" w:rsidRDefault="009C4C43" w:rsidP="009C4C43">
      <w:pPr>
        <w:numPr>
          <w:ilvl w:val="0"/>
          <w:numId w:val="35"/>
        </w:numPr>
        <w:suppressAutoHyphens/>
        <w:ind w:left="426" w:hanging="426"/>
        <w:jc w:val="both"/>
        <w:rPr>
          <w:rFonts w:ascii="Cambria" w:hAnsi="Cambria"/>
        </w:rPr>
      </w:pPr>
      <w:r w:rsidRPr="00C2037F">
        <w:rPr>
          <w:rFonts w:ascii="Cambria" w:hAnsi="Cambria"/>
        </w:rPr>
        <w:t>Wszelkie działania objęte niniejszą umową realizowane będą zgodnie z przepisami prawa oraz w pełnym uzgodnieniu z osobami odpowiedzialnymi ze strony zamawiającego.</w:t>
      </w:r>
    </w:p>
    <w:p w:rsidR="009C4C43" w:rsidRPr="00C2037F" w:rsidRDefault="009C4C43" w:rsidP="009C4C43">
      <w:pPr>
        <w:numPr>
          <w:ilvl w:val="0"/>
          <w:numId w:val="35"/>
        </w:numPr>
        <w:suppressAutoHyphens/>
        <w:ind w:left="426" w:hanging="426"/>
        <w:jc w:val="both"/>
        <w:rPr>
          <w:rFonts w:ascii="Cambria" w:hAnsi="Cambria"/>
        </w:rPr>
      </w:pPr>
      <w:r w:rsidRPr="00C2037F">
        <w:rPr>
          <w:rFonts w:ascii="Cambria" w:hAnsi="Cambria"/>
        </w:rPr>
        <w:t xml:space="preserve">Umowa została zawarta na czas określony  </w:t>
      </w:r>
      <w:r>
        <w:rPr>
          <w:rFonts w:ascii="Cambria" w:hAnsi="Cambria"/>
        </w:rPr>
        <w:t>36</w:t>
      </w:r>
      <w:r w:rsidRPr="00C2037F">
        <w:rPr>
          <w:rFonts w:ascii="Cambria" w:hAnsi="Cambria"/>
        </w:rPr>
        <w:t xml:space="preserve"> miesięcy tj. od ……………..… r. do ……………………..</w:t>
      </w:r>
    </w:p>
    <w:p w:rsidR="009C4C43" w:rsidRPr="00C2037F" w:rsidRDefault="009C4C43" w:rsidP="009C4C43">
      <w:pPr>
        <w:numPr>
          <w:ilvl w:val="0"/>
          <w:numId w:val="35"/>
        </w:numPr>
        <w:suppressAutoHyphens/>
        <w:ind w:left="426" w:hanging="426"/>
        <w:jc w:val="both"/>
        <w:rPr>
          <w:rFonts w:ascii="Cambria" w:hAnsi="Cambria"/>
        </w:rPr>
      </w:pPr>
      <w:r w:rsidRPr="00C2037F">
        <w:rPr>
          <w:rFonts w:ascii="Cambria" w:hAnsi="Cambria"/>
        </w:rPr>
        <w:lastRenderedPageBreak/>
        <w:t>Osobą kontaktową i upoważnioną ze strony wykonawcy w sprawie realizacji niniejszej umowy jest  …………………………………..….. tel./fax. .... …………………</w:t>
      </w:r>
      <w:r>
        <w:rPr>
          <w:rFonts w:ascii="Cambria" w:hAnsi="Cambria"/>
        </w:rPr>
        <w:t>……..</w:t>
      </w:r>
      <w:r w:rsidRPr="00C2037F">
        <w:rPr>
          <w:rFonts w:ascii="Cambria" w:hAnsi="Cambria"/>
        </w:rPr>
        <w:t>………..</w:t>
      </w:r>
    </w:p>
    <w:p w:rsidR="009C4C43" w:rsidRPr="00C2037F" w:rsidRDefault="009C4C43" w:rsidP="009C4C43">
      <w:pPr>
        <w:numPr>
          <w:ilvl w:val="0"/>
          <w:numId w:val="35"/>
        </w:numPr>
        <w:suppressAutoHyphens/>
        <w:ind w:left="426" w:hanging="426"/>
        <w:jc w:val="both"/>
        <w:rPr>
          <w:rFonts w:ascii="Cambria" w:hAnsi="Cambria"/>
        </w:rPr>
      </w:pPr>
      <w:r w:rsidRPr="00C2037F">
        <w:rPr>
          <w:rFonts w:ascii="Cambria" w:hAnsi="Cambria"/>
        </w:rPr>
        <w:t>Wiążąca strony korespondencja w ramach umowy prowadzona będzie w formie pisemnej (adresy siedzib traktuje si</w:t>
      </w:r>
      <w:r>
        <w:rPr>
          <w:rFonts w:ascii="Cambria" w:hAnsi="Cambria"/>
        </w:rPr>
        <w:t>ę jako adresy korespondencyjne)</w:t>
      </w:r>
      <w:r w:rsidRPr="00C2037F">
        <w:rPr>
          <w:rFonts w:ascii="Cambria" w:hAnsi="Cambria"/>
        </w:rPr>
        <w:t xml:space="preserve"> lub w formie email (ze strony zamawiającego</w:t>
      </w:r>
      <w:r w:rsidR="005A398C">
        <w:rPr>
          <w:rFonts w:ascii="Cambria" w:hAnsi="Cambria"/>
        </w:rPr>
        <w:t>:</w:t>
      </w:r>
      <w:r w:rsidRPr="00C2037F">
        <w:rPr>
          <w:rFonts w:ascii="Cambria" w:hAnsi="Cambria"/>
        </w:rPr>
        <w:t xml:space="preserve"> </w:t>
      </w:r>
      <w:r w:rsidR="005A398C">
        <w:rPr>
          <w:rFonts w:ascii="Cambria" w:hAnsi="Cambria"/>
        </w:rPr>
        <w:t>marcin.kolbuch</w:t>
      </w:r>
      <w:r w:rsidRPr="00C2037F">
        <w:rPr>
          <w:rFonts w:ascii="Cambria" w:hAnsi="Cambria"/>
        </w:rPr>
        <w:t>@szpital-brzozow.pl, ze strony wykonawcy ………………….…</w:t>
      </w:r>
      <w:r w:rsidR="005A398C">
        <w:rPr>
          <w:rFonts w:ascii="Cambria" w:hAnsi="Cambria"/>
        </w:rPr>
        <w:t>…………………………</w:t>
      </w:r>
      <w:r w:rsidRPr="00C2037F">
        <w:rPr>
          <w:rFonts w:ascii="Cambria" w:hAnsi="Cambria"/>
        </w:rPr>
        <w:t>. Wszelkie uzgodnienia w formie telefonicznej są niewiążące dla stron, strony wykluczają je jako wiążącą formę komunikacji w ramach realizacji umowy.</w:t>
      </w:r>
    </w:p>
    <w:p w:rsidR="009C4C43" w:rsidRPr="00C2037F" w:rsidRDefault="009C4C43" w:rsidP="009C4C43">
      <w:pPr>
        <w:numPr>
          <w:ilvl w:val="0"/>
          <w:numId w:val="35"/>
        </w:numPr>
        <w:suppressAutoHyphens/>
        <w:ind w:left="426" w:hanging="426"/>
        <w:jc w:val="both"/>
        <w:rPr>
          <w:rFonts w:ascii="Cambria" w:hAnsi="Cambria"/>
        </w:rPr>
      </w:pPr>
      <w:r>
        <w:rPr>
          <w:rFonts w:ascii="Cambria" w:hAnsi="Cambria"/>
        </w:rPr>
        <w:t xml:space="preserve">Zgłoszenia awarii </w:t>
      </w:r>
      <w:r w:rsidRPr="00C2037F">
        <w:rPr>
          <w:rFonts w:ascii="Cambria" w:hAnsi="Cambria"/>
        </w:rPr>
        <w:t xml:space="preserve"> odbywa się za pomocą:</w:t>
      </w:r>
    </w:p>
    <w:p w:rsidR="009C4C43" w:rsidRPr="00C2037F" w:rsidRDefault="009C4C43" w:rsidP="005A398C">
      <w:pPr>
        <w:suppressAutoHyphens/>
        <w:ind w:left="426"/>
        <w:jc w:val="both"/>
        <w:rPr>
          <w:rFonts w:ascii="Cambria" w:hAnsi="Cambria"/>
        </w:rPr>
      </w:pPr>
      <w:r w:rsidRPr="00C2037F">
        <w:rPr>
          <w:rFonts w:ascii="Cambria" w:hAnsi="Cambria"/>
        </w:rPr>
        <w:t>email na adres ……………………………………………………………………</w:t>
      </w:r>
    </w:p>
    <w:p w:rsidR="009C4C43" w:rsidRPr="00C2037F" w:rsidRDefault="005A398C" w:rsidP="009C4C43">
      <w:pPr>
        <w:suppressAutoHyphens/>
        <w:ind w:left="426" w:hanging="426"/>
        <w:jc w:val="both"/>
        <w:rPr>
          <w:rFonts w:ascii="Cambria" w:hAnsi="Cambria"/>
        </w:rPr>
      </w:pPr>
      <w:r>
        <w:rPr>
          <w:rFonts w:ascii="Cambria" w:hAnsi="Cambria"/>
        </w:rPr>
        <w:t xml:space="preserve">        </w:t>
      </w:r>
      <w:r w:rsidR="009C4C43" w:rsidRPr="00C2037F">
        <w:rPr>
          <w:rFonts w:ascii="Cambria" w:hAnsi="Cambria"/>
        </w:rPr>
        <w:t>przy czym zgłoszenia może dokonać kierownik lub z-ca kierownika Sekcji Obsługi i Konserwacji zamawiającego.</w:t>
      </w:r>
    </w:p>
    <w:p w:rsidR="009C4C43" w:rsidRDefault="009C4C43" w:rsidP="009C4C43">
      <w:pPr>
        <w:ind w:left="426" w:hanging="426"/>
        <w:jc w:val="both"/>
        <w:rPr>
          <w:rFonts w:ascii="Cambria" w:hAnsi="Cambria"/>
        </w:rPr>
      </w:pPr>
    </w:p>
    <w:p w:rsidR="0004687C" w:rsidRPr="00C2037F" w:rsidRDefault="0004687C" w:rsidP="009C4C43">
      <w:pPr>
        <w:ind w:left="426" w:hanging="426"/>
        <w:jc w:val="both"/>
        <w:rPr>
          <w:rFonts w:ascii="Cambria" w:hAnsi="Cambria"/>
        </w:rPr>
      </w:pPr>
    </w:p>
    <w:p w:rsidR="009C4C43" w:rsidRPr="00C2037F" w:rsidRDefault="009C4C43" w:rsidP="009C4C43">
      <w:pPr>
        <w:ind w:left="426" w:hanging="426"/>
        <w:jc w:val="center"/>
        <w:rPr>
          <w:rFonts w:ascii="Cambria" w:hAnsi="Cambria"/>
        </w:rPr>
      </w:pPr>
      <w:r w:rsidRPr="00C2037F">
        <w:rPr>
          <w:rFonts w:ascii="Cambria" w:hAnsi="Cambria"/>
        </w:rPr>
        <w:t>§ 2</w:t>
      </w:r>
    </w:p>
    <w:p w:rsidR="009C4C43" w:rsidRPr="00C2037F" w:rsidRDefault="009C4C43" w:rsidP="009C4C43">
      <w:pPr>
        <w:ind w:left="426" w:hanging="426"/>
        <w:jc w:val="center"/>
        <w:rPr>
          <w:rFonts w:ascii="Cambria" w:hAnsi="Cambria"/>
        </w:rPr>
      </w:pPr>
    </w:p>
    <w:p w:rsidR="009C4C43" w:rsidRPr="00C2037F" w:rsidRDefault="009C4C43" w:rsidP="009C4C43">
      <w:pPr>
        <w:numPr>
          <w:ilvl w:val="0"/>
          <w:numId w:val="39"/>
        </w:numPr>
        <w:suppressAutoHyphens/>
        <w:ind w:left="426" w:hanging="426"/>
        <w:jc w:val="both"/>
        <w:rPr>
          <w:rFonts w:ascii="Cambria" w:hAnsi="Cambria"/>
        </w:rPr>
      </w:pPr>
      <w:r w:rsidRPr="00C2037F">
        <w:rPr>
          <w:rFonts w:ascii="Cambria" w:hAnsi="Cambria"/>
        </w:rPr>
        <w:t>Do obliczania terminów wynikających z treści § 2 przyjmuje się:</w:t>
      </w:r>
    </w:p>
    <w:p w:rsidR="009C4C43" w:rsidRDefault="009C4C43" w:rsidP="009C4C43">
      <w:pPr>
        <w:numPr>
          <w:ilvl w:val="0"/>
          <w:numId w:val="49"/>
        </w:numPr>
        <w:suppressAutoHyphens/>
        <w:ind w:left="426" w:hanging="426"/>
        <w:jc w:val="both"/>
        <w:rPr>
          <w:rFonts w:ascii="Cambria" w:hAnsi="Cambria"/>
        </w:rPr>
      </w:pPr>
      <w:r w:rsidRPr="00C2037F">
        <w:rPr>
          <w:rFonts w:ascii="Cambria" w:hAnsi="Cambria"/>
        </w:rPr>
        <w:t>dzień – dzień roboczy (bez świąt państwowych) liczący 24 godziny, od poniedziałku do piątku,</w:t>
      </w:r>
    </w:p>
    <w:p w:rsidR="009C4C43" w:rsidRPr="00127CDF" w:rsidRDefault="009C4C43" w:rsidP="009C4C43">
      <w:pPr>
        <w:numPr>
          <w:ilvl w:val="0"/>
          <w:numId w:val="39"/>
        </w:numPr>
        <w:suppressAutoHyphens/>
        <w:ind w:left="426" w:hanging="426"/>
        <w:jc w:val="both"/>
        <w:rPr>
          <w:rFonts w:ascii="Cambria" w:hAnsi="Cambria"/>
        </w:rPr>
      </w:pPr>
      <w:r w:rsidRPr="00127CDF">
        <w:rPr>
          <w:rFonts w:ascii="Cambria" w:hAnsi="Cambria"/>
        </w:rPr>
        <w:t>Wykonawca zobowiązany jest do podjęcia interwencji nie później niż ……………..od zgłoszenia awarii przez pracowników Sekcji Obsługi i Konserwacji Urządzeń zamawiającego. Za podjęcie interwencji strony uznają wykonanie czynności serwisowych mających na celu zdiagnozowanie i usunięcie awarii.</w:t>
      </w:r>
    </w:p>
    <w:p w:rsidR="009C4C43" w:rsidRDefault="009C4C43" w:rsidP="009C4C43">
      <w:pPr>
        <w:numPr>
          <w:ilvl w:val="0"/>
          <w:numId w:val="39"/>
        </w:numPr>
        <w:suppressAutoHyphens/>
        <w:ind w:left="426" w:hanging="426"/>
        <w:jc w:val="both"/>
        <w:rPr>
          <w:rFonts w:ascii="Cambria" w:hAnsi="Cambria"/>
        </w:rPr>
      </w:pPr>
      <w:r w:rsidRPr="000D31F9">
        <w:rPr>
          <w:rFonts w:ascii="Cambria" w:hAnsi="Cambria"/>
        </w:rPr>
        <w:t>Wykonawca zobowiązany jest do podjęcia inte</w:t>
      </w:r>
      <w:r>
        <w:rPr>
          <w:rFonts w:ascii="Cambria" w:hAnsi="Cambria"/>
        </w:rPr>
        <w:t>rwencji nie później niż 24 godziny robocze od zgłoszenia usterki</w:t>
      </w:r>
      <w:r w:rsidRPr="000D31F9">
        <w:rPr>
          <w:rFonts w:ascii="Cambria" w:hAnsi="Cambria"/>
        </w:rPr>
        <w:t xml:space="preserve"> przez pracowników Sekcji Obsługi i Konserwacji Urządzeń zamawiającego. Za podjęcie interwencji strony uznają wykonanie czynności serwisowych mających na celu z</w:t>
      </w:r>
      <w:r>
        <w:rPr>
          <w:rFonts w:ascii="Cambria" w:hAnsi="Cambria"/>
        </w:rPr>
        <w:t>diagnozowanie i usunięcie usterki.</w:t>
      </w:r>
    </w:p>
    <w:p w:rsidR="009C4C43" w:rsidRPr="005B6825" w:rsidRDefault="009C4C43" w:rsidP="009C4C43">
      <w:pPr>
        <w:numPr>
          <w:ilvl w:val="0"/>
          <w:numId w:val="39"/>
        </w:numPr>
        <w:suppressAutoHyphens/>
        <w:ind w:left="426" w:hanging="426"/>
        <w:jc w:val="both"/>
        <w:rPr>
          <w:rFonts w:ascii="Cambria" w:hAnsi="Cambria"/>
        </w:rPr>
      </w:pPr>
      <w:r w:rsidRPr="005B6825">
        <w:rPr>
          <w:rFonts w:ascii="Cambria" w:hAnsi="Cambria"/>
        </w:rPr>
        <w:t>Zamawiający zobowiązany jest udostępnić dostęp do oprogramowania pracownikom wykonawcy w uzgodnionym terminie i w uzgodniony z wykonawcą sposób.</w:t>
      </w:r>
    </w:p>
    <w:p w:rsidR="009C4C43" w:rsidRDefault="009C4C43" w:rsidP="009C4C43">
      <w:pPr>
        <w:numPr>
          <w:ilvl w:val="0"/>
          <w:numId w:val="39"/>
        </w:numPr>
        <w:suppressAutoHyphens/>
        <w:ind w:left="426" w:hanging="426"/>
        <w:jc w:val="both"/>
        <w:rPr>
          <w:rFonts w:ascii="Cambria" w:hAnsi="Cambria"/>
        </w:rPr>
      </w:pPr>
      <w:r w:rsidRPr="00C2037F">
        <w:rPr>
          <w:rFonts w:ascii="Cambria" w:hAnsi="Cambria"/>
        </w:rPr>
        <w:t>Wykonawca zobowiązany jest usunąć</w:t>
      </w:r>
      <w:r>
        <w:rPr>
          <w:rFonts w:ascii="Cambria" w:hAnsi="Cambria"/>
        </w:rPr>
        <w:t>:</w:t>
      </w:r>
    </w:p>
    <w:p w:rsidR="009C4C43" w:rsidRDefault="009C4C43" w:rsidP="009C4C43">
      <w:pPr>
        <w:numPr>
          <w:ilvl w:val="0"/>
          <w:numId w:val="49"/>
        </w:numPr>
        <w:suppressAutoHyphens/>
        <w:jc w:val="both"/>
        <w:rPr>
          <w:rFonts w:ascii="Cambria" w:hAnsi="Cambria"/>
        </w:rPr>
      </w:pPr>
      <w:r>
        <w:rPr>
          <w:rFonts w:ascii="Cambria" w:hAnsi="Cambria"/>
        </w:rPr>
        <w:t xml:space="preserve">Awarię w terminie max </w:t>
      </w:r>
      <w:r w:rsidR="00FC23F2">
        <w:rPr>
          <w:rFonts w:ascii="Cambria" w:hAnsi="Cambria"/>
        </w:rPr>
        <w:t>8</w:t>
      </w:r>
      <w:r>
        <w:rPr>
          <w:rFonts w:ascii="Cambria" w:hAnsi="Cambria"/>
        </w:rPr>
        <w:t xml:space="preserve"> godzin roboczych liczonych od podjęcia interwencji,</w:t>
      </w:r>
    </w:p>
    <w:p w:rsidR="009C4C43" w:rsidRPr="00C2037F" w:rsidRDefault="009C4C43" w:rsidP="009C4C43">
      <w:pPr>
        <w:numPr>
          <w:ilvl w:val="0"/>
          <w:numId w:val="49"/>
        </w:numPr>
        <w:suppressAutoHyphens/>
        <w:jc w:val="both"/>
        <w:rPr>
          <w:rFonts w:ascii="Cambria" w:hAnsi="Cambria"/>
        </w:rPr>
      </w:pPr>
      <w:r>
        <w:rPr>
          <w:rFonts w:ascii="Cambria" w:hAnsi="Cambria"/>
        </w:rPr>
        <w:t>Usterkę w terminie max</w:t>
      </w:r>
      <w:r w:rsidR="00FC23F2">
        <w:rPr>
          <w:rFonts w:ascii="Cambria" w:hAnsi="Cambria"/>
        </w:rPr>
        <w:t xml:space="preserve"> 24</w:t>
      </w:r>
      <w:r>
        <w:rPr>
          <w:rFonts w:ascii="Cambria" w:hAnsi="Cambria"/>
        </w:rPr>
        <w:t xml:space="preserve"> godzin robocze liczonych od podjęcia interwencji.</w:t>
      </w:r>
    </w:p>
    <w:p w:rsidR="009C4C43" w:rsidRDefault="009C4C43" w:rsidP="009C4C43">
      <w:pPr>
        <w:numPr>
          <w:ilvl w:val="0"/>
          <w:numId w:val="39"/>
        </w:numPr>
        <w:suppressAutoHyphens/>
        <w:ind w:left="426" w:hanging="426"/>
        <w:jc w:val="both"/>
        <w:rPr>
          <w:rFonts w:ascii="Cambria" w:hAnsi="Cambria"/>
        </w:rPr>
      </w:pPr>
      <w:r>
        <w:rPr>
          <w:rFonts w:ascii="Cambria" w:hAnsi="Cambria"/>
        </w:rPr>
        <w:t>Bieg terminów określonych w pkt. 5  ulega zawieszeniu w przypadku zaistnienia okoliczności uniemożliwiających usunięcie awarii lub usterki, niezależnych od wykonawcy, do czasu ich usunięcia przez zamawiającego.</w:t>
      </w:r>
    </w:p>
    <w:p w:rsidR="009C4C43" w:rsidRPr="005B6825" w:rsidRDefault="009C4C43" w:rsidP="009C4C43">
      <w:pPr>
        <w:numPr>
          <w:ilvl w:val="0"/>
          <w:numId w:val="39"/>
        </w:numPr>
        <w:suppressAutoHyphens/>
        <w:ind w:left="426" w:hanging="426"/>
        <w:jc w:val="both"/>
        <w:rPr>
          <w:rFonts w:ascii="Cambria" w:hAnsi="Cambria"/>
        </w:rPr>
      </w:pPr>
      <w:r w:rsidRPr="00921B84">
        <w:rPr>
          <w:rFonts w:ascii="Cambria" w:hAnsi="Cambria"/>
        </w:rPr>
        <w:t xml:space="preserve">Termin i czas wizyt serwisowych oraz spotkań/telekonferencji z dedykowanym opiekunem merytorycznym w ramach umowy musi każdorazowo zostać uzgodniony przez wykonawcę z zamawiającym. Do obliczania czasu wykonania przeglądów stosuje się zasady obliczania czasu ujęte w § 2 umowy. </w:t>
      </w:r>
    </w:p>
    <w:p w:rsidR="009C4C43" w:rsidRDefault="009C4C43" w:rsidP="009C4C43">
      <w:pPr>
        <w:suppressAutoHyphens/>
        <w:ind w:left="426" w:hanging="426"/>
        <w:jc w:val="both"/>
        <w:rPr>
          <w:rFonts w:ascii="Cambria" w:hAnsi="Cambria"/>
        </w:rPr>
      </w:pPr>
    </w:p>
    <w:p w:rsidR="0004687C" w:rsidRPr="00C2037F" w:rsidRDefault="0004687C" w:rsidP="009C4C43">
      <w:pPr>
        <w:suppressAutoHyphens/>
        <w:ind w:left="426" w:hanging="426"/>
        <w:jc w:val="both"/>
        <w:rPr>
          <w:rFonts w:ascii="Cambria" w:hAnsi="Cambria"/>
        </w:rPr>
      </w:pPr>
    </w:p>
    <w:p w:rsidR="009C4C43" w:rsidRPr="00C2037F" w:rsidRDefault="009C4C43" w:rsidP="009C4C43">
      <w:pPr>
        <w:ind w:left="426" w:hanging="426"/>
        <w:jc w:val="center"/>
        <w:rPr>
          <w:rFonts w:ascii="Cambria" w:hAnsi="Cambria"/>
        </w:rPr>
      </w:pPr>
      <w:r w:rsidRPr="00C2037F">
        <w:rPr>
          <w:rFonts w:ascii="Cambria" w:hAnsi="Cambria"/>
        </w:rPr>
        <w:t>§ 3</w:t>
      </w:r>
    </w:p>
    <w:p w:rsidR="009C4C43" w:rsidRPr="00C2037F" w:rsidRDefault="009C4C43" w:rsidP="009C4C43">
      <w:pPr>
        <w:ind w:left="426" w:hanging="426"/>
        <w:jc w:val="center"/>
        <w:rPr>
          <w:rFonts w:ascii="Cambria" w:hAnsi="Cambria"/>
        </w:rPr>
      </w:pPr>
    </w:p>
    <w:p w:rsidR="009C4C43" w:rsidRPr="00C2037F" w:rsidRDefault="009C4C43" w:rsidP="009C4C43">
      <w:pPr>
        <w:numPr>
          <w:ilvl w:val="0"/>
          <w:numId w:val="38"/>
        </w:numPr>
        <w:suppressAutoHyphens/>
        <w:ind w:left="426" w:hanging="426"/>
        <w:jc w:val="both"/>
        <w:rPr>
          <w:rFonts w:ascii="Cambria" w:hAnsi="Cambria"/>
        </w:rPr>
      </w:pPr>
      <w:r w:rsidRPr="00C2037F">
        <w:rPr>
          <w:rFonts w:ascii="Cambria" w:hAnsi="Cambria"/>
        </w:rPr>
        <w:t xml:space="preserve">Za obsługę serwisową </w:t>
      </w:r>
      <w:r>
        <w:rPr>
          <w:rFonts w:ascii="Cambria" w:hAnsi="Cambria"/>
        </w:rPr>
        <w:t>oprogramowania o którym</w:t>
      </w:r>
      <w:r w:rsidRPr="00C2037F">
        <w:rPr>
          <w:rFonts w:ascii="Cambria" w:hAnsi="Cambria"/>
        </w:rPr>
        <w:t xml:space="preserve"> mowa w § 1 ust. 1 zamawiający zobowiązuje się zapłacić kwotę ustaloną na podstawie oferty wykonawcy, przelewem bankowym w terminie do 60 dni od daty otrzymania faktury, na </w:t>
      </w:r>
      <w:r w:rsidRPr="00C2037F">
        <w:rPr>
          <w:rFonts w:ascii="Cambria" w:hAnsi="Cambria"/>
        </w:rPr>
        <w:lastRenderedPageBreak/>
        <w:t xml:space="preserve">rachunek wskazany przez wykonawcę na fakturze przy czym Wykonawca  wystawia </w:t>
      </w:r>
      <w:r>
        <w:rPr>
          <w:rFonts w:ascii="Cambria" w:hAnsi="Cambria"/>
        </w:rPr>
        <w:t>na koniec każdego miesiąca kalendarzowego fakturę</w:t>
      </w:r>
      <w:r w:rsidR="003E7A2F">
        <w:rPr>
          <w:rFonts w:ascii="Cambria" w:hAnsi="Cambria"/>
        </w:rPr>
        <w:t>, w wysokości 1/36</w:t>
      </w:r>
      <w:r w:rsidRPr="00C2037F">
        <w:rPr>
          <w:rFonts w:ascii="Cambria" w:hAnsi="Cambria"/>
        </w:rPr>
        <w:t xml:space="preserve"> wartości umowy. W przypadku gdy wartość faktur z ilorazu nie jest wartością podzielną przez </w:t>
      </w:r>
      <w:r w:rsidR="003E7A2F">
        <w:rPr>
          <w:rFonts w:ascii="Cambria" w:hAnsi="Cambria"/>
        </w:rPr>
        <w:t>36</w:t>
      </w:r>
      <w:r w:rsidRPr="00C2037F">
        <w:rPr>
          <w:rFonts w:ascii="Cambria" w:hAnsi="Cambria"/>
        </w:rPr>
        <w:t xml:space="preserve"> w sposób umożliwiający wystawienie faktury wg powyższego wyliczenia do faktury z pierwszego okresu rozliczeniowego doliczona zostanie cała nadwyżka powyżej 1/</w:t>
      </w:r>
      <w:r w:rsidR="003E7A2F">
        <w:rPr>
          <w:rFonts w:ascii="Cambria" w:hAnsi="Cambria"/>
        </w:rPr>
        <w:t>36</w:t>
      </w:r>
      <w:r w:rsidRPr="00C2037F">
        <w:rPr>
          <w:rFonts w:ascii="Cambria" w:hAnsi="Cambria"/>
        </w:rPr>
        <w:t xml:space="preserve"> wartości umowy p</w:t>
      </w:r>
      <w:r w:rsidR="003E7A2F">
        <w:rPr>
          <w:rFonts w:ascii="Cambria" w:hAnsi="Cambria"/>
        </w:rPr>
        <w:t>ozostałe faktury będą równe 1/36</w:t>
      </w:r>
      <w:r w:rsidRPr="00C2037F">
        <w:rPr>
          <w:rFonts w:ascii="Cambria" w:hAnsi="Cambria"/>
        </w:rPr>
        <w:t xml:space="preserve"> wartości umowy.</w:t>
      </w:r>
    </w:p>
    <w:p w:rsidR="009C4C43" w:rsidRPr="00C2037F" w:rsidRDefault="009C4C43" w:rsidP="009C4C43">
      <w:pPr>
        <w:numPr>
          <w:ilvl w:val="0"/>
          <w:numId w:val="38"/>
        </w:numPr>
        <w:suppressAutoHyphens/>
        <w:ind w:left="426" w:hanging="426"/>
        <w:jc w:val="both"/>
        <w:rPr>
          <w:rFonts w:ascii="Cambria" w:hAnsi="Cambria"/>
        </w:rPr>
      </w:pPr>
      <w:r w:rsidRPr="00C2037F">
        <w:rPr>
          <w:rFonts w:ascii="Cambria" w:hAnsi="Cambria"/>
        </w:rPr>
        <w:t>Strony umowy postanawiają, że zapłata należności za dostarczony przedmiot sprzedaży nastąpi z chwilą obciążenia rachunku bankowego zamawiającego.</w:t>
      </w:r>
    </w:p>
    <w:p w:rsidR="009C4C43" w:rsidRPr="00C2037F" w:rsidRDefault="009C4C43" w:rsidP="009C4C43">
      <w:pPr>
        <w:numPr>
          <w:ilvl w:val="0"/>
          <w:numId w:val="38"/>
        </w:numPr>
        <w:suppressAutoHyphens/>
        <w:ind w:left="426" w:hanging="426"/>
        <w:jc w:val="both"/>
        <w:rPr>
          <w:rFonts w:ascii="Cambria" w:hAnsi="Cambria"/>
        </w:rPr>
      </w:pPr>
      <w:r w:rsidRPr="00C2037F">
        <w:rPr>
          <w:rFonts w:ascii="Cambria" w:hAnsi="Cambria"/>
        </w:rPr>
        <w:t>Zamawiający dokona zapłaty 100% części wynagrodzenia należnego wykonawcy</w:t>
      </w:r>
      <w:r>
        <w:rPr>
          <w:rFonts w:ascii="Cambria" w:hAnsi="Cambria"/>
        </w:rPr>
        <w:t xml:space="preserve"> w danym miesiącu.</w:t>
      </w:r>
    </w:p>
    <w:p w:rsidR="009C4C43" w:rsidRPr="00C2037F" w:rsidRDefault="009C4C43" w:rsidP="009C4C43">
      <w:pPr>
        <w:numPr>
          <w:ilvl w:val="0"/>
          <w:numId w:val="38"/>
        </w:numPr>
        <w:suppressAutoHyphens/>
        <w:ind w:left="426" w:hanging="426"/>
        <w:jc w:val="both"/>
        <w:rPr>
          <w:rFonts w:ascii="Cambria" w:hAnsi="Cambria"/>
        </w:rPr>
      </w:pPr>
      <w:r w:rsidRPr="00C2037F">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9C4C43" w:rsidRPr="00C2037F" w:rsidRDefault="009C4C43" w:rsidP="009C4C43">
      <w:pPr>
        <w:numPr>
          <w:ilvl w:val="0"/>
          <w:numId w:val="38"/>
        </w:numPr>
        <w:suppressAutoHyphens/>
        <w:ind w:left="426" w:hanging="426"/>
        <w:jc w:val="both"/>
        <w:rPr>
          <w:rFonts w:ascii="Cambria" w:hAnsi="Cambria"/>
        </w:rPr>
      </w:pPr>
      <w:r w:rsidRPr="00C2037F">
        <w:rPr>
          <w:rFonts w:ascii="Cambria" w:hAnsi="Cambria"/>
        </w:rPr>
        <w:t>Całkowita wartość niniejszej umowy wynosi : …</w:t>
      </w:r>
      <w:r w:rsidR="0004687C">
        <w:rPr>
          <w:rFonts w:ascii="Cambria" w:hAnsi="Cambria"/>
        </w:rPr>
        <w:t>………….</w:t>
      </w:r>
      <w:r>
        <w:rPr>
          <w:rFonts w:ascii="Cambria" w:hAnsi="Cambria"/>
        </w:rPr>
        <w:t>……….</w:t>
      </w:r>
      <w:r w:rsidRPr="00C2037F">
        <w:rPr>
          <w:rFonts w:ascii="Cambria" w:hAnsi="Cambria"/>
        </w:rPr>
        <w:t>. PLN brutto .</w:t>
      </w:r>
    </w:p>
    <w:p w:rsidR="009C4C43" w:rsidRDefault="009C4C43" w:rsidP="009C4C43">
      <w:pPr>
        <w:numPr>
          <w:ilvl w:val="0"/>
          <w:numId w:val="38"/>
        </w:numPr>
        <w:suppressAutoHyphens/>
        <w:ind w:left="426" w:hanging="426"/>
        <w:jc w:val="both"/>
        <w:rPr>
          <w:rFonts w:ascii="Cambria" w:hAnsi="Cambria"/>
        </w:rPr>
      </w:pPr>
      <w:r w:rsidRPr="00C2037F">
        <w:rPr>
          <w:rFonts w:ascii="Cambria" w:hAnsi="Cambria"/>
        </w:rPr>
        <w:t xml:space="preserve">Kwota wynagrodzenia o której mowa w ust. 4 obejmuje całość wynagrodzenia przysługującego wykonawcy z tytułu niniejszej umowy i obejmuje wszystkie koszty, </w:t>
      </w:r>
      <w:r>
        <w:rPr>
          <w:rFonts w:ascii="Cambria" w:hAnsi="Cambria"/>
        </w:rPr>
        <w:t>niezbędne do wykonania obsługi serwisowaej oprogramowania Infomedica/AMMS wraz z serwisem baz danych ORACLE.</w:t>
      </w:r>
    </w:p>
    <w:p w:rsidR="0004687C" w:rsidRDefault="0004687C" w:rsidP="0004687C">
      <w:pPr>
        <w:suppressAutoHyphens/>
        <w:ind w:left="426"/>
        <w:jc w:val="both"/>
        <w:rPr>
          <w:rFonts w:ascii="Cambria" w:hAnsi="Cambria"/>
        </w:rPr>
      </w:pPr>
    </w:p>
    <w:p w:rsidR="0004687C" w:rsidRDefault="0004687C" w:rsidP="0004687C">
      <w:pPr>
        <w:suppressAutoHyphens/>
        <w:ind w:left="426"/>
        <w:jc w:val="both"/>
        <w:rPr>
          <w:rFonts w:ascii="Cambria" w:hAnsi="Cambria"/>
        </w:rPr>
      </w:pPr>
    </w:p>
    <w:p w:rsidR="009C4C43" w:rsidRDefault="009C4C43" w:rsidP="009C4C43">
      <w:pPr>
        <w:suppressAutoHyphens/>
        <w:ind w:left="426"/>
        <w:jc w:val="both"/>
        <w:rPr>
          <w:rFonts w:ascii="Cambria" w:hAnsi="Cambria"/>
        </w:rPr>
      </w:pPr>
      <w:r>
        <w:rPr>
          <w:rFonts w:ascii="Cambria" w:hAnsi="Cambria"/>
        </w:rPr>
        <w:t xml:space="preserve">                                                                              § 4</w:t>
      </w:r>
    </w:p>
    <w:p w:rsidR="0004687C" w:rsidRPr="00C2037F" w:rsidRDefault="0004687C" w:rsidP="009C4C43">
      <w:pPr>
        <w:suppressAutoHyphens/>
        <w:ind w:left="426"/>
        <w:jc w:val="both"/>
        <w:rPr>
          <w:rFonts w:ascii="Cambria" w:hAnsi="Cambria"/>
        </w:rPr>
      </w:pPr>
    </w:p>
    <w:p w:rsidR="009C4C43" w:rsidRPr="00527D82" w:rsidRDefault="009C4C43" w:rsidP="009C4C43">
      <w:pPr>
        <w:numPr>
          <w:ilvl w:val="0"/>
          <w:numId w:val="43"/>
        </w:numPr>
        <w:ind w:left="426" w:hanging="426"/>
        <w:jc w:val="both"/>
        <w:rPr>
          <w:rFonts w:ascii="Cambria" w:hAnsi="Cambria"/>
        </w:rPr>
      </w:pPr>
      <w:r w:rsidRPr="00527D82">
        <w:rPr>
          <w:rFonts w:ascii="Cambria" w:hAnsi="Cambria"/>
        </w:rPr>
        <w:t>Wartość Umowy (wynagrodzenie Wykonawcy) nie może ulec podwyższeniu z</w:t>
      </w:r>
      <w:r>
        <w:rPr>
          <w:rFonts w:ascii="Cambria" w:hAnsi="Cambria"/>
        </w:rPr>
        <w:t> </w:t>
      </w:r>
      <w:r w:rsidRPr="00527D82">
        <w:rPr>
          <w:rFonts w:ascii="Cambria" w:hAnsi="Cambria"/>
        </w:rPr>
        <w:t xml:space="preserve">wyjątkiem sytuacji, gdy doszło do zmiany: </w:t>
      </w:r>
    </w:p>
    <w:p w:rsidR="009C4C43" w:rsidRPr="00527D82" w:rsidRDefault="009C4C43" w:rsidP="009C4C43">
      <w:pPr>
        <w:numPr>
          <w:ilvl w:val="0"/>
          <w:numId w:val="44"/>
        </w:numPr>
        <w:jc w:val="both"/>
        <w:rPr>
          <w:rFonts w:ascii="Cambria" w:hAnsi="Cambria"/>
        </w:rPr>
      </w:pPr>
      <w:r w:rsidRPr="00527D82">
        <w:rPr>
          <w:rFonts w:ascii="Cambria" w:hAnsi="Cambria"/>
        </w:rPr>
        <w:t xml:space="preserve">stawki podatku od towarów i usług oraz podatku akcyzowego; </w:t>
      </w:r>
    </w:p>
    <w:p w:rsidR="009C4C43" w:rsidRPr="00527D82" w:rsidRDefault="009C4C43" w:rsidP="009C4C43">
      <w:pPr>
        <w:numPr>
          <w:ilvl w:val="0"/>
          <w:numId w:val="44"/>
        </w:numPr>
        <w:jc w:val="both"/>
        <w:rPr>
          <w:rFonts w:ascii="Cambria" w:hAnsi="Cambria"/>
        </w:rPr>
      </w:pPr>
      <w:r w:rsidRPr="00527D82">
        <w:rPr>
          <w:rFonts w:ascii="Cambria" w:hAnsi="Cambria"/>
        </w:rPr>
        <w:t>wysokości minimalnego wynagrodzenia za pracę albo wysokości minimalnej stawki godzinowej ustalonych na podstawie przepisów ustawy z dnia 10 października 2002 r. o minimalnym wynagrodzeniu za pracę;</w:t>
      </w:r>
    </w:p>
    <w:p w:rsidR="009C4C43" w:rsidRPr="00527D82" w:rsidRDefault="009C4C43" w:rsidP="009C4C43">
      <w:pPr>
        <w:numPr>
          <w:ilvl w:val="0"/>
          <w:numId w:val="44"/>
        </w:numPr>
        <w:jc w:val="both"/>
        <w:rPr>
          <w:rFonts w:ascii="Cambria" w:hAnsi="Cambria"/>
        </w:rPr>
      </w:pPr>
      <w:r w:rsidRPr="00527D82">
        <w:rPr>
          <w:rFonts w:ascii="Cambria" w:hAnsi="Cambria"/>
        </w:rPr>
        <w:t xml:space="preserve">zasad podlegania ubezpieczeniom społecznym lub ubezpieczeniu zdrowotnemu, wysokości składki na ubezpieczenia społeczne lub zdrowotne; </w:t>
      </w:r>
    </w:p>
    <w:p w:rsidR="009C4C43" w:rsidRPr="00527D82" w:rsidRDefault="009C4C43" w:rsidP="009C4C43">
      <w:pPr>
        <w:numPr>
          <w:ilvl w:val="0"/>
          <w:numId w:val="44"/>
        </w:numPr>
        <w:jc w:val="both"/>
        <w:rPr>
          <w:rFonts w:ascii="Cambria" w:hAnsi="Cambria"/>
        </w:rPr>
      </w:pPr>
      <w:r w:rsidRPr="00527D82">
        <w:rPr>
          <w:rFonts w:ascii="Cambria" w:hAnsi="Cambria"/>
        </w:rPr>
        <w:t>zasad gromadzenia i wysokości wpłat do pracowniczych planów kapitałowych, o których mowa w ustawie z dnia 4 października 2018 r. o</w:t>
      </w:r>
      <w:r>
        <w:rPr>
          <w:rFonts w:ascii="Cambria" w:hAnsi="Cambria"/>
        </w:rPr>
        <w:t> </w:t>
      </w:r>
      <w:r w:rsidRPr="00527D82">
        <w:rPr>
          <w:rFonts w:ascii="Cambria" w:hAnsi="Cambria"/>
        </w:rPr>
        <w:t xml:space="preserve">pracowniczych planach kapitałowych (Dz.U. poz. 2215 oraz z 2019r. poz. 1074 i 1572). </w:t>
      </w:r>
    </w:p>
    <w:p w:rsidR="009C4C43" w:rsidRPr="00527D82" w:rsidRDefault="009C4C43" w:rsidP="009C4C43">
      <w:pPr>
        <w:numPr>
          <w:ilvl w:val="0"/>
          <w:numId w:val="43"/>
        </w:numPr>
        <w:ind w:left="426" w:hanging="426"/>
        <w:jc w:val="both"/>
        <w:rPr>
          <w:rFonts w:ascii="Cambria" w:hAnsi="Cambria"/>
        </w:rPr>
      </w:pPr>
      <w:r>
        <w:rPr>
          <w:rFonts w:ascii="Cambria" w:hAnsi="Cambria"/>
        </w:rPr>
        <w:t>Zmiany</w:t>
      </w:r>
      <w:r w:rsidRPr="00527D82">
        <w:rPr>
          <w:rFonts w:ascii="Cambria" w:hAnsi="Cambria"/>
        </w:rPr>
        <w:t xml:space="preserve"> wysokości wynagrodzenia </w:t>
      </w:r>
      <w:r w:rsidRPr="00F94C17">
        <w:rPr>
          <w:rFonts w:ascii="Cambria" w:hAnsi="Cambria"/>
        </w:rPr>
        <w:t xml:space="preserve">o których mowa w ust. 1. </w:t>
      </w:r>
      <w:r w:rsidRPr="00527D82">
        <w:rPr>
          <w:rFonts w:ascii="Cambria" w:hAnsi="Cambria"/>
        </w:rPr>
        <w:t xml:space="preserve">obowiązywać będzie od </w:t>
      </w:r>
      <w:r>
        <w:rPr>
          <w:rFonts w:ascii="Cambria" w:hAnsi="Cambria"/>
        </w:rPr>
        <w:t>daty określonej w aneksie do niniejszej umowy.</w:t>
      </w:r>
    </w:p>
    <w:p w:rsidR="009C4C43" w:rsidRPr="00527D82" w:rsidRDefault="009C4C43" w:rsidP="009C4C43">
      <w:pPr>
        <w:numPr>
          <w:ilvl w:val="0"/>
          <w:numId w:val="43"/>
        </w:numPr>
        <w:ind w:left="426" w:hanging="426"/>
        <w:jc w:val="both"/>
        <w:rPr>
          <w:rFonts w:ascii="Cambria" w:hAnsi="Cambria"/>
        </w:rPr>
      </w:pPr>
      <w:r w:rsidRPr="00527D82">
        <w:rPr>
          <w:rFonts w:ascii="Cambria" w:hAnsi="Cambria"/>
        </w:rPr>
        <w:t xml:space="preserve">W przypadku zmiany, o której mowa w ust. 1 lit. a) wartość netto wynagrodzenia Wykonawcy nie zmieni się, a określona w aneksie wartość brutto wynagrodzenia zostanie wyliczona na podstawie nowych przepisów. </w:t>
      </w:r>
    </w:p>
    <w:p w:rsidR="009C4C43" w:rsidRPr="00527D82" w:rsidRDefault="009C4C43" w:rsidP="009C4C43">
      <w:pPr>
        <w:numPr>
          <w:ilvl w:val="0"/>
          <w:numId w:val="43"/>
        </w:numPr>
        <w:ind w:left="426" w:hanging="426"/>
        <w:jc w:val="both"/>
        <w:rPr>
          <w:rFonts w:ascii="Cambria" w:hAnsi="Cambria"/>
        </w:rPr>
      </w:pPr>
      <w:r w:rsidRPr="00527D82">
        <w:rPr>
          <w:rFonts w:ascii="Cambria" w:hAnsi="Cambria"/>
        </w:rPr>
        <w:t>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w:t>
      </w:r>
      <w:r>
        <w:rPr>
          <w:rFonts w:ascii="Cambria" w:hAnsi="Cambria"/>
        </w:rPr>
        <w:t> </w:t>
      </w:r>
      <w:r w:rsidRPr="00527D82">
        <w:rPr>
          <w:rFonts w:ascii="Cambria" w:hAnsi="Cambria"/>
        </w:rPr>
        <w:t xml:space="preserve">uwzględnieniem wszystkich obciążeń publicznoprawnych od kwoty wzrostu minimalnego wynagrodzenia (stawki godzinowej). </w:t>
      </w:r>
    </w:p>
    <w:p w:rsidR="009C4C43" w:rsidRPr="00527D82" w:rsidRDefault="009C4C43" w:rsidP="009C4C43">
      <w:pPr>
        <w:numPr>
          <w:ilvl w:val="0"/>
          <w:numId w:val="43"/>
        </w:numPr>
        <w:ind w:left="426" w:hanging="426"/>
        <w:jc w:val="both"/>
        <w:rPr>
          <w:rFonts w:ascii="Cambria" w:hAnsi="Cambria"/>
        </w:rPr>
      </w:pPr>
      <w:r w:rsidRPr="00527D82">
        <w:rPr>
          <w:rFonts w:ascii="Cambria" w:hAnsi="Cambria"/>
        </w:rPr>
        <w:lastRenderedPageBreak/>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9C4C43" w:rsidRPr="00527D82" w:rsidRDefault="009C4C43" w:rsidP="009C4C43">
      <w:pPr>
        <w:numPr>
          <w:ilvl w:val="0"/>
          <w:numId w:val="43"/>
        </w:numPr>
        <w:ind w:left="426" w:hanging="426"/>
        <w:jc w:val="both"/>
        <w:rPr>
          <w:rFonts w:ascii="Cambria" w:hAnsi="Cambria"/>
        </w:rPr>
      </w:pPr>
      <w:r w:rsidRPr="00527D82">
        <w:rPr>
          <w:rFonts w:ascii="Cambria" w:hAnsi="Cambri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9C4C43" w:rsidRPr="00527D82" w:rsidRDefault="009C4C43" w:rsidP="009C4C43">
      <w:pPr>
        <w:numPr>
          <w:ilvl w:val="0"/>
          <w:numId w:val="43"/>
        </w:numPr>
        <w:ind w:left="426" w:hanging="426"/>
        <w:jc w:val="both"/>
        <w:rPr>
          <w:rFonts w:ascii="Cambria" w:hAnsi="Cambria"/>
        </w:rPr>
      </w:pPr>
      <w:r w:rsidRPr="00527D82">
        <w:rPr>
          <w:rFonts w:ascii="Cambria" w:hAnsi="Cambri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9C4C43" w:rsidRPr="00527D82" w:rsidRDefault="009C4C43" w:rsidP="009C4C43">
      <w:pPr>
        <w:numPr>
          <w:ilvl w:val="0"/>
          <w:numId w:val="43"/>
        </w:numPr>
        <w:ind w:left="426" w:hanging="426"/>
        <w:jc w:val="both"/>
        <w:rPr>
          <w:rFonts w:ascii="Cambria" w:hAnsi="Cambria"/>
        </w:rPr>
      </w:pPr>
      <w:r w:rsidRPr="00527D82">
        <w:rPr>
          <w:rFonts w:ascii="Cambria" w:hAnsi="Cambria"/>
        </w:rPr>
        <w:t xml:space="preserve">Zamawiający dopuszcza zmianę wartości umowy w przypadku zmiany cen materiałów lub kosztów związanych z realizacją umowy. </w:t>
      </w:r>
    </w:p>
    <w:p w:rsidR="009C4C43" w:rsidRPr="00527D82" w:rsidRDefault="009C4C43" w:rsidP="009C4C43">
      <w:pPr>
        <w:numPr>
          <w:ilvl w:val="0"/>
          <w:numId w:val="43"/>
        </w:numPr>
        <w:ind w:left="426" w:hanging="426"/>
        <w:jc w:val="both"/>
        <w:rPr>
          <w:rFonts w:ascii="Cambria" w:hAnsi="Cambria"/>
        </w:rPr>
      </w:pPr>
      <w:r w:rsidRPr="00527D82">
        <w:rPr>
          <w:rFonts w:ascii="Cambria" w:hAnsi="Cambri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9C4C43" w:rsidRPr="00527D82" w:rsidRDefault="009C4C43" w:rsidP="009C4C43">
      <w:pPr>
        <w:numPr>
          <w:ilvl w:val="0"/>
          <w:numId w:val="43"/>
        </w:numPr>
        <w:ind w:left="426" w:hanging="426"/>
        <w:jc w:val="both"/>
        <w:rPr>
          <w:rFonts w:ascii="Cambria" w:hAnsi="Cambria"/>
        </w:rPr>
      </w:pPr>
      <w:r w:rsidRPr="00527D82">
        <w:rPr>
          <w:rFonts w:ascii="Cambria" w:hAnsi="Cambria"/>
        </w:rPr>
        <w:t>W przypadku zaistnienia przesłanki będącej podstawą zmiany wynagrodzenia o</w:t>
      </w:r>
      <w:r>
        <w:rPr>
          <w:rFonts w:ascii="Cambria" w:hAnsi="Cambria"/>
        </w:rPr>
        <w:t> </w:t>
      </w:r>
      <w:r w:rsidRPr="00527D82">
        <w:rPr>
          <w:rFonts w:ascii="Cambria" w:hAnsi="Cambria"/>
        </w:rPr>
        <w:t>której mowa w ust. 9, określa się następujące okresy, w których Wykonawca może zwrócić się w formie pisemnej do Zamawiającego o zmianę wynagrodzenia: w</w:t>
      </w:r>
      <w:r>
        <w:rPr>
          <w:rFonts w:ascii="Cambria" w:hAnsi="Cambria"/>
        </w:rPr>
        <w:t> </w:t>
      </w:r>
      <w:r w:rsidRPr="00527D82">
        <w:rPr>
          <w:rFonts w:ascii="Cambria" w:hAnsi="Cambria"/>
        </w:rPr>
        <w:t xml:space="preserve">terminie </w:t>
      </w:r>
      <w:r w:rsidR="003E7A2F">
        <w:rPr>
          <w:rFonts w:ascii="Cambria" w:hAnsi="Cambria"/>
        </w:rPr>
        <w:t>6</w:t>
      </w:r>
      <w:r w:rsidRPr="00527D82">
        <w:rPr>
          <w:rFonts w:ascii="Cambria" w:hAnsi="Cambria"/>
        </w:rPr>
        <w:t xml:space="preserve"> miesięcy licząc od dnia zawarcia umowy, przy czym zmiana wynagrodzenia nie może być dokonywana częściej niż co </w:t>
      </w:r>
      <w:r w:rsidR="003E7A2F">
        <w:rPr>
          <w:rFonts w:ascii="Cambria" w:hAnsi="Cambria"/>
        </w:rPr>
        <w:t>6</w:t>
      </w:r>
      <w:r w:rsidRPr="00527D82">
        <w:rPr>
          <w:rFonts w:ascii="Cambria" w:hAnsi="Cambria"/>
        </w:rPr>
        <w:t xml:space="preserve"> miesięcy. </w:t>
      </w:r>
    </w:p>
    <w:p w:rsidR="009C4C43" w:rsidRPr="00527D82" w:rsidRDefault="009C4C43" w:rsidP="009C4C43">
      <w:pPr>
        <w:numPr>
          <w:ilvl w:val="0"/>
          <w:numId w:val="43"/>
        </w:numPr>
        <w:ind w:left="426" w:hanging="426"/>
        <w:jc w:val="both"/>
        <w:rPr>
          <w:rFonts w:ascii="Cambria" w:hAnsi="Cambria"/>
        </w:rPr>
      </w:pPr>
      <w:r w:rsidRPr="00527D82">
        <w:rPr>
          <w:rFonts w:ascii="Cambria" w:hAnsi="Cambria"/>
        </w:rPr>
        <w:t>Wysokość zmiany wynagrodzenia, o której mowa w ust. 9 będzie ustalona w</w:t>
      </w:r>
      <w:r>
        <w:rPr>
          <w:rFonts w:ascii="Cambria" w:hAnsi="Cambria"/>
        </w:rPr>
        <w:t> </w:t>
      </w:r>
      <w:r w:rsidRPr="00527D82">
        <w:rPr>
          <w:rFonts w:ascii="Cambria" w:hAnsi="Cambria"/>
        </w:rPr>
        <w:t>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w:t>
      </w:r>
      <w:r>
        <w:rPr>
          <w:rFonts w:ascii="Cambria" w:hAnsi="Cambria"/>
        </w:rPr>
        <w:t>ia brutto, o którym mowa w § 3 ust. 5</w:t>
      </w:r>
      <w:r w:rsidRPr="00527D82">
        <w:rPr>
          <w:rFonts w:ascii="Cambria" w:hAnsi="Cambria"/>
        </w:rPr>
        <w:t xml:space="preserve"> Umowy. </w:t>
      </w:r>
    </w:p>
    <w:p w:rsidR="009C4C43" w:rsidRPr="00C2037F" w:rsidRDefault="009C4C43" w:rsidP="009C4C43">
      <w:pPr>
        <w:ind w:left="426" w:hanging="426"/>
        <w:jc w:val="both"/>
        <w:rPr>
          <w:rFonts w:ascii="Cambria" w:hAnsi="Cambria"/>
        </w:rPr>
      </w:pPr>
    </w:p>
    <w:p w:rsidR="0004687C" w:rsidRDefault="0004687C" w:rsidP="009C4C43">
      <w:pPr>
        <w:ind w:left="426" w:hanging="426"/>
        <w:jc w:val="center"/>
        <w:rPr>
          <w:rFonts w:ascii="Cambria" w:hAnsi="Cambria"/>
        </w:rPr>
      </w:pPr>
    </w:p>
    <w:p w:rsidR="009C4C43" w:rsidRPr="00C2037F" w:rsidRDefault="009C4C43" w:rsidP="009C4C43">
      <w:pPr>
        <w:ind w:left="426" w:hanging="426"/>
        <w:jc w:val="center"/>
        <w:rPr>
          <w:rFonts w:ascii="Cambria" w:hAnsi="Cambria"/>
        </w:rPr>
      </w:pPr>
      <w:r>
        <w:rPr>
          <w:rFonts w:ascii="Cambria" w:hAnsi="Cambria"/>
        </w:rPr>
        <w:t>§ 5</w:t>
      </w:r>
    </w:p>
    <w:p w:rsidR="009C4C43" w:rsidRPr="00C2037F" w:rsidRDefault="009C4C43" w:rsidP="009C4C43">
      <w:pPr>
        <w:ind w:left="426" w:hanging="426"/>
        <w:jc w:val="center"/>
        <w:rPr>
          <w:rFonts w:ascii="Cambria" w:hAnsi="Cambria"/>
        </w:rPr>
      </w:pPr>
    </w:p>
    <w:p w:rsidR="009C4C43" w:rsidRPr="00C2037F" w:rsidRDefault="009C4C43" w:rsidP="009C4C43">
      <w:pPr>
        <w:suppressAutoHyphens/>
        <w:jc w:val="both"/>
        <w:rPr>
          <w:rFonts w:ascii="Cambria" w:hAnsi="Cambria"/>
        </w:rPr>
      </w:pPr>
      <w:r w:rsidRPr="00C2037F">
        <w:rPr>
          <w:rFonts w:ascii="Cambria" w:hAnsi="Cambria"/>
        </w:rPr>
        <w:t>W przypadku likwidacji lub</w:t>
      </w:r>
      <w:r>
        <w:rPr>
          <w:rFonts w:ascii="Cambria" w:hAnsi="Cambria"/>
        </w:rPr>
        <w:t xml:space="preserve"> wycofania dowolnego modułu</w:t>
      </w:r>
      <w:r w:rsidRPr="00C2037F">
        <w:rPr>
          <w:rFonts w:ascii="Cambria" w:hAnsi="Cambria"/>
        </w:rPr>
        <w:t xml:space="preserve"> z użytkowania u zamawiającego, wynagrodzenie  za usługi objęte umową zostanie umniejszone w stosowny sposób wynikający z wartości oferty, przy czym umniejszenie następuje od miesiąca następnego po miesiącu w którym zamawiający poinformował wykonawcę o lik</w:t>
      </w:r>
      <w:r>
        <w:rPr>
          <w:rFonts w:ascii="Cambria" w:hAnsi="Cambria"/>
        </w:rPr>
        <w:t>widacji lub wycofaniu modułu z użytkowania</w:t>
      </w:r>
      <w:r w:rsidRPr="00C2037F">
        <w:rPr>
          <w:rFonts w:ascii="Cambria" w:hAnsi="Cambria"/>
        </w:rPr>
        <w:t>.</w:t>
      </w:r>
    </w:p>
    <w:p w:rsidR="009C4C43" w:rsidRPr="00C2037F" w:rsidRDefault="009C4C43" w:rsidP="009C4C43">
      <w:pPr>
        <w:suppressAutoHyphens/>
        <w:ind w:left="426" w:hanging="426"/>
        <w:jc w:val="both"/>
        <w:rPr>
          <w:rFonts w:ascii="Cambria" w:hAnsi="Cambria"/>
        </w:rPr>
      </w:pPr>
    </w:p>
    <w:p w:rsidR="0004687C" w:rsidRDefault="0004687C" w:rsidP="009C4C43">
      <w:pPr>
        <w:ind w:left="426" w:hanging="426"/>
        <w:jc w:val="center"/>
        <w:rPr>
          <w:rFonts w:ascii="Cambria" w:hAnsi="Cambria"/>
        </w:rPr>
      </w:pPr>
    </w:p>
    <w:p w:rsidR="0004687C" w:rsidRDefault="0004687C" w:rsidP="009C4C43">
      <w:pPr>
        <w:ind w:left="426" w:hanging="426"/>
        <w:jc w:val="center"/>
        <w:rPr>
          <w:rFonts w:ascii="Cambria" w:hAnsi="Cambria"/>
        </w:rPr>
      </w:pPr>
    </w:p>
    <w:p w:rsidR="0004687C" w:rsidRDefault="0004687C" w:rsidP="009C4C43">
      <w:pPr>
        <w:ind w:left="426" w:hanging="426"/>
        <w:jc w:val="center"/>
        <w:rPr>
          <w:rFonts w:ascii="Cambria" w:hAnsi="Cambria"/>
        </w:rPr>
      </w:pPr>
    </w:p>
    <w:p w:rsidR="0004687C" w:rsidRDefault="0004687C" w:rsidP="009C4C43">
      <w:pPr>
        <w:ind w:left="426" w:hanging="426"/>
        <w:jc w:val="center"/>
        <w:rPr>
          <w:rFonts w:ascii="Cambria" w:hAnsi="Cambria"/>
        </w:rPr>
      </w:pPr>
    </w:p>
    <w:p w:rsidR="009C4C43" w:rsidRPr="00C2037F" w:rsidRDefault="009C4C43" w:rsidP="009C4C43">
      <w:pPr>
        <w:ind w:left="426" w:hanging="426"/>
        <w:jc w:val="center"/>
        <w:rPr>
          <w:rFonts w:ascii="Cambria" w:hAnsi="Cambria"/>
        </w:rPr>
      </w:pPr>
      <w:r>
        <w:rPr>
          <w:rFonts w:ascii="Cambria" w:hAnsi="Cambria"/>
        </w:rPr>
        <w:t>§ 6</w:t>
      </w:r>
    </w:p>
    <w:p w:rsidR="009C4C43" w:rsidRPr="00C2037F" w:rsidRDefault="009C4C43" w:rsidP="009C4C43">
      <w:pPr>
        <w:ind w:left="426" w:hanging="426"/>
        <w:jc w:val="center"/>
        <w:rPr>
          <w:rFonts w:ascii="Cambria" w:hAnsi="Cambria"/>
        </w:rPr>
      </w:pPr>
    </w:p>
    <w:p w:rsidR="009C4C43" w:rsidRPr="00C2037F" w:rsidRDefault="009C4C43" w:rsidP="009C4C43">
      <w:pPr>
        <w:numPr>
          <w:ilvl w:val="0"/>
          <w:numId w:val="36"/>
        </w:numPr>
        <w:suppressAutoHyphens/>
        <w:ind w:left="426" w:hanging="426"/>
        <w:jc w:val="both"/>
        <w:rPr>
          <w:rFonts w:ascii="Cambria" w:hAnsi="Cambria"/>
        </w:rPr>
      </w:pPr>
      <w:r w:rsidRPr="00C2037F">
        <w:rPr>
          <w:rFonts w:ascii="Cambria" w:hAnsi="Cambria"/>
        </w:rPr>
        <w:t>Wykonawca zapłaci zamawiającemu kary umowne w wypadku:</w:t>
      </w:r>
    </w:p>
    <w:p w:rsidR="009C4C43" w:rsidRPr="00C2037F" w:rsidRDefault="009C4C43" w:rsidP="009C4C43">
      <w:pPr>
        <w:numPr>
          <w:ilvl w:val="0"/>
          <w:numId w:val="41"/>
        </w:numPr>
        <w:suppressAutoHyphens/>
        <w:ind w:left="426" w:hanging="426"/>
        <w:jc w:val="both"/>
        <w:rPr>
          <w:rFonts w:ascii="Cambria" w:hAnsi="Cambria"/>
        </w:rPr>
      </w:pPr>
      <w:r>
        <w:rPr>
          <w:rFonts w:ascii="Cambria" w:hAnsi="Cambria"/>
        </w:rPr>
        <w:t>zwłoki</w:t>
      </w:r>
      <w:r w:rsidRPr="00C2037F">
        <w:rPr>
          <w:rFonts w:ascii="Cambria" w:hAnsi="Cambria"/>
        </w:rPr>
        <w:t xml:space="preserve"> w realizacji zobowiązań wykonawcy w zakresie terminów określonych w § 2 umowy – w wysokości 300,00 PLN brutto za k</w:t>
      </w:r>
      <w:r>
        <w:rPr>
          <w:rFonts w:ascii="Cambria" w:hAnsi="Cambria"/>
        </w:rPr>
        <w:t>ażdy rozpoczęty dzień zwłoki</w:t>
      </w:r>
      <w:r w:rsidRPr="00C2037F">
        <w:rPr>
          <w:rFonts w:ascii="Cambria" w:hAnsi="Cambria"/>
        </w:rPr>
        <w:t>,</w:t>
      </w:r>
    </w:p>
    <w:p w:rsidR="009C4C43" w:rsidRPr="00C2037F" w:rsidRDefault="009C4C43" w:rsidP="009C4C43">
      <w:pPr>
        <w:numPr>
          <w:ilvl w:val="0"/>
          <w:numId w:val="41"/>
        </w:numPr>
        <w:suppressAutoHyphens/>
        <w:ind w:left="426" w:hanging="426"/>
        <w:jc w:val="both"/>
        <w:rPr>
          <w:rFonts w:ascii="Cambria" w:hAnsi="Cambria"/>
        </w:rPr>
      </w:pPr>
      <w:r w:rsidRPr="00C2037F">
        <w:rPr>
          <w:rFonts w:ascii="Cambria" w:hAnsi="Cambria"/>
        </w:rPr>
        <w:t>realizowania umowy niezgodnie z treścią poza wyżej wymienionymi przypadkami – 1 % wartości umowy brutto za każdy przypadek realizowania niezgodnie z zapisami umowy w wyłączeniem opóźnień wynikających z rozliczeń finansowych stron umowy oraz w zakresie terminów określonych w § 2 umowy.</w:t>
      </w:r>
    </w:p>
    <w:p w:rsidR="009C4C43" w:rsidRPr="00C2037F" w:rsidRDefault="009C4C43" w:rsidP="009C4C43">
      <w:pPr>
        <w:numPr>
          <w:ilvl w:val="0"/>
          <w:numId w:val="36"/>
        </w:numPr>
        <w:suppressAutoHyphens/>
        <w:ind w:left="426" w:hanging="426"/>
        <w:jc w:val="both"/>
        <w:rPr>
          <w:rFonts w:ascii="Cambria" w:hAnsi="Cambria"/>
        </w:rPr>
      </w:pPr>
      <w:r w:rsidRPr="00C2037F">
        <w:rPr>
          <w:rFonts w:ascii="Cambria" w:hAnsi="Cambria"/>
        </w:rPr>
        <w:t>Jeżeli szkoda rzeczywista będzie wyższa niż kara umowna określona w umowie, strony mogą być zobowiązane do zapłaty odszkodowania przekraczającego karę umowną na zasadach ogólnych.</w:t>
      </w:r>
    </w:p>
    <w:p w:rsidR="009C4C43" w:rsidRPr="00C2037F" w:rsidRDefault="009C4C43" w:rsidP="009C4C43">
      <w:pPr>
        <w:numPr>
          <w:ilvl w:val="0"/>
          <w:numId w:val="36"/>
        </w:numPr>
        <w:suppressAutoHyphens/>
        <w:ind w:left="426" w:hanging="426"/>
        <w:jc w:val="both"/>
        <w:rPr>
          <w:rFonts w:ascii="Cambria" w:hAnsi="Cambria"/>
        </w:rPr>
      </w:pPr>
      <w:r w:rsidRPr="00C2037F">
        <w:rPr>
          <w:rFonts w:ascii="Cambria" w:hAnsi="Cambria"/>
        </w:rPr>
        <w:t>Zamawiający może odstąpić od naliczania kar umownych na podstawie pisemnego, uzasadnionego wniosku drugiej strony obciążonej karą.</w:t>
      </w:r>
    </w:p>
    <w:p w:rsidR="009C4C43" w:rsidRPr="00C2037F" w:rsidRDefault="009C4C43" w:rsidP="009C4C43">
      <w:pPr>
        <w:numPr>
          <w:ilvl w:val="0"/>
          <w:numId w:val="36"/>
        </w:numPr>
        <w:suppressAutoHyphens/>
        <w:ind w:left="426" w:hanging="426"/>
        <w:jc w:val="both"/>
        <w:rPr>
          <w:rFonts w:ascii="Cambria" w:hAnsi="Cambria"/>
        </w:rPr>
      </w:pPr>
      <w:r w:rsidRPr="00C2037F">
        <w:rPr>
          <w:rFonts w:ascii="Cambria" w:hAnsi="Cambria"/>
        </w:rPr>
        <w:t>Strony zobowiązane są do zapłaty kwot wynikających z kar umownych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9C4C43" w:rsidRPr="00C2037F" w:rsidRDefault="009C4C43" w:rsidP="009C4C43">
      <w:pPr>
        <w:numPr>
          <w:ilvl w:val="0"/>
          <w:numId w:val="36"/>
        </w:numPr>
        <w:suppressAutoHyphens/>
        <w:ind w:left="426" w:hanging="426"/>
        <w:jc w:val="both"/>
        <w:rPr>
          <w:rFonts w:ascii="Cambria" w:hAnsi="Cambria"/>
        </w:rPr>
      </w:pPr>
      <w:r w:rsidRPr="00C2037F">
        <w:rPr>
          <w:rFonts w:ascii="Cambria" w:hAnsi="Cambria"/>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9C4C43" w:rsidRPr="00C2037F" w:rsidRDefault="009C4C43" w:rsidP="009C4C43">
      <w:pPr>
        <w:numPr>
          <w:ilvl w:val="0"/>
          <w:numId w:val="36"/>
        </w:numPr>
        <w:suppressAutoHyphens/>
        <w:ind w:left="426" w:hanging="426"/>
        <w:jc w:val="both"/>
        <w:rPr>
          <w:rFonts w:ascii="Cambria" w:hAnsi="Cambria"/>
        </w:rPr>
      </w:pPr>
      <w:r w:rsidRPr="00C2037F">
        <w:rPr>
          <w:rFonts w:ascii="Cambria" w:hAnsi="Cambria"/>
        </w:rPr>
        <w:t xml:space="preserve">Łączna wysokość kar umownych </w:t>
      </w:r>
      <w:r>
        <w:rPr>
          <w:rFonts w:ascii="Cambria" w:hAnsi="Cambria"/>
        </w:rPr>
        <w:t xml:space="preserve">które mogą dochodzić strony </w:t>
      </w:r>
      <w:r w:rsidRPr="00C2037F">
        <w:rPr>
          <w:rFonts w:ascii="Cambria" w:hAnsi="Cambria"/>
        </w:rPr>
        <w:t>nie może przekroczyć 50% wartości brutto zawartej umowy.</w:t>
      </w:r>
    </w:p>
    <w:p w:rsidR="009C4C43" w:rsidRPr="00C2037F" w:rsidRDefault="009C4C43" w:rsidP="009C4C43">
      <w:pPr>
        <w:ind w:left="426" w:hanging="426"/>
        <w:rPr>
          <w:rFonts w:ascii="Cambria" w:hAnsi="Cambria"/>
        </w:rPr>
      </w:pPr>
    </w:p>
    <w:p w:rsidR="0004687C" w:rsidRDefault="0004687C" w:rsidP="009C4C43">
      <w:pPr>
        <w:ind w:left="426" w:hanging="426"/>
        <w:jc w:val="center"/>
        <w:rPr>
          <w:rFonts w:ascii="Cambria" w:hAnsi="Cambria"/>
        </w:rPr>
      </w:pPr>
    </w:p>
    <w:p w:rsidR="009C4C43" w:rsidRDefault="009C4C43" w:rsidP="009C4C43">
      <w:pPr>
        <w:ind w:left="426" w:hanging="426"/>
        <w:jc w:val="center"/>
        <w:rPr>
          <w:rFonts w:ascii="Cambria" w:hAnsi="Cambria"/>
        </w:rPr>
      </w:pPr>
      <w:r>
        <w:rPr>
          <w:rFonts w:ascii="Cambria" w:hAnsi="Cambria"/>
        </w:rPr>
        <w:t>§ 7</w:t>
      </w:r>
    </w:p>
    <w:p w:rsidR="003E7A2F" w:rsidRDefault="003E7A2F" w:rsidP="003E7A2F">
      <w:pPr>
        <w:suppressAutoHyphens/>
        <w:jc w:val="both"/>
      </w:pPr>
    </w:p>
    <w:p w:rsidR="003E7A2F" w:rsidRPr="00214375" w:rsidRDefault="003E7A2F" w:rsidP="0004687C">
      <w:pPr>
        <w:suppressAutoHyphens/>
        <w:ind w:left="284" w:hanging="284"/>
        <w:jc w:val="both"/>
      </w:pPr>
      <w:r>
        <w:t>1. Wykonawca lub podwykonawca (w przypadku gdy w realizacji przedmiotu umowy zaangażowany będzie podwykonawca),</w:t>
      </w:r>
      <w:r w:rsidRPr="00214375">
        <w:t xml:space="preserve"> zobowiązuje się </w:t>
      </w:r>
      <w:r w:rsidRPr="00ED1429">
        <w:t xml:space="preserve">na czas trwania niniejszej umowy </w:t>
      </w:r>
      <w:r w:rsidRPr="00214375">
        <w:t>zatrudnić na umowę o pracę (w rozumieniu przepisów ustawy z dnia 26 c</w:t>
      </w:r>
      <w:r>
        <w:t>zerwca 1974 r. – Kodeks pracy) osoby wykonujące czynności nadzoru autorskiego</w:t>
      </w:r>
      <w:r w:rsidRPr="00214375">
        <w:t xml:space="preserve">. </w:t>
      </w:r>
    </w:p>
    <w:p w:rsidR="003E7A2F" w:rsidRPr="00214375" w:rsidRDefault="003E7A2F" w:rsidP="0004687C">
      <w:pPr>
        <w:suppressAutoHyphens/>
        <w:ind w:left="284" w:hanging="284"/>
        <w:jc w:val="both"/>
      </w:pPr>
      <w:r w:rsidRPr="00214375">
        <w:t>2. Zamawiający zastrzega sobie prawo do skontrolowania w/w wymogu, żądając przedłożenia w wyzn</w:t>
      </w:r>
      <w:r>
        <w:t>aczonym terminie kserokopii umowy o pracę zatrudnionych pracowników.</w:t>
      </w:r>
    </w:p>
    <w:p w:rsidR="003E7A2F" w:rsidRDefault="003E7A2F" w:rsidP="0004687C">
      <w:pPr>
        <w:suppressAutoHyphens/>
        <w:ind w:left="284" w:hanging="284"/>
        <w:jc w:val="both"/>
      </w:pPr>
      <w:r w:rsidRPr="00214375">
        <w:t>3. W przypadku niewypełnienia obowiązku wynikającego z ust. 1</w:t>
      </w:r>
      <w:r>
        <w:t xml:space="preserve"> i 2</w:t>
      </w:r>
      <w:r w:rsidRPr="00214375">
        <w:t>, zamawiającemu przysługuje prawo nal</w:t>
      </w:r>
      <w:r>
        <w:t>iczenia kary umownej w wysokości 0,5 % łącznej wartości netto</w:t>
      </w:r>
      <w:bookmarkStart w:id="3" w:name="_GoBack"/>
      <w:bookmarkEnd w:id="3"/>
      <w:r>
        <w:t xml:space="preserve"> umowy za każdy dzień</w:t>
      </w:r>
      <w:r w:rsidRPr="00ED1429">
        <w:t xml:space="preserve"> realizacji umowy przez wykonawcę niezgodnie z</w:t>
      </w:r>
      <w:r>
        <w:t> </w:t>
      </w:r>
      <w:r w:rsidRPr="00ED1429">
        <w:t>zapisami ust.1</w:t>
      </w:r>
      <w:r>
        <w:t>oraz do odstąpienia od</w:t>
      </w:r>
      <w:r w:rsidRPr="00214375">
        <w:t xml:space="preserve"> umowy z 30-dniowym te</w:t>
      </w:r>
      <w:r>
        <w:t>rminem wypowiedzenia. K</w:t>
      </w:r>
      <w:r w:rsidRPr="00214375">
        <w:t>ara umowna może być potrącana z faktu</w:t>
      </w:r>
      <w:r>
        <w:t>r wystawionych przez Wykonawcę</w:t>
      </w:r>
      <w:r w:rsidRPr="00214375">
        <w:t xml:space="preserve"> za realizację przedmiotu niniejszej umowy.</w:t>
      </w:r>
    </w:p>
    <w:p w:rsidR="003E7A2F" w:rsidRPr="00214375" w:rsidRDefault="003E7A2F" w:rsidP="0004687C">
      <w:pPr>
        <w:suppressAutoHyphens/>
        <w:ind w:left="284" w:hanging="284"/>
        <w:jc w:val="both"/>
      </w:pPr>
      <w:r>
        <w:t xml:space="preserve">4. Zapis ust. 1 – 3 nie dotyczy sytuacji gdy czynności stanowiące przedmiot umowy określone w ust.1 wykonywane są osobiście przez osobę fizyczną prowadzącą działalność gospodarczą. </w:t>
      </w:r>
    </w:p>
    <w:p w:rsidR="003E7A2F" w:rsidRDefault="003E7A2F" w:rsidP="003E7A2F">
      <w:pPr>
        <w:ind w:left="426" w:hanging="426"/>
        <w:rPr>
          <w:rFonts w:ascii="Cambria" w:hAnsi="Cambria"/>
        </w:rPr>
      </w:pPr>
    </w:p>
    <w:p w:rsidR="003E7A2F" w:rsidRDefault="003E7A2F" w:rsidP="003E7A2F">
      <w:pPr>
        <w:ind w:left="426" w:hanging="426"/>
        <w:rPr>
          <w:rFonts w:ascii="Cambria" w:hAnsi="Cambria"/>
        </w:rPr>
      </w:pPr>
    </w:p>
    <w:p w:rsidR="0004687C" w:rsidRDefault="0004687C" w:rsidP="003E7A2F">
      <w:pPr>
        <w:ind w:left="426" w:hanging="426"/>
        <w:jc w:val="center"/>
        <w:rPr>
          <w:rFonts w:ascii="Cambria" w:hAnsi="Cambria"/>
        </w:rPr>
      </w:pPr>
    </w:p>
    <w:p w:rsidR="0004687C" w:rsidRDefault="0004687C" w:rsidP="003E7A2F">
      <w:pPr>
        <w:ind w:left="426" w:hanging="426"/>
        <w:jc w:val="center"/>
        <w:rPr>
          <w:rFonts w:ascii="Cambria" w:hAnsi="Cambria"/>
        </w:rPr>
      </w:pPr>
    </w:p>
    <w:p w:rsidR="0004687C" w:rsidRDefault="0004687C" w:rsidP="003E7A2F">
      <w:pPr>
        <w:ind w:left="426" w:hanging="426"/>
        <w:jc w:val="center"/>
        <w:rPr>
          <w:rFonts w:ascii="Cambria" w:hAnsi="Cambria"/>
        </w:rPr>
      </w:pPr>
    </w:p>
    <w:p w:rsidR="003E7A2F" w:rsidRDefault="003E7A2F" w:rsidP="003E7A2F">
      <w:pPr>
        <w:ind w:left="426" w:hanging="426"/>
        <w:jc w:val="center"/>
        <w:rPr>
          <w:rFonts w:ascii="Cambria" w:hAnsi="Cambria"/>
        </w:rPr>
      </w:pPr>
      <w:r>
        <w:rPr>
          <w:rFonts w:ascii="Cambria" w:hAnsi="Cambria"/>
        </w:rPr>
        <w:t>§ 8</w:t>
      </w:r>
    </w:p>
    <w:p w:rsidR="003E7A2F" w:rsidRPr="00C2037F" w:rsidRDefault="003E7A2F" w:rsidP="009C4C43">
      <w:pPr>
        <w:ind w:left="426" w:hanging="426"/>
        <w:jc w:val="center"/>
        <w:rPr>
          <w:rFonts w:ascii="Cambria" w:hAnsi="Cambria"/>
        </w:rPr>
      </w:pPr>
    </w:p>
    <w:p w:rsidR="009C4C43" w:rsidRPr="00C2037F" w:rsidRDefault="009C4C43" w:rsidP="009C4C43">
      <w:pPr>
        <w:numPr>
          <w:ilvl w:val="0"/>
          <w:numId w:val="37"/>
        </w:numPr>
        <w:suppressAutoHyphens/>
        <w:ind w:left="426" w:hanging="426"/>
        <w:jc w:val="both"/>
        <w:rPr>
          <w:rFonts w:ascii="Cambria" w:hAnsi="Cambria"/>
        </w:rPr>
      </w:pPr>
      <w:r w:rsidRPr="00C2037F">
        <w:rPr>
          <w:rFonts w:ascii="Cambria" w:hAnsi="Cambria"/>
        </w:rPr>
        <w:t>Wszelkie zmiany niniejszej umowy wymagają zgodnego oświadczenia stron umowy i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jedynie żądać wynagrodzenia należnego mu z tytułu wykonanej części umowy.</w:t>
      </w:r>
    </w:p>
    <w:p w:rsidR="009C4C43" w:rsidRPr="00C2037F" w:rsidRDefault="009C4C43" w:rsidP="009C4C43">
      <w:pPr>
        <w:numPr>
          <w:ilvl w:val="0"/>
          <w:numId w:val="37"/>
        </w:numPr>
        <w:suppressAutoHyphens/>
        <w:ind w:left="426" w:hanging="426"/>
        <w:jc w:val="both"/>
        <w:rPr>
          <w:rFonts w:ascii="Cambria" w:hAnsi="Cambria"/>
        </w:rPr>
      </w:pPr>
      <w:r w:rsidRPr="00C2037F">
        <w:rPr>
          <w:rFonts w:ascii="Cambria" w:hAnsi="Cambria"/>
        </w:rPr>
        <w:t>W sprawach nie unormowanych w umowie będą miały zastosowanie przepisy prawa polskiego w pierwszej kolejności ustawy Prawo zamówień publicznych.</w:t>
      </w:r>
    </w:p>
    <w:p w:rsidR="009C4C43" w:rsidRPr="00C2037F" w:rsidRDefault="009C4C43" w:rsidP="009C4C43">
      <w:pPr>
        <w:numPr>
          <w:ilvl w:val="0"/>
          <w:numId w:val="37"/>
        </w:numPr>
        <w:suppressAutoHyphens/>
        <w:ind w:left="426" w:hanging="426"/>
        <w:jc w:val="both"/>
        <w:rPr>
          <w:rFonts w:ascii="Cambria" w:hAnsi="Cambria"/>
        </w:rPr>
      </w:pPr>
      <w:r w:rsidRPr="00C2037F">
        <w:rPr>
          <w:rFonts w:ascii="Cambria" w:hAnsi="Cambria"/>
        </w:rPr>
        <w:t>Ewentualne spory powstałe w związku z realizacją umowy rozstrzygane będą przez Sąd właściwy dla siedziby zamawiającego.</w:t>
      </w:r>
    </w:p>
    <w:p w:rsidR="009C4C43" w:rsidRPr="00C2037F" w:rsidRDefault="009C4C43" w:rsidP="009C4C43">
      <w:pPr>
        <w:numPr>
          <w:ilvl w:val="0"/>
          <w:numId w:val="37"/>
        </w:numPr>
        <w:suppressAutoHyphens/>
        <w:ind w:left="426" w:hanging="426"/>
        <w:jc w:val="both"/>
        <w:rPr>
          <w:rFonts w:ascii="Cambria" w:hAnsi="Cambria"/>
        </w:rPr>
      </w:pPr>
      <w:r w:rsidRPr="00C2037F">
        <w:rPr>
          <w:rFonts w:ascii="Cambria" w:hAnsi="Cambria"/>
        </w:rPr>
        <w:t>Umowa została spisana w dwóch egzemplarzach, po jednym dla każdej ze stron.</w:t>
      </w:r>
    </w:p>
    <w:p w:rsidR="009C4C43" w:rsidRPr="00C2037F" w:rsidRDefault="009C4C43" w:rsidP="009C4C43">
      <w:pPr>
        <w:ind w:left="426" w:hanging="426"/>
        <w:jc w:val="both"/>
        <w:rPr>
          <w:rFonts w:ascii="Cambria" w:hAnsi="Cambria"/>
        </w:rPr>
      </w:pPr>
    </w:p>
    <w:p w:rsidR="009C4C43" w:rsidRDefault="009C4C43" w:rsidP="009C4C43">
      <w:pPr>
        <w:ind w:left="426" w:hanging="426"/>
        <w:jc w:val="both"/>
        <w:rPr>
          <w:rFonts w:ascii="Cambria" w:hAnsi="Cambria"/>
        </w:rPr>
      </w:pPr>
    </w:p>
    <w:p w:rsidR="003E7A2F" w:rsidRDefault="003E7A2F" w:rsidP="009C4C43">
      <w:pPr>
        <w:ind w:left="426" w:hanging="426"/>
        <w:jc w:val="both"/>
        <w:rPr>
          <w:rFonts w:ascii="Cambria" w:hAnsi="Cambria"/>
        </w:rPr>
      </w:pPr>
    </w:p>
    <w:p w:rsidR="0004687C" w:rsidRPr="00C2037F" w:rsidRDefault="0004687C" w:rsidP="009C4C43">
      <w:pPr>
        <w:ind w:left="426" w:hanging="426"/>
        <w:jc w:val="both"/>
        <w:rPr>
          <w:rFonts w:ascii="Cambria" w:hAnsi="Cambria"/>
        </w:rPr>
      </w:pPr>
    </w:p>
    <w:p w:rsidR="009C4C43" w:rsidRPr="00C2037F" w:rsidRDefault="009C4C43" w:rsidP="009C4C43">
      <w:pPr>
        <w:ind w:left="426" w:hanging="426"/>
        <w:jc w:val="both"/>
        <w:rPr>
          <w:rFonts w:ascii="Cambria" w:hAnsi="Cambria"/>
          <w:b/>
          <w:i/>
        </w:rPr>
      </w:pPr>
      <w:r w:rsidRPr="00C2037F">
        <w:rPr>
          <w:rFonts w:ascii="Cambria" w:hAnsi="Cambria"/>
          <w:b/>
          <w:i/>
        </w:rPr>
        <w:t xml:space="preserve">   </w:t>
      </w:r>
      <w:r w:rsidR="003E7A2F">
        <w:rPr>
          <w:rFonts w:ascii="Cambria" w:hAnsi="Cambria"/>
          <w:b/>
          <w:i/>
        </w:rPr>
        <w:t xml:space="preserve">  </w:t>
      </w:r>
      <w:r w:rsidRPr="00C2037F">
        <w:rPr>
          <w:rFonts w:ascii="Cambria" w:hAnsi="Cambria"/>
          <w:b/>
          <w:i/>
        </w:rPr>
        <w:t xml:space="preserve"> Wykonawca                                                                                                        Zamawiający</w:t>
      </w:r>
    </w:p>
    <w:p w:rsidR="009C4C43" w:rsidRPr="00C2037F" w:rsidRDefault="009C4C43" w:rsidP="009C4C43">
      <w:pPr>
        <w:keepNext/>
        <w:tabs>
          <w:tab w:val="num" w:pos="0"/>
        </w:tabs>
        <w:ind w:left="426" w:hanging="426"/>
        <w:jc w:val="center"/>
        <w:outlineLvl w:val="0"/>
        <w:rPr>
          <w:rFonts w:ascii="Cambria" w:hAnsi="Cambria"/>
          <w:b/>
          <w:bCs/>
          <w:sz w:val="26"/>
          <w:szCs w:val="26"/>
        </w:rPr>
      </w:pPr>
    </w:p>
    <w:p w:rsidR="009C4C43" w:rsidRDefault="009C4C43" w:rsidP="009C4C43">
      <w:pPr>
        <w:ind w:left="284"/>
        <w:jc w:val="both"/>
        <w:rPr>
          <w:rFonts w:ascii="Cambria" w:hAnsi="Cambria"/>
          <w:lang w:eastAsia="en-US"/>
        </w:rPr>
      </w:pPr>
    </w:p>
    <w:p w:rsidR="009C4C43" w:rsidRDefault="009C4C43" w:rsidP="009C4C43">
      <w:pPr>
        <w:ind w:left="284"/>
        <w:jc w:val="both"/>
        <w:rPr>
          <w:rFonts w:ascii="Cambria" w:hAnsi="Cambria"/>
          <w:lang w:eastAsia="en-US"/>
        </w:rPr>
      </w:pPr>
    </w:p>
    <w:p w:rsidR="00212DF2" w:rsidRDefault="00212DF2" w:rsidP="00BE79DB">
      <w:pPr>
        <w:ind w:left="284"/>
        <w:jc w:val="center"/>
        <w:rPr>
          <w:rFonts w:ascii="Cambria" w:hAnsi="Cambria"/>
          <w:lang w:eastAsia="en-US"/>
        </w:rPr>
      </w:pPr>
    </w:p>
    <w:sectPr w:rsidR="00212DF2" w:rsidSect="005376EA">
      <w:headerReference w:type="default" r:id="rId14"/>
      <w:footerReference w:type="even" r:id="rId15"/>
      <w:footerReference w:type="default" r:id="rId16"/>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932" w:rsidRDefault="009A5932">
      <w:r>
        <w:separator/>
      </w:r>
    </w:p>
  </w:endnote>
  <w:endnote w:type="continuationSeparator" w:id="1">
    <w:p w:rsidR="009A5932" w:rsidRDefault="009A5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D0" w:rsidRDefault="00A36968" w:rsidP="00D838D5">
    <w:pPr>
      <w:pStyle w:val="Stopka"/>
      <w:framePr w:wrap="around" w:vAnchor="text" w:hAnchor="margin" w:xAlign="right" w:y="1"/>
      <w:rPr>
        <w:rStyle w:val="Numerstrony"/>
      </w:rPr>
    </w:pPr>
    <w:r>
      <w:rPr>
        <w:rStyle w:val="Numerstrony"/>
      </w:rPr>
      <w:fldChar w:fldCharType="begin"/>
    </w:r>
    <w:r w:rsidR="00E207D0">
      <w:rPr>
        <w:rStyle w:val="Numerstrony"/>
      </w:rPr>
      <w:instrText xml:space="preserve">PAGE  </w:instrText>
    </w:r>
    <w:r>
      <w:rPr>
        <w:rStyle w:val="Numerstrony"/>
      </w:rPr>
      <w:fldChar w:fldCharType="end"/>
    </w:r>
  </w:p>
  <w:p w:rsidR="00E207D0" w:rsidRDefault="00E207D0"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D0" w:rsidRPr="00CC222D" w:rsidRDefault="00A36968">
    <w:pPr>
      <w:pStyle w:val="Stopka"/>
      <w:jc w:val="right"/>
      <w:rPr>
        <w:rFonts w:ascii="Cambria" w:hAnsi="Cambria"/>
        <w:sz w:val="20"/>
        <w:szCs w:val="20"/>
      </w:rPr>
    </w:pPr>
    <w:r w:rsidRPr="00CC222D">
      <w:rPr>
        <w:rFonts w:ascii="Cambria" w:hAnsi="Cambria"/>
        <w:sz w:val="20"/>
        <w:szCs w:val="20"/>
      </w:rPr>
      <w:fldChar w:fldCharType="begin"/>
    </w:r>
    <w:r w:rsidR="00E207D0" w:rsidRPr="00CC222D">
      <w:rPr>
        <w:rFonts w:ascii="Cambria" w:hAnsi="Cambria"/>
        <w:sz w:val="20"/>
        <w:szCs w:val="20"/>
      </w:rPr>
      <w:instrText>PAGE   \* MERGEFORMAT</w:instrText>
    </w:r>
    <w:r w:rsidRPr="00CC222D">
      <w:rPr>
        <w:rFonts w:ascii="Cambria" w:hAnsi="Cambria"/>
        <w:sz w:val="20"/>
        <w:szCs w:val="20"/>
      </w:rPr>
      <w:fldChar w:fldCharType="separate"/>
    </w:r>
    <w:r w:rsidR="00457AD7">
      <w:rPr>
        <w:rFonts w:ascii="Cambria" w:hAnsi="Cambria"/>
        <w:noProof/>
        <w:sz w:val="20"/>
        <w:szCs w:val="20"/>
      </w:rPr>
      <w:t>28</w:t>
    </w:r>
    <w:r w:rsidRPr="00CC222D">
      <w:rPr>
        <w:rFonts w:ascii="Cambria" w:hAnsi="Cambria"/>
        <w:sz w:val="20"/>
        <w:szCs w:val="20"/>
      </w:rPr>
      <w:fldChar w:fldCharType="end"/>
    </w:r>
  </w:p>
  <w:p w:rsidR="00E207D0" w:rsidRDefault="00E207D0"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932" w:rsidRDefault="009A5932">
      <w:r>
        <w:separator/>
      </w:r>
    </w:p>
  </w:footnote>
  <w:footnote w:type="continuationSeparator" w:id="1">
    <w:p w:rsidR="009A5932" w:rsidRDefault="009A5932">
      <w:r>
        <w:continuationSeparator/>
      </w:r>
    </w:p>
  </w:footnote>
  <w:footnote w:id="2">
    <w:p w:rsidR="00E207D0" w:rsidRPr="00A82964" w:rsidRDefault="00E207D0" w:rsidP="002B5BE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E207D0" w:rsidRPr="00A82964" w:rsidRDefault="00E207D0" w:rsidP="002B5BE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207D0" w:rsidRPr="00A82964" w:rsidRDefault="00E207D0" w:rsidP="002B5BE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207D0" w:rsidRPr="00761CEB" w:rsidRDefault="00E207D0" w:rsidP="002B5BE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D0" w:rsidRDefault="00E207D0"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E207D0" w:rsidRDefault="00E207D0" w:rsidP="00E47F4A">
    <w:pPr>
      <w:pStyle w:val="Nagwek"/>
      <w:rPr>
        <w:rFonts w:ascii="Cambria" w:hAnsi="Cambria"/>
        <w:sz w:val="20"/>
        <w:szCs w:val="20"/>
      </w:rPr>
    </w:pPr>
  </w:p>
  <w:p w:rsidR="00E207D0" w:rsidRDefault="00E207D0" w:rsidP="007B21AB">
    <w:pPr>
      <w:pStyle w:val="Nagwek"/>
      <w:rPr>
        <w:rFonts w:ascii="Cambria" w:hAnsi="Cambria" w:cs="Arial"/>
        <w:b/>
        <w:sz w:val="20"/>
      </w:rPr>
    </w:pPr>
    <w:r>
      <w:rPr>
        <w:rFonts w:ascii="Cambria" w:hAnsi="Cambria"/>
        <w:sz w:val="20"/>
        <w:szCs w:val="20"/>
      </w:rPr>
      <w:t>Znak sprawy:SZSPOO.SZPiGM.3810/33/2023</w:t>
    </w:r>
  </w:p>
  <w:p w:rsidR="00E207D0" w:rsidRDefault="00E207D0" w:rsidP="007B21AB">
    <w:pPr>
      <w:pStyle w:val="Nagwek"/>
      <w:rPr>
        <w:rFonts w:ascii="Cambria" w:hAnsi="Cambria" w:cs="Arial"/>
        <w:b/>
        <w:sz w:val="20"/>
      </w:rPr>
    </w:pPr>
  </w:p>
  <w:p w:rsidR="00E207D0" w:rsidRDefault="00E207D0"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nsid w:val="03004E99"/>
    <w:multiLevelType w:val="hybridMultilevel"/>
    <w:tmpl w:val="EE2224B2"/>
    <w:lvl w:ilvl="0" w:tplc="2924D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nsid w:val="0D2151B6"/>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9">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nsid w:val="12376F0A"/>
    <w:multiLevelType w:val="multilevel"/>
    <w:tmpl w:val="998872FE"/>
    <w:lvl w:ilvl="0">
      <w:start w:val="1"/>
      <w:numFmt w:val="bullet"/>
      <w:lvlText w:val=""/>
      <w:lvlJc w:val="left"/>
      <w:pPr>
        <w:ind w:left="720" w:hanging="360"/>
      </w:pPr>
      <w:rPr>
        <w:rFonts w:ascii="Symbol" w:hAnsi="Symbol"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16B975E1"/>
    <w:multiLevelType w:val="multilevel"/>
    <w:tmpl w:val="3684BC5A"/>
    <w:styleLink w:val="WWNum68"/>
    <w:lvl w:ilvl="0">
      <w:start w:val="1"/>
      <w:numFmt w:val="lowerLetter"/>
      <w:lvlText w:val="%1)"/>
      <w:lvlJc w:val="left"/>
      <w:pPr>
        <w:ind w:left="1134" w:hanging="414"/>
      </w:pPr>
      <w:rPr>
        <w:rFonts w:cs="Arial"/>
        <w:b w:val="0"/>
        <w:i w:val="0"/>
        <w:color w:val="00000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nsid w:val="171B1F3C"/>
    <w:multiLevelType w:val="hybridMultilevel"/>
    <w:tmpl w:val="EF1A7EBE"/>
    <w:lvl w:ilvl="0" w:tplc="F15266E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26327694"/>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9">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2FD368B6"/>
    <w:multiLevelType w:val="hybridMultilevel"/>
    <w:tmpl w:val="14963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317C2DCD"/>
    <w:multiLevelType w:val="hybridMultilevel"/>
    <w:tmpl w:val="CC101F08"/>
    <w:lvl w:ilvl="0" w:tplc="04150017">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3354B1"/>
    <w:multiLevelType w:val="hybridMultilevel"/>
    <w:tmpl w:val="9FF4D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7C3221"/>
    <w:multiLevelType w:val="hybridMultilevel"/>
    <w:tmpl w:val="C52CB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2">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8">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73B4404"/>
    <w:multiLevelType w:val="hybridMultilevel"/>
    <w:tmpl w:val="DFF683D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1">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3">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EAC2B1B"/>
    <w:multiLevelType w:val="hybridMultilevel"/>
    <w:tmpl w:val="D592BE30"/>
    <w:lvl w:ilvl="0" w:tplc="DEF6358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6CB35007"/>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9">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E254EA0"/>
    <w:multiLevelType w:val="hybridMultilevel"/>
    <w:tmpl w:val="3BA6BCA4"/>
    <w:lvl w:ilvl="0" w:tplc="6D48E4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nsid w:val="73FC604A"/>
    <w:multiLevelType w:val="hybridMultilevel"/>
    <w:tmpl w:val="DFF683D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6">
    <w:nsid w:val="773A4C80"/>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7">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8E410B0"/>
    <w:multiLevelType w:val="hybridMultilevel"/>
    <w:tmpl w:val="FDE4BA8E"/>
    <w:lvl w:ilvl="0" w:tplc="05CCE384">
      <w:start w:val="1"/>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99B010B"/>
    <w:multiLevelType w:val="hybridMultilevel"/>
    <w:tmpl w:val="62BEA2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2"/>
  </w:num>
  <w:num w:numId="3">
    <w:abstractNumId w:val="57"/>
  </w:num>
  <w:num w:numId="4">
    <w:abstractNumId w:val="20"/>
  </w:num>
  <w:num w:numId="5">
    <w:abstractNumId w:val="53"/>
  </w:num>
  <w:num w:numId="6">
    <w:abstractNumId w:val="56"/>
  </w:num>
  <w:num w:numId="7">
    <w:abstractNumId w:val="55"/>
  </w:num>
  <w:num w:numId="8">
    <w:abstractNumId w:val="46"/>
  </w:num>
  <w:num w:numId="9">
    <w:abstractNumId w:val="44"/>
  </w:num>
  <w:num w:numId="10">
    <w:abstractNumId w:val="71"/>
  </w:num>
  <w:num w:numId="11">
    <w:abstractNumId w:val="35"/>
  </w:num>
  <w:num w:numId="12">
    <w:abstractNumId w:val="67"/>
  </w:num>
  <w:num w:numId="13">
    <w:abstractNumId w:val="39"/>
  </w:num>
  <w:num w:numId="14">
    <w:abstractNumId w:val="45"/>
  </w:num>
  <w:num w:numId="15">
    <w:abstractNumId w:val="43"/>
  </w:num>
  <w:num w:numId="16">
    <w:abstractNumId w:val="34"/>
  </w:num>
  <w:num w:numId="17">
    <w:abstractNumId w:val="70"/>
  </w:num>
  <w:num w:numId="18">
    <w:abstractNumId w:val="48"/>
  </w:num>
  <w:num w:numId="19">
    <w:abstractNumId w:val="6"/>
  </w:num>
  <w:num w:numId="20">
    <w:abstractNumId w:val="7"/>
  </w:num>
  <w:num w:numId="21">
    <w:abstractNumId w:val="5"/>
  </w:num>
  <w:num w:numId="22">
    <w:abstractNumId w:val="25"/>
  </w:num>
  <w:num w:numId="23">
    <w:abstractNumId w:val="16"/>
  </w:num>
  <w:num w:numId="24">
    <w:abstractNumId w:val="37"/>
  </w:num>
  <w:num w:numId="25">
    <w:abstractNumId w:val="61"/>
  </w:num>
  <w:num w:numId="26">
    <w:abstractNumId w:val="17"/>
  </w:num>
  <w:num w:numId="27">
    <w:abstractNumId w:val="26"/>
  </w:num>
  <w:num w:numId="28">
    <w:abstractNumId w:val="62"/>
  </w:num>
  <w:num w:numId="29">
    <w:abstractNumId w:val="36"/>
  </w:num>
  <w:num w:numId="30">
    <w:abstractNumId w:val="29"/>
  </w:num>
  <w:num w:numId="31">
    <w:abstractNumId w:val="51"/>
  </w:num>
  <w:num w:numId="32">
    <w:abstractNumId w:val="27"/>
  </w:num>
  <w:num w:numId="33">
    <w:abstractNumId w:val="60"/>
  </w:num>
  <w:num w:numId="34">
    <w:abstractNumId w:val="22"/>
  </w:num>
  <w:num w:numId="35">
    <w:abstractNumId w:val="19"/>
  </w:num>
  <w:num w:numId="36">
    <w:abstractNumId w:val="24"/>
  </w:num>
  <w:num w:numId="37">
    <w:abstractNumId w:val="49"/>
  </w:num>
  <w:num w:numId="38">
    <w:abstractNumId w:val="59"/>
  </w:num>
  <w:num w:numId="39">
    <w:abstractNumId w:val="15"/>
  </w:num>
  <w:num w:numId="40">
    <w:abstractNumId w:val="50"/>
  </w:num>
  <w:num w:numId="41">
    <w:abstractNumId w:val="23"/>
  </w:num>
  <w:num w:numId="42">
    <w:abstractNumId w:val="3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50"/>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32"/>
  </w:num>
  <w:num w:numId="57">
    <w:abstractNumId w:val="64"/>
  </w:num>
  <w:num w:numId="58">
    <w:abstractNumId w:val="66"/>
  </w:num>
  <w:num w:numId="59">
    <w:abstractNumId w:val="18"/>
  </w:num>
  <w:num w:numId="60">
    <w:abstractNumId w:val="40"/>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6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67586"/>
  </w:hdrShapeDefaults>
  <w:footnotePr>
    <w:footnote w:id="0"/>
    <w:footnote w:id="1"/>
  </w:footnotePr>
  <w:endnotePr>
    <w:endnote w:id="0"/>
    <w:endnote w:id="1"/>
  </w:endnotePr>
  <w:compat/>
  <w:rsids>
    <w:rsidRoot w:val="00541932"/>
    <w:rsid w:val="000032C9"/>
    <w:rsid w:val="0000347E"/>
    <w:rsid w:val="00003524"/>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3F1B"/>
    <w:rsid w:val="000143E6"/>
    <w:rsid w:val="00014591"/>
    <w:rsid w:val="00014E5F"/>
    <w:rsid w:val="00016876"/>
    <w:rsid w:val="000172E4"/>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87C"/>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729"/>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69B2"/>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3155"/>
    <w:rsid w:val="000D40FD"/>
    <w:rsid w:val="000D5B67"/>
    <w:rsid w:val="000D6556"/>
    <w:rsid w:val="000D6645"/>
    <w:rsid w:val="000D6D5C"/>
    <w:rsid w:val="000E05B9"/>
    <w:rsid w:val="000E0E34"/>
    <w:rsid w:val="000E28F5"/>
    <w:rsid w:val="000E3107"/>
    <w:rsid w:val="000E3BDB"/>
    <w:rsid w:val="000E3E42"/>
    <w:rsid w:val="000E4B05"/>
    <w:rsid w:val="000E4E2A"/>
    <w:rsid w:val="000E522B"/>
    <w:rsid w:val="000E5B22"/>
    <w:rsid w:val="000E7F53"/>
    <w:rsid w:val="000F01F6"/>
    <w:rsid w:val="000F1E5A"/>
    <w:rsid w:val="000F2110"/>
    <w:rsid w:val="000F2308"/>
    <w:rsid w:val="000F2F8D"/>
    <w:rsid w:val="000F37A4"/>
    <w:rsid w:val="000F37DA"/>
    <w:rsid w:val="000F3C1C"/>
    <w:rsid w:val="000F46A4"/>
    <w:rsid w:val="000F6341"/>
    <w:rsid w:val="000F7159"/>
    <w:rsid w:val="000F7C21"/>
    <w:rsid w:val="001003DB"/>
    <w:rsid w:val="00101385"/>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2FE9"/>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2D8"/>
    <w:rsid w:val="00157704"/>
    <w:rsid w:val="0016212F"/>
    <w:rsid w:val="001622AF"/>
    <w:rsid w:val="00162505"/>
    <w:rsid w:val="00162560"/>
    <w:rsid w:val="00163062"/>
    <w:rsid w:val="0016386E"/>
    <w:rsid w:val="00164F38"/>
    <w:rsid w:val="00165D29"/>
    <w:rsid w:val="00166B90"/>
    <w:rsid w:val="00167BB4"/>
    <w:rsid w:val="001720B9"/>
    <w:rsid w:val="00172714"/>
    <w:rsid w:val="00172F48"/>
    <w:rsid w:val="0017416A"/>
    <w:rsid w:val="00174344"/>
    <w:rsid w:val="00174747"/>
    <w:rsid w:val="00180D33"/>
    <w:rsid w:val="00181631"/>
    <w:rsid w:val="001816EE"/>
    <w:rsid w:val="00181A5D"/>
    <w:rsid w:val="001820D6"/>
    <w:rsid w:val="0018284B"/>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5046"/>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772"/>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2DF2"/>
    <w:rsid w:val="00213968"/>
    <w:rsid w:val="0021489B"/>
    <w:rsid w:val="0021744C"/>
    <w:rsid w:val="00217D7F"/>
    <w:rsid w:val="00220C98"/>
    <w:rsid w:val="0022129E"/>
    <w:rsid w:val="0022237D"/>
    <w:rsid w:val="002232E2"/>
    <w:rsid w:val="00223750"/>
    <w:rsid w:val="00223B7B"/>
    <w:rsid w:val="002240F0"/>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3610"/>
    <w:rsid w:val="002541CE"/>
    <w:rsid w:val="002541FE"/>
    <w:rsid w:val="00254667"/>
    <w:rsid w:val="00254BC5"/>
    <w:rsid w:val="00255734"/>
    <w:rsid w:val="00256EDD"/>
    <w:rsid w:val="00257369"/>
    <w:rsid w:val="00257DDF"/>
    <w:rsid w:val="00260D7D"/>
    <w:rsid w:val="00261B89"/>
    <w:rsid w:val="00261E79"/>
    <w:rsid w:val="002635B4"/>
    <w:rsid w:val="00263973"/>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87159"/>
    <w:rsid w:val="002902F4"/>
    <w:rsid w:val="002914DF"/>
    <w:rsid w:val="00291719"/>
    <w:rsid w:val="00291C88"/>
    <w:rsid w:val="00293453"/>
    <w:rsid w:val="00293A3D"/>
    <w:rsid w:val="002948D5"/>
    <w:rsid w:val="00294EBC"/>
    <w:rsid w:val="002953C0"/>
    <w:rsid w:val="00296305"/>
    <w:rsid w:val="002A0CFE"/>
    <w:rsid w:val="002A201E"/>
    <w:rsid w:val="002A2237"/>
    <w:rsid w:val="002A260B"/>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5BE9"/>
    <w:rsid w:val="002B6740"/>
    <w:rsid w:val="002C0BDC"/>
    <w:rsid w:val="002C2605"/>
    <w:rsid w:val="002C3F13"/>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1CB"/>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118E"/>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45E8D"/>
    <w:rsid w:val="00350282"/>
    <w:rsid w:val="003508E4"/>
    <w:rsid w:val="00350AC1"/>
    <w:rsid w:val="00351E47"/>
    <w:rsid w:val="00351FD7"/>
    <w:rsid w:val="00352313"/>
    <w:rsid w:val="00353E34"/>
    <w:rsid w:val="00354735"/>
    <w:rsid w:val="00355163"/>
    <w:rsid w:val="003554B1"/>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314"/>
    <w:rsid w:val="00365834"/>
    <w:rsid w:val="00366612"/>
    <w:rsid w:val="00366630"/>
    <w:rsid w:val="003668E8"/>
    <w:rsid w:val="0036703F"/>
    <w:rsid w:val="00367880"/>
    <w:rsid w:val="00367A44"/>
    <w:rsid w:val="00370F18"/>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570"/>
    <w:rsid w:val="003856DC"/>
    <w:rsid w:val="003863EB"/>
    <w:rsid w:val="0038687E"/>
    <w:rsid w:val="00386C8E"/>
    <w:rsid w:val="00387243"/>
    <w:rsid w:val="00390516"/>
    <w:rsid w:val="00390F20"/>
    <w:rsid w:val="00392B0F"/>
    <w:rsid w:val="00392B43"/>
    <w:rsid w:val="00392F4F"/>
    <w:rsid w:val="00394CB7"/>
    <w:rsid w:val="00395231"/>
    <w:rsid w:val="00395A6F"/>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4D7"/>
    <w:rsid w:val="003C659A"/>
    <w:rsid w:val="003C7514"/>
    <w:rsid w:val="003D0469"/>
    <w:rsid w:val="003D1863"/>
    <w:rsid w:val="003D1ED1"/>
    <w:rsid w:val="003D1FB1"/>
    <w:rsid w:val="003D22E8"/>
    <w:rsid w:val="003D4FCB"/>
    <w:rsid w:val="003D5572"/>
    <w:rsid w:val="003D5BEA"/>
    <w:rsid w:val="003D5CB1"/>
    <w:rsid w:val="003D6A87"/>
    <w:rsid w:val="003D736E"/>
    <w:rsid w:val="003E0A2A"/>
    <w:rsid w:val="003E0AA6"/>
    <w:rsid w:val="003E175A"/>
    <w:rsid w:val="003E175F"/>
    <w:rsid w:val="003E194C"/>
    <w:rsid w:val="003E1CB8"/>
    <w:rsid w:val="003E2E1A"/>
    <w:rsid w:val="003E3CB3"/>
    <w:rsid w:val="003E464A"/>
    <w:rsid w:val="003E46A7"/>
    <w:rsid w:val="003E5B49"/>
    <w:rsid w:val="003E6466"/>
    <w:rsid w:val="003E719D"/>
    <w:rsid w:val="003E7944"/>
    <w:rsid w:val="003E7A2F"/>
    <w:rsid w:val="003F0396"/>
    <w:rsid w:val="003F0669"/>
    <w:rsid w:val="003F0F41"/>
    <w:rsid w:val="003F3E9E"/>
    <w:rsid w:val="003F49E2"/>
    <w:rsid w:val="003F4FEC"/>
    <w:rsid w:val="003F503B"/>
    <w:rsid w:val="003F5826"/>
    <w:rsid w:val="003F5C0C"/>
    <w:rsid w:val="003F60D2"/>
    <w:rsid w:val="003F7ED8"/>
    <w:rsid w:val="0040058F"/>
    <w:rsid w:val="00400735"/>
    <w:rsid w:val="00401BF0"/>
    <w:rsid w:val="00402EC5"/>
    <w:rsid w:val="00403904"/>
    <w:rsid w:val="004039E4"/>
    <w:rsid w:val="004043B2"/>
    <w:rsid w:val="00404595"/>
    <w:rsid w:val="00405505"/>
    <w:rsid w:val="00405648"/>
    <w:rsid w:val="004060A5"/>
    <w:rsid w:val="0040660A"/>
    <w:rsid w:val="00406856"/>
    <w:rsid w:val="00410D38"/>
    <w:rsid w:val="00410D59"/>
    <w:rsid w:val="0041151C"/>
    <w:rsid w:val="004123F1"/>
    <w:rsid w:val="00412B9C"/>
    <w:rsid w:val="00412F4B"/>
    <w:rsid w:val="0041331B"/>
    <w:rsid w:val="0041389E"/>
    <w:rsid w:val="0041442A"/>
    <w:rsid w:val="00414CF9"/>
    <w:rsid w:val="00415736"/>
    <w:rsid w:val="004166A7"/>
    <w:rsid w:val="00420580"/>
    <w:rsid w:val="00421F2C"/>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5E11"/>
    <w:rsid w:val="00446E5C"/>
    <w:rsid w:val="004500AA"/>
    <w:rsid w:val="004501D1"/>
    <w:rsid w:val="004513F5"/>
    <w:rsid w:val="0045165D"/>
    <w:rsid w:val="004519E7"/>
    <w:rsid w:val="004538F2"/>
    <w:rsid w:val="0045619C"/>
    <w:rsid w:val="004569A9"/>
    <w:rsid w:val="004569B4"/>
    <w:rsid w:val="00456AA6"/>
    <w:rsid w:val="00457AD7"/>
    <w:rsid w:val="00460E98"/>
    <w:rsid w:val="00460EBC"/>
    <w:rsid w:val="0046111F"/>
    <w:rsid w:val="004617BB"/>
    <w:rsid w:val="00461C1B"/>
    <w:rsid w:val="00462A4F"/>
    <w:rsid w:val="004639B5"/>
    <w:rsid w:val="00463E93"/>
    <w:rsid w:val="00464809"/>
    <w:rsid w:val="00467B0A"/>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2A67"/>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4E4"/>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195"/>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5F5E"/>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4FD2"/>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4E04"/>
    <w:rsid w:val="00595F14"/>
    <w:rsid w:val="0059607A"/>
    <w:rsid w:val="00596C55"/>
    <w:rsid w:val="00597283"/>
    <w:rsid w:val="005A1915"/>
    <w:rsid w:val="005A22D9"/>
    <w:rsid w:val="005A23F1"/>
    <w:rsid w:val="005A252A"/>
    <w:rsid w:val="005A2EB9"/>
    <w:rsid w:val="005A3310"/>
    <w:rsid w:val="005A398C"/>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542B"/>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40"/>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21ED"/>
    <w:rsid w:val="00613DD3"/>
    <w:rsid w:val="006146D9"/>
    <w:rsid w:val="0061501C"/>
    <w:rsid w:val="00616593"/>
    <w:rsid w:val="00616A22"/>
    <w:rsid w:val="00616AEE"/>
    <w:rsid w:val="00617F25"/>
    <w:rsid w:val="0062040F"/>
    <w:rsid w:val="00620FE0"/>
    <w:rsid w:val="0062274B"/>
    <w:rsid w:val="00622942"/>
    <w:rsid w:val="006230E3"/>
    <w:rsid w:val="006235C3"/>
    <w:rsid w:val="00623DBA"/>
    <w:rsid w:val="006242AC"/>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070C"/>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1453"/>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5CA"/>
    <w:rsid w:val="006C3D0A"/>
    <w:rsid w:val="006C3D86"/>
    <w:rsid w:val="006C48BB"/>
    <w:rsid w:val="006C5B73"/>
    <w:rsid w:val="006C5D47"/>
    <w:rsid w:val="006D0307"/>
    <w:rsid w:val="006D0804"/>
    <w:rsid w:val="006D2130"/>
    <w:rsid w:val="006D23DD"/>
    <w:rsid w:val="006D24C1"/>
    <w:rsid w:val="006D24FA"/>
    <w:rsid w:val="006D262F"/>
    <w:rsid w:val="006D2F13"/>
    <w:rsid w:val="006D3E0D"/>
    <w:rsid w:val="006D4C80"/>
    <w:rsid w:val="006D6572"/>
    <w:rsid w:val="006D69E0"/>
    <w:rsid w:val="006D7292"/>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1EC2"/>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152D"/>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2467"/>
    <w:rsid w:val="007B32C0"/>
    <w:rsid w:val="007B3ECD"/>
    <w:rsid w:val="007B4400"/>
    <w:rsid w:val="007B7A20"/>
    <w:rsid w:val="007C0CCF"/>
    <w:rsid w:val="007C12D2"/>
    <w:rsid w:val="007C2D95"/>
    <w:rsid w:val="007C2E33"/>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6FA"/>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91"/>
    <w:rsid w:val="00814EB0"/>
    <w:rsid w:val="00820E6A"/>
    <w:rsid w:val="008215CC"/>
    <w:rsid w:val="00822A9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76C"/>
    <w:rsid w:val="00862DFF"/>
    <w:rsid w:val="00862E87"/>
    <w:rsid w:val="00863213"/>
    <w:rsid w:val="00864457"/>
    <w:rsid w:val="00864EEC"/>
    <w:rsid w:val="00865840"/>
    <w:rsid w:val="00865A42"/>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5C6F"/>
    <w:rsid w:val="00886699"/>
    <w:rsid w:val="008874B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652"/>
    <w:rsid w:val="008B3B91"/>
    <w:rsid w:val="008B4678"/>
    <w:rsid w:val="008B504A"/>
    <w:rsid w:val="008B579D"/>
    <w:rsid w:val="008B7D2F"/>
    <w:rsid w:val="008B7EBC"/>
    <w:rsid w:val="008C1730"/>
    <w:rsid w:val="008C2B31"/>
    <w:rsid w:val="008C2EEA"/>
    <w:rsid w:val="008C5A0B"/>
    <w:rsid w:val="008C5C8D"/>
    <w:rsid w:val="008C5EBB"/>
    <w:rsid w:val="008C6142"/>
    <w:rsid w:val="008C7516"/>
    <w:rsid w:val="008D18E2"/>
    <w:rsid w:val="008D1905"/>
    <w:rsid w:val="008D1ABD"/>
    <w:rsid w:val="008D2152"/>
    <w:rsid w:val="008D2479"/>
    <w:rsid w:val="008D30F0"/>
    <w:rsid w:val="008D319E"/>
    <w:rsid w:val="008D38B4"/>
    <w:rsid w:val="008D43EC"/>
    <w:rsid w:val="008D496D"/>
    <w:rsid w:val="008D4D94"/>
    <w:rsid w:val="008D5AC9"/>
    <w:rsid w:val="008D60FF"/>
    <w:rsid w:val="008D693C"/>
    <w:rsid w:val="008D7041"/>
    <w:rsid w:val="008D7669"/>
    <w:rsid w:val="008D7F0E"/>
    <w:rsid w:val="008E1B2E"/>
    <w:rsid w:val="008E1DDD"/>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2F04"/>
    <w:rsid w:val="00923EF8"/>
    <w:rsid w:val="00924CFA"/>
    <w:rsid w:val="00925B72"/>
    <w:rsid w:val="00925FAA"/>
    <w:rsid w:val="00925FBA"/>
    <w:rsid w:val="00926112"/>
    <w:rsid w:val="00926A77"/>
    <w:rsid w:val="00930CC4"/>
    <w:rsid w:val="009321DA"/>
    <w:rsid w:val="00932849"/>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031"/>
    <w:rsid w:val="0095581B"/>
    <w:rsid w:val="009568DB"/>
    <w:rsid w:val="0095725E"/>
    <w:rsid w:val="009575DB"/>
    <w:rsid w:val="0096046C"/>
    <w:rsid w:val="00960760"/>
    <w:rsid w:val="0096108A"/>
    <w:rsid w:val="0096263A"/>
    <w:rsid w:val="00962E2A"/>
    <w:rsid w:val="009630DB"/>
    <w:rsid w:val="00963663"/>
    <w:rsid w:val="00963696"/>
    <w:rsid w:val="00963B2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4C84"/>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0DC0"/>
    <w:rsid w:val="009A19BD"/>
    <w:rsid w:val="009A223E"/>
    <w:rsid w:val="009A2743"/>
    <w:rsid w:val="009A29DE"/>
    <w:rsid w:val="009A410D"/>
    <w:rsid w:val="009A4BC0"/>
    <w:rsid w:val="009A4C9A"/>
    <w:rsid w:val="009A55A1"/>
    <w:rsid w:val="009A5616"/>
    <w:rsid w:val="009A58D3"/>
    <w:rsid w:val="009A5932"/>
    <w:rsid w:val="009A6281"/>
    <w:rsid w:val="009A63E0"/>
    <w:rsid w:val="009A6B4B"/>
    <w:rsid w:val="009B00B1"/>
    <w:rsid w:val="009B0270"/>
    <w:rsid w:val="009B28F4"/>
    <w:rsid w:val="009B2C86"/>
    <w:rsid w:val="009B34DE"/>
    <w:rsid w:val="009B3B48"/>
    <w:rsid w:val="009B52C9"/>
    <w:rsid w:val="009B5DFC"/>
    <w:rsid w:val="009B6611"/>
    <w:rsid w:val="009C0A20"/>
    <w:rsid w:val="009C175F"/>
    <w:rsid w:val="009C25F4"/>
    <w:rsid w:val="009C390D"/>
    <w:rsid w:val="009C437F"/>
    <w:rsid w:val="009C4C43"/>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2C5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540F"/>
    <w:rsid w:val="00A266B8"/>
    <w:rsid w:val="00A27D93"/>
    <w:rsid w:val="00A30042"/>
    <w:rsid w:val="00A30E35"/>
    <w:rsid w:val="00A31170"/>
    <w:rsid w:val="00A3160B"/>
    <w:rsid w:val="00A330D6"/>
    <w:rsid w:val="00A33342"/>
    <w:rsid w:val="00A34F53"/>
    <w:rsid w:val="00A36968"/>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55C4"/>
    <w:rsid w:val="00A55820"/>
    <w:rsid w:val="00A5736C"/>
    <w:rsid w:val="00A578F5"/>
    <w:rsid w:val="00A6013A"/>
    <w:rsid w:val="00A60243"/>
    <w:rsid w:val="00A6079A"/>
    <w:rsid w:val="00A620DE"/>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3449"/>
    <w:rsid w:val="00A84AE8"/>
    <w:rsid w:val="00A85586"/>
    <w:rsid w:val="00A87D37"/>
    <w:rsid w:val="00A87E21"/>
    <w:rsid w:val="00A900F1"/>
    <w:rsid w:val="00A9061F"/>
    <w:rsid w:val="00A9175F"/>
    <w:rsid w:val="00A91FE0"/>
    <w:rsid w:val="00A964FC"/>
    <w:rsid w:val="00A97561"/>
    <w:rsid w:val="00A97F70"/>
    <w:rsid w:val="00AA2837"/>
    <w:rsid w:val="00AA2975"/>
    <w:rsid w:val="00AA3B1F"/>
    <w:rsid w:val="00AA4266"/>
    <w:rsid w:val="00AA593C"/>
    <w:rsid w:val="00AA5B39"/>
    <w:rsid w:val="00AA5BBA"/>
    <w:rsid w:val="00AA677F"/>
    <w:rsid w:val="00AA731E"/>
    <w:rsid w:val="00AA768D"/>
    <w:rsid w:val="00AB2527"/>
    <w:rsid w:val="00AB4A03"/>
    <w:rsid w:val="00AB6620"/>
    <w:rsid w:val="00AC0C2C"/>
    <w:rsid w:val="00AC2D83"/>
    <w:rsid w:val="00AC2D97"/>
    <w:rsid w:val="00AC313C"/>
    <w:rsid w:val="00AC4555"/>
    <w:rsid w:val="00AC4C9D"/>
    <w:rsid w:val="00AC4DA1"/>
    <w:rsid w:val="00AC5669"/>
    <w:rsid w:val="00AC5747"/>
    <w:rsid w:val="00AC5D64"/>
    <w:rsid w:val="00AC657D"/>
    <w:rsid w:val="00AC68FF"/>
    <w:rsid w:val="00AC754C"/>
    <w:rsid w:val="00AC7618"/>
    <w:rsid w:val="00AC780F"/>
    <w:rsid w:val="00AD1102"/>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21E"/>
    <w:rsid w:val="00AE5784"/>
    <w:rsid w:val="00AE5A4A"/>
    <w:rsid w:val="00AE5AA4"/>
    <w:rsid w:val="00AE5AB8"/>
    <w:rsid w:val="00AE6EDA"/>
    <w:rsid w:val="00AE6FEB"/>
    <w:rsid w:val="00AE7615"/>
    <w:rsid w:val="00AE7788"/>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0DF8"/>
    <w:rsid w:val="00B21CB9"/>
    <w:rsid w:val="00B21D2F"/>
    <w:rsid w:val="00B21E12"/>
    <w:rsid w:val="00B2267B"/>
    <w:rsid w:val="00B22F6C"/>
    <w:rsid w:val="00B24B09"/>
    <w:rsid w:val="00B2594C"/>
    <w:rsid w:val="00B2662F"/>
    <w:rsid w:val="00B2696B"/>
    <w:rsid w:val="00B26FE4"/>
    <w:rsid w:val="00B270EB"/>
    <w:rsid w:val="00B31A41"/>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7A1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58"/>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E79DB"/>
    <w:rsid w:val="00BF0B7F"/>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4AD"/>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53"/>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7F3"/>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4637"/>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15B"/>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689"/>
    <w:rsid w:val="00DB5A7C"/>
    <w:rsid w:val="00DB5CBB"/>
    <w:rsid w:val="00DB6B37"/>
    <w:rsid w:val="00DB72A1"/>
    <w:rsid w:val="00DB7C9B"/>
    <w:rsid w:val="00DB7F36"/>
    <w:rsid w:val="00DC067B"/>
    <w:rsid w:val="00DC06D9"/>
    <w:rsid w:val="00DC08B6"/>
    <w:rsid w:val="00DC09E3"/>
    <w:rsid w:val="00DC1420"/>
    <w:rsid w:val="00DC1741"/>
    <w:rsid w:val="00DC2739"/>
    <w:rsid w:val="00DC3551"/>
    <w:rsid w:val="00DC3754"/>
    <w:rsid w:val="00DC628D"/>
    <w:rsid w:val="00DC68C8"/>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5FDC"/>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5CCA"/>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07D0"/>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5F7D"/>
    <w:rsid w:val="00E66C50"/>
    <w:rsid w:val="00E674FB"/>
    <w:rsid w:val="00E70BF5"/>
    <w:rsid w:val="00E71B3A"/>
    <w:rsid w:val="00E73219"/>
    <w:rsid w:val="00E73A59"/>
    <w:rsid w:val="00E73DDD"/>
    <w:rsid w:val="00E7465B"/>
    <w:rsid w:val="00E75D8D"/>
    <w:rsid w:val="00E76879"/>
    <w:rsid w:val="00E76A60"/>
    <w:rsid w:val="00E76BC2"/>
    <w:rsid w:val="00E77F46"/>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1FA1"/>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39E"/>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B17"/>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10E"/>
    <w:rsid w:val="00F16616"/>
    <w:rsid w:val="00F16D3B"/>
    <w:rsid w:val="00F16D4D"/>
    <w:rsid w:val="00F16DF8"/>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108"/>
    <w:rsid w:val="00F55344"/>
    <w:rsid w:val="00F553BE"/>
    <w:rsid w:val="00F55409"/>
    <w:rsid w:val="00F55B1C"/>
    <w:rsid w:val="00F566FC"/>
    <w:rsid w:val="00F56EDC"/>
    <w:rsid w:val="00F572F3"/>
    <w:rsid w:val="00F57F6B"/>
    <w:rsid w:val="00F60CB8"/>
    <w:rsid w:val="00F60FDC"/>
    <w:rsid w:val="00F6150A"/>
    <w:rsid w:val="00F6176E"/>
    <w:rsid w:val="00F628A5"/>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6EA"/>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1A80"/>
    <w:rsid w:val="00FC23F2"/>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0960"/>
    <w:rsid w:val="00FE1B66"/>
    <w:rsid w:val="00FE3192"/>
    <w:rsid w:val="00FE39AD"/>
    <w:rsid w:val="00FE3D47"/>
    <w:rsid w:val="00FE4054"/>
    <w:rsid w:val="00FE407F"/>
    <w:rsid w:val="00FE4CFE"/>
    <w:rsid w:val="00FE4FD2"/>
    <w:rsid w:val="00FE7A25"/>
    <w:rsid w:val="00FF01AA"/>
    <w:rsid w:val="00FF0850"/>
    <w:rsid w:val="00FF0AA7"/>
    <w:rsid w:val="00FF0D98"/>
    <w:rsid w:val="00FF1A79"/>
    <w:rsid w:val="00FF1B19"/>
    <w:rsid w:val="00FF1B4E"/>
    <w:rsid w:val="00FF27A4"/>
    <w:rsid w:val="00FF2BB9"/>
    <w:rsid w:val="00FF2EA1"/>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uiPriority w:val="10"/>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uiPriority w:val="10"/>
    <w:rsid w:val="001816EE"/>
    <w:rPr>
      <w:rFonts w:ascii="Garamond" w:hAnsi="Garamond" w:cs="Garamond"/>
      <w:b/>
      <w:bCs/>
      <w:sz w:val="24"/>
      <w:szCs w:val="24"/>
    </w:rPr>
  </w:style>
  <w:style w:type="paragraph" w:styleId="Akapitzlist">
    <w:name w:val="List Paragraph"/>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numbering" w:customStyle="1" w:styleId="WWNum68">
    <w:name w:val="WWNum68"/>
    <w:basedOn w:val="Bezlisty"/>
    <w:rsid w:val="00984C84"/>
    <w:pPr>
      <w:numPr>
        <w:numId w:val="34"/>
      </w:numPr>
    </w:pPr>
  </w:style>
  <w:style w:type="character" w:customStyle="1" w:styleId="AkapitzlistZnak">
    <w:name w:val="Akapit z listą Znak"/>
    <w:link w:val="Akapitzlist"/>
    <w:uiPriority w:val="34"/>
    <w:locked/>
    <w:rsid w:val="00822A9C"/>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1369885">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25658158">
      <w:bodyDiv w:val="1"/>
      <w:marLeft w:val="0"/>
      <w:marRight w:val="0"/>
      <w:marTop w:val="0"/>
      <w:marBottom w:val="0"/>
      <w:divBdr>
        <w:top w:val="none" w:sz="0" w:space="0" w:color="auto"/>
        <w:left w:val="none" w:sz="0" w:space="0" w:color="auto"/>
        <w:bottom w:val="none" w:sz="0" w:space="0" w:color="auto"/>
        <w:right w:val="none" w:sz="0" w:space="0" w:color="auto"/>
      </w:divBdr>
    </w:div>
    <w:div w:id="454834022">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yperlink" Target="mailto:robert.tomza@szpi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jciech.majkowski@szpital-brzoz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93D56-BD67-4ACC-AF8D-7FC9BCB8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7958</Words>
  <Characters>47754</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55601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2023-04-21T12:07:00Z</cp:lastPrinted>
  <dcterms:created xsi:type="dcterms:W3CDTF">2023-04-24T07:06:00Z</dcterms:created>
  <dcterms:modified xsi:type="dcterms:W3CDTF">2023-04-24T07:06:00Z</dcterms:modified>
</cp:coreProperties>
</file>