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B" w:rsidRDefault="00047F9B">
      <w:pPr>
        <w:tabs>
          <w:tab w:val="left" w:pos="3420"/>
        </w:tabs>
        <w:suppressAutoHyphens/>
        <w:spacing w:after="0"/>
        <w:rPr>
          <w:rFonts w:ascii="Times New Roman" w:eastAsia="Times New Roman" w:hAnsi="Times New Roman" w:cs="Times New Roman"/>
          <w:b/>
          <w:color w:val="000080"/>
          <w:sz w:val="36"/>
        </w:rPr>
      </w:pPr>
      <w:r>
        <w:object w:dxaOrig="2288" w:dyaOrig="2288">
          <v:rect id="rectole0000000000" o:spid="_x0000_i1025" style="width:114.55pt;height:114.55pt" o:ole="" o:preferrelative="t" stroked="f">
            <v:imagedata r:id="rId4" o:title=""/>
          </v:rect>
          <o:OLEObject Type="Embed" ProgID="StaticMetafile" ShapeID="rectole0000000000" DrawAspect="Content" ObjectID="_1742896573" r:id="rId5"/>
        </w:object>
      </w:r>
      <w:r w:rsidR="001F048B">
        <w:rPr>
          <w:rFonts w:ascii="Times New Roman" w:eastAsia="Times New Roman" w:hAnsi="Times New Roman" w:cs="Times New Roman"/>
          <w:b/>
          <w:color w:val="000080"/>
          <w:sz w:val="36"/>
        </w:rPr>
        <w:t xml:space="preserve">                        SZPITAL SPECJALISTYCZNY</w:t>
      </w:r>
    </w:p>
    <w:p w:rsidR="00047F9B" w:rsidRDefault="001F048B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36"/>
        </w:rPr>
        <w:t>W BRZOZOWIE</w:t>
      </w:r>
    </w:p>
    <w:p w:rsidR="00047F9B" w:rsidRDefault="001F048B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PODKARPACKI OŚRODEK ONKOLOGICZNY</w:t>
      </w:r>
    </w:p>
    <w:p w:rsidR="00047F9B" w:rsidRDefault="001F048B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im. Ks. Bronisława Markiewicza</w:t>
      </w:r>
    </w:p>
    <w:p w:rsidR="00047F9B" w:rsidRDefault="00047F9B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12"/>
        </w:rPr>
      </w:pPr>
    </w:p>
    <w:p w:rsidR="00047F9B" w:rsidRDefault="001F048B">
      <w:pPr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  <w:color w:val="000080"/>
        </w:rPr>
      </w:pPr>
      <w:r>
        <w:rPr>
          <w:rFonts w:ascii="Arial" w:eastAsia="Arial" w:hAnsi="Arial" w:cs="Arial"/>
          <w:color w:val="000080"/>
          <w:sz w:val="16"/>
        </w:rPr>
        <w:t>ADRES:  36-200  Brzozów, ul. Ks. J. Bielawskiego 18</w:t>
      </w:r>
    </w:p>
    <w:p w:rsidR="00047F9B" w:rsidRDefault="001F048B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4"/>
        </w:rPr>
      </w:pPr>
      <w:r>
        <w:rPr>
          <w:rFonts w:ascii="Times New Roman" w:eastAsia="Times New Roman" w:hAnsi="Times New Roman" w:cs="Times New Roman"/>
          <w:b/>
          <w:color w:val="000080"/>
        </w:rPr>
        <w:t>tel./fax. (013) 43 09 587</w:t>
      </w:r>
    </w:p>
    <w:p w:rsidR="00047F9B" w:rsidRDefault="00047F9B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sz w:val="4"/>
        </w:rPr>
      </w:pPr>
    </w:p>
    <w:p w:rsidR="00047F9B" w:rsidRDefault="001F048B">
      <w:pPr>
        <w:tabs>
          <w:tab w:val="left" w:pos="3420"/>
        </w:tabs>
        <w:suppressAutoHyphens/>
        <w:spacing w:after="0"/>
        <w:ind w:left="126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80"/>
        </w:rPr>
        <w:t xml:space="preserve">www.szpital-brzozow.pl         e-mail: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zampub@szpital-brzozow.pl</w:t>
        </w:r>
      </w:hyperlink>
    </w:p>
    <w:p w:rsidR="00047F9B" w:rsidRDefault="001F048B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</w:rPr>
        <w:t>_____________________________________________________________________________</w:t>
      </w:r>
    </w:p>
    <w:p w:rsidR="00047F9B" w:rsidRDefault="00047F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7F9B" w:rsidRDefault="001F04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Sz.S.P.O.O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SZPiGM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3810/29/2023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Brzozów: 12.04.2023 r.</w:t>
      </w:r>
    </w:p>
    <w:p w:rsidR="00047F9B" w:rsidRDefault="00047F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F9B" w:rsidRDefault="00047F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F9B" w:rsidRDefault="00047F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F9B" w:rsidRDefault="001F048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Dotyczy postępowania </w:t>
      </w:r>
    </w:p>
    <w:p w:rsidR="00047F9B" w:rsidRDefault="001F048B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udzielenie zamówienia publicznego:</w:t>
      </w:r>
    </w:p>
    <w:p w:rsidR="00047F9B" w:rsidRDefault="001F048B">
      <w:pPr>
        <w:suppressAutoHyphens/>
        <w:spacing w:after="0" w:line="240" w:lineRule="auto"/>
        <w:ind w:left="3515" w:firstLine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usługa wykonania prac projektowych  </w:t>
      </w:r>
    </w:p>
    <w:p w:rsidR="00047F9B" w:rsidRDefault="001F048B">
      <w:pPr>
        <w:suppressAutoHyphens/>
        <w:spacing w:after="0" w:line="240" w:lineRule="auto"/>
        <w:ind w:left="35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Sygn. sprawy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Sz.S.P.O.O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SZPiGM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3810/29/2023</w:t>
      </w: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1F04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 zwi</w:t>
      </w:r>
      <w:r>
        <w:rPr>
          <w:rFonts w:ascii="Times New Roman" w:eastAsia="Times New Roman" w:hAnsi="Times New Roman" w:cs="Times New Roman"/>
          <w:sz w:val="24"/>
        </w:rPr>
        <w:t xml:space="preserve">ązku z pytaniami złożonymi w niniejszym postępowaniu przez Wykonawców, Zamawiający udziela następujących odpowiedzi:  </w:t>
      </w: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1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pytanie nr 1</w:t>
      </w: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1F04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teren inwestycji znajduje si</w:t>
      </w:r>
      <w:r>
        <w:rPr>
          <w:rFonts w:ascii="Times New Roman" w:eastAsia="Times New Roman" w:hAnsi="Times New Roman" w:cs="Times New Roman"/>
          <w:sz w:val="24"/>
        </w:rPr>
        <w:t xml:space="preserve">ę w obszarze objętym Miejscowym Planem Zagospodarowania Przestrzennego? Jeżeli nie, to czy inwestor posiada ważną Decyzję o Warunkach Zabudowy lub Decyzję o Lokalizacji Inwestycji Celu Publicznego ? </w:t>
      </w: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1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odpowiedź:</w:t>
      </w: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1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Zamawiający jest w trakcie uzgadniania Decy</w:t>
      </w:r>
      <w:r>
        <w:rPr>
          <w:rFonts w:ascii="Times New Roman" w:eastAsia="Times New Roman" w:hAnsi="Times New Roman" w:cs="Times New Roman"/>
          <w:color w:val="000000"/>
          <w:sz w:val="24"/>
        </w:rPr>
        <w:t>zji o Lokalizacji Inwestycji Celu Publicznego.</w:t>
      </w: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F9B" w:rsidRDefault="00047F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4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047F9B"/>
    <w:rsid w:val="00047F9B"/>
    <w:rsid w:val="001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@szpital-brzozow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2023-04-13T11:10:00Z</dcterms:created>
  <dcterms:modified xsi:type="dcterms:W3CDTF">2023-04-13T11:10:00Z</dcterms:modified>
</cp:coreProperties>
</file>