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MATERIAŁÓW </w:t>
      </w:r>
      <w:r w:rsidR="007530A9">
        <w:rPr>
          <w:rFonts w:ascii="Cambria" w:hAnsi="Cambria" w:cs="Arial"/>
          <w:iCs/>
          <w:u w:val="single"/>
          <w:lang w:val="pl-PL"/>
        </w:rPr>
        <w:t>ELEKTRYCZNYCH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957FA9" w:rsidRPr="002F67CA" w:rsidRDefault="00957FA9" w:rsidP="007530A9">
      <w:pPr>
        <w:suppressAutoHyphens/>
        <w:jc w:val="both"/>
        <w:rPr>
          <w:sz w:val="26"/>
          <w:szCs w:val="26"/>
          <w:lang w:eastAsia="ar-SA"/>
        </w:rPr>
      </w:pPr>
      <w:r w:rsidRPr="002F67CA">
        <w:rPr>
          <w:rFonts w:ascii="Cambria" w:hAnsi="Cambria"/>
          <w:lang w:eastAsia="zh-CN"/>
        </w:rPr>
        <w:t xml:space="preserve">Przedmiotem zamówienia są sukcesywne dostawy </w:t>
      </w:r>
      <w:r>
        <w:rPr>
          <w:rFonts w:ascii="Cambria" w:hAnsi="Cambria"/>
          <w:lang w:eastAsia="zh-CN"/>
        </w:rPr>
        <w:t xml:space="preserve">materiałów </w:t>
      </w:r>
      <w:r w:rsidR="007530A9">
        <w:rPr>
          <w:rFonts w:ascii="Cambria" w:hAnsi="Cambria"/>
          <w:lang w:eastAsia="zh-CN"/>
        </w:rPr>
        <w:t>elektrycznych.</w:t>
      </w: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istotnych warunków zamówienia.</w:t>
      </w:r>
    </w:p>
    <w:p w:rsidR="00957FA9" w:rsidRPr="002F67CA" w:rsidRDefault="00957FA9" w:rsidP="00957FA9">
      <w:pPr>
        <w:jc w:val="both"/>
        <w:rPr>
          <w:rFonts w:ascii="Cambria" w:eastAsia="Calibri" w:hAnsi="Cambria"/>
          <w:lang w:eastAsia="en-US"/>
        </w:rPr>
      </w:pPr>
    </w:p>
    <w:p w:rsidR="00957FA9" w:rsidRPr="002F67CA" w:rsidRDefault="00957FA9" w:rsidP="00957FA9">
      <w:pPr>
        <w:jc w:val="both"/>
        <w:rPr>
          <w:rFonts w:ascii="Cambria" w:eastAsia="Calibri" w:hAnsi="Cambria"/>
          <w:b/>
          <w:u w:val="single"/>
          <w:lang w:eastAsia="en-US"/>
        </w:rPr>
      </w:pPr>
      <w:r w:rsidRPr="002F67CA">
        <w:rPr>
          <w:rFonts w:ascii="Cambria" w:eastAsia="Calibri" w:hAnsi="Cambria"/>
          <w:b/>
          <w:u w:val="single"/>
          <w:lang w:eastAsia="en-US"/>
        </w:rPr>
        <w:t>Uwaga:</w:t>
      </w:r>
    </w:p>
    <w:p w:rsidR="00957FA9" w:rsidRPr="002F67CA" w:rsidRDefault="00957FA9" w:rsidP="00957FA9">
      <w:pPr>
        <w:jc w:val="both"/>
        <w:rPr>
          <w:rFonts w:ascii="Cambria" w:hAnsi="Cambria"/>
          <w:b/>
          <w:lang w:eastAsia="en-US"/>
        </w:rPr>
      </w:pPr>
      <w:r w:rsidRPr="002F67CA">
        <w:rPr>
          <w:rFonts w:ascii="Cambria" w:hAnsi="Cambria"/>
          <w:b/>
          <w:lang w:eastAsia="en-US"/>
        </w:rPr>
        <w:t>Wszystkie użyte w załączniku nr 1 do SWZ nazwy producentów są przykładowe               i mają na celu wyłącznie wskazanie standardu jakościowego wyszczególnionych materiałów.</w:t>
      </w:r>
    </w:p>
    <w:p w:rsidR="00957FA9" w:rsidRDefault="00957FA9" w:rsidP="00957FA9">
      <w:pPr>
        <w:jc w:val="both"/>
        <w:rPr>
          <w:rFonts w:ascii="Cambria" w:hAnsi="Cambria"/>
          <w:b/>
          <w:lang w:eastAsia="en-US"/>
        </w:rPr>
      </w:pPr>
      <w:r w:rsidRPr="002F67CA">
        <w:rPr>
          <w:rFonts w:ascii="Cambria" w:hAnsi="Cambria"/>
          <w:b/>
          <w:lang w:eastAsia="en-US"/>
        </w:rPr>
        <w:t>W przypadkach posługiwania się nazwą produktu Zamawiający dopuszcza zaoferowanie materiałów równoważnych technicznie, tzn. o parametrach nie gorszych od artykułów objętych przedmiotem zamówienia.</w:t>
      </w:r>
    </w:p>
    <w:p w:rsidR="00957FA9" w:rsidRDefault="00957FA9" w:rsidP="00957FA9">
      <w:pPr>
        <w:jc w:val="both"/>
        <w:rPr>
          <w:rFonts w:ascii="Cambria" w:hAnsi="Cambria"/>
          <w:b/>
          <w:lang w:eastAsia="en-US"/>
        </w:rPr>
      </w:pPr>
    </w:p>
    <w:p w:rsidR="00957FA9" w:rsidRDefault="00957FA9" w:rsidP="00957FA9">
      <w:pPr>
        <w:jc w:val="both"/>
        <w:rPr>
          <w:rFonts w:ascii="Cambria" w:hAnsi="Cambria"/>
          <w:b/>
          <w:lang w:eastAsia="en-US"/>
        </w:rPr>
      </w:pPr>
      <w:r>
        <w:rPr>
          <w:rFonts w:ascii="Cambria" w:hAnsi="Cambria"/>
          <w:b/>
          <w:lang w:eastAsia="en-US"/>
        </w:rPr>
        <w:t>Zamawiający zastrzega sobie prawo na każdym etapie postepowania do wezwania do złożenia próbki oferowanego asortymentu w celu potwierdzenia zgodności                  z opisem przedmiotu zamówienia.</w:t>
      </w:r>
    </w:p>
    <w:p w:rsidR="00957FA9" w:rsidRDefault="00957FA9" w:rsidP="00957FA9">
      <w:pPr>
        <w:jc w:val="both"/>
        <w:rPr>
          <w:rFonts w:ascii="Cambria" w:hAnsi="Cambria"/>
          <w:b/>
          <w:lang w:eastAsia="en-US"/>
        </w:rPr>
      </w:pPr>
    </w:p>
    <w:p w:rsidR="00957FA9" w:rsidRDefault="00957FA9" w:rsidP="00957FA9">
      <w:pPr>
        <w:suppressAutoHyphens/>
        <w:spacing w:line="268" w:lineRule="auto"/>
        <w:jc w:val="both"/>
        <w:rPr>
          <w:rFonts w:ascii="Cambria" w:hAnsi="Cambria"/>
          <w:color w:val="000000"/>
        </w:rPr>
      </w:pPr>
      <w:r w:rsidRPr="002D0F67">
        <w:rPr>
          <w:rFonts w:ascii="Cambria" w:hAnsi="Cambria" w:cs="Arial"/>
          <w:b/>
          <w:u w:val="single"/>
          <w:lang w:eastAsia="ar-SA"/>
        </w:rPr>
        <w:t>Kod CPV:</w:t>
      </w:r>
      <w:r w:rsidRPr="002D0F67">
        <w:rPr>
          <w:rFonts w:ascii="Cambria" w:hAnsi="Cambria" w:cs="Arial"/>
          <w:lang w:eastAsia="ar-SA"/>
        </w:rPr>
        <w:t xml:space="preserve"> </w:t>
      </w:r>
      <w:r w:rsidRPr="00A572E5">
        <w:rPr>
          <w:rFonts w:ascii="Cambria" w:hAnsi="Cambria"/>
          <w:color w:val="000000"/>
        </w:rPr>
        <w:t>44190000-8</w:t>
      </w:r>
    </w:p>
    <w:p w:rsidR="00957FA9" w:rsidRPr="00985055" w:rsidRDefault="00957FA9" w:rsidP="00957FA9">
      <w:pPr>
        <w:suppressAutoHyphens/>
        <w:spacing w:line="268" w:lineRule="auto"/>
        <w:jc w:val="both"/>
        <w:rPr>
          <w:rFonts w:ascii="Cambria" w:hAnsi="Cambria" w:cs="Arial"/>
          <w:lang w:eastAsia="ar-SA"/>
        </w:rPr>
      </w:pPr>
      <w:r w:rsidRPr="00985055">
        <w:rPr>
          <w:rFonts w:ascii="Cambria" w:hAnsi="Cambria" w:cs="Arial"/>
          <w:lang w:eastAsia="ar-SA"/>
        </w:rPr>
        <w:t xml:space="preserve">Zamawiający </w:t>
      </w:r>
      <w:r w:rsidR="007530A9">
        <w:rPr>
          <w:rFonts w:ascii="Cambria" w:hAnsi="Cambria" w:cs="Arial"/>
          <w:lang w:eastAsia="ar-SA"/>
        </w:rPr>
        <w:t>nie dopuszcza składania ofert częściowych.</w:t>
      </w:r>
    </w:p>
    <w:p w:rsidR="00C045EA" w:rsidRPr="00957FA9" w:rsidRDefault="00957FA9" w:rsidP="00957FA9">
      <w:pPr>
        <w:suppressAutoHyphens/>
        <w:spacing w:line="268" w:lineRule="auto"/>
        <w:ind w:left="426"/>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957FA9">
        <w:rPr>
          <w:rFonts w:ascii="Cambria" w:hAnsi="Cambria" w:cs="Arial"/>
          <w:b/>
        </w:rPr>
        <w:t>12</w:t>
      </w:r>
      <w:r w:rsidR="0038692C" w:rsidRPr="007D27BC">
        <w:rPr>
          <w:rFonts w:ascii="Cambria" w:hAnsi="Cambria" w:cs="Arial"/>
          <w:b/>
        </w:rPr>
        <w:t xml:space="preserve"> miesięcy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01426F">
      <w:pPr>
        <w:pStyle w:val="Akapitzlist"/>
        <w:numPr>
          <w:ilvl w:val="3"/>
          <w:numId w:val="3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 xml:space="preserve">osoby reprezentującej wspólnie działających wykonawców, określające postępowanie do którego się odnosi, precyzujące zakres umocowania oraz </w:t>
      </w:r>
      <w:r w:rsidR="00F67048" w:rsidRPr="00121962">
        <w:rPr>
          <w:rFonts w:ascii="Cambria" w:hAnsi="Cambria" w:cs="Arial"/>
        </w:rPr>
        <w:lastRenderedPageBreak/>
        <w:t>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4252A9" w:rsidRDefault="004252A9" w:rsidP="00442AB3">
      <w:pPr>
        <w:spacing w:after="240" w:line="276" w:lineRule="auto"/>
        <w:jc w:val="both"/>
        <w:rPr>
          <w:rFonts w:ascii="Cambria" w:hAnsi="Cambria" w:cs="Arial"/>
          <w:sz w:val="26"/>
          <w:szCs w:val="26"/>
        </w:rPr>
      </w:pPr>
      <w:r w:rsidRPr="004252A9">
        <w:rPr>
          <w:rFonts w:ascii="Cambria" w:hAnsi="Cambria" w:cs="Arial"/>
          <w:sz w:val="26"/>
          <w:szCs w:val="26"/>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t>
      </w:r>
      <w:r w:rsidR="00C81A9F">
        <w:rPr>
          <w:rFonts w:ascii="Cambria" w:hAnsi="Cambria" w:cs="Arial"/>
        </w:rPr>
        <w:lastRenderedPageBreak/>
        <w:t>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A0237" w:rsidRDefault="00CA0237" w:rsidP="00CA0237">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Pr="00480458" w:rsidRDefault="00405FF9" w:rsidP="00CA0237">
      <w:pPr>
        <w:widowControl w:val="0"/>
        <w:spacing w:after="60" w:line="276" w:lineRule="auto"/>
        <w:ind w:left="567" w:right="20" w:hanging="141"/>
        <w:jc w:val="both"/>
        <w:rPr>
          <w:rFonts w:ascii="Cambria" w:eastAsia="Trebuchet MS" w:hAnsi="Cambria" w:cs="Trebuchet MS"/>
          <w:u w:val="single"/>
          <w:lang w:bidi="pl-PL"/>
        </w:rPr>
      </w:pP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bookmarkStart w:id="0" w:name="_GoBack"/>
      <w:bookmarkEnd w:id="0"/>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w:t>
      </w:r>
      <w:r w:rsidRPr="00480458">
        <w:rPr>
          <w:rFonts w:ascii="Cambria" w:eastAsia="Trebuchet MS" w:hAnsi="Cambria" w:cs="Trebuchet MS"/>
          <w:lang w:bidi="pl-PL"/>
        </w:rPr>
        <w:lastRenderedPageBreak/>
        <w:t xml:space="preserve">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Pr="00405FF9"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7530A9">
        <w:rPr>
          <w:rFonts w:ascii="Cambria" w:hAnsi="Cambria" w:cs="Arial"/>
          <w:bCs w:val="0"/>
          <w:sz w:val="24"/>
          <w:szCs w:val="24"/>
          <w:lang w:val="pl-PL"/>
        </w:rPr>
        <w:t>17</w:t>
      </w:r>
      <w:r w:rsidR="00865EF1">
        <w:rPr>
          <w:rFonts w:ascii="Cambria" w:hAnsi="Cambria" w:cs="Arial"/>
          <w:bCs w:val="0"/>
          <w:sz w:val="24"/>
          <w:szCs w:val="24"/>
          <w:lang w:val="pl-PL"/>
        </w:rPr>
        <w:t>.</w:t>
      </w:r>
      <w:r w:rsidR="004E6937" w:rsidRPr="004E6937">
        <w:rPr>
          <w:rFonts w:ascii="Cambria" w:hAnsi="Cambria" w:cs="Arial"/>
          <w:bCs w:val="0"/>
          <w:sz w:val="24"/>
          <w:szCs w:val="24"/>
          <w:lang w:val="pl-PL"/>
        </w:rPr>
        <w:t>0</w:t>
      </w:r>
      <w:r w:rsidR="007530A9">
        <w:rPr>
          <w:rFonts w:ascii="Cambria" w:hAnsi="Cambria" w:cs="Arial"/>
          <w:bCs w:val="0"/>
          <w:sz w:val="24"/>
          <w:szCs w:val="24"/>
          <w:lang w:val="pl-PL"/>
        </w:rPr>
        <w:t>4</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w:t>
      </w:r>
      <w:r w:rsidRPr="00A16BF3">
        <w:rPr>
          <w:rFonts w:ascii="Cambria" w:hAnsi="Cambria" w:cs="Arial"/>
          <w:lang w:bidi="pl-PL"/>
        </w:rPr>
        <w:lastRenderedPageBreak/>
        <w:t xml:space="preserve">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07530A">
        <w:rPr>
          <w:rFonts w:ascii="Cambria" w:hAnsi="Cambria" w:cs="Arial"/>
          <w:b/>
          <w:u w:val="single"/>
          <w:lang w:bidi="pl-PL"/>
        </w:rPr>
        <w:t>2</w:t>
      </w:r>
      <w:r w:rsidR="007530A9">
        <w:rPr>
          <w:rFonts w:ascii="Cambria" w:hAnsi="Cambria" w:cs="Arial"/>
          <w:b/>
          <w:u w:val="single"/>
          <w:lang w:bidi="pl-PL"/>
        </w:rPr>
        <w:t>0.</w:t>
      </w:r>
      <w:r>
        <w:rPr>
          <w:rFonts w:ascii="Cambria" w:hAnsi="Cambria" w:cs="Arial"/>
          <w:b/>
          <w:u w:val="single"/>
          <w:lang w:bidi="pl-PL"/>
        </w:rPr>
        <w:t>0</w:t>
      </w:r>
      <w:r w:rsidR="007530A9">
        <w:rPr>
          <w:rFonts w:ascii="Cambria" w:hAnsi="Cambria" w:cs="Arial"/>
          <w:b/>
          <w:u w:val="single"/>
          <w:lang w:bidi="pl-PL"/>
        </w:rPr>
        <w:t>3</w:t>
      </w:r>
      <w:r>
        <w:rPr>
          <w:rFonts w:ascii="Cambria" w:hAnsi="Cambria" w:cs="Arial"/>
          <w:b/>
          <w:u w:val="single"/>
          <w:lang w:bidi="pl-PL"/>
        </w:rPr>
        <w:t>.2023</w:t>
      </w:r>
      <w:r w:rsidRPr="00CA0F18">
        <w:rPr>
          <w:rFonts w:ascii="Cambria" w:hAnsi="Cambria" w:cs="Arial"/>
          <w:b/>
          <w:u w:val="single"/>
          <w:lang w:bidi="pl-PL"/>
        </w:rPr>
        <w:t xml:space="preserve"> r. godz.10:00.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07530A">
        <w:rPr>
          <w:rFonts w:ascii="Cambria" w:hAnsi="Cambria" w:cs="Arial"/>
          <w:b/>
          <w:lang w:bidi="pl-PL"/>
        </w:rPr>
        <w:t>2</w:t>
      </w:r>
      <w:r w:rsidR="007530A9">
        <w:rPr>
          <w:rFonts w:ascii="Cambria" w:hAnsi="Cambria" w:cs="Arial"/>
          <w:b/>
          <w:lang w:bidi="pl-PL"/>
        </w:rPr>
        <w:t>0</w:t>
      </w:r>
      <w:r w:rsidR="008C5C8D" w:rsidRPr="0022129E">
        <w:rPr>
          <w:rFonts w:ascii="Cambria" w:hAnsi="Cambria" w:cs="Arial"/>
          <w:b/>
          <w:lang w:bidi="pl-PL"/>
        </w:rPr>
        <w:t>.</w:t>
      </w:r>
      <w:r w:rsidR="00865EF1">
        <w:rPr>
          <w:rFonts w:ascii="Cambria" w:hAnsi="Cambria" w:cs="Arial"/>
          <w:b/>
          <w:lang w:bidi="pl-PL"/>
        </w:rPr>
        <w:t>0</w:t>
      </w:r>
      <w:r w:rsidR="007530A9">
        <w:rPr>
          <w:rFonts w:ascii="Cambria" w:hAnsi="Cambria" w:cs="Arial"/>
          <w:b/>
          <w:lang w:bidi="pl-PL"/>
        </w:rPr>
        <w:t>3</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00577A" w:rsidP="0000577A">
      <w:pPr>
        <w:spacing w:line="276" w:lineRule="auto"/>
        <w:rPr>
          <w:rFonts w:ascii="Cambria" w:hAnsi="Cambria" w:cs="Arial"/>
        </w:rPr>
      </w:pPr>
      <w:r w:rsidRPr="0000577A">
        <w:rPr>
          <w:rFonts w:ascii="Cambria" w:hAnsi="Cambria" w:cs="Arial"/>
          <w:smallCaps/>
        </w:rPr>
        <w:t xml:space="preserve">   </w:t>
      </w:r>
      <w:r w:rsidRPr="0000577A">
        <w:rPr>
          <w:rFonts w:ascii="Cambria" w:hAnsi="Cambria" w:cs="Arial"/>
        </w:rPr>
        <w:t xml:space="preserve">                             </w:t>
      </w:r>
      <w:r w:rsidRPr="0000577A">
        <w:rPr>
          <w:rFonts w:ascii="Cambria" w:hAnsi="Cambria" w:cs="Arial"/>
          <w:b/>
        </w:rPr>
        <w:t>kryterium</w:t>
      </w:r>
      <w:r w:rsidRPr="0000577A">
        <w:rPr>
          <w:rFonts w:ascii="Cambria" w:hAnsi="Cambria" w:cs="Arial"/>
          <w:b/>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b/>
        </w:rPr>
        <w:t>waga kryterium</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00577A">
      <w:pPr>
        <w:spacing w:line="276" w:lineRule="auto"/>
        <w:ind w:left="284"/>
        <w:jc w:val="both"/>
        <w:rPr>
          <w:rFonts w:ascii="Cambria" w:hAnsi="Cambria" w:cs="Arial"/>
          <w:b/>
        </w:rPr>
      </w:pPr>
      <w:r w:rsidRPr="004C2F3F">
        <w:rPr>
          <w:rFonts w:ascii="Cambria" w:hAnsi="Cambria" w:cs="Arial"/>
          <w:b/>
        </w:rPr>
        <w:t xml:space="preserve">                         b) </w:t>
      </w:r>
      <w:r w:rsidR="00A71163">
        <w:rPr>
          <w:rFonts w:ascii="Cambria" w:hAnsi="Cambria" w:cs="Arial"/>
          <w:b/>
        </w:rPr>
        <w:t>termin dostawy</w:t>
      </w:r>
      <w:r w:rsidRPr="004C2F3F">
        <w:rPr>
          <w:rFonts w:ascii="Cambria" w:hAnsi="Cambria" w:cs="Arial"/>
          <w:b/>
        </w:rPr>
        <w:t xml:space="preserve">                                                                   40 %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lastRenderedPageBreak/>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414978" w:rsidRPr="0000577A" w:rsidRDefault="00414978" w:rsidP="007530A9">
      <w:pPr>
        <w:spacing w:line="276" w:lineRule="auto"/>
        <w:jc w:val="both"/>
        <w:rPr>
          <w:rFonts w:ascii="Cambria" w:hAnsi="Cambria" w:cs="Arial"/>
        </w:rPr>
      </w:pPr>
    </w:p>
    <w:p w:rsidR="0000577A" w:rsidRDefault="00A71163" w:rsidP="00A71163">
      <w:pPr>
        <w:ind w:left="426"/>
        <w:jc w:val="both"/>
        <w:rPr>
          <w:rFonts w:ascii="Cambria" w:hAnsi="Cambria" w:cs="Arial"/>
          <w:b/>
        </w:rPr>
      </w:pPr>
      <w:r>
        <w:rPr>
          <w:rFonts w:ascii="Cambria" w:hAnsi="Cambria" w:cs="Arial"/>
          <w:b/>
        </w:rPr>
        <w:t xml:space="preserve">b) </w:t>
      </w:r>
      <w:r w:rsidRPr="00A71163">
        <w:rPr>
          <w:rFonts w:ascii="Cambria" w:hAnsi="Cambria" w:cs="Arial"/>
          <w:b/>
        </w:rPr>
        <w:t>termin dostawy</w:t>
      </w:r>
    </w:p>
    <w:p w:rsidR="00703672" w:rsidRPr="00456571" w:rsidRDefault="00703672" w:rsidP="00703672">
      <w:pPr>
        <w:spacing w:line="276" w:lineRule="auto"/>
        <w:ind w:left="284"/>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0007530A" w:rsidRPr="00414978">
        <w:rPr>
          <w:rFonts w:ascii="Cambria" w:hAnsi="Cambria" w:cs="Arial"/>
          <w:b/>
        </w:rPr>
        <w:t>3</w:t>
      </w:r>
      <w:r w:rsidRPr="00414978">
        <w:rPr>
          <w:rFonts w:ascii="Cambria" w:hAnsi="Cambria" w:cs="Arial"/>
          <w:b/>
        </w:rPr>
        <w:t xml:space="preserve"> dni robocz</w:t>
      </w:r>
      <w:r w:rsidR="0007530A" w:rsidRPr="00414978">
        <w:rPr>
          <w:rFonts w:ascii="Cambria" w:hAnsi="Cambria" w:cs="Arial"/>
          <w:b/>
        </w:rPr>
        <w:t>e</w:t>
      </w:r>
      <w:r w:rsidRPr="00414978">
        <w:rPr>
          <w:rFonts w:ascii="Cambria" w:hAnsi="Cambria" w:cs="Arial"/>
          <w:b/>
          <w:lang w:val="x-none"/>
        </w:rPr>
        <w:t>.</w:t>
      </w:r>
      <w:r w:rsidRPr="00456571">
        <w:rPr>
          <w:rFonts w:ascii="Cambria" w:hAnsi="Cambria" w:cs="Arial"/>
          <w:lang w:val="x-none"/>
        </w:rPr>
        <w:t xml:space="preserve"> </w:t>
      </w:r>
    </w:p>
    <w:p w:rsidR="00703672" w:rsidRPr="007410B4" w:rsidRDefault="00703672" w:rsidP="00703672">
      <w:pPr>
        <w:spacing w:line="276" w:lineRule="auto"/>
        <w:ind w:left="284"/>
        <w:jc w:val="both"/>
        <w:rPr>
          <w:rFonts w:ascii="Cambria" w:hAnsi="Cambria" w:cs="Arial"/>
        </w:rPr>
      </w:pPr>
      <w:r>
        <w:rPr>
          <w:rFonts w:ascii="Cambria" w:hAnsi="Cambria" w:cs="Arial"/>
        </w:rPr>
        <w:t>Za dni robocze Zamawiający uważa dni od poniedziałku do piątku.</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0007530A" w:rsidRPr="00414978">
        <w:rPr>
          <w:rFonts w:ascii="Cambria" w:hAnsi="Cambria" w:cs="Arial"/>
          <w:b/>
        </w:rPr>
        <w:t>3</w:t>
      </w:r>
      <w:r w:rsidRPr="00414978">
        <w:rPr>
          <w:rFonts w:ascii="Cambria" w:hAnsi="Cambria" w:cs="Arial"/>
          <w:b/>
        </w:rPr>
        <w:t>-dniowy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w:t>
      </w:r>
      <w:r w:rsidRPr="00414978">
        <w:rPr>
          <w:rFonts w:ascii="Cambria" w:hAnsi="Cambria" w:cs="Arial"/>
          <w:b/>
          <w:lang w:val="x-none"/>
        </w:rPr>
        <w:t xml:space="preserve">otrzyma </w:t>
      </w:r>
      <w:r w:rsidRPr="00414978">
        <w:rPr>
          <w:rFonts w:ascii="Cambria" w:hAnsi="Cambria" w:cs="Arial"/>
          <w:b/>
        </w:rPr>
        <w:t>3</w:t>
      </w:r>
      <w:r w:rsidR="0007530A" w:rsidRPr="00414978">
        <w:rPr>
          <w:rFonts w:ascii="Cambria" w:hAnsi="Cambria" w:cs="Arial"/>
          <w:b/>
        </w:rPr>
        <w:t>5</w:t>
      </w:r>
      <w:r w:rsidRPr="00414978">
        <w:rPr>
          <w:rFonts w:ascii="Cambria" w:hAnsi="Cambria" w:cs="Arial"/>
          <w:b/>
          <w:lang w:val="x-none"/>
        </w:rPr>
        <w:t xml:space="preserve">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29044D">
        <w:rPr>
          <w:rFonts w:ascii="Cambria" w:hAnsi="Cambria" w:cs="Arial"/>
          <w:b/>
        </w:rPr>
        <w:t xml:space="preserve">krótszy niż </w:t>
      </w:r>
      <w:r w:rsidR="0007530A" w:rsidRPr="0029044D">
        <w:rPr>
          <w:rFonts w:ascii="Cambria" w:hAnsi="Cambria" w:cs="Arial"/>
          <w:b/>
        </w:rPr>
        <w:t xml:space="preserve">3 </w:t>
      </w:r>
      <w:r w:rsidRPr="0029044D">
        <w:rPr>
          <w:rFonts w:ascii="Cambria" w:hAnsi="Cambria" w:cs="Arial"/>
          <w:b/>
        </w:rPr>
        <w:t>dni</w:t>
      </w:r>
      <w:r w:rsidRPr="00456571">
        <w:rPr>
          <w:rFonts w:ascii="Cambria" w:hAnsi="Cambria" w:cs="Arial"/>
        </w:rPr>
        <w:t>,</w:t>
      </w:r>
      <w:r w:rsidRPr="00456571">
        <w:rPr>
          <w:rFonts w:ascii="Cambria" w:hAnsi="Cambria" w:cs="Arial"/>
          <w:lang w:val="x-none"/>
        </w:rPr>
        <w:t xml:space="preserve"> otrzyma </w:t>
      </w:r>
      <w:r w:rsidRPr="0029044D">
        <w:rPr>
          <w:rFonts w:ascii="Cambria" w:hAnsi="Cambria" w:cs="Arial"/>
          <w:b/>
          <w:lang w:val="x-none"/>
        </w:rPr>
        <w:t>40 pkt.</w:t>
      </w:r>
      <w:r w:rsidRPr="00456571">
        <w:rPr>
          <w:rFonts w:ascii="Cambria" w:hAnsi="Cambria" w:cs="Arial"/>
          <w:lang w:val="x-none"/>
        </w:rPr>
        <w:t xml:space="preserve"> </w:t>
      </w:r>
    </w:p>
    <w:p w:rsidR="00703672" w:rsidRPr="00456571" w:rsidRDefault="00703672" w:rsidP="00703672">
      <w:pPr>
        <w:spacing w:line="276" w:lineRule="auto"/>
        <w:ind w:left="284"/>
        <w:jc w:val="both"/>
        <w:rPr>
          <w:rFonts w:ascii="Cambria" w:hAnsi="Cambria" w:cs="Arial"/>
          <w:lang w:val="x-none"/>
        </w:rPr>
      </w:pP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sidR="0007530A">
        <w:rPr>
          <w:rFonts w:ascii="Cambria" w:hAnsi="Cambria" w:cs="Arial"/>
        </w:rPr>
        <w:t>3</w:t>
      </w:r>
      <w:r w:rsidRPr="00456571">
        <w:rPr>
          <w:rFonts w:ascii="Cambria" w:hAnsi="Cambria" w:cs="Arial"/>
        </w:rPr>
        <w:t xml:space="preserve"> dni</w:t>
      </w:r>
      <w:r w:rsidRPr="00456571">
        <w:rPr>
          <w:rFonts w:ascii="Cambria" w:hAnsi="Cambria" w:cs="Arial"/>
          <w:lang w:val="x-none"/>
        </w:rPr>
        <w:t>.</w:t>
      </w:r>
    </w:p>
    <w:bookmarkEnd w:id="3"/>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sidR="00703672">
        <w:rPr>
          <w:rFonts w:ascii="Cambria" w:hAnsi="Cambria" w:cs="Arial"/>
        </w:rPr>
        <w:t xml:space="preserve">               </w:t>
      </w:r>
      <w:r w:rsidRPr="0000577A">
        <w:rPr>
          <w:rFonts w:ascii="Cambria" w:hAnsi="Cambria" w:cs="Arial"/>
          <w:lang w:val="x-none"/>
        </w:rPr>
        <w:t>w ustawie prawo zamówień publicznych i specyfikacji istotnych warunków zamówienia.</w:t>
      </w:r>
    </w:p>
    <w:p w:rsidR="000B7F6E" w:rsidRDefault="000B7F6E" w:rsidP="008546E9">
      <w:pPr>
        <w:spacing w:line="276" w:lineRule="auto"/>
        <w:jc w:val="both"/>
        <w:rPr>
          <w:rFonts w:ascii="Cambria" w:hAnsi="Cambria" w:cs="Arial"/>
          <w:smallCaps/>
        </w:rPr>
      </w:pPr>
    </w:p>
    <w:p w:rsidR="007530A9" w:rsidRDefault="007530A9" w:rsidP="008546E9">
      <w:pPr>
        <w:spacing w:line="276" w:lineRule="auto"/>
        <w:jc w:val="both"/>
        <w:rPr>
          <w:rFonts w:ascii="Cambria" w:hAnsi="Cambria" w:cs="Arial"/>
          <w:smallCaps/>
        </w:rPr>
      </w:pPr>
    </w:p>
    <w:p w:rsidR="007530A9" w:rsidRDefault="007530A9" w:rsidP="008546E9">
      <w:pPr>
        <w:spacing w:line="276" w:lineRule="auto"/>
        <w:jc w:val="both"/>
        <w:rPr>
          <w:rFonts w:ascii="Cambria" w:hAnsi="Cambria" w:cs="Arial"/>
          <w:smallCaps/>
        </w:rPr>
      </w:pPr>
    </w:p>
    <w:p w:rsidR="007530A9" w:rsidRDefault="007530A9" w:rsidP="008546E9">
      <w:pPr>
        <w:spacing w:line="276" w:lineRule="auto"/>
        <w:jc w:val="both"/>
        <w:rPr>
          <w:rFonts w:ascii="Cambria" w:hAnsi="Cambria" w:cs="Arial"/>
          <w:smallCaps/>
        </w:rPr>
      </w:pP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lastRenderedPageBreak/>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w:t>
      </w:r>
      <w:r w:rsidRPr="001C386E">
        <w:rPr>
          <w:rFonts w:ascii="Cambria" w:eastAsia="Trebuchet MS" w:hAnsi="Cambria" w:cs="Trebuchet MS"/>
          <w:lang w:bidi="pl-PL"/>
        </w:rPr>
        <w:lastRenderedPageBreak/>
        <w:t xml:space="preserve">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7530A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Pr="00917343" w:rsidRDefault="006B1E49"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 xml:space="preserve">Do obowiązków Wykonawcy należą m.in. obowiązki wynikające z RODO, w szczególności obowiązek informacyjny przewidziany w art. 13 RODO względem </w:t>
      </w:r>
      <w:r w:rsidRPr="001C386E">
        <w:rPr>
          <w:rFonts w:ascii="Cambria" w:hAnsi="Cambria"/>
          <w:bCs/>
          <w:lang w:eastAsia="x-none"/>
        </w:rPr>
        <w:lastRenderedPageBreak/>
        <w:t>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Pr="00A62586" w:rsidRDefault="0095581B"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703672" w:rsidRDefault="00703672"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5E0330" w:rsidRPr="005E0330" w:rsidRDefault="005E0330" w:rsidP="005E0330">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4F40B5" w:rsidRPr="004F40B5" w:rsidRDefault="004F40B5" w:rsidP="004F40B5">
      <w:pPr>
        <w:shd w:val="clear" w:color="auto" w:fill="FFFFFF"/>
        <w:spacing w:before="100" w:beforeAutospacing="1" w:after="100" w:afterAutospacing="1"/>
        <w:rPr>
          <w:rFonts w:eastAsia="Arial Unicode MS"/>
          <w:b/>
          <w:bCs/>
          <w:sz w:val="26"/>
          <w:szCs w:val="26"/>
          <w:lang w:eastAsia="en-US"/>
        </w:rPr>
      </w:pPr>
      <w:r w:rsidRPr="004F40B5">
        <w:rPr>
          <w:rFonts w:eastAsia="Calibri"/>
          <w:b/>
          <w:lang w:eastAsia="en-US"/>
        </w:rPr>
        <w:t xml:space="preserve">                                                           </w:t>
      </w:r>
      <w:r w:rsidRPr="004F40B5">
        <w:rPr>
          <w:rFonts w:eastAsia="Calibri"/>
          <w:b/>
          <w:sz w:val="22"/>
          <w:szCs w:val="22"/>
          <w:lang w:eastAsia="en-US"/>
        </w:rPr>
        <w:t>UMOWA SPRZEDAŻY</w:t>
      </w:r>
    </w:p>
    <w:p w:rsidR="004F40B5" w:rsidRPr="004F40B5" w:rsidRDefault="004F40B5" w:rsidP="004F40B5">
      <w:pPr>
        <w:jc w:val="center"/>
        <w:rPr>
          <w:b/>
          <w:sz w:val="22"/>
          <w:szCs w:val="22"/>
          <w:lang w:eastAsia="en-US"/>
        </w:rPr>
      </w:pPr>
      <w:r w:rsidRPr="004F40B5">
        <w:rPr>
          <w:b/>
          <w:sz w:val="22"/>
          <w:szCs w:val="22"/>
          <w:lang w:eastAsia="en-US"/>
        </w:rPr>
        <w:t xml:space="preserve">       NR </w:t>
      </w:r>
      <w:proofErr w:type="spellStart"/>
      <w:r w:rsidRPr="004F40B5">
        <w:rPr>
          <w:b/>
          <w:sz w:val="22"/>
          <w:szCs w:val="22"/>
          <w:lang w:eastAsia="en-US"/>
        </w:rPr>
        <w:t>SZPiGM</w:t>
      </w:r>
      <w:proofErr w:type="spellEnd"/>
      <w:r w:rsidRPr="004F40B5">
        <w:rPr>
          <w:b/>
          <w:sz w:val="22"/>
          <w:szCs w:val="22"/>
          <w:lang w:eastAsia="en-US"/>
        </w:rPr>
        <w:t xml:space="preserve"> 3810/</w:t>
      </w:r>
      <w:r w:rsidR="007530A9">
        <w:rPr>
          <w:b/>
          <w:sz w:val="22"/>
          <w:szCs w:val="22"/>
          <w:lang w:eastAsia="en-US"/>
        </w:rPr>
        <w:t>21</w:t>
      </w:r>
      <w:r w:rsidRPr="004F40B5">
        <w:rPr>
          <w:b/>
          <w:sz w:val="22"/>
          <w:szCs w:val="22"/>
          <w:lang w:eastAsia="en-US"/>
        </w:rPr>
        <w:t>/202</w:t>
      </w:r>
      <w:r w:rsidR="0001426F">
        <w:rPr>
          <w:b/>
          <w:sz w:val="22"/>
          <w:szCs w:val="22"/>
          <w:lang w:eastAsia="en-US"/>
        </w:rPr>
        <w:t>3</w:t>
      </w:r>
    </w:p>
    <w:p w:rsidR="004F40B5" w:rsidRPr="004F40B5" w:rsidRDefault="004F40B5" w:rsidP="004F40B5">
      <w:pPr>
        <w:rPr>
          <w:lang w:eastAsia="en-US"/>
        </w:rPr>
      </w:pPr>
      <w:r w:rsidRPr="004F40B5">
        <w:rPr>
          <w:lang w:eastAsia="en-US"/>
        </w:rPr>
        <w:t xml:space="preserve">            </w:t>
      </w:r>
    </w:p>
    <w:p w:rsidR="004F40B5" w:rsidRPr="004F40B5" w:rsidRDefault="004F40B5" w:rsidP="004F40B5">
      <w:pPr>
        <w:rPr>
          <w:lang w:eastAsia="en-US"/>
        </w:rPr>
      </w:pPr>
    </w:p>
    <w:p w:rsidR="004F40B5" w:rsidRPr="004F40B5" w:rsidRDefault="004F40B5" w:rsidP="004F40B5">
      <w:pPr>
        <w:rPr>
          <w:lang w:eastAsia="en-US"/>
        </w:rPr>
      </w:pPr>
      <w:r w:rsidRPr="004F40B5">
        <w:rPr>
          <w:lang w:eastAsia="en-US"/>
        </w:rPr>
        <w:t xml:space="preserve">            zawarta w Brzozowie, w dniu:  pomiędzy:</w:t>
      </w:r>
    </w:p>
    <w:p w:rsidR="004F40B5" w:rsidRPr="004F40B5" w:rsidRDefault="004F40B5" w:rsidP="004F40B5">
      <w:pPr>
        <w:ind w:left="709"/>
        <w:jc w:val="both"/>
        <w:rPr>
          <w:lang w:eastAsia="en-US"/>
        </w:rPr>
      </w:pPr>
      <w:r w:rsidRPr="004F40B5">
        <w:rPr>
          <w:b/>
          <w:lang w:eastAsia="en-US"/>
        </w:rPr>
        <w:t>Szpitalem Specjalistycznym w Brzozowie Podkarpackim Ośrodkiem Onkologicznym im. ks. B. Markiewicza</w:t>
      </w:r>
      <w:r w:rsidRPr="004F40B5">
        <w:rPr>
          <w:lang w:eastAsia="en-US"/>
        </w:rPr>
        <w:t>, 36-200 Brzozów, ul. Ks. J. Bielawskiego 18, zarejestrowanym w Sądzie Rejonowym w Rzeszowie w Wydziale Gospodarczym Krajowego Rejestru Sądowego pod numerem KRS 0000007954, reprezentowanym przez:</w:t>
      </w:r>
    </w:p>
    <w:p w:rsidR="004F40B5" w:rsidRPr="004F40B5" w:rsidRDefault="004F40B5" w:rsidP="004F40B5">
      <w:pPr>
        <w:rPr>
          <w:lang w:eastAsia="en-US"/>
        </w:rPr>
      </w:pPr>
      <w:r w:rsidRPr="004F40B5">
        <w:rPr>
          <w:lang w:eastAsia="en-US"/>
        </w:rPr>
        <w:t xml:space="preserve">            lek. Tomasza Kondraciuka, MBA - Dyrektora</w:t>
      </w:r>
    </w:p>
    <w:p w:rsidR="004F40B5" w:rsidRPr="004F40B5" w:rsidRDefault="004F40B5" w:rsidP="004F40B5">
      <w:pPr>
        <w:rPr>
          <w:lang w:eastAsia="en-US"/>
        </w:rPr>
      </w:pPr>
      <w:r w:rsidRPr="004F40B5">
        <w:rPr>
          <w:lang w:eastAsia="en-US"/>
        </w:rPr>
        <w:t xml:space="preserve">            zwanym w dalszej części umowy „Kupującym”, </w:t>
      </w:r>
    </w:p>
    <w:p w:rsidR="004F40B5" w:rsidRDefault="004F40B5" w:rsidP="004F40B5">
      <w:pPr>
        <w:rPr>
          <w:lang w:eastAsia="en-US"/>
        </w:rPr>
      </w:pPr>
      <w:r w:rsidRPr="004F40B5">
        <w:rPr>
          <w:lang w:eastAsia="en-US"/>
        </w:rPr>
        <w:t xml:space="preserve">            a Firmą:</w:t>
      </w:r>
    </w:p>
    <w:p w:rsidR="004F40B5" w:rsidRPr="004F40B5" w:rsidRDefault="004F40B5" w:rsidP="004F40B5">
      <w:pPr>
        <w:rPr>
          <w:lang w:eastAsia="en-US"/>
        </w:rPr>
      </w:pPr>
    </w:p>
    <w:p w:rsidR="004F40B5" w:rsidRPr="004F40B5" w:rsidRDefault="004F40B5" w:rsidP="004F40B5">
      <w:pPr>
        <w:tabs>
          <w:tab w:val="left" w:pos="9214"/>
        </w:tabs>
        <w:ind w:left="709"/>
        <w:jc w:val="both"/>
        <w:rPr>
          <w:lang w:eastAsia="en-US"/>
        </w:rPr>
      </w:pPr>
      <w:r w:rsidRPr="004F40B5">
        <w:rPr>
          <w:lang w:eastAsia="en-US"/>
        </w:rPr>
        <w:t>reprezentowaną przez:</w:t>
      </w:r>
    </w:p>
    <w:p w:rsidR="004F40B5" w:rsidRPr="004F40B5" w:rsidRDefault="004F40B5" w:rsidP="004F40B5">
      <w:pPr>
        <w:tabs>
          <w:tab w:val="left" w:pos="9214"/>
        </w:tabs>
        <w:ind w:left="709"/>
        <w:jc w:val="both"/>
        <w:rPr>
          <w:lang w:eastAsia="en-US"/>
        </w:rPr>
      </w:pPr>
    </w:p>
    <w:p w:rsidR="004F40B5" w:rsidRPr="004F40B5" w:rsidRDefault="004F40B5" w:rsidP="0001426F">
      <w:pPr>
        <w:numPr>
          <w:ilvl w:val="0"/>
          <w:numId w:val="44"/>
        </w:numPr>
        <w:tabs>
          <w:tab w:val="left" w:pos="9214"/>
        </w:tabs>
        <w:spacing w:after="200" w:line="276" w:lineRule="auto"/>
        <w:jc w:val="both"/>
        <w:rPr>
          <w:rFonts w:ascii="Calibri" w:hAnsi="Calibri" w:cs="Calibri"/>
          <w:sz w:val="22"/>
          <w:szCs w:val="22"/>
          <w:lang w:eastAsia="en-US"/>
        </w:rPr>
      </w:pPr>
      <w:r w:rsidRPr="004F40B5">
        <w:rPr>
          <w:rFonts w:ascii="Calibri" w:hAnsi="Calibri" w:cs="Calibri"/>
          <w:sz w:val="22"/>
          <w:szCs w:val="22"/>
          <w:lang w:eastAsia="en-US"/>
        </w:rPr>
        <w:t>……………………………………………………………………………………………………</w:t>
      </w:r>
    </w:p>
    <w:p w:rsidR="004F40B5" w:rsidRPr="004F40B5" w:rsidRDefault="004F40B5" w:rsidP="0001426F">
      <w:pPr>
        <w:numPr>
          <w:ilvl w:val="0"/>
          <w:numId w:val="44"/>
        </w:numPr>
        <w:tabs>
          <w:tab w:val="left" w:pos="9214"/>
        </w:tabs>
        <w:spacing w:after="200" w:line="276" w:lineRule="auto"/>
        <w:jc w:val="both"/>
        <w:rPr>
          <w:rFonts w:ascii="Calibri" w:hAnsi="Calibri" w:cs="Calibri"/>
          <w:sz w:val="22"/>
          <w:szCs w:val="22"/>
          <w:lang w:eastAsia="en-US"/>
        </w:rPr>
      </w:pPr>
      <w:r w:rsidRPr="004F40B5">
        <w:rPr>
          <w:rFonts w:ascii="Calibri" w:hAnsi="Calibri" w:cs="Calibri"/>
          <w:sz w:val="22"/>
          <w:szCs w:val="22"/>
          <w:lang w:eastAsia="en-US"/>
        </w:rPr>
        <w:t>……………………………………………………………………………………………………</w:t>
      </w:r>
    </w:p>
    <w:p w:rsidR="004F40B5" w:rsidRPr="004F40B5" w:rsidRDefault="004F40B5" w:rsidP="004F40B5">
      <w:pPr>
        <w:tabs>
          <w:tab w:val="left" w:pos="9214"/>
        </w:tabs>
        <w:ind w:left="709"/>
        <w:jc w:val="both"/>
        <w:rPr>
          <w:lang w:eastAsia="en-US"/>
        </w:rPr>
      </w:pPr>
    </w:p>
    <w:p w:rsidR="004F40B5" w:rsidRPr="004F40B5" w:rsidRDefault="004F40B5" w:rsidP="004F40B5">
      <w:pPr>
        <w:jc w:val="both"/>
        <w:rPr>
          <w:lang w:eastAsia="en-US"/>
        </w:rPr>
      </w:pPr>
      <w:r w:rsidRPr="004F40B5">
        <w:rPr>
          <w:lang w:eastAsia="en-US"/>
        </w:rPr>
        <w:t xml:space="preserve">           zwaną w dalszej części umowy „Sprzedającym”.</w:t>
      </w:r>
    </w:p>
    <w:p w:rsidR="004F40B5" w:rsidRPr="004F40B5" w:rsidRDefault="004F40B5" w:rsidP="004F40B5">
      <w:pPr>
        <w:spacing w:after="200" w:line="276" w:lineRule="auto"/>
        <w:ind w:left="720"/>
        <w:jc w:val="both"/>
        <w:rPr>
          <w:rFonts w:eastAsia="Calibri"/>
          <w:lang w:eastAsia="en-US"/>
        </w:rPr>
      </w:pPr>
    </w:p>
    <w:p w:rsidR="004F40B5" w:rsidRPr="004F40B5" w:rsidRDefault="004F40B5" w:rsidP="004F40B5">
      <w:pPr>
        <w:spacing w:after="200" w:line="276" w:lineRule="auto"/>
        <w:ind w:left="709" w:firstLine="709"/>
        <w:rPr>
          <w:rFonts w:eastAsia="Calibri"/>
          <w:lang w:eastAsia="en-US"/>
        </w:rPr>
      </w:pPr>
      <w:r w:rsidRPr="004F40B5">
        <w:rPr>
          <w:rFonts w:eastAsia="Calibri"/>
          <w:lang w:eastAsia="en-US"/>
        </w:rPr>
        <w:t xml:space="preserve">                                                    § 1</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Sprzedający sprzedaje, a Kupujący kupuje </w:t>
      </w:r>
      <w:r w:rsidR="007530A9">
        <w:rPr>
          <w:rFonts w:eastAsia="Calibri"/>
          <w:b/>
          <w:lang w:eastAsia="en-US"/>
        </w:rPr>
        <w:t>materiały elektryczne</w:t>
      </w:r>
      <w:r w:rsidRPr="004F40B5">
        <w:rPr>
          <w:rFonts w:eastAsia="Calibri"/>
          <w:lang w:eastAsia="en-US"/>
        </w:rPr>
        <w:t xml:space="preserve"> w ilości, asortymencie, cenie oraz marce, zgodnie z ofertą stanowiącą załącznik nr 1 </w:t>
      </w:r>
      <w:r w:rsidR="007530A9">
        <w:rPr>
          <w:rFonts w:eastAsia="Calibri"/>
          <w:lang w:eastAsia="en-US"/>
        </w:rPr>
        <w:t xml:space="preserve">                      </w:t>
      </w:r>
      <w:r w:rsidRPr="004F40B5">
        <w:rPr>
          <w:rFonts w:eastAsia="Calibri"/>
          <w:lang w:eastAsia="en-US"/>
        </w:rPr>
        <w:t>do niniejszej umowy, zwane w dalszej części umowy przedmiotem sprzedaży.</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Sprzedający oświadcza, iż posiada wszelkie wymagane prawem uprawnienia                 do prowadzenia obrotu przedmiotem umowy, i na każde wezwanie Kupującego niezwłocznie przedstawi dokumenty potwierdzające powyższe. </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lastRenderedPageBreak/>
        <w:t xml:space="preserve">Umowa została zawarta na czas określony 12 miesięcy, tj. od dnia: </w:t>
      </w:r>
      <w:r>
        <w:rPr>
          <w:rFonts w:eastAsia="Calibri"/>
          <w:b/>
          <w:lang w:eastAsia="en-US"/>
        </w:rPr>
        <w:t>……………..</w:t>
      </w:r>
      <w:r w:rsidRPr="004F40B5">
        <w:rPr>
          <w:rFonts w:eastAsia="Calibri"/>
          <w:lang w:eastAsia="en-US"/>
        </w:rPr>
        <w:t xml:space="preserve">             do dnia: </w:t>
      </w:r>
      <w:r>
        <w:rPr>
          <w:rFonts w:eastAsia="Calibri"/>
          <w:b/>
          <w:lang w:eastAsia="en-US"/>
        </w:rPr>
        <w:t>………………………..</w:t>
      </w:r>
      <w:r w:rsidRPr="004F40B5">
        <w:rPr>
          <w:rFonts w:eastAsia="Calibri"/>
          <w:lang w:eastAsia="en-US"/>
        </w:rPr>
        <w:t>, z możliwością jej przedłużenia za zgodą obu stron umowy, w przypadku niewyczerpania asortymentu objętego przedmiotem umowy, na łączny okres nie dłuższy niż 18 miesięcy. Przedłużenie umowy nie jest dorozumiane i wymaga formy aneksu. W przypadku niewyrażenia zgody przez Sprzedającego na przedłużenie umowy nie przysługują mu roszczenia odszkodowawcze z tytułu niezrealizowania przedmiotu umowy.</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Każdej ze stron umowy przysługuje prawo wypowiedzenia umowy z zachowaniem 30 dniowego terminu wypowiedzenia. </w:t>
      </w:r>
      <w:bookmarkStart w:id="9" w:name="_Hlk60212878"/>
      <w:r w:rsidRPr="004F40B5">
        <w:rPr>
          <w:rFonts w:eastAsia="Calibri"/>
          <w:lang w:eastAsia="en-US"/>
        </w:rPr>
        <w:t>W przypadku wypowiedzenia umowy, stronom umowy nie przysługują z tego tytułu roszczenia odszkodowawcze.</w:t>
      </w:r>
      <w:bookmarkEnd w:id="9"/>
    </w:p>
    <w:p w:rsidR="004F40B5" w:rsidRPr="004F40B5" w:rsidRDefault="004F40B5" w:rsidP="004F40B5">
      <w:pPr>
        <w:spacing w:after="200" w:line="276" w:lineRule="auto"/>
        <w:jc w:val="center"/>
        <w:rPr>
          <w:rFonts w:eastAsia="Calibri"/>
          <w:lang w:eastAsia="en-US"/>
        </w:rPr>
      </w:pPr>
      <w:r w:rsidRPr="004F40B5">
        <w:rPr>
          <w:rFonts w:eastAsia="Calibri"/>
          <w:lang w:eastAsia="en-US"/>
        </w:rPr>
        <w:t>§ 2</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Strony ustalają łączną wartość przedmiotu sprzedaży, określonego w § 1,                       na kwotę: </w:t>
      </w:r>
      <w:r>
        <w:rPr>
          <w:rFonts w:eastAsia="Calibri"/>
          <w:b/>
          <w:lang w:eastAsia="en-US"/>
        </w:rPr>
        <w:t>……………….</w:t>
      </w:r>
      <w:r w:rsidRPr="004F40B5">
        <w:rPr>
          <w:rFonts w:eastAsia="Calibri"/>
          <w:b/>
          <w:lang w:eastAsia="en-US"/>
        </w:rPr>
        <w:t xml:space="preserve"> PLN brutto</w:t>
      </w:r>
      <w:r w:rsidRPr="004F40B5">
        <w:rPr>
          <w:rFonts w:eastAsia="Calibri"/>
          <w:lang w:eastAsia="en-US"/>
        </w:rPr>
        <w:t xml:space="preserve"> (słownie </w:t>
      </w:r>
      <w:r w:rsidR="0097312A">
        <w:rPr>
          <w:rFonts w:eastAsia="Calibri"/>
          <w:lang w:eastAsia="en-US"/>
        </w:rPr>
        <w:t>……………………</w:t>
      </w:r>
      <w:r w:rsidRPr="004F40B5">
        <w:rPr>
          <w:rFonts w:eastAsia="Calibri"/>
          <w:lang w:eastAsia="en-US"/>
        </w:rPr>
        <w:t xml:space="preserve">, </w:t>
      </w:r>
      <w:r w:rsidR="0097312A">
        <w:rPr>
          <w:rFonts w:eastAsia="Calibri"/>
          <w:lang w:eastAsia="en-US"/>
        </w:rPr>
        <w:t>….</w:t>
      </w:r>
      <w:r w:rsidRPr="004F40B5">
        <w:rPr>
          <w:rFonts w:eastAsia="Calibri"/>
          <w:lang w:eastAsia="en-US"/>
        </w:rPr>
        <w:t xml:space="preserve">/100). </w:t>
      </w:r>
    </w:p>
    <w:p w:rsidR="004F40B5" w:rsidRPr="004F40B5" w:rsidRDefault="004F40B5" w:rsidP="0001426F">
      <w:pPr>
        <w:numPr>
          <w:ilvl w:val="0"/>
          <w:numId w:val="40"/>
        </w:numPr>
        <w:suppressAutoHyphens/>
        <w:spacing w:line="276" w:lineRule="auto"/>
        <w:ind w:left="1077" w:hanging="357"/>
        <w:jc w:val="both"/>
        <w:rPr>
          <w:rFonts w:eastAsia="Calibri"/>
          <w:lang w:eastAsia="en-US"/>
        </w:rPr>
      </w:pPr>
      <w:r w:rsidRPr="004F40B5">
        <w:rPr>
          <w:rFonts w:eastAsia="Calibri"/>
          <w:lang w:eastAsia="en-US"/>
        </w:rPr>
        <w:t xml:space="preserve">Kwota wymieniona w § 2 ust. 1 niniejszej umowy obejmuje wszelkie koszty związane z zakupem przedmiotów objętych umową, wymienionych w § 1 ust. 1, </w:t>
      </w:r>
    </w:p>
    <w:p w:rsidR="004F40B5" w:rsidRPr="004F40B5" w:rsidRDefault="004F40B5" w:rsidP="004F40B5">
      <w:pPr>
        <w:spacing w:line="276" w:lineRule="auto"/>
        <w:ind w:left="1080"/>
        <w:jc w:val="both"/>
        <w:rPr>
          <w:rFonts w:eastAsia="Calibri"/>
          <w:lang w:eastAsia="en-US"/>
        </w:rPr>
      </w:pPr>
      <w:r w:rsidRPr="004F40B5">
        <w:rPr>
          <w:rFonts w:eastAsia="Calibri"/>
          <w:lang w:eastAsia="en-US"/>
        </w:rPr>
        <w:t>w szczególności obejmują koszt transportu przedmiotu umowy do miejsca odbioru dokonywanego przez Kupującego.</w:t>
      </w:r>
    </w:p>
    <w:p w:rsidR="004F40B5" w:rsidRPr="004F40B5" w:rsidRDefault="004F40B5" w:rsidP="004F40B5">
      <w:pPr>
        <w:spacing w:line="276" w:lineRule="auto"/>
        <w:ind w:left="1080"/>
        <w:jc w:val="both"/>
        <w:rPr>
          <w:rFonts w:eastAsia="Calibri"/>
          <w:lang w:eastAsia="en-US"/>
        </w:rPr>
      </w:pP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do siedziby Zamawiającego (we wskazane miejsce), </w:t>
      </w:r>
      <w:r w:rsidRPr="004F40B5">
        <w:rPr>
          <w:rFonts w:eastAsia="Calibri"/>
          <w:b/>
          <w:lang w:eastAsia="en-US"/>
        </w:rPr>
        <w:t>w</w:t>
      </w:r>
      <w:r w:rsidRPr="004F40B5">
        <w:rPr>
          <w:rFonts w:eastAsia="Calibri"/>
          <w:lang w:eastAsia="en-US"/>
        </w:rPr>
        <w:t> </w:t>
      </w:r>
      <w:r w:rsidRPr="004F40B5">
        <w:rPr>
          <w:rFonts w:eastAsia="Calibri"/>
          <w:b/>
          <w:lang w:eastAsia="en-US"/>
        </w:rPr>
        <w:t xml:space="preserve">terminie do </w:t>
      </w:r>
      <w:r>
        <w:rPr>
          <w:rFonts w:eastAsia="Calibri"/>
          <w:b/>
          <w:lang w:eastAsia="en-US"/>
        </w:rPr>
        <w:t>…..                   (</w:t>
      </w:r>
      <w:r w:rsidRPr="004F40B5">
        <w:rPr>
          <w:rFonts w:eastAsia="Calibri"/>
          <w:b/>
          <w:lang w:eastAsia="en-US"/>
        </w:rPr>
        <w:t xml:space="preserve"> </w:t>
      </w:r>
      <w:r>
        <w:rPr>
          <w:rFonts w:eastAsia="Calibri"/>
          <w:b/>
          <w:lang w:eastAsia="en-US"/>
        </w:rPr>
        <w:t xml:space="preserve">max 3 dni </w:t>
      </w:r>
      <w:r w:rsidRPr="004F40B5">
        <w:rPr>
          <w:rFonts w:eastAsia="Calibri"/>
          <w:b/>
          <w:lang w:eastAsia="en-US"/>
        </w:rPr>
        <w:t>roboczych</w:t>
      </w:r>
      <w:r>
        <w:rPr>
          <w:rFonts w:eastAsia="Calibri"/>
          <w:b/>
          <w:lang w:eastAsia="en-US"/>
        </w:rPr>
        <w:t>)</w:t>
      </w:r>
      <w:r w:rsidRPr="004F40B5">
        <w:rPr>
          <w:rFonts w:eastAsia="Calibri"/>
          <w:b/>
          <w:lang w:eastAsia="en-US"/>
        </w:rPr>
        <w:t xml:space="preserve"> </w:t>
      </w:r>
      <w:r w:rsidRPr="004F40B5">
        <w:rPr>
          <w:rFonts w:eastAsia="Calibri"/>
          <w:lang w:eastAsia="en-US"/>
        </w:rPr>
        <w:t>od złożenia zamówienia. Jako dni robocze należy rozumieć dni  od poniedziałku do piątku.</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odbiera dostawy od poniedziałku do piątku w godzinach od 7:30                      do 14:30.</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w:t>
      </w:r>
      <w:r w:rsidRPr="004F40B5">
        <w:rPr>
          <w:rFonts w:eastAsia="Calibri"/>
          <w:lang w:eastAsia="en-US"/>
        </w:rPr>
        <w:lastRenderedPageBreak/>
        <w:t xml:space="preserve">niedostarczoną w terminie. W przypadku niesłusznego nieprzyjęcia dostawy,  tj. nie spowodowanego rzeczywistą wadliwością dostawy dostawę traktuje się jak dostarczoną w terminie, w stosunku do której Kupujący opóźnia się z odbiorem. </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Strony umowy dopuszczają złożenie zamówienia z określeniem terminu dostawy poprzez oznaczenie dnia w przyszłości. W takiej sytuacji nieistotna dla stron umowy jest liczba dni pomiędzy złożeniem zamówienia a dniem dostawy.</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składa zamówienia w formie:</w:t>
      </w:r>
    </w:p>
    <w:p w:rsidR="004F40B5" w:rsidRPr="004F40B5" w:rsidRDefault="004F40B5" w:rsidP="0001426F">
      <w:pPr>
        <w:numPr>
          <w:ilvl w:val="0"/>
          <w:numId w:val="43"/>
        </w:numPr>
        <w:suppressAutoHyphens/>
        <w:spacing w:after="200" w:line="276" w:lineRule="auto"/>
        <w:jc w:val="both"/>
        <w:rPr>
          <w:rFonts w:eastAsia="Calibri"/>
          <w:lang w:eastAsia="en-US"/>
        </w:rPr>
      </w:pPr>
      <w:r w:rsidRPr="004F40B5">
        <w:rPr>
          <w:rFonts w:eastAsia="Calibri"/>
          <w:lang w:eastAsia="en-US"/>
        </w:rPr>
        <w:t>e-mail na adres: ..........................................................................</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Osobą kontaktową i upoważnioną ze strony Kupującego w sprawie realizacji niniejszej umowy jest Pan Henryk </w:t>
      </w:r>
      <w:proofErr w:type="spellStart"/>
      <w:r w:rsidRPr="004F40B5">
        <w:rPr>
          <w:rFonts w:eastAsia="Calibri"/>
          <w:lang w:eastAsia="en-US"/>
        </w:rPr>
        <w:t>Mistecki</w:t>
      </w:r>
      <w:proofErr w:type="spellEnd"/>
      <w:r w:rsidRPr="004F40B5">
        <w:rPr>
          <w:rFonts w:eastAsia="Calibri"/>
          <w:lang w:eastAsia="en-US"/>
        </w:rPr>
        <w:t>,  tel.: 13 43 09 572</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Osobą kontaktową i upoważnioną ze strony Sprzedającego w sprawie realizacji niniejszej umowy jest:………………..…………………………….tel./fax. .....................................................</w:t>
      </w:r>
    </w:p>
    <w:p w:rsid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Wiążąca strony korespondencja w ramach umowy prowadzona będzie w formie pisemnej (adresy siedzib traktuje się jako adresy korespondencyjne), w formie fax. (ze strony Kupującego nr (13) 43 09 572, ze strony Sprzedającego nr (….) ……………………lub w formie e-mail (ze strony Kupującego: henryk.mistecki@szpital-brzozow.pl, ze strony Sprzedającego:……………………                                        Wszelkie uzgodnienia w formie telefonicznej są niewiążące dla stron, strony wykluczają je jako wiążącą formę komunikacji w ramach realizacji umowy.</w:t>
      </w:r>
    </w:p>
    <w:p w:rsidR="0097312A" w:rsidRDefault="0097312A" w:rsidP="0097312A">
      <w:pPr>
        <w:suppressAutoHyphens/>
        <w:spacing w:after="200" w:line="276" w:lineRule="auto"/>
        <w:jc w:val="both"/>
        <w:rPr>
          <w:rFonts w:eastAsia="Calibri"/>
          <w:lang w:eastAsia="en-US"/>
        </w:rPr>
      </w:pPr>
    </w:p>
    <w:p w:rsidR="0029044D" w:rsidRPr="004F40B5" w:rsidRDefault="0029044D" w:rsidP="0097312A">
      <w:pPr>
        <w:suppressAutoHyphens/>
        <w:spacing w:after="200" w:line="276" w:lineRule="auto"/>
        <w:jc w:val="both"/>
        <w:rPr>
          <w:rFonts w:eastAsia="Calibri"/>
          <w:lang w:eastAsia="en-US"/>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lastRenderedPageBreak/>
        <w:t>§ 3</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Strony umowy postanawiają, że zapłata należności za dostarczony przedmiot sprzedaży nastąpi z chwilą obciążenia rachunku bankowego Kupującego.</w:t>
      </w:r>
    </w:p>
    <w:p w:rsidR="004F40B5" w:rsidRPr="004F40B5" w:rsidRDefault="004F40B5" w:rsidP="0001426F">
      <w:pPr>
        <w:numPr>
          <w:ilvl w:val="0"/>
          <w:numId w:val="41"/>
        </w:numPr>
        <w:suppressAutoHyphens/>
        <w:spacing w:after="200" w:line="276" w:lineRule="auto"/>
        <w:jc w:val="both"/>
        <w:rPr>
          <w:lang w:eastAsia="en-US"/>
        </w:rPr>
      </w:pPr>
      <w:r w:rsidRPr="004F40B5">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4F40B5" w:rsidRPr="007530A9" w:rsidRDefault="00E32513" w:rsidP="007530A9">
      <w:pPr>
        <w:pStyle w:val="Akapitzlist"/>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312A" w:rsidRPr="0097312A">
        <w:rPr>
          <w:rFonts w:ascii="Times New Roman" w:eastAsia="Calibri" w:hAnsi="Times New Roman" w:cs="Times New Roman"/>
          <w:sz w:val="24"/>
          <w:szCs w:val="24"/>
        </w:rPr>
        <w:t>§ 4</w:t>
      </w:r>
    </w:p>
    <w:p w:rsidR="00095F8C" w:rsidRPr="0097312A" w:rsidRDefault="00095F8C" w:rsidP="00095F8C">
      <w:pPr>
        <w:numPr>
          <w:ilvl w:val="3"/>
          <w:numId w:val="30"/>
        </w:numPr>
        <w:tabs>
          <w:tab w:val="left" w:pos="426"/>
          <w:tab w:val="left" w:pos="993"/>
        </w:tabs>
        <w:suppressAutoHyphens/>
        <w:ind w:left="426" w:hanging="471"/>
        <w:jc w:val="both"/>
      </w:pPr>
      <w:r w:rsidRPr="0097312A">
        <w:t xml:space="preserve">Wartość Umowy (wynagrodzenie </w:t>
      </w:r>
      <w:r w:rsidR="00E32513">
        <w:t>Sprzedającego</w:t>
      </w:r>
      <w:r w:rsidRPr="0097312A">
        <w:t xml:space="preserve">) nie może ulec modyfikacji z wyjątkiem sytuacji, gdy doszło do zmiany: </w:t>
      </w:r>
    </w:p>
    <w:p w:rsidR="00095F8C" w:rsidRPr="0097312A" w:rsidRDefault="00095F8C" w:rsidP="0001426F">
      <w:pPr>
        <w:numPr>
          <w:ilvl w:val="0"/>
          <w:numId w:val="35"/>
        </w:numPr>
        <w:jc w:val="both"/>
      </w:pPr>
      <w:r w:rsidRPr="0097312A">
        <w:t xml:space="preserve">stawki podatku od towarów i usług oraz podatku akcyzowego; </w:t>
      </w:r>
    </w:p>
    <w:p w:rsidR="00095F8C" w:rsidRPr="0097312A" w:rsidRDefault="00095F8C" w:rsidP="0001426F">
      <w:pPr>
        <w:numPr>
          <w:ilvl w:val="0"/>
          <w:numId w:val="35"/>
        </w:numPr>
        <w:jc w:val="both"/>
      </w:pPr>
      <w:r w:rsidRPr="0097312A">
        <w:t>wysokości minimalnego wynagrodzenia za pracę albo wysokości minimalnej stawki godzinowej ustalonych na podstawie przepisów ustawy z dnia 10 października 2002 r. o minimalnym wynagrodzeniu za pracę;</w:t>
      </w:r>
    </w:p>
    <w:p w:rsidR="00095F8C" w:rsidRPr="0097312A" w:rsidRDefault="00095F8C" w:rsidP="0001426F">
      <w:pPr>
        <w:numPr>
          <w:ilvl w:val="0"/>
          <w:numId w:val="35"/>
        </w:numPr>
        <w:jc w:val="both"/>
      </w:pPr>
      <w:r w:rsidRPr="0097312A">
        <w:t xml:space="preserve">zasad podlegania ubezpieczeniom społecznym lub ubezpieczeniu zdrowotnemu, wysokości składki na ubezpieczenia społeczne lub zdrowotne; </w:t>
      </w:r>
    </w:p>
    <w:p w:rsidR="00095F8C" w:rsidRPr="0097312A" w:rsidRDefault="00095F8C" w:rsidP="0001426F">
      <w:pPr>
        <w:numPr>
          <w:ilvl w:val="0"/>
          <w:numId w:val="35"/>
        </w:numPr>
        <w:jc w:val="both"/>
      </w:pPr>
      <w:r w:rsidRPr="0097312A">
        <w:t xml:space="preserve">zasad gromadzenia i wysokości wpłat do pracowniczych planów kapitałowych, o których mowa w ustawie z dnia 4 października 2018 r. o pracowniczych planach kapitałowych (Dz.U. poz. 2215 oraz z 2019r. poz. 1074 i 1572). </w:t>
      </w:r>
    </w:p>
    <w:p w:rsidR="00095F8C" w:rsidRPr="0097312A" w:rsidRDefault="00095F8C" w:rsidP="0001426F">
      <w:pPr>
        <w:pStyle w:val="Akapitzlist"/>
        <w:numPr>
          <w:ilvl w:val="0"/>
          <w:numId w:val="35"/>
        </w:numPr>
        <w:spacing w:after="0"/>
        <w:ind w:left="1145" w:hanging="357"/>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 xml:space="preserve">prowadzonych promocji przez Sprzedającego, w przypadku, gdy cena promocyjna jest niższa niż cena z umowy. </w:t>
      </w:r>
    </w:p>
    <w:p w:rsidR="00095F8C" w:rsidRPr="0097312A" w:rsidRDefault="00095F8C" w:rsidP="0001426F">
      <w:pPr>
        <w:pStyle w:val="Akapitzlist"/>
        <w:numPr>
          <w:ilvl w:val="0"/>
          <w:numId w:val="35"/>
        </w:numPr>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obniżenia cen przedmiotu umowy (zmiana następuje z chwilą podpisania aneksu do umowy).</w:t>
      </w:r>
    </w:p>
    <w:p w:rsidR="00095F8C" w:rsidRPr="0097312A" w:rsidRDefault="00095F8C" w:rsidP="0001426F">
      <w:pPr>
        <w:numPr>
          <w:ilvl w:val="0"/>
          <w:numId w:val="36"/>
        </w:numPr>
        <w:ind w:left="284" w:hanging="284"/>
        <w:jc w:val="both"/>
      </w:pPr>
      <w:r w:rsidRPr="0097312A">
        <w:t xml:space="preserve">Zmiana wysokości wynagrodzenia, o której mowa w ust. 1. obowiązywać będzie                  </w:t>
      </w:r>
      <w:r w:rsidR="0097312A">
        <w:t xml:space="preserve">                  </w:t>
      </w:r>
      <w:r w:rsidRPr="0097312A">
        <w:t>od daty określonej w aneksie do niniejszej umowy.</w:t>
      </w:r>
    </w:p>
    <w:p w:rsidR="00095F8C" w:rsidRPr="0097312A" w:rsidRDefault="00095F8C" w:rsidP="0001426F">
      <w:pPr>
        <w:numPr>
          <w:ilvl w:val="0"/>
          <w:numId w:val="36"/>
        </w:numPr>
        <w:ind w:left="284" w:hanging="284"/>
        <w:jc w:val="both"/>
      </w:pPr>
      <w:r w:rsidRPr="0097312A">
        <w:t xml:space="preserve">W przypadku zmiany, o której mowa w ust. 1 lit. a) wartość netto wynagrodzenia </w:t>
      </w:r>
      <w:r w:rsidR="00E32513">
        <w:t xml:space="preserve">Sprzedającego </w:t>
      </w:r>
      <w:r w:rsidRPr="0097312A">
        <w:t xml:space="preserve"> nie zmieni się, a określona w aneksie wartość brutto wynagrodzenia zostanie wyliczona na podstawie nowych przepisów. </w:t>
      </w:r>
    </w:p>
    <w:p w:rsidR="00095F8C" w:rsidRPr="0097312A" w:rsidRDefault="00095F8C" w:rsidP="0001426F">
      <w:pPr>
        <w:numPr>
          <w:ilvl w:val="0"/>
          <w:numId w:val="36"/>
        </w:numPr>
        <w:ind w:left="284" w:hanging="329"/>
        <w:jc w:val="both"/>
      </w:pPr>
      <w:r w:rsidRPr="0097312A">
        <w:t xml:space="preserve">W przypadku zmiany, o której mowa w ust. 1 lit. b) wynagrodzenie </w:t>
      </w:r>
      <w:r w:rsidR="00E32513">
        <w:t>Sprzedającego</w:t>
      </w:r>
      <w:r w:rsidRPr="0097312A">
        <w:t xml:space="preserve"> ulegnie zmianie o wartość ustaloną w drodze negocjacji, nie więcej niż o łączny wzrost całkowitego kosztu </w:t>
      </w:r>
      <w:r w:rsidR="00E32513">
        <w:t>Sprzedającego</w:t>
      </w:r>
      <w:r w:rsidRPr="0097312A">
        <w:t xml:space="preserve">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095F8C" w:rsidRPr="0097312A" w:rsidRDefault="00095F8C" w:rsidP="0001426F">
      <w:pPr>
        <w:numPr>
          <w:ilvl w:val="0"/>
          <w:numId w:val="36"/>
        </w:numPr>
        <w:ind w:left="284" w:hanging="284"/>
        <w:jc w:val="both"/>
      </w:pPr>
      <w:r w:rsidRPr="0097312A">
        <w:lastRenderedPageBreak/>
        <w:t xml:space="preserve">W przypadku zmiany, o której mowa w ust. 1 lit. c) – d) wynagrodzenie </w:t>
      </w:r>
      <w:r w:rsidR="00E32513">
        <w:t>Sprzedającego</w:t>
      </w:r>
      <w:r w:rsidRPr="0097312A">
        <w:t xml:space="preserve">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w:t>
      </w:r>
      <w:r w:rsidR="00E32513">
        <w:t>Kupującego</w:t>
      </w:r>
      <w:r w:rsidRPr="0097312A">
        <w:t>, w przypadku wskazanym w ust. 1 lit. c) .</w:t>
      </w:r>
    </w:p>
    <w:p w:rsidR="00095F8C" w:rsidRPr="0097312A" w:rsidRDefault="00095F8C" w:rsidP="0001426F">
      <w:pPr>
        <w:numPr>
          <w:ilvl w:val="0"/>
          <w:numId w:val="36"/>
        </w:numPr>
        <w:ind w:left="284" w:hanging="284"/>
        <w:jc w:val="both"/>
      </w:pPr>
      <w:r w:rsidRPr="0097312A">
        <w:t xml:space="preserve">W przypadku wskazanym w ust. 1 lit. d)  wzrost wynagrodzenia </w:t>
      </w:r>
      <w:r w:rsidR="00E32513">
        <w:t>Sprzedającego</w:t>
      </w:r>
      <w:r w:rsidRPr="0097312A">
        <w:t xml:space="preserve"> dotyczyć może tylko kosztów związanych z wynikającym z ustawy dnia 4 października 2018 r. o pracowniczych planach kapitałowych, prawnym obowiązkiem sfinansowania wpłat obciążających </w:t>
      </w:r>
      <w:r w:rsidR="00E32513">
        <w:t>Sprzedającego</w:t>
      </w:r>
      <w:r w:rsidRPr="0097312A">
        <w:t xml:space="preserve">, w minimalnej prawem dopuszczonej wysokości. Uwzględnia się wyłącznie wzrost kosztów dotyczących osób bezpośrednio wykonujących Umowę na rzecz </w:t>
      </w:r>
      <w:r w:rsidR="00E32513">
        <w:t>Kupującego</w:t>
      </w:r>
      <w:r w:rsidRPr="0097312A">
        <w:t xml:space="preserve">. </w:t>
      </w:r>
    </w:p>
    <w:p w:rsidR="00095F8C" w:rsidRPr="0097312A" w:rsidRDefault="00095F8C" w:rsidP="0001426F">
      <w:pPr>
        <w:numPr>
          <w:ilvl w:val="0"/>
          <w:numId w:val="36"/>
        </w:numPr>
        <w:ind w:left="284" w:hanging="284"/>
        <w:jc w:val="both"/>
      </w:pPr>
      <w:r w:rsidRPr="0097312A">
        <w:t xml:space="preserve">Zmiany wysokości wynagrodzenia określone w ust. 1 mogą mieć miejsce jedynie wówczas, gdy zmiany te będą miały wpływ na koszty wykonania Umowy przez </w:t>
      </w:r>
      <w:r w:rsidR="00E32513">
        <w:t>Sprzedającego</w:t>
      </w:r>
      <w:r w:rsidRPr="0097312A">
        <w:t xml:space="preserve">. </w:t>
      </w:r>
      <w:r w:rsidR="00E32513">
        <w:t>Sprzedający</w:t>
      </w:r>
      <w:r w:rsidRPr="0097312A">
        <w:t xml:space="preserve"> zobowiązany jest do wykazania wpływu wskazanych zmian na koszty wykonania Umowy.</w:t>
      </w:r>
    </w:p>
    <w:p w:rsidR="00095F8C" w:rsidRPr="0097312A" w:rsidRDefault="00E32513" w:rsidP="0001426F">
      <w:pPr>
        <w:numPr>
          <w:ilvl w:val="0"/>
          <w:numId w:val="36"/>
        </w:numPr>
        <w:ind w:left="284" w:hanging="284"/>
        <w:jc w:val="both"/>
      </w:pPr>
      <w:r>
        <w:t>Kupujący</w:t>
      </w:r>
      <w:r w:rsidR="00095F8C" w:rsidRPr="0097312A">
        <w:t xml:space="preserve"> dopuszcza zmianę wartości umowy w przypadku zmiany cen materiałów lub kosztów związanych z realizacją umowy. </w:t>
      </w:r>
    </w:p>
    <w:p w:rsidR="00095F8C" w:rsidRPr="0097312A" w:rsidRDefault="00095F8C" w:rsidP="0001426F">
      <w:pPr>
        <w:numPr>
          <w:ilvl w:val="0"/>
          <w:numId w:val="36"/>
        </w:numPr>
        <w:ind w:left="284" w:hanging="284"/>
        <w:jc w:val="both"/>
      </w:pPr>
      <w:r w:rsidRPr="0097312A">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095F8C" w:rsidRPr="0097312A" w:rsidRDefault="00095F8C" w:rsidP="0001426F">
      <w:pPr>
        <w:numPr>
          <w:ilvl w:val="0"/>
          <w:numId w:val="36"/>
        </w:numPr>
        <w:ind w:left="284" w:hanging="426"/>
        <w:jc w:val="both"/>
      </w:pPr>
      <w:r w:rsidRPr="0097312A">
        <w:t xml:space="preserve">W przypadku zaistnienia przesłanki będącej podstawą zmiany wynagrodzenia o której mowa w ust. </w:t>
      </w:r>
      <w:r w:rsidR="0097312A">
        <w:t>8</w:t>
      </w:r>
      <w:r w:rsidRPr="0097312A">
        <w:t>, określa się następując</w:t>
      </w:r>
      <w:r w:rsidR="00280806">
        <w:t>y</w:t>
      </w:r>
      <w:r w:rsidRPr="0097312A">
        <w:t xml:space="preserve"> okres, w który</w:t>
      </w:r>
      <w:r w:rsidR="00280806">
        <w:t>m</w:t>
      </w:r>
      <w:r w:rsidRPr="0097312A">
        <w:t xml:space="preserve"> </w:t>
      </w:r>
      <w:r w:rsidR="00E32513">
        <w:t>Sprzedający</w:t>
      </w:r>
      <w:r w:rsidRPr="0097312A">
        <w:t xml:space="preserve"> może zwrócić się</w:t>
      </w:r>
      <w:r w:rsidR="00E32513">
        <w:t xml:space="preserve">                </w:t>
      </w:r>
      <w:r w:rsidRPr="0097312A">
        <w:t xml:space="preserve"> w formie pisemnej do </w:t>
      </w:r>
      <w:r w:rsidR="00E32513">
        <w:t>Kupującego</w:t>
      </w:r>
      <w:r w:rsidRPr="0097312A">
        <w:t xml:space="preserve"> o zmianę wynagrodzenia: w terminie </w:t>
      </w:r>
      <w:r w:rsidR="0097312A">
        <w:t xml:space="preserve">6 </w:t>
      </w:r>
      <w:r w:rsidRPr="0097312A">
        <w:t>miesięcy licząc</w:t>
      </w:r>
      <w:r w:rsidR="00E32513">
        <w:t xml:space="preserve">                  </w:t>
      </w:r>
      <w:r w:rsidRPr="0097312A">
        <w:t xml:space="preserve"> od dnia zawarcia umowy</w:t>
      </w:r>
      <w:r w:rsidR="0097312A">
        <w:t>.</w:t>
      </w:r>
      <w:r w:rsidRPr="0097312A">
        <w:t xml:space="preserve"> </w:t>
      </w:r>
    </w:p>
    <w:p w:rsidR="00095F8C" w:rsidRPr="0097312A" w:rsidRDefault="00095F8C" w:rsidP="0001426F">
      <w:pPr>
        <w:numPr>
          <w:ilvl w:val="0"/>
          <w:numId w:val="36"/>
        </w:numPr>
        <w:ind w:left="284" w:hanging="471"/>
        <w:jc w:val="both"/>
      </w:pPr>
      <w:r w:rsidRPr="0097312A">
        <w:t xml:space="preserve">Wysokość zmiany wynagrodzenia, o której mowa w ust. 9 będzie ustalona w oparciu </w:t>
      </w:r>
      <w:r w:rsidR="00E32513">
        <w:t xml:space="preserve">               </w:t>
      </w:r>
      <w:r w:rsidRPr="0097312A">
        <w:t xml:space="preserve">o wskaźnik zmiany ceny materiałów lub kosztów, w szczególności wskaźnika ogłoszonego w komunikacie Prezesa Głównego Urzędu Statystycznego. Maksymalna łączna wartość zmiany wynagrodzenia, jaką dopuszcza </w:t>
      </w:r>
      <w:r w:rsidR="00E32513">
        <w:t>Kupujący</w:t>
      </w:r>
      <w:r w:rsidRPr="0097312A">
        <w:t xml:space="preserve"> w efekcie zastosowania postanowień o zasadach wprowadzenia zmian wysokości wynagrodzenia stanowi 10 % wartości wynagrodzenia brutto, o którym mowa w § </w:t>
      </w:r>
      <w:r w:rsidR="0097312A">
        <w:t>2</w:t>
      </w:r>
      <w:r w:rsidRPr="0097312A">
        <w:t xml:space="preserve">ust. </w:t>
      </w:r>
      <w:r w:rsidR="0097312A">
        <w:t>1</w:t>
      </w:r>
      <w:r w:rsidRPr="0097312A">
        <w:t xml:space="preserve"> Umowy. </w:t>
      </w:r>
    </w:p>
    <w:p w:rsidR="004F40B5" w:rsidRDefault="004F40B5" w:rsidP="004F40B5">
      <w:pPr>
        <w:widowControl w:val="0"/>
        <w:overflowPunct w:val="0"/>
        <w:autoSpaceDE w:val="0"/>
        <w:autoSpaceDN w:val="0"/>
        <w:adjustRightInd w:val="0"/>
        <w:spacing w:line="276" w:lineRule="auto"/>
        <w:contextualSpacing/>
        <w:jc w:val="both"/>
        <w:rPr>
          <w:lang w:eastAsia="en-US"/>
        </w:rPr>
      </w:pPr>
    </w:p>
    <w:p w:rsidR="0097312A" w:rsidRPr="004F40B5" w:rsidRDefault="0097312A" w:rsidP="0097312A">
      <w:pPr>
        <w:spacing w:after="200" w:line="276" w:lineRule="auto"/>
        <w:jc w:val="center"/>
        <w:rPr>
          <w:rFonts w:eastAsia="Calibri"/>
          <w:lang w:eastAsia="en-US"/>
        </w:rPr>
      </w:pPr>
      <w:r w:rsidRPr="004F40B5">
        <w:rPr>
          <w:rFonts w:eastAsia="Calibri"/>
          <w:lang w:eastAsia="en-US"/>
        </w:rPr>
        <w:t xml:space="preserve">§ </w:t>
      </w:r>
      <w:r>
        <w:rPr>
          <w:rFonts w:eastAsia="Calibri"/>
          <w:lang w:eastAsia="en-US"/>
        </w:rPr>
        <w:t>5</w:t>
      </w:r>
    </w:p>
    <w:p w:rsidR="004F40B5" w:rsidRPr="004F40B5" w:rsidRDefault="004F40B5" w:rsidP="004F40B5">
      <w:pPr>
        <w:widowControl w:val="0"/>
        <w:overflowPunct w:val="0"/>
        <w:autoSpaceDE w:val="0"/>
        <w:autoSpaceDN w:val="0"/>
        <w:adjustRightInd w:val="0"/>
        <w:spacing w:line="276" w:lineRule="auto"/>
        <w:contextualSpacing/>
        <w:jc w:val="both"/>
        <w:rPr>
          <w:lang w:eastAsia="en-US"/>
        </w:rPr>
      </w:pPr>
    </w:p>
    <w:p w:rsidR="004F40B5" w:rsidRPr="004F40B5" w:rsidRDefault="004F40B5" w:rsidP="0097312A">
      <w:pPr>
        <w:widowControl w:val="0"/>
        <w:overflowPunct w:val="0"/>
        <w:autoSpaceDE w:val="0"/>
        <w:autoSpaceDN w:val="0"/>
        <w:adjustRightInd w:val="0"/>
        <w:spacing w:line="276" w:lineRule="auto"/>
        <w:contextualSpacing/>
        <w:jc w:val="both"/>
        <w:rPr>
          <w:lang w:eastAsia="en-US"/>
        </w:rPr>
      </w:pPr>
      <w:r w:rsidRPr="004F40B5">
        <w:rPr>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F40B5" w:rsidRPr="004F40B5" w:rsidRDefault="004F40B5" w:rsidP="004F40B5">
      <w:pPr>
        <w:suppressAutoHyphens/>
        <w:ind w:left="1080"/>
        <w:jc w:val="both"/>
        <w:rPr>
          <w:rFonts w:eastAsia="Calibri"/>
          <w:lang w:eastAsia="en-US"/>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t xml:space="preserve">§ </w:t>
      </w:r>
      <w:r w:rsidR="0097312A">
        <w:rPr>
          <w:rFonts w:eastAsia="Calibri"/>
          <w:lang w:eastAsia="en-US"/>
        </w:rPr>
        <w:t>6</w:t>
      </w:r>
    </w:p>
    <w:p w:rsidR="004F40B5" w:rsidRPr="004F40B5"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t>Sprzedający zapłaci na rzecz Kupującego kary umowne w wypadku:</w:t>
      </w:r>
    </w:p>
    <w:p w:rsidR="00E32513" w:rsidRPr="00E32513" w:rsidRDefault="00E32513" w:rsidP="00280806">
      <w:pPr>
        <w:pStyle w:val="Akapitzlist"/>
        <w:suppressAutoHyphens/>
        <w:ind w:left="1068" w:hanging="501"/>
        <w:jc w:val="both"/>
        <w:rPr>
          <w:rFonts w:ascii="Times New Roman" w:eastAsia="Calibri" w:hAnsi="Times New Roman" w:cs="Times New Roman"/>
          <w:sz w:val="24"/>
          <w:szCs w:val="24"/>
          <w:lang w:eastAsia="zh-CN"/>
        </w:rPr>
      </w:pPr>
      <w:r w:rsidRPr="00E32513">
        <w:rPr>
          <w:rFonts w:ascii="Times New Roman" w:eastAsia="Calibri" w:hAnsi="Times New Roman" w:cs="Times New Roman"/>
          <w:sz w:val="24"/>
          <w:szCs w:val="24"/>
          <w:lang w:eastAsia="zh-CN"/>
        </w:rPr>
        <w:t xml:space="preserve">a) </w:t>
      </w:r>
      <w:r w:rsidRPr="00E32513">
        <w:rPr>
          <w:rFonts w:ascii="Times New Roman" w:eastAsia="Calibri" w:hAnsi="Times New Roman" w:cs="Times New Roman"/>
          <w:sz w:val="24"/>
          <w:szCs w:val="24"/>
          <w:lang w:eastAsia="zh-CN"/>
        </w:rPr>
        <w:tab/>
        <w:t>niezrealizowania lub nienależytego zrealizowania umowy - w wysokości 50 zł brutto, za każdy rozpoczęty dzień zwłoki.</w:t>
      </w:r>
    </w:p>
    <w:p w:rsidR="004F40B5" w:rsidRPr="004F40B5"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lastRenderedPageBreak/>
        <w:t xml:space="preserve">Jeżeli szkoda rzeczywista będzie wyższa niż kara umowna, Sprzedający może  być zobowiązany do zapłaty odszkodowania przekraczającego karę umowną </w:t>
      </w:r>
      <w:r w:rsidR="006B1E49">
        <w:rPr>
          <w:rFonts w:eastAsia="Calibri"/>
          <w:lang w:eastAsia="en-US"/>
        </w:rPr>
        <w:t xml:space="preserve"> </w:t>
      </w:r>
      <w:r w:rsidRPr="004F40B5">
        <w:rPr>
          <w:rFonts w:eastAsia="Calibri"/>
          <w:lang w:eastAsia="en-US"/>
        </w:rPr>
        <w:t>na zasadach ogólnych.</w:t>
      </w:r>
    </w:p>
    <w:p w:rsidR="004F40B5" w:rsidRPr="00E32513"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t xml:space="preserve">Kupujący może odstąpić od naliczania kar umownych na podstawie pisemnego, </w:t>
      </w:r>
      <w:r w:rsidRPr="00E32513">
        <w:rPr>
          <w:rFonts w:eastAsia="Calibri"/>
          <w:lang w:eastAsia="en-US"/>
        </w:rPr>
        <w:t>uzasadnionego wniosku Sprzedającego.</w:t>
      </w:r>
    </w:p>
    <w:p w:rsidR="004F40B5" w:rsidRPr="00E32513" w:rsidRDefault="004F40B5" w:rsidP="00280806">
      <w:pPr>
        <w:numPr>
          <w:ilvl w:val="0"/>
          <w:numId w:val="38"/>
        </w:numPr>
        <w:suppressAutoHyphens/>
        <w:spacing w:after="200" w:line="276" w:lineRule="auto"/>
        <w:ind w:left="426" w:hanging="426"/>
        <w:jc w:val="both"/>
        <w:rPr>
          <w:rFonts w:eastAsia="Calibri"/>
          <w:lang w:eastAsia="en-US"/>
        </w:rPr>
      </w:pPr>
      <w:r w:rsidRPr="00E32513">
        <w:rPr>
          <w:rFonts w:eastAsia="Calibri"/>
          <w:lang w:eastAsia="en-US"/>
        </w:rPr>
        <w:t xml:space="preserve">Kupujący zobowiązany jest  zobowiązane są do zapłaty kwot wynikających z § </w:t>
      </w:r>
      <w:r w:rsidR="0001426F" w:rsidRPr="00E32513">
        <w:rPr>
          <w:rFonts w:eastAsia="Calibri"/>
          <w:lang w:eastAsia="en-US"/>
        </w:rPr>
        <w:t>6</w:t>
      </w:r>
      <w:r w:rsidRPr="00E32513">
        <w:rPr>
          <w:rFonts w:eastAsia="Calibri"/>
          <w:lang w:eastAsia="en-US"/>
        </w:rPr>
        <w:t xml:space="preserve">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4F40B5" w:rsidRPr="00E32513" w:rsidRDefault="004F40B5" w:rsidP="00280806">
      <w:pPr>
        <w:numPr>
          <w:ilvl w:val="0"/>
          <w:numId w:val="38"/>
        </w:numPr>
        <w:suppressAutoHyphens/>
        <w:spacing w:after="200" w:line="276" w:lineRule="auto"/>
        <w:ind w:left="426" w:hanging="426"/>
        <w:jc w:val="both"/>
        <w:rPr>
          <w:rFonts w:eastAsia="Calibri"/>
          <w:lang w:eastAsia="en-US"/>
        </w:rPr>
      </w:pPr>
      <w:r w:rsidRPr="00E32513">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F40B5" w:rsidRPr="00E32513" w:rsidRDefault="004F40B5" w:rsidP="00280806">
      <w:pPr>
        <w:numPr>
          <w:ilvl w:val="0"/>
          <w:numId w:val="38"/>
        </w:numPr>
        <w:tabs>
          <w:tab w:val="left" w:pos="426"/>
        </w:tabs>
        <w:suppressAutoHyphens/>
        <w:ind w:left="426" w:hanging="426"/>
        <w:jc w:val="both"/>
      </w:pPr>
      <w:r w:rsidRPr="00E32513">
        <w:t>Łączna wysokość kar umownych które mogą dochodzić strony nie może przekroczyć 20% wartości brutto zawartej umowy.</w:t>
      </w:r>
    </w:p>
    <w:p w:rsidR="004F40B5" w:rsidRPr="004F40B5" w:rsidRDefault="004F40B5" w:rsidP="004F40B5">
      <w:pPr>
        <w:tabs>
          <w:tab w:val="left" w:pos="1134"/>
        </w:tabs>
        <w:suppressAutoHyphens/>
        <w:ind w:left="1134"/>
        <w:jc w:val="both"/>
        <w:rPr>
          <w:rFonts w:ascii="Cambria" w:hAnsi="Cambria"/>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t xml:space="preserve">§ </w:t>
      </w:r>
      <w:r w:rsidR="0097312A">
        <w:rPr>
          <w:rFonts w:eastAsia="Calibri"/>
          <w:lang w:eastAsia="en-US"/>
        </w:rPr>
        <w:t>7</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Wszelkie zmiany niniejszej umowy wymagają zgodnego oświadczenia stron umowy i formy pisemnej pod rygorem nieważności, chyba że umowa stanowi inaczej.</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 xml:space="preserve">W razie </w:t>
      </w:r>
      <w:r w:rsidR="00E32513">
        <w:rPr>
          <w:rFonts w:eastAsia="Calibri"/>
          <w:lang w:eastAsia="en-US"/>
        </w:rPr>
        <w:t>zwłoki</w:t>
      </w:r>
      <w:r w:rsidRPr="004F40B5">
        <w:rPr>
          <w:rFonts w:eastAsia="Calibri"/>
          <w:lang w:eastAsia="en-US"/>
        </w:rPr>
        <w:t xml:space="preserve"> w wykonaniu zamówienia Kupujący ma prawo odstąpić  od umowy </w:t>
      </w:r>
      <w:r w:rsidR="00280806">
        <w:rPr>
          <w:rFonts w:eastAsia="Calibri"/>
          <w:lang w:eastAsia="en-US"/>
        </w:rPr>
        <w:t xml:space="preserve">              </w:t>
      </w:r>
      <w:r w:rsidRPr="004F40B5">
        <w:rPr>
          <w:rFonts w:eastAsia="Calibri"/>
          <w:lang w:eastAsia="en-US"/>
        </w:rPr>
        <w:t>w trybie natychmiastowym bez potrzeby udzielania dodatkowego terminu. Wyznaczenie przez Kupującego nowego terminu nie zwalnia Sprzedającego od obowiązku zapłaty kar umownych.</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F40B5" w:rsidRPr="004F40B5" w:rsidRDefault="004F40B5" w:rsidP="00280806">
      <w:pPr>
        <w:numPr>
          <w:ilvl w:val="0"/>
          <w:numId w:val="39"/>
        </w:numPr>
        <w:suppressAutoHyphens/>
        <w:spacing w:line="276" w:lineRule="auto"/>
        <w:ind w:left="426" w:hanging="426"/>
        <w:jc w:val="both"/>
        <w:rPr>
          <w:rFonts w:eastAsia="Calibri"/>
          <w:lang w:eastAsia="zh-CN"/>
        </w:rPr>
      </w:pPr>
      <w:r w:rsidRPr="004F40B5">
        <w:rPr>
          <w:rFonts w:eastAsia="Calibri"/>
          <w:lang w:eastAsia="zh-CN"/>
        </w:rPr>
        <w:t>Kupujący zastrzega sobie prawo rezygnacji z zakupu części przedmiotu sprzedaży. Sprzedającemu nie przysługują z tego tytułu roszczenia odszkodowawcze. Kupujący deklaruje realizację co najmniej 30 % wartości umowy.</w:t>
      </w:r>
    </w:p>
    <w:p w:rsidR="004F40B5" w:rsidRPr="004F40B5" w:rsidRDefault="004F40B5" w:rsidP="004F40B5">
      <w:pPr>
        <w:suppressAutoHyphens/>
        <w:ind w:left="1068"/>
        <w:jc w:val="both"/>
        <w:rPr>
          <w:rFonts w:eastAsia="Calibri"/>
          <w:lang w:eastAsia="zh-CN"/>
        </w:rPr>
      </w:pPr>
    </w:p>
    <w:p w:rsidR="004F40B5" w:rsidRPr="004F40B5" w:rsidRDefault="00E32513" w:rsidP="00280806">
      <w:pPr>
        <w:numPr>
          <w:ilvl w:val="0"/>
          <w:numId w:val="39"/>
        </w:numPr>
        <w:suppressAutoHyphens/>
        <w:spacing w:after="200" w:line="276" w:lineRule="auto"/>
        <w:ind w:left="426" w:hanging="426"/>
        <w:jc w:val="both"/>
        <w:rPr>
          <w:rFonts w:eastAsia="Calibri"/>
          <w:lang w:eastAsia="en-US"/>
        </w:rPr>
      </w:pPr>
      <w:r>
        <w:rPr>
          <w:rFonts w:eastAsia="Calibri"/>
          <w:lang w:eastAsia="en-US"/>
        </w:rPr>
        <w:t>Kupujący</w:t>
      </w:r>
      <w:r w:rsidR="004F40B5" w:rsidRPr="004F40B5">
        <w:rPr>
          <w:rFonts w:eastAsia="Calibri"/>
          <w:lang w:eastAsia="en-US"/>
        </w:rPr>
        <w:t xml:space="preserve"> ma prawo do dokonywania przesunięć ilościowych pomiędzy poszczególnymi pozycjami asortymentowymi stanowiącymi przedmiot umowy,</w:t>
      </w:r>
      <w:r w:rsidR="00280806">
        <w:rPr>
          <w:rFonts w:eastAsia="Calibri"/>
          <w:lang w:eastAsia="en-US"/>
        </w:rPr>
        <w:t xml:space="preserve"> </w:t>
      </w:r>
      <w:r w:rsidR="004F40B5" w:rsidRPr="004F40B5">
        <w:rPr>
          <w:rFonts w:eastAsia="Calibri"/>
          <w:lang w:eastAsia="en-US"/>
        </w:rPr>
        <w:t xml:space="preserve">w przypadku gdy przesunięcia wynikają z potrzeb zamawiającego których nie można było przewidzieć </w:t>
      </w:r>
      <w:r w:rsidR="00280806">
        <w:rPr>
          <w:rFonts w:eastAsia="Calibri"/>
          <w:lang w:eastAsia="en-US"/>
        </w:rPr>
        <w:t xml:space="preserve">                    </w:t>
      </w:r>
      <w:r w:rsidR="004F40B5" w:rsidRPr="004F40B5">
        <w:rPr>
          <w:rFonts w:eastAsia="Calibri"/>
          <w:lang w:eastAsia="en-US"/>
        </w:rPr>
        <w:t xml:space="preserve">w chwili zawarcia umowy. </w:t>
      </w:r>
    </w:p>
    <w:p w:rsidR="0097312A" w:rsidRPr="004F40B5" w:rsidRDefault="004F40B5" w:rsidP="00280806">
      <w:pPr>
        <w:suppressAutoHyphens/>
        <w:spacing w:line="276" w:lineRule="auto"/>
        <w:ind w:left="426"/>
        <w:jc w:val="both"/>
        <w:rPr>
          <w:rFonts w:eastAsia="Calibri"/>
          <w:lang w:eastAsia="en-US"/>
        </w:rPr>
      </w:pPr>
      <w:r w:rsidRPr="004F40B5">
        <w:rPr>
          <w:rFonts w:eastAsia="Calibri"/>
          <w:lang w:eastAsia="en-US"/>
        </w:rPr>
        <w:lastRenderedPageBreak/>
        <w:t>Przesunięcia nie mogą przekroczyć 100 % ilości danej pozycji asortymentowej   i będą dokonywane w oparciu o ceny jednostkowe zawarte w załączniku nr 1 do umowy (formularz ofertowy Sprzedającego).</w:t>
      </w:r>
    </w:p>
    <w:p w:rsidR="004F40B5" w:rsidRPr="004F40B5" w:rsidRDefault="004F40B5" w:rsidP="00280806">
      <w:pPr>
        <w:suppressAutoHyphens/>
        <w:spacing w:line="276" w:lineRule="auto"/>
        <w:ind w:left="1134" w:hanging="708"/>
        <w:jc w:val="both"/>
        <w:rPr>
          <w:rFonts w:eastAsia="Calibri"/>
          <w:lang w:eastAsia="en-US"/>
        </w:rPr>
      </w:pPr>
      <w:r w:rsidRPr="004F40B5">
        <w:rPr>
          <w:rFonts w:eastAsia="Calibri"/>
          <w:lang w:eastAsia="en-US"/>
        </w:rPr>
        <w:t xml:space="preserve">Przesunięcia nie mogą spowodować przekroczenia łącznej wartości brutto umowy.  </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W sprawach nieunormowanych w umowie będą miały zastosowanie przepisy ustawy  Prawo zamówień publicznych i Kodeksu Cywilnego.</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Ewentualne spory powstałe w związku z realizacją umowy rozstrzygane będą przez Sąd właściwy dla siedziby Kupującego.</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Umowa została spisana w dwóch egzemplarzach, po jednym dla każdej ze stron.</w:t>
      </w:r>
    </w:p>
    <w:p w:rsidR="004F40B5" w:rsidRPr="004F40B5" w:rsidRDefault="004F40B5" w:rsidP="004F40B5">
      <w:pPr>
        <w:spacing w:after="200" w:line="276" w:lineRule="auto"/>
        <w:jc w:val="both"/>
        <w:rPr>
          <w:rFonts w:eastAsia="Calibri"/>
          <w:lang w:eastAsia="en-US"/>
        </w:rPr>
      </w:pPr>
    </w:p>
    <w:p w:rsidR="005E0330" w:rsidRPr="005E0330" w:rsidRDefault="004F40B5" w:rsidP="004F40B5">
      <w:pPr>
        <w:tabs>
          <w:tab w:val="left" w:pos="426"/>
        </w:tabs>
        <w:suppressAutoHyphens/>
        <w:jc w:val="both"/>
        <w:rPr>
          <w:rFonts w:ascii="Cambria" w:hAnsi="Cambria"/>
          <w:b/>
          <w:lang w:val="x-none" w:eastAsia="ar-SA"/>
        </w:rPr>
      </w:pPr>
      <w:r w:rsidRPr="004F40B5">
        <w:rPr>
          <w:rFonts w:eastAsia="Calibri"/>
          <w:b/>
          <w:i/>
          <w:lang w:eastAsia="en-US"/>
        </w:rPr>
        <w:t xml:space="preserve">         Sprzedający                                                    </w:t>
      </w:r>
      <w:r w:rsidR="0097312A">
        <w:rPr>
          <w:rFonts w:eastAsia="Calibri"/>
          <w:b/>
          <w:i/>
          <w:lang w:eastAsia="en-US"/>
        </w:rPr>
        <w:t xml:space="preserve">                                            </w:t>
      </w:r>
      <w:r w:rsidRPr="004F40B5">
        <w:rPr>
          <w:rFonts w:eastAsia="Calibri"/>
          <w:b/>
          <w:i/>
          <w:lang w:eastAsia="en-US"/>
        </w:rPr>
        <w:t xml:space="preserve">  </w:t>
      </w:r>
      <w:r w:rsidR="0097312A">
        <w:rPr>
          <w:rFonts w:eastAsia="Calibri"/>
          <w:b/>
          <w:i/>
          <w:lang w:eastAsia="en-US"/>
        </w:rPr>
        <w:t>K</w:t>
      </w:r>
      <w:r w:rsidR="005E0330" w:rsidRPr="005E0330">
        <w:rPr>
          <w:rFonts w:ascii="Cambria" w:eastAsia="Calibri" w:hAnsi="Cambria"/>
          <w:b/>
          <w:i/>
          <w:lang w:eastAsia="zh-CN"/>
        </w:rPr>
        <w:t xml:space="preserve">upujący                                                          </w:t>
      </w:r>
    </w:p>
    <w:sectPr w:rsidR="005E0330" w:rsidRPr="005E033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E32513" w:rsidRDefault="00E32513" w:rsidP="00E47F4A">
    <w:pPr>
      <w:pStyle w:val="Nagwek"/>
      <w:rPr>
        <w:rFonts w:ascii="Cambria" w:hAnsi="Cambria"/>
        <w:sz w:val="20"/>
        <w:szCs w:val="20"/>
      </w:rPr>
    </w:pPr>
  </w:p>
  <w:bookmarkEnd w:id="4"/>
  <w:bookmarkEnd w:id="5"/>
  <w:bookmarkEnd w:id="6"/>
  <w:bookmarkEnd w:id="7"/>
  <w:bookmarkEnd w:id="8"/>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7530A9">
      <w:rPr>
        <w:rFonts w:ascii="Cambria" w:hAnsi="Cambria"/>
        <w:sz w:val="20"/>
        <w:szCs w:val="20"/>
        <w:lang w:val="pl-PL"/>
      </w:rPr>
      <w:t>21</w:t>
    </w:r>
    <w:r>
      <w:rPr>
        <w:rFonts w:ascii="Cambria" w:hAnsi="Cambria"/>
        <w:sz w:val="20"/>
        <w:szCs w:val="20"/>
        <w:lang w:val="pl-PL"/>
      </w:rPr>
      <w:t>/2023</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71F4730"/>
    <w:multiLevelType w:val="hybridMultilevel"/>
    <w:tmpl w:val="1AB85264"/>
    <w:lvl w:ilvl="0" w:tplc="3DEE34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
  </w:num>
  <w:num w:numId="3">
    <w:abstractNumId w:val="52"/>
  </w:num>
  <w:num w:numId="4">
    <w:abstractNumId w:val="20"/>
  </w:num>
  <w:num w:numId="5">
    <w:abstractNumId w:val="49"/>
  </w:num>
  <w:num w:numId="6">
    <w:abstractNumId w:val="51"/>
  </w:num>
  <w:num w:numId="7">
    <w:abstractNumId w:val="50"/>
  </w:num>
  <w:num w:numId="8">
    <w:abstractNumId w:val="41"/>
  </w:num>
  <w:num w:numId="9">
    <w:abstractNumId w:val="39"/>
  </w:num>
  <w:num w:numId="10">
    <w:abstractNumId w:val="61"/>
  </w:num>
  <w:num w:numId="11">
    <w:abstractNumId w:val="31"/>
  </w:num>
  <w:num w:numId="12">
    <w:abstractNumId w:val="59"/>
  </w:num>
  <w:num w:numId="13">
    <w:abstractNumId w:val="34"/>
  </w:num>
  <w:num w:numId="14">
    <w:abstractNumId w:val="40"/>
  </w:num>
  <w:num w:numId="15">
    <w:abstractNumId w:val="38"/>
  </w:num>
  <w:num w:numId="16">
    <w:abstractNumId w:val="30"/>
  </w:num>
  <w:num w:numId="17">
    <w:abstractNumId w:val="60"/>
  </w:num>
  <w:num w:numId="18">
    <w:abstractNumId w:val="43"/>
  </w:num>
  <w:num w:numId="19">
    <w:abstractNumId w:val="7"/>
  </w:num>
  <w:num w:numId="20">
    <w:abstractNumId w:val="8"/>
  </w:num>
  <w:num w:numId="21">
    <w:abstractNumId w:val="6"/>
  </w:num>
  <w:num w:numId="22">
    <w:abstractNumId w:val="25"/>
  </w:num>
  <w:num w:numId="23">
    <w:abstractNumId w:val="17"/>
  </w:num>
  <w:num w:numId="24">
    <w:abstractNumId w:val="33"/>
  </w:num>
  <w:num w:numId="25">
    <w:abstractNumId w:val="54"/>
  </w:num>
  <w:num w:numId="26">
    <w:abstractNumId w:val="18"/>
  </w:num>
  <w:num w:numId="27">
    <w:abstractNumId w:val="26"/>
  </w:num>
  <w:num w:numId="28">
    <w:abstractNumId w:val="55"/>
  </w:num>
  <w:num w:numId="29">
    <w:abstractNumId w:val="32"/>
  </w:num>
  <w:num w:numId="30">
    <w:abstractNumId w:val="45"/>
  </w:num>
  <w:num w:numId="31">
    <w:abstractNumId w:val="46"/>
  </w:num>
  <w:num w:numId="32">
    <w:abstractNumId w:val="35"/>
  </w:num>
  <w:num w:numId="33">
    <w:abstractNumId w:val="5"/>
  </w:num>
  <w:num w:numId="34">
    <w:abstractNumId w:val="48"/>
  </w:num>
  <w:num w:numId="35">
    <w:abstractNumId w:val="27"/>
  </w:num>
  <w:num w:numId="36">
    <w:abstractNumId w:val="24"/>
  </w:num>
  <w:num w:numId="37">
    <w:abstractNumId w:val="19"/>
  </w:num>
  <w:num w:numId="38">
    <w:abstractNumId w:val="22"/>
  </w:num>
  <w:num w:numId="39">
    <w:abstractNumId w:val="44"/>
  </w:num>
  <w:num w:numId="40">
    <w:abstractNumId w:val="53"/>
  </w:num>
  <w:num w:numId="41">
    <w:abstractNumId w:val="57"/>
  </w:num>
  <w:num w:numId="42">
    <w:abstractNumId w:val="28"/>
  </w:num>
  <w:num w:numId="43">
    <w:abstractNumId w:val="23"/>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BF0C10D"/>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AD5F-FB98-430D-BA01-19114D9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23</Pages>
  <Words>6768</Words>
  <Characters>45795</Characters>
  <Application>Microsoft Office Word</Application>
  <DocSecurity>0</DocSecurity>
  <Lines>381</Lines>
  <Paragraphs>104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52459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21</cp:revision>
  <cp:lastPrinted>2023-03-10T08:23:00Z</cp:lastPrinted>
  <dcterms:created xsi:type="dcterms:W3CDTF">2022-12-09T13:38:00Z</dcterms:created>
  <dcterms:modified xsi:type="dcterms:W3CDTF">2023-03-10T08:24:00Z</dcterms:modified>
</cp:coreProperties>
</file>