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D8435A">
        <w:rPr>
          <w:rFonts w:ascii="Cambria" w:hAnsi="Cambria" w:cs="Arial"/>
          <w:iCs/>
          <w:u w:val="single"/>
        </w:rPr>
        <w:t>SPRZĘTU MEDYCZNEGO</w:t>
      </w:r>
      <w:r>
        <w:rPr>
          <w:rFonts w:ascii="Cambria" w:hAnsi="Cambria" w:cs="Arial"/>
          <w:iCs/>
          <w:u w:val="single"/>
        </w:rPr>
        <w:t xml:space="preserve"> </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8D1713" w:rsidP="00B70FF0">
            <w:pPr>
              <w:spacing w:line="276" w:lineRule="auto"/>
              <w:jc w:val="both"/>
              <w:rPr>
                <w:rFonts w:ascii="Cambria" w:hAnsi="Cambria" w:cs="Arial"/>
                <w:b/>
                <w:bCs/>
                <w:iCs/>
                <w:sz w:val="20"/>
                <w:szCs w:val="20"/>
              </w:rPr>
            </w:pPr>
            <w:hyperlink r:id="rId8"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C808DA" w:rsidRPr="00A63D82" w:rsidRDefault="00C808DA"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lastRenderedPageBreak/>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9765CC" w:rsidRDefault="00656CE5" w:rsidP="00A63D82">
      <w:pPr>
        <w:spacing w:line="276" w:lineRule="auto"/>
        <w:jc w:val="both"/>
        <w:rPr>
          <w:rFonts w:ascii="Cambria" w:hAnsi="Cambria"/>
        </w:rPr>
      </w:pPr>
      <w:r>
        <w:rPr>
          <w:rFonts w:ascii="Cambria" w:hAnsi="Cambria"/>
        </w:rPr>
        <w:t xml:space="preserve">Dotyczy zadania nr 2: </w:t>
      </w:r>
      <w:r w:rsidR="009765CC">
        <w:rPr>
          <w:rFonts w:ascii="Cambria" w:hAnsi="Cambria"/>
        </w:rPr>
        <w:t>Zamawiający wymaga posiadania przez Wykonawcę zdolności technicznej do realizacji dostawy sprzętu medycznego stanowiącego przedmiot zamówienia. Na potwierdzenie spełniania wyżej wymienionego warunku Zamawiający wymaga przedstawienia dokumentów określonych w punkcie VII</w:t>
      </w:r>
      <w:r w:rsidR="006A6076" w:rsidRPr="006A6076">
        <w:rPr>
          <w:rFonts w:ascii="Cambria" w:hAnsi="Cambria"/>
        </w:rPr>
        <w:t xml:space="preserve"> </w:t>
      </w:r>
      <w:r w:rsidR="006A6076" w:rsidRPr="00A63D82">
        <w:rPr>
          <w:rFonts w:ascii="Cambria" w:hAnsi="Cambria"/>
        </w:rPr>
        <w:t>specyfikacji</w:t>
      </w:r>
      <w:r w:rsidR="006A6076">
        <w:rPr>
          <w:rFonts w:ascii="Cambria" w:hAnsi="Cambria"/>
        </w:rPr>
        <w:t xml:space="preserve"> warunków zamówienia</w:t>
      </w:r>
      <w:r w:rsidR="009765CC">
        <w:rPr>
          <w:rFonts w:ascii="Cambria" w:hAnsi="Cambria"/>
        </w:rPr>
        <w:t>.</w:t>
      </w:r>
    </w:p>
    <w:p w:rsidR="00943558" w:rsidRDefault="00943558" w:rsidP="00A63D82">
      <w:pPr>
        <w:spacing w:line="276" w:lineRule="auto"/>
        <w:jc w:val="both"/>
        <w:rPr>
          <w:rFonts w:ascii="Cambria" w:hAnsi="Cambria"/>
        </w:rPr>
      </w:pPr>
    </w:p>
    <w:p w:rsidR="009765CC" w:rsidRDefault="009765CC"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9033B2">
      <w:pPr>
        <w:numPr>
          <w:ilvl w:val="0"/>
          <w:numId w:val="36"/>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2C5295">
        <w:rPr>
          <w:rFonts w:ascii="Cambria" w:hAnsi="Cambria"/>
          <w:lang w:eastAsia="zh-CN"/>
        </w:rPr>
        <w:t>1</w:t>
      </w:r>
      <w:r w:rsidR="006D799D">
        <w:rPr>
          <w:rFonts w:ascii="Cambria" w:hAnsi="Cambria"/>
          <w:lang w:eastAsia="zh-CN"/>
        </w:rPr>
        <w:t>4</w:t>
      </w:r>
      <w:r w:rsidR="00C30C54">
        <w:rPr>
          <w:rFonts w:ascii="Cambria" w:hAnsi="Cambria"/>
          <w:lang w:eastAsia="zh-CN"/>
        </w:rPr>
        <w:t xml:space="preserve"> </w:t>
      </w:r>
      <w:r w:rsidR="001B1BB6">
        <w:rPr>
          <w:rFonts w:ascii="Cambria" w:hAnsi="Cambria"/>
          <w:lang w:eastAsia="zh-CN"/>
        </w:rPr>
        <w:t>części</w:t>
      </w:r>
      <w:r w:rsidR="0004503F">
        <w:rPr>
          <w:rFonts w:ascii="Cambria" w:hAnsi="Cambria"/>
          <w:lang w:eastAsia="zh-CN"/>
        </w:rPr>
        <w:t>.</w:t>
      </w:r>
    </w:p>
    <w:p w:rsidR="00D957D4" w:rsidRPr="00577E55" w:rsidRDefault="00D957D4" w:rsidP="00C30C54">
      <w:pPr>
        <w:suppressAutoHyphens/>
        <w:ind w:left="1560" w:hanging="1560"/>
        <w:jc w:val="both"/>
        <w:rPr>
          <w:rFonts w:ascii="Cambria" w:hAnsi="Cambria"/>
          <w:lang w:eastAsia="zh-CN"/>
        </w:rPr>
      </w:pPr>
    </w:p>
    <w:bookmarkEnd w:id="1"/>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t>W przypadku</w:t>
      </w:r>
      <w:r w:rsidR="005C664B">
        <w:rPr>
          <w:rFonts w:ascii="Cambria" w:hAnsi="Cambria" w:cs="Arial"/>
        </w:rPr>
        <w:t>,</w:t>
      </w:r>
      <w:r w:rsidR="00794B30" w:rsidRPr="00713EC9">
        <w:rPr>
          <w:rFonts w:ascii="Cambria" w:hAnsi="Cambria" w:cs="Arial"/>
        </w:rPr>
        <w:t xml:space="preserve"> gdy wykonawca zaproponuje zamawiającemu w zadanych pytaniach</w:t>
      </w:r>
      <w:r w:rsidRPr="00713EC9">
        <w:rPr>
          <w:rFonts w:ascii="Cambria" w:hAnsi="Cambria" w:cs="Arial"/>
        </w:rPr>
        <w:t xml:space="preserve"> </w:t>
      </w:r>
      <w:r w:rsidR="00794B30" w:rsidRPr="00713EC9">
        <w:rPr>
          <w:rFonts w:ascii="Cambria" w:hAnsi="Cambria" w:cs="Arial"/>
        </w:rPr>
        <w:t xml:space="preserve">przedmiot zamówienia o parametrach innych niż opisane w załączniku nr 1 do SWZ, </w:t>
      </w:r>
      <w:r w:rsidR="00794B30" w:rsidRPr="00713EC9">
        <w:rPr>
          <w:rFonts w:ascii="Cambria" w:hAnsi="Cambria" w:cs="Arial"/>
        </w:rPr>
        <w:lastRenderedPageBreak/>
        <w:t xml:space="preserve">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CC2F07">
        <w:rPr>
          <w:rFonts w:ascii="Cambria" w:hAnsi="Cambria"/>
          <w:bCs/>
        </w:rPr>
        <w:t xml:space="preserve"> </w:t>
      </w:r>
      <w:r w:rsidRPr="00A63D82">
        <w:rPr>
          <w:rFonts w:ascii="Cambria" w:hAnsi="Cambria"/>
          <w:bCs/>
        </w:rPr>
        <w:t>na producentów produktów lub źródła ich pochodzenia to Zamawiający dopuszcza</w:t>
      </w:r>
      <w:r w:rsidR="00CC2F07">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Zamawiający nie będzie uznawał</w:t>
      </w:r>
      <w:r w:rsidR="00ED653D">
        <w:rPr>
          <w:rFonts w:ascii="Cambria" w:hAnsi="Cambria"/>
          <w:bCs/>
        </w:rPr>
        <w:t xml:space="preserve"> </w:t>
      </w:r>
      <w:r>
        <w:rPr>
          <w:rFonts w:ascii="Cambria" w:hAnsi="Cambria"/>
          <w:bCs/>
        </w:rPr>
        <w:t>za tajemnicę przedsiębiorstwa wydanych certyfikatów, deklaracji i kart charakterystyki zaoferowanych wyrobów medycznych jako nie spełniających przesłanek wynikających z art. 13 ustawy z dnia 16 kwietnia 1993r. o 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3314</w:t>
      </w:r>
      <w:r w:rsidR="00AE6BF6">
        <w:rPr>
          <w:rFonts w:ascii="Cambria" w:hAnsi="Cambria" w:cs="Arial"/>
        </w:rPr>
        <w:t>0</w:t>
      </w:r>
      <w:r w:rsidR="00542DF3" w:rsidRPr="00713EC9">
        <w:rPr>
          <w:rFonts w:ascii="Cambria" w:hAnsi="Cambria" w:cs="Arial"/>
        </w:rPr>
        <w:t>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9033B2">
      <w:pPr>
        <w:pStyle w:val="Tytu"/>
        <w:numPr>
          <w:ilvl w:val="0"/>
          <w:numId w:val="36"/>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6038FF">
        <w:rPr>
          <w:rFonts w:ascii="Cambria" w:hAnsi="Cambria" w:cs="Arial"/>
        </w:rPr>
        <w:t>12</w:t>
      </w:r>
      <w:r w:rsidR="00542DF3">
        <w:rPr>
          <w:rFonts w:ascii="Cambria" w:hAnsi="Cambria" w:cs="Arial"/>
        </w:rPr>
        <w:t xml:space="preserve">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CE5B34" w:rsidRPr="00BC0FF5" w:rsidRDefault="00007AF7" w:rsidP="009033B2">
      <w:pPr>
        <w:numPr>
          <w:ilvl w:val="0"/>
          <w:numId w:val="36"/>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BC0FF5" w:rsidRDefault="00BC0FF5" w:rsidP="002C7D5D">
      <w:pPr>
        <w:shd w:val="clear" w:color="auto" w:fill="FFFFFF"/>
        <w:spacing w:line="276" w:lineRule="auto"/>
        <w:ind w:left="1146"/>
        <w:rPr>
          <w:rFonts w:ascii="Cambria" w:hAnsi="Cambria" w:cs="Arial"/>
          <w:b/>
          <w:sz w:val="28"/>
          <w:szCs w:val="28"/>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lastRenderedPageBreak/>
        <w:t>1.</w:t>
      </w:r>
      <w:r w:rsidRPr="00DC49EE">
        <w:rPr>
          <w:rFonts w:ascii="Cambria" w:hAnsi="Cambria" w:cs="Arial"/>
        </w:rPr>
        <w:t xml:space="preserve"> Oświadczenie o niepodleganiu wykluczeniu, spełnianiu warunków udziału</w:t>
      </w:r>
      <w:r w:rsidR="00CA177A">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0334DE" w:rsidRDefault="00AB15FB" w:rsidP="000334DE">
      <w:pPr>
        <w:suppressAutoHyphens/>
        <w:spacing w:after="200" w:line="276" w:lineRule="auto"/>
        <w:ind w:left="567" w:hanging="567"/>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Pr>
          <w:rFonts w:ascii="Cambria" w:eastAsia="Calibri" w:hAnsi="Cambria"/>
          <w:lang w:eastAsia="zh-CN"/>
        </w:rPr>
        <w:t>Certyfikat zgodności CE, 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0334DE" w:rsidRDefault="000334DE" w:rsidP="000334DE">
      <w:pPr>
        <w:suppressAutoHyphens/>
        <w:spacing w:after="200" w:line="276" w:lineRule="auto"/>
        <w:ind w:left="567" w:hanging="567"/>
        <w:jc w:val="both"/>
        <w:rPr>
          <w:rFonts w:ascii="Cambria" w:eastAsia="Calibri" w:hAnsi="Cambria"/>
          <w:lang w:eastAsia="zh-CN"/>
        </w:rPr>
      </w:pPr>
      <w:r>
        <w:rPr>
          <w:rFonts w:ascii="Cambria" w:eastAsia="Calibri" w:hAnsi="Cambria"/>
          <w:lang w:eastAsia="zh-CN"/>
        </w:rPr>
        <w:t xml:space="preserve">3. </w:t>
      </w:r>
      <w:r w:rsidR="00800259" w:rsidRPr="00800259">
        <w:rPr>
          <w:rFonts w:ascii="Cambria" w:eastAsia="Calibri" w:hAnsi="Cambria"/>
          <w:lang w:eastAsia="zh-CN"/>
        </w:rPr>
        <w:t>Certyfikaty jakościowe dla miejsca produkcji:</w:t>
      </w:r>
      <w:r w:rsidR="00151A0B">
        <w:rPr>
          <w:rFonts w:ascii="Cambria" w:eastAsia="Calibri" w:hAnsi="Cambria"/>
          <w:lang w:eastAsia="zh-CN"/>
        </w:rPr>
        <w:t xml:space="preserve"> (dotyczy części nr 14)</w:t>
      </w:r>
      <w:r w:rsidR="00800259" w:rsidRPr="00800259">
        <w:rPr>
          <w:rFonts w:ascii="Cambria" w:eastAsia="Calibri" w:hAnsi="Cambria"/>
          <w:lang w:eastAsia="zh-CN"/>
        </w:rPr>
        <w:t xml:space="preserve"> ISO 13485, ISO 9001 i ISO 14001, wystawione przez jednostki notyfikowane.</w:t>
      </w:r>
    </w:p>
    <w:p w:rsidR="0039659D" w:rsidRPr="0039659D" w:rsidRDefault="0039659D" w:rsidP="0039659D">
      <w:pPr>
        <w:spacing w:after="240"/>
        <w:jc w:val="both"/>
        <w:rPr>
          <w:rFonts w:ascii="Cambria" w:hAnsi="Cambria" w:cs="Arial"/>
        </w:rPr>
      </w:pPr>
      <w:r w:rsidRPr="0039659D">
        <w:rPr>
          <w:rFonts w:ascii="Cambria" w:eastAsia="Calibri" w:hAnsi="Cambria"/>
          <w:lang w:eastAsia="zh-CN"/>
        </w:rPr>
        <w:t xml:space="preserve">4. </w:t>
      </w:r>
      <w:r>
        <w:rPr>
          <w:rFonts w:ascii="Cambria" w:eastAsia="Calibri" w:hAnsi="Cambria"/>
          <w:lang w:eastAsia="zh-CN"/>
        </w:rPr>
        <w:t xml:space="preserve"> </w:t>
      </w:r>
      <w:r w:rsidRPr="0039659D">
        <w:rPr>
          <w:rFonts w:ascii="Cambria" w:hAnsi="Cambria" w:cs="Arial"/>
        </w:rPr>
        <w:t>Oświadczenie o niepodleganiu  wykluczeniu z postępowania na podstawie</w:t>
      </w:r>
      <w:r w:rsidRPr="0039659D">
        <w:rPr>
          <w:rFonts w:ascii="Cambria" w:hAnsi="Cambria" w:cs="Arial"/>
          <w:bCs/>
          <w:iCs/>
          <w:lang w:bidi="pl-PL"/>
        </w:rPr>
        <w:t xml:space="preserve"> art. 5k rozporządzenia Rady (UE) nr 833/2014 z dnia 31 lipca 2014 r. dotyczącego środków ograniczających w związku z działaniami Rosji destabilizującymi sytuację na Ukrainie (Dz. Urz. UE nr L 229 z 31.7.2014, str. 1)</w:t>
      </w:r>
      <w:r w:rsidRPr="0039659D">
        <w:rPr>
          <w:rFonts w:ascii="Cambria" w:hAnsi="Cambria" w:cs="Arial"/>
        </w:rPr>
        <w:t>.</w:t>
      </w:r>
      <w:r w:rsidRPr="0039659D">
        <w:rPr>
          <w:rFonts w:asciiTheme="majorHAnsi" w:hAnsiTheme="majorHAnsi" w:cs="Arial"/>
        </w:rPr>
        <w:t xml:space="preserve"> </w:t>
      </w:r>
      <w:r w:rsidRPr="0039659D">
        <w:rPr>
          <w:rFonts w:ascii="Cambria" w:hAnsi="Cambria" w:cs="Arial"/>
        </w:rPr>
        <w:t xml:space="preserve">oraz art. 7 ust. 1 ustawy z dnia 13 kwietnia 2022 r. </w:t>
      </w:r>
      <w:r w:rsidRPr="0039659D">
        <w:rPr>
          <w:rFonts w:ascii="Cambria" w:hAnsi="Cambria" w:cs="Arial"/>
          <w:iCs/>
        </w:rPr>
        <w:t>o szczególnych rozwiązaniach w zakresie przeciwdziałania wspieraniu agresji na Ukrainę oraz służących ochronie bezpieczeństwa narodowego (Dz. U. poz. 835)</w:t>
      </w:r>
      <w:r w:rsidRPr="0039659D">
        <w:rPr>
          <w:rFonts w:ascii="Cambria" w:hAnsi="Cambria" w:cs="Arial"/>
          <w:i/>
          <w:iCs/>
        </w:rPr>
        <w:t xml:space="preserve"> </w:t>
      </w:r>
      <w:r w:rsidRPr="0039659D">
        <w:rPr>
          <w:rFonts w:ascii="Cambria" w:hAnsi="Cambria" w:cs="Arial"/>
          <w:iCs/>
        </w:rPr>
        <w:t>– wzór stanowi załącznik nr 3 do SWZ.</w:t>
      </w:r>
      <w:r w:rsidRPr="0039659D">
        <w:rPr>
          <w:rFonts w:ascii="Cambria" w:hAnsi="Cambria" w:cs="Arial"/>
        </w:rPr>
        <w:t xml:space="preserve">                                </w:t>
      </w:r>
    </w:p>
    <w:p w:rsidR="00AB15FB" w:rsidRDefault="00AB15FB" w:rsidP="00AB15FB">
      <w:pPr>
        <w:rPr>
          <w:rFonts w:ascii="Cambria" w:eastAsia="Calibri" w:hAnsi="Cambria"/>
          <w:lang w:eastAsia="zh-CN"/>
        </w:rPr>
      </w:pPr>
      <w:r>
        <w:rPr>
          <w:rFonts w:ascii="Cambria" w:eastAsia="Calibri" w:hAnsi="Cambria"/>
          <w:lang w:eastAsia="zh-CN"/>
        </w:rPr>
        <w:t>Przedmiotowe środki dowodowe podlegają uzupełnieniu.</w:t>
      </w:r>
    </w:p>
    <w:p w:rsidR="000334DE" w:rsidRPr="00C904B4" w:rsidRDefault="000334DE" w:rsidP="00AB15FB">
      <w:pPr>
        <w:rPr>
          <w:rFonts w:ascii="Cambria" w:eastAsia="Calibri" w:hAnsi="Cambria"/>
          <w:lang w:eastAsia="zh-CN"/>
        </w:rPr>
      </w:pPr>
    </w:p>
    <w:p w:rsidR="00AB15FB" w:rsidRPr="00AB15FB" w:rsidRDefault="00AB15FB" w:rsidP="002C7D5D">
      <w:pPr>
        <w:shd w:val="clear" w:color="auto" w:fill="FFFFFF"/>
        <w:spacing w:line="276" w:lineRule="auto"/>
        <w:ind w:left="1146"/>
        <w:rPr>
          <w:rFonts w:ascii="Cambria" w:hAnsi="Cambria" w:cs="Arial"/>
          <w:sz w:val="28"/>
          <w:szCs w:val="28"/>
        </w:rPr>
      </w:pP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E37A93" w:rsidP="001C2474">
      <w:pPr>
        <w:spacing w:after="240" w:line="276" w:lineRule="auto"/>
        <w:ind w:left="426" w:hanging="426"/>
        <w:jc w:val="both"/>
        <w:rPr>
          <w:rFonts w:asciiTheme="majorHAnsi" w:hAnsiTheme="majorHAnsi" w:cs="Arial"/>
        </w:rPr>
      </w:pPr>
      <w:r>
        <w:rPr>
          <w:rFonts w:ascii="Cambria" w:hAnsi="Cambria" w:cs="Arial"/>
        </w:rPr>
        <w:t xml:space="preserve"> </w:t>
      </w:r>
      <w:r w:rsidR="000D283E" w:rsidRPr="00713EC9">
        <w:rPr>
          <w:rFonts w:ascii="Cambria" w:hAnsi="Cambria" w:cs="Arial"/>
        </w:rPr>
        <w:t>1</w:t>
      </w:r>
      <w:r w:rsidR="00192726" w:rsidRPr="00C81060">
        <w:rPr>
          <w:rFonts w:asciiTheme="majorHAnsi" w:hAnsiTheme="majorHAnsi" w:cs="Arial"/>
        </w:rPr>
        <w:t xml:space="preserve">. </w:t>
      </w:r>
      <w:r w:rsidRPr="00C81060">
        <w:rPr>
          <w:rFonts w:asciiTheme="majorHAnsi" w:hAnsiTheme="majorHAnsi" w:cs="Arial"/>
        </w:rPr>
        <w:t xml:space="preserve"> </w:t>
      </w:r>
      <w:r w:rsidR="002C2CE6" w:rsidRPr="00C81060">
        <w:rPr>
          <w:rFonts w:asciiTheme="majorHAnsi" w:hAnsiTheme="majorHAnsi" w:cs="Arial"/>
        </w:rPr>
        <w:t>Odpis lub informacja z Krajowego Rejestru Sądowego lub z Centralnej Ewidencji</w:t>
      </w:r>
      <w:r w:rsidR="00DC49EE" w:rsidRPr="00C81060">
        <w:rPr>
          <w:rFonts w:asciiTheme="majorHAnsi" w:hAnsiTheme="majorHAnsi" w:cs="Arial"/>
        </w:rPr>
        <w:t xml:space="preserve"> </w:t>
      </w:r>
      <w:r w:rsidR="002C2CE6" w:rsidRPr="00C81060">
        <w:rPr>
          <w:rFonts w:asciiTheme="majorHAnsi" w:hAnsiTheme="majorHAnsi" w:cs="Arial"/>
        </w:rPr>
        <w:t>i</w:t>
      </w:r>
      <w:r w:rsidR="00AB15FB" w:rsidRPr="00C81060">
        <w:rPr>
          <w:rFonts w:asciiTheme="majorHAnsi" w:hAnsiTheme="majorHAnsi" w:cs="Arial"/>
        </w:rPr>
        <w:t> </w:t>
      </w:r>
      <w:r w:rsidR="002C2CE6" w:rsidRPr="00C81060">
        <w:rPr>
          <w:rFonts w:asciiTheme="majorHAnsi" w:hAnsiTheme="majorHAnsi" w:cs="Arial"/>
        </w:rPr>
        <w:t>Informacji o Działalności Gospodarczej, 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t>Informacja z Krajowego Rejestru Karnego w zakresie określonym w art. 108 ust. 1 i 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3</w:t>
      </w:r>
      <w:r w:rsidR="002C2CE6" w:rsidRPr="005C664B">
        <w:rPr>
          <w:rFonts w:asciiTheme="majorHAnsi" w:hAnsiTheme="majorHAnsi"/>
        </w:rPr>
        <w:t xml:space="preserve">. </w:t>
      </w:r>
      <w:r w:rsidR="00C81060">
        <w:rPr>
          <w:rFonts w:asciiTheme="majorHAnsi" w:hAnsiTheme="majorHAnsi"/>
        </w:rPr>
        <w:t xml:space="preserve">   </w:t>
      </w:r>
      <w:r w:rsidR="002C2CE6" w:rsidRPr="005C664B">
        <w:rPr>
          <w:rFonts w:asciiTheme="majorHAnsi" w:hAnsiTheme="majorHAnsi"/>
        </w:rPr>
        <w:t xml:space="preserve">Oświadczenie o braku przynależności do grupy kapitałowej - wzór </w:t>
      </w:r>
      <w:r w:rsidR="00D957D4" w:rsidRPr="005C664B">
        <w:rPr>
          <w:rFonts w:asciiTheme="majorHAnsi" w:hAnsiTheme="majorHAnsi"/>
        </w:rPr>
        <w:t>stanowi załącznik nr 3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4.</w:t>
      </w:r>
      <w:r w:rsidR="00AB15FB" w:rsidRPr="005C664B">
        <w:rPr>
          <w:rFonts w:asciiTheme="majorHAnsi" w:hAnsiTheme="majorHAnsi"/>
        </w:rPr>
        <w:t xml:space="preserve"> </w:t>
      </w:r>
      <w:r w:rsidR="00C81060">
        <w:rPr>
          <w:rFonts w:asciiTheme="majorHAnsi" w:hAnsiTheme="majorHAnsi"/>
        </w:rPr>
        <w:t xml:space="preserve"> </w:t>
      </w:r>
      <w:r w:rsidR="002C2CE6" w:rsidRPr="005C664B">
        <w:rPr>
          <w:rFonts w:asciiTheme="majorHAnsi" w:hAnsiTheme="majorHAnsi"/>
        </w:rPr>
        <w:t xml:space="preserve">Oświadczenie wykonawcy o aktualności informacji zawartych w oświadczeniu, </w:t>
      </w:r>
      <w:r w:rsidR="004460FD" w:rsidRPr="005C664B">
        <w:rPr>
          <w:rFonts w:asciiTheme="majorHAnsi" w:hAnsiTheme="majorHAnsi"/>
        </w:rPr>
        <w:t xml:space="preserve">                </w:t>
      </w:r>
      <w:r w:rsidR="002C2CE6" w:rsidRPr="005C664B">
        <w:rPr>
          <w:rFonts w:asciiTheme="majorHAnsi" w:hAnsiTheme="majorHAnsi"/>
        </w:rPr>
        <w:t xml:space="preserve">o którym mowa w art. 125 ust. 1 ustawy, w zakresie podstaw wykluczenia </w:t>
      </w:r>
      <w:r w:rsidR="004460FD" w:rsidRPr="005C664B">
        <w:rPr>
          <w:rFonts w:asciiTheme="majorHAnsi" w:hAnsiTheme="majorHAnsi"/>
        </w:rPr>
        <w:t xml:space="preserve">                               </w:t>
      </w:r>
      <w:r w:rsidR="002C2CE6" w:rsidRPr="005C664B">
        <w:rPr>
          <w:rFonts w:asciiTheme="majorHAnsi" w:hAnsiTheme="majorHAnsi"/>
        </w:rPr>
        <w:t>z postępowania wskazanych przez zamawiającego</w:t>
      </w:r>
      <w:r w:rsidR="00CC2F07">
        <w:rPr>
          <w:rFonts w:asciiTheme="majorHAnsi" w:hAnsiTheme="majorHAnsi"/>
        </w:rPr>
        <w:t xml:space="preserve"> </w:t>
      </w:r>
      <w:r w:rsidR="002C2CE6" w:rsidRPr="005C664B">
        <w:rPr>
          <w:rFonts w:asciiTheme="majorHAnsi" w:hAnsiTheme="majorHAnsi"/>
        </w:rPr>
        <w:t>- wzór stanowi  załącznik nr 3 do SWZ</w:t>
      </w:r>
      <w:r w:rsidR="009047E5" w:rsidRPr="005C664B">
        <w:rPr>
          <w:rFonts w:asciiTheme="majorHAnsi" w:hAnsiTheme="majorHAnsi"/>
        </w:rPr>
        <w:t>.</w:t>
      </w:r>
    </w:p>
    <w:p w:rsidR="00EE42A5" w:rsidRPr="005C664B" w:rsidRDefault="00EE42A5" w:rsidP="000D283E">
      <w:pPr>
        <w:ind w:left="426" w:hanging="426"/>
        <w:jc w:val="both"/>
        <w:rPr>
          <w:rFonts w:asciiTheme="majorHAnsi" w:hAnsiTheme="majorHAnsi"/>
        </w:rPr>
      </w:pPr>
    </w:p>
    <w:p w:rsidR="000D283E" w:rsidRPr="00C81060" w:rsidRDefault="00E37A93" w:rsidP="000D283E">
      <w:pPr>
        <w:ind w:left="426" w:hanging="426"/>
        <w:jc w:val="both"/>
        <w:rPr>
          <w:rFonts w:asciiTheme="majorHAnsi" w:hAnsiTheme="majorHAnsi"/>
        </w:rPr>
      </w:pPr>
      <w:r w:rsidRPr="005C664B">
        <w:rPr>
          <w:rFonts w:asciiTheme="majorHAnsi" w:hAnsiTheme="majorHAnsi"/>
        </w:rPr>
        <w:t xml:space="preserve"> </w:t>
      </w:r>
      <w:r w:rsidR="00EE42A5" w:rsidRPr="005C664B">
        <w:rPr>
          <w:rFonts w:asciiTheme="majorHAnsi" w:hAnsiTheme="majorHAnsi"/>
        </w:rPr>
        <w:t>5.</w:t>
      </w:r>
      <w:r w:rsidR="00AB15FB" w:rsidRPr="005C664B">
        <w:rPr>
          <w:rFonts w:asciiTheme="majorHAnsi" w:hAnsiTheme="majorHAnsi"/>
        </w:rPr>
        <w:t xml:space="preserve"> </w:t>
      </w:r>
      <w:r w:rsidR="00EE42A5" w:rsidRPr="00C81060">
        <w:rPr>
          <w:rFonts w:asciiTheme="majorHAnsi" w:hAnsiTheme="majorHAnsi"/>
        </w:rPr>
        <w:t>Próbki oferowanego asortymentu (tylko w zakresie określonym przez zamawiającego).</w:t>
      </w:r>
    </w:p>
    <w:p w:rsidR="00943558" w:rsidRPr="00C81060" w:rsidRDefault="00943558" w:rsidP="00CC2F07">
      <w:pPr>
        <w:spacing w:line="276" w:lineRule="auto"/>
        <w:ind w:left="426" w:hanging="426"/>
        <w:jc w:val="both"/>
        <w:rPr>
          <w:rFonts w:asciiTheme="majorHAnsi" w:hAnsiTheme="majorHAnsi"/>
        </w:rPr>
      </w:pPr>
    </w:p>
    <w:p w:rsidR="00EE42A5" w:rsidRPr="00C81060" w:rsidRDefault="00C81060" w:rsidP="00CC2F07">
      <w:pPr>
        <w:spacing w:line="276" w:lineRule="auto"/>
        <w:ind w:left="426" w:hanging="426"/>
        <w:jc w:val="both"/>
        <w:rPr>
          <w:rFonts w:asciiTheme="majorHAnsi" w:hAnsiTheme="majorHAnsi"/>
        </w:rPr>
      </w:pPr>
      <w:r>
        <w:rPr>
          <w:rFonts w:asciiTheme="majorHAnsi" w:hAnsiTheme="majorHAnsi"/>
        </w:rPr>
        <w:t xml:space="preserve"> </w:t>
      </w:r>
      <w:r w:rsidR="00943558" w:rsidRPr="00C81060">
        <w:rPr>
          <w:rFonts w:asciiTheme="majorHAnsi" w:hAnsiTheme="majorHAnsi"/>
        </w:rPr>
        <w:t xml:space="preserve">6. </w:t>
      </w:r>
      <w:r w:rsidR="00621206">
        <w:rPr>
          <w:rFonts w:asciiTheme="majorHAnsi" w:hAnsiTheme="majorHAnsi"/>
        </w:rPr>
        <w:t xml:space="preserve"> </w:t>
      </w:r>
      <w:r w:rsidR="00474372">
        <w:rPr>
          <w:rFonts w:asciiTheme="majorHAnsi" w:hAnsiTheme="majorHAnsi"/>
        </w:rPr>
        <w:t xml:space="preserve">Dotyczy </w:t>
      </w:r>
      <w:r w:rsidR="00870038">
        <w:rPr>
          <w:rFonts w:asciiTheme="majorHAnsi" w:hAnsiTheme="majorHAnsi"/>
        </w:rPr>
        <w:t xml:space="preserve">części </w:t>
      </w:r>
      <w:r w:rsidR="00474372">
        <w:rPr>
          <w:rFonts w:asciiTheme="majorHAnsi" w:hAnsiTheme="majorHAnsi"/>
        </w:rPr>
        <w:t>nr 2</w:t>
      </w:r>
      <w:r w:rsidR="00870038">
        <w:rPr>
          <w:rFonts w:asciiTheme="majorHAnsi" w:hAnsiTheme="majorHAnsi"/>
        </w:rPr>
        <w:t>:</w:t>
      </w:r>
      <w:r w:rsidR="00474372">
        <w:rPr>
          <w:rFonts w:asciiTheme="majorHAnsi" w:hAnsiTheme="majorHAnsi"/>
        </w:rPr>
        <w:t xml:space="preserve"> </w:t>
      </w:r>
      <w:r w:rsidR="00943558" w:rsidRPr="00C81060">
        <w:rPr>
          <w:rFonts w:asciiTheme="majorHAnsi" w:hAnsiTheme="majorHAnsi"/>
        </w:rPr>
        <w:t>Wykaz dostaw</w:t>
      </w:r>
      <w:r w:rsidR="001F535C" w:rsidRPr="00C81060">
        <w:rPr>
          <w:rFonts w:asciiTheme="majorHAnsi" w:hAnsiTheme="majorHAnsi"/>
        </w:rPr>
        <w:t xml:space="preserve"> </w:t>
      </w:r>
      <w:r w:rsidR="00943558" w:rsidRPr="00C81060">
        <w:rPr>
          <w:rFonts w:asciiTheme="majorHAnsi" w:hAnsiTheme="majorHAnsi"/>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w:t>
      </w:r>
      <w:r w:rsidR="001F535C" w:rsidRPr="00C81060">
        <w:rPr>
          <w:rFonts w:asciiTheme="majorHAnsi" w:hAnsiTheme="majorHAnsi"/>
        </w:rPr>
        <w:t xml:space="preserve"> </w:t>
      </w:r>
      <w:r w:rsidR="00943558" w:rsidRPr="00C81060">
        <w:rPr>
          <w:rFonts w:asciiTheme="majorHAnsi" w:hAnsiTheme="majorHAnsi"/>
        </w:rPr>
        <w:t>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40CDB" w:rsidRPr="00C81060">
        <w:rPr>
          <w:rFonts w:asciiTheme="majorHAnsi" w:hAnsiTheme="majorHAnsi"/>
        </w:rPr>
        <w:t>.</w:t>
      </w:r>
    </w:p>
    <w:p w:rsidR="001F535C" w:rsidRDefault="00474372" w:rsidP="00CC2F07">
      <w:pPr>
        <w:spacing w:line="276" w:lineRule="auto"/>
        <w:ind w:left="426" w:hanging="426"/>
        <w:jc w:val="both"/>
        <w:rPr>
          <w:rFonts w:asciiTheme="majorHAnsi" w:hAnsiTheme="majorHAnsi"/>
        </w:rPr>
      </w:pPr>
      <w:r>
        <w:rPr>
          <w:rFonts w:asciiTheme="majorHAnsi" w:hAnsiTheme="majorHAnsi"/>
        </w:rPr>
        <w:t xml:space="preserve">        </w:t>
      </w:r>
      <w:r w:rsidR="00A40CDB" w:rsidRPr="00C81060">
        <w:rPr>
          <w:rFonts w:asciiTheme="majorHAnsi" w:hAnsiTheme="majorHAnsi"/>
        </w:rPr>
        <w:t>Zamawiający wymaga od Wykonawcy przedstawienia referencji lub innych wyżej wymienionych dokumentów</w:t>
      </w:r>
      <w:r w:rsidR="00CC2F07">
        <w:rPr>
          <w:rFonts w:asciiTheme="majorHAnsi" w:hAnsiTheme="majorHAnsi"/>
        </w:rPr>
        <w:t xml:space="preserve"> </w:t>
      </w:r>
      <w:r w:rsidR="0039754A">
        <w:rPr>
          <w:rFonts w:asciiTheme="majorHAnsi" w:hAnsiTheme="majorHAnsi"/>
        </w:rPr>
        <w:t xml:space="preserve">zaświadczających </w:t>
      </w:r>
      <w:r w:rsidR="00870038">
        <w:rPr>
          <w:rFonts w:asciiTheme="majorHAnsi" w:hAnsiTheme="majorHAnsi"/>
        </w:rPr>
        <w:t xml:space="preserve">należyte wykonanie lub wykonywanie </w:t>
      </w:r>
      <w:r w:rsidR="0039754A">
        <w:rPr>
          <w:rFonts w:asciiTheme="majorHAnsi" w:hAnsiTheme="majorHAnsi"/>
        </w:rPr>
        <w:t xml:space="preserve">dostaw wyrobów medycznych </w:t>
      </w:r>
      <w:r w:rsidR="009B6B80">
        <w:rPr>
          <w:rFonts w:asciiTheme="majorHAnsi" w:hAnsiTheme="majorHAnsi"/>
        </w:rPr>
        <w:t>do zabiegów laparaskopowych do ośrodków onkologicznych tj. szpitali zakwalifikowanych w sieci PSZ jako szpital onkologiczny PSZ IV</w:t>
      </w:r>
      <w:r w:rsidR="00503F55">
        <w:rPr>
          <w:rFonts w:asciiTheme="majorHAnsi" w:hAnsiTheme="majorHAnsi"/>
        </w:rPr>
        <w:t>.</w:t>
      </w:r>
      <w:r w:rsidR="009B6B80">
        <w:rPr>
          <w:rFonts w:asciiTheme="majorHAnsi" w:hAnsiTheme="majorHAnsi"/>
        </w:rPr>
        <w:t xml:space="preserve"> </w:t>
      </w:r>
      <w:r w:rsidR="00503F55">
        <w:rPr>
          <w:rFonts w:asciiTheme="majorHAnsi" w:hAnsiTheme="majorHAnsi"/>
        </w:rPr>
        <w:t>W</w:t>
      </w:r>
      <w:r w:rsidR="009B6B80">
        <w:rPr>
          <w:rFonts w:asciiTheme="majorHAnsi" w:hAnsiTheme="majorHAnsi"/>
        </w:rPr>
        <w:t>artoś</w:t>
      </w:r>
      <w:r w:rsidR="00503F55">
        <w:rPr>
          <w:rFonts w:asciiTheme="majorHAnsi" w:hAnsiTheme="majorHAnsi"/>
        </w:rPr>
        <w:t>ć referencji</w:t>
      </w:r>
      <w:r w:rsidR="009B6B80">
        <w:rPr>
          <w:rFonts w:asciiTheme="majorHAnsi" w:hAnsiTheme="majorHAnsi"/>
        </w:rPr>
        <w:t xml:space="preserve"> </w:t>
      </w:r>
      <w:r w:rsidR="00870038">
        <w:rPr>
          <w:rFonts w:asciiTheme="majorHAnsi" w:hAnsiTheme="majorHAnsi"/>
        </w:rPr>
        <w:t xml:space="preserve">pojedynczej lub łącznych </w:t>
      </w:r>
      <w:r w:rsidR="009B6B80">
        <w:rPr>
          <w:rFonts w:asciiTheme="majorHAnsi" w:hAnsiTheme="majorHAnsi"/>
        </w:rPr>
        <w:t xml:space="preserve">nie </w:t>
      </w:r>
      <w:r w:rsidR="00503F55">
        <w:rPr>
          <w:rFonts w:asciiTheme="majorHAnsi" w:hAnsiTheme="majorHAnsi"/>
        </w:rPr>
        <w:t>może być niższa</w:t>
      </w:r>
      <w:r w:rsidR="009B6B80">
        <w:rPr>
          <w:rFonts w:asciiTheme="majorHAnsi" w:hAnsiTheme="majorHAnsi"/>
        </w:rPr>
        <w:t xml:space="preserve"> niż  </w:t>
      </w:r>
      <w:r w:rsidR="00503F55">
        <w:rPr>
          <w:rFonts w:asciiTheme="majorHAnsi" w:hAnsiTheme="majorHAnsi"/>
        </w:rPr>
        <w:t>1 400 000,00 zł brutto.</w:t>
      </w:r>
      <w:r>
        <w:rPr>
          <w:rFonts w:asciiTheme="majorHAnsi" w:hAnsiTheme="majorHAnsi"/>
        </w:rPr>
        <w:t xml:space="preserve"> </w:t>
      </w:r>
    </w:p>
    <w:p w:rsidR="009B6B80" w:rsidRPr="005C664B" w:rsidRDefault="009B6B80" w:rsidP="009B6B80">
      <w:pPr>
        <w:ind w:left="426" w:hanging="426"/>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t>
      </w:r>
      <w:r w:rsidR="001C2474">
        <w:rPr>
          <w:rFonts w:ascii="Cambria" w:hAnsi="Cambria" w:cs="Arial"/>
        </w:rPr>
        <w:t xml:space="preserve"> </w:t>
      </w:r>
      <w:r w:rsidRPr="004460FD">
        <w:rPr>
          <w:rFonts w:ascii="Cambria" w:hAnsi="Cambria" w:cs="Arial"/>
        </w:rPr>
        <w:t>w 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1C2474">
        <w:rPr>
          <w:rFonts w:ascii="Cambria" w:hAnsi="Cambria" w:cs="Arial"/>
          <w:b/>
        </w:rPr>
        <w:t>.</w:t>
      </w:r>
      <w:r w:rsidR="000D283E">
        <w:rPr>
          <w:rFonts w:ascii="Cambria" w:hAnsi="Cambria" w:cs="Arial"/>
          <w:b/>
        </w:rPr>
        <w:t>2</w:t>
      </w:r>
      <w:r w:rsidR="005466F2" w:rsidRPr="005466F2">
        <w:rPr>
          <w:rFonts w:ascii="Cambria" w:hAnsi="Cambria" w:cs="Arial"/>
          <w:b/>
        </w:rPr>
        <w:t>:</w:t>
      </w:r>
      <w:r w:rsidRPr="005466F2">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lastRenderedPageBreak/>
        <w:t>- składa informację z odpowiedniego rejestru, takiego jak rejestr sądowy, albo</w:t>
      </w:r>
      <w:r w:rsidR="00E50947">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FE45B1" w:rsidRDefault="000F5B6E" w:rsidP="009033B2">
      <w:pPr>
        <w:numPr>
          <w:ilvl w:val="0"/>
          <w:numId w:val="24"/>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671D">
        <w:rPr>
          <w:rFonts w:ascii="Cambria" w:hAnsi="Cambria"/>
          <w:b/>
          <w:sz w:val="26"/>
          <w:szCs w:val="26"/>
          <w:highlight w:val="lightGray"/>
        </w:rPr>
        <w:t xml:space="preserve"> </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Pr="00E37A93" w:rsidRDefault="000F5B6E" w:rsidP="00E37A93">
      <w:pPr>
        <w:pStyle w:val="Akapitzlist"/>
        <w:numPr>
          <w:ilvl w:val="1"/>
          <w:numId w:val="24"/>
        </w:numPr>
        <w:spacing w:after="0" w:line="240" w:lineRule="auto"/>
        <w:jc w:val="both"/>
        <w:rPr>
          <w:rFonts w:ascii="Cambria" w:hAnsi="Cambria"/>
          <w:sz w:val="24"/>
          <w:szCs w:val="24"/>
        </w:rPr>
      </w:pPr>
      <w:r w:rsidRPr="00E37A93">
        <w:rPr>
          <w:rFonts w:ascii="Cambria" w:hAnsi="Cambria"/>
          <w:sz w:val="24"/>
          <w:szCs w:val="24"/>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F748AC" w:rsidRPr="00E80C59" w:rsidRDefault="00F748AC" w:rsidP="00E37A93">
      <w:pPr>
        <w:numPr>
          <w:ilvl w:val="1"/>
          <w:numId w:val="24"/>
        </w:numPr>
        <w:ind w:left="426" w:hanging="426"/>
        <w:jc w:val="both"/>
        <w:rPr>
          <w:rFonts w:ascii="Cambria" w:hAnsi="Cambria"/>
        </w:rPr>
      </w:pPr>
      <w:r>
        <w:rPr>
          <w:rFonts w:ascii="Cambria" w:hAnsi="Cambria"/>
        </w:rPr>
        <w:t>Umowa regulująca współpracę podmiotów występujących wspólnie.</w:t>
      </w:r>
    </w:p>
    <w:p w:rsidR="00E80C59" w:rsidRPr="00E80C59" w:rsidRDefault="00E80C59" w:rsidP="00E37A93">
      <w:pPr>
        <w:numPr>
          <w:ilvl w:val="1"/>
          <w:numId w:val="24"/>
        </w:numPr>
        <w:ind w:left="426" w:hanging="426"/>
        <w:jc w:val="both"/>
        <w:rPr>
          <w:rFonts w:ascii="Cambria" w:hAnsi="Cambria"/>
        </w:rPr>
      </w:pPr>
      <w:r w:rsidRPr="00E80C59">
        <w:rPr>
          <w:rFonts w:ascii="Cambria" w:hAnsi="Cambria"/>
        </w:rPr>
        <w:t>W przypadku, gdy oferta podpisana jest przez pełnomocnika, pełnomocnictwo</w:t>
      </w:r>
      <w:r w:rsidR="005A1D13">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E50947">
        <w:rPr>
          <w:rFonts w:ascii="Cambria" w:hAnsi="Cambria" w:cs="Arial"/>
          <w:bCs/>
          <w:iCs/>
          <w:lang w:bidi="pl-PL"/>
        </w:rPr>
        <w:t xml:space="preserve"> </w:t>
      </w:r>
      <w:r w:rsidR="00FF7C50"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w:t>
      </w:r>
      <w:r w:rsidRPr="0010241E">
        <w:rPr>
          <w:rFonts w:ascii="Cambria" w:hAnsi="Cambria" w:cs="Arial"/>
          <w:bCs/>
          <w:iCs/>
          <w:lang w:bidi="pl-PL"/>
        </w:rPr>
        <w:lastRenderedPageBreak/>
        <w:t>i konsumentów, chyba że spowodowane tym zakłócenie konkurencji może być wyeliminowane w inny sposób niż przez wykluczenie Wykonawcy</w:t>
      </w:r>
      <w:r w:rsidR="00E50947">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lastRenderedPageBreak/>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9033B2">
      <w:pPr>
        <w:numPr>
          <w:ilvl w:val="0"/>
          <w:numId w:val="33"/>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E50947">
        <w:rPr>
          <w:rFonts w:ascii="Cambria" w:hAnsi="Cambria" w:cs="Arial"/>
        </w:rPr>
        <w:t xml:space="preserve"> </w:t>
      </w:r>
      <w:r w:rsidR="00883368" w:rsidRPr="0010241E">
        <w:rPr>
          <w:rFonts w:ascii="Cambria" w:hAnsi="Cambria" w:cs="Arial"/>
        </w:rPr>
        <w:t xml:space="preserve">W </w:t>
      </w:r>
      <w:r w:rsidR="00883368" w:rsidRPr="0010241E">
        <w:rPr>
          <w:rFonts w:ascii="Cambria" w:hAnsi="Cambria" w:cs="Arial"/>
        </w:rPr>
        <w:lastRenderedPageBreak/>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E50947">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9"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72360B">
        <w:rPr>
          <w:rFonts w:ascii="Cambria" w:eastAsia="Trebuchet MS" w:hAnsi="Cambria" w:cs="Trebuchet MS"/>
          <w:b/>
          <w:lang w:bidi="pl-PL"/>
        </w:rPr>
        <w:t>barbara.data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5C664B" w:rsidRPr="00D8334A" w:rsidRDefault="005C664B" w:rsidP="00D8334A">
      <w:pPr>
        <w:widowControl w:val="0"/>
        <w:spacing w:after="60" w:line="276" w:lineRule="auto"/>
        <w:ind w:left="567" w:right="20" w:hanging="141"/>
        <w:jc w:val="both"/>
        <w:rPr>
          <w:rFonts w:ascii="Cambria" w:eastAsia="Trebuchet MS" w:hAnsi="Cambria" w:cs="Trebuchet MS"/>
          <w:lang w:bidi="pl-PL"/>
        </w:rPr>
      </w:pP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w:t>
      </w:r>
      <w:proofErr w:type="spellStart"/>
      <w:r w:rsidRPr="00D8334A">
        <w:rPr>
          <w:rFonts w:ascii="Cambria" w:eastAsia="Trebuchet MS" w:hAnsi="Cambria" w:cs="Trebuchet MS"/>
          <w:lang w:bidi="pl-PL"/>
        </w:rPr>
        <w:t>doc</w:t>
      </w:r>
      <w:proofErr w:type="spellEnd"/>
      <w:r w:rsidRPr="00D8334A">
        <w:rPr>
          <w:rFonts w:ascii="Cambria" w:eastAsia="Trebuchet MS" w:hAnsi="Cambria" w:cs="Trebuchet MS"/>
          <w:lang w:bidi="pl-PL"/>
        </w:rPr>
        <w:t xml:space="preserve">, </w:t>
      </w:r>
      <w:proofErr w:type="spellStart"/>
      <w:r w:rsidRPr="00D8334A">
        <w:rPr>
          <w:rFonts w:ascii="Cambria" w:eastAsia="Trebuchet MS" w:hAnsi="Cambria" w:cs="Trebuchet MS"/>
          <w:lang w:bidi="pl-PL"/>
        </w:rPr>
        <w:t>docx</w:t>
      </w:r>
      <w:proofErr w:type="spellEnd"/>
      <w:r w:rsidRPr="00D8334A">
        <w:rPr>
          <w:rFonts w:ascii="Cambria" w:eastAsia="Trebuchet MS" w:hAnsi="Cambria" w:cs="Trebuchet MS"/>
          <w:lang w:bidi="pl-PL"/>
        </w:rPr>
        <w:t>,</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proofErr w:type="spellStart"/>
      <w:r w:rsidRPr="00D8334A">
        <w:rPr>
          <w:rFonts w:ascii="Cambria" w:eastAsia="Trebuchet MS" w:hAnsi="Cambria" w:cs="Trebuchet MS"/>
          <w:lang w:bidi="pl-PL"/>
        </w:rPr>
        <w:t>xps</w:t>
      </w:r>
      <w:proofErr w:type="spellEnd"/>
      <w:r w:rsidRPr="00D8334A">
        <w:rPr>
          <w:rFonts w:ascii="Cambria" w:eastAsia="Trebuchet MS" w:hAnsi="Cambria" w:cs="Trebuchet MS"/>
          <w:lang w:bidi="pl-PL"/>
        </w:rPr>
        <w:t>,</w:t>
      </w:r>
      <w:r w:rsidR="00255A31">
        <w:rPr>
          <w:rFonts w:ascii="Cambria" w:eastAsia="Trebuchet MS" w:hAnsi="Cambria" w:cs="Trebuchet MS"/>
          <w:lang w:bidi="pl-PL"/>
        </w:rPr>
        <w:t xml:space="preserve"> </w:t>
      </w:r>
      <w:proofErr w:type="spellStart"/>
      <w:r w:rsidRPr="00D8334A">
        <w:rPr>
          <w:rFonts w:ascii="Cambria" w:eastAsia="Trebuchet MS" w:hAnsi="Cambria" w:cs="Trebuchet MS"/>
          <w:lang w:bidi="pl-PL"/>
        </w:rPr>
        <w:t>odt</w:t>
      </w:r>
      <w:proofErr w:type="spellEnd"/>
      <w:r w:rsidRPr="00D8334A">
        <w:rPr>
          <w:rFonts w:ascii="Cambria" w:eastAsia="Trebuchet MS" w:hAnsi="Cambria" w:cs="Trebuchet MS"/>
          <w:lang w:bidi="pl-PL"/>
        </w:rPr>
        <w:t xml:space="preserve">.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lastRenderedPageBreak/>
        <w:t>Wzór oferty stanowi załącznik nr 1 do niniejszej Specyfikacji</w:t>
      </w:r>
      <w:r w:rsidR="00865E46">
        <w:rPr>
          <w:rFonts w:ascii="Cambria" w:eastAsia="Trebuchet MS" w:hAnsi="Cambria" w:cs="Trebuchet MS"/>
          <w:lang w:bidi="pl-PL"/>
        </w:rPr>
        <w:t xml:space="preserve"> </w:t>
      </w:r>
      <w:r w:rsidRPr="00D8334A">
        <w:rPr>
          <w:rFonts w:ascii="Cambria" w:eastAsia="Trebuchet MS" w:hAnsi="Cambria" w:cs="Trebuchet MS"/>
          <w:lang w:bidi="pl-PL"/>
        </w:rPr>
        <w:t xml:space="preserve">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CB2DF0">
        <w:rPr>
          <w:rFonts w:ascii="Cambria" w:hAnsi="Cambria" w:cs="Tahoma"/>
        </w:rPr>
        <w:t xml:space="preserve">Barbara </w:t>
      </w:r>
      <w:r w:rsidR="003B538E">
        <w:rPr>
          <w:rFonts w:ascii="Cambria" w:hAnsi="Cambria" w:cs="Tahoma"/>
        </w:rPr>
        <w:t>Data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3B538E">
        <w:rPr>
          <w:rFonts w:ascii="Cambria" w:hAnsi="Cambria" w:cs="Tahoma"/>
          <w:color w:val="1F3864"/>
        </w:rPr>
        <w:t>barbara.data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E37A93" w:rsidRDefault="00E37A93" w:rsidP="00664C29">
      <w:pPr>
        <w:pStyle w:val="Nagwek4"/>
        <w:spacing w:before="120" w:line="276" w:lineRule="auto"/>
        <w:ind w:left="284" w:hanging="284"/>
        <w:jc w:val="both"/>
        <w:rPr>
          <w:rFonts w:ascii="Cambria" w:hAnsi="Cambria" w:cs="Arial"/>
          <w:b w:val="0"/>
          <w:bCs w:val="0"/>
          <w:sz w:val="24"/>
          <w:szCs w:val="24"/>
        </w:rPr>
      </w:pPr>
    </w:p>
    <w:p w:rsidR="00696A41" w:rsidRPr="00472463" w:rsidRDefault="00696A41" w:rsidP="00664C29">
      <w:pPr>
        <w:pStyle w:val="Nagwek4"/>
        <w:spacing w:before="120" w:line="276" w:lineRule="auto"/>
        <w:ind w:left="284" w:hanging="284"/>
        <w:jc w:val="both"/>
        <w:rPr>
          <w:rFonts w:ascii="Cambria" w:hAnsi="Cambria" w:cs="Arial"/>
          <w:b w:val="0"/>
          <w:bCs w:val="0"/>
          <w:sz w:val="24"/>
          <w:szCs w:val="24"/>
          <w:u w:val="single"/>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Pr="0010241E">
        <w:rPr>
          <w:rFonts w:ascii="Cambria" w:hAnsi="Cambria" w:cs="Arial"/>
          <w:b w:val="0"/>
          <w:bCs w:val="0"/>
          <w:sz w:val="24"/>
          <w:szCs w:val="24"/>
        </w:rPr>
        <w:t xml:space="preserve"> </w:t>
      </w:r>
      <w:r w:rsidR="00A52C08" w:rsidRPr="00A52C08">
        <w:rPr>
          <w:rFonts w:ascii="Cambria" w:hAnsi="Cambria" w:cs="Arial"/>
          <w:bCs w:val="0"/>
          <w:sz w:val="24"/>
          <w:szCs w:val="24"/>
          <w:u w:val="single"/>
        </w:rPr>
        <w:t>25</w:t>
      </w:r>
      <w:r w:rsidR="005C664B" w:rsidRPr="00A52C08">
        <w:rPr>
          <w:rFonts w:ascii="Cambria" w:hAnsi="Cambria" w:cs="Arial"/>
          <w:bCs w:val="0"/>
          <w:sz w:val="24"/>
          <w:szCs w:val="24"/>
          <w:u w:val="single"/>
        </w:rPr>
        <w:t>.0</w:t>
      </w:r>
      <w:r w:rsidR="00A52C08" w:rsidRPr="00A52C08">
        <w:rPr>
          <w:rFonts w:ascii="Cambria" w:hAnsi="Cambria" w:cs="Arial"/>
          <w:bCs w:val="0"/>
          <w:sz w:val="24"/>
          <w:szCs w:val="24"/>
          <w:u w:val="single"/>
        </w:rPr>
        <w:t>6</w:t>
      </w:r>
      <w:r w:rsidR="005A1D13" w:rsidRPr="00A52C08">
        <w:rPr>
          <w:rFonts w:ascii="Cambria" w:hAnsi="Cambria" w:cs="Arial"/>
          <w:bCs w:val="0"/>
          <w:sz w:val="24"/>
          <w:szCs w:val="24"/>
          <w:u w:val="single"/>
        </w:rPr>
        <w:t>.2023</w:t>
      </w:r>
      <w:r w:rsidR="00A20E67" w:rsidRPr="00A52C08">
        <w:rPr>
          <w:rFonts w:ascii="Cambria" w:hAnsi="Cambria" w:cs="Arial"/>
          <w:bCs w:val="0"/>
          <w:sz w:val="24"/>
          <w:szCs w:val="24"/>
          <w:u w:val="single"/>
        </w:rPr>
        <w:t xml:space="preserve"> </w:t>
      </w:r>
      <w:r w:rsidR="004E6937" w:rsidRPr="00A52C08">
        <w:rPr>
          <w:rFonts w:ascii="Cambria" w:hAnsi="Cambria" w:cs="Arial"/>
          <w:bCs w:val="0"/>
          <w:sz w:val="24"/>
          <w:szCs w:val="24"/>
          <w:u w:val="single"/>
        </w:rPr>
        <w:t>r.</w:t>
      </w:r>
    </w:p>
    <w:p w:rsidR="00456571" w:rsidRPr="007D6960" w:rsidRDefault="00456571" w:rsidP="009462A0">
      <w:pPr>
        <w:spacing w:line="276" w:lineRule="auto"/>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9033B2">
      <w:pPr>
        <w:numPr>
          <w:ilvl w:val="0"/>
          <w:numId w:val="37"/>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9033B2">
      <w:pPr>
        <w:pStyle w:val="pkt"/>
        <w:numPr>
          <w:ilvl w:val="0"/>
          <w:numId w:val="37"/>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w:t>
      </w:r>
      <w:r w:rsidRPr="00A16BF3">
        <w:rPr>
          <w:rFonts w:ascii="Cambria" w:hAnsi="Cambria" w:cs="Arial"/>
          <w:lang w:bidi="pl-PL"/>
        </w:rPr>
        <w:lastRenderedPageBreak/>
        <w:t>jawną część skompresowane do jednego pliku archiwum (ZIP). Wykonawca zobowiązany jest, wraz z przekazaniem tych informacji, wykazać</w:t>
      </w:r>
      <w:r w:rsidR="00865E46">
        <w:rPr>
          <w:rFonts w:ascii="Cambria" w:hAnsi="Cambria" w:cs="Arial"/>
          <w:lang w:bidi="pl-PL"/>
        </w:rPr>
        <w:t xml:space="preserve"> </w:t>
      </w:r>
      <w:r w:rsidRPr="00A16BF3">
        <w:rPr>
          <w:rFonts w:ascii="Cambria" w:hAnsi="Cambria" w:cs="Arial"/>
          <w:lang w:bidi="pl-PL"/>
        </w:rPr>
        <w:t xml:space="preserve">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do SWZ. W przypadku, gdy Wykonawca nie korzysta</w:t>
      </w:r>
      <w:r w:rsidR="00865E46">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 xml:space="preserve">dotyczy złożenia oferty wraz z dokumentami składanymi wraz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2C7073">
        <w:rPr>
          <w:rFonts w:ascii="Cambria" w:eastAsia="Trebuchet MS" w:hAnsi="Cambria" w:cs="Trebuchet MS"/>
          <w:b/>
          <w:lang w:bidi="pl-PL"/>
        </w:rPr>
        <w:t>barbara.data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w:t>
      </w:r>
      <w:proofErr w:type="spellStart"/>
      <w:r w:rsidRPr="00A16BF3">
        <w:rPr>
          <w:rFonts w:ascii="Cambria" w:hAnsi="Cambria" w:cs="Arial"/>
          <w:lang w:bidi="pl-PL"/>
        </w:rPr>
        <w:t>doc</w:t>
      </w:r>
      <w:proofErr w:type="spellEnd"/>
      <w:r w:rsidRPr="00A16BF3">
        <w:rPr>
          <w:rFonts w:ascii="Cambria" w:hAnsi="Cambria" w:cs="Arial"/>
          <w:lang w:bidi="pl-PL"/>
        </w:rPr>
        <w:t>, .docx,.rtf,</w:t>
      </w:r>
      <w:r w:rsidR="00F06C21" w:rsidRPr="00A16BF3">
        <w:rPr>
          <w:rFonts w:ascii="Cambria" w:hAnsi="Cambria" w:cs="Arial"/>
          <w:lang w:bidi="pl-PL"/>
        </w:rPr>
        <w:t xml:space="preserve"> </w:t>
      </w:r>
      <w:r w:rsidRPr="00A16BF3">
        <w:rPr>
          <w:rFonts w:ascii="Cambria" w:hAnsi="Cambria" w:cs="Arial"/>
          <w:lang w:bidi="pl-PL"/>
        </w:rPr>
        <w:t>.</w:t>
      </w:r>
      <w:proofErr w:type="spellStart"/>
      <w:r w:rsidRPr="00A16BF3">
        <w:rPr>
          <w:rFonts w:ascii="Cambria" w:hAnsi="Cambria" w:cs="Arial"/>
          <w:lang w:bidi="pl-PL"/>
        </w:rPr>
        <w:t>xps</w:t>
      </w:r>
      <w:proofErr w:type="spellEnd"/>
      <w:r w:rsidRPr="00A16BF3">
        <w:rPr>
          <w:rFonts w:ascii="Cambria" w:hAnsi="Cambria" w:cs="Arial"/>
          <w:lang w:bidi="pl-PL"/>
        </w:rPr>
        <w:t>,.</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1"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w:t>
      </w:r>
      <w:r w:rsidRPr="00A16BF3">
        <w:rPr>
          <w:rFonts w:ascii="Cambria" w:hAnsi="Cambria" w:cs="Arial"/>
          <w:lang w:bidi="pl-PL"/>
        </w:rPr>
        <w:lastRenderedPageBreak/>
        <w:t xml:space="preserve">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AB15FB">
        <w:rPr>
          <w:rFonts w:ascii="Cambria" w:hAnsi="Cambria" w:cs="Arial"/>
          <w:lang w:bidi="pl-PL"/>
        </w:rPr>
        <w:t xml:space="preserve"> </w:t>
      </w:r>
      <w:bookmarkStart w:id="3" w:name="_Hlk128559222"/>
      <w:r w:rsidR="003610B3" w:rsidRPr="003610B3">
        <w:rPr>
          <w:rFonts w:ascii="Cambria" w:hAnsi="Cambria" w:cs="Arial"/>
          <w:b/>
          <w:u w:val="single"/>
          <w:lang w:bidi="pl-PL"/>
        </w:rPr>
        <w:t>04</w:t>
      </w:r>
      <w:r w:rsidR="003610B3">
        <w:rPr>
          <w:rFonts w:ascii="Cambria" w:hAnsi="Cambria" w:cs="Arial"/>
          <w:lang w:bidi="pl-PL"/>
        </w:rPr>
        <w:t>.</w:t>
      </w:r>
      <w:r w:rsidR="005C664B" w:rsidRPr="00C2719F">
        <w:rPr>
          <w:rFonts w:ascii="Cambria" w:hAnsi="Cambria" w:cs="Arial"/>
          <w:b/>
          <w:u w:val="single"/>
          <w:lang w:bidi="pl-PL"/>
        </w:rPr>
        <w:t>0</w:t>
      </w:r>
      <w:r w:rsidR="003610B3">
        <w:rPr>
          <w:rFonts w:ascii="Cambria" w:hAnsi="Cambria" w:cs="Arial"/>
          <w:b/>
          <w:u w:val="single"/>
          <w:lang w:bidi="pl-PL"/>
        </w:rPr>
        <w:t>4</w:t>
      </w:r>
      <w:r w:rsidR="005C664B" w:rsidRPr="00C2719F">
        <w:rPr>
          <w:rFonts w:ascii="Cambria" w:hAnsi="Cambria" w:cs="Arial"/>
          <w:b/>
          <w:u w:val="single"/>
          <w:lang w:bidi="pl-PL"/>
        </w:rPr>
        <w:t>.2023</w:t>
      </w:r>
      <w:r w:rsidR="008C5C8D" w:rsidRPr="00C2719F">
        <w:rPr>
          <w:rFonts w:ascii="Cambria" w:hAnsi="Cambria" w:cs="Arial"/>
          <w:b/>
          <w:u w:val="single"/>
          <w:lang w:bidi="pl-PL"/>
        </w:rPr>
        <w:t xml:space="preserve">r. </w:t>
      </w:r>
      <w:bookmarkEnd w:id="3"/>
      <w:r w:rsidR="008C5C8D" w:rsidRPr="00C2719F">
        <w:rPr>
          <w:rFonts w:ascii="Cambria" w:hAnsi="Cambria" w:cs="Arial"/>
          <w:b/>
          <w:u w:val="single"/>
          <w:lang w:bidi="pl-PL"/>
        </w:rPr>
        <w:t>godz.10:00</w:t>
      </w:r>
      <w:r w:rsidR="008C5C8D" w:rsidRPr="0055500C">
        <w:rPr>
          <w:rFonts w:ascii="Cambria" w:hAnsi="Cambria" w:cs="Arial"/>
          <w:b/>
          <w:u w:val="single"/>
          <w:lang w:bidi="pl-PL"/>
        </w:rPr>
        <w:t>.</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 xml:space="preserve">: </w:t>
      </w:r>
      <w:r w:rsidR="003610B3" w:rsidRPr="003610B3">
        <w:rPr>
          <w:rFonts w:ascii="Cambria" w:hAnsi="Cambria" w:cs="Arial"/>
          <w:b/>
          <w:u w:val="single"/>
          <w:lang w:bidi="pl-PL"/>
        </w:rPr>
        <w:t>04</w:t>
      </w:r>
      <w:r w:rsidR="003610B3">
        <w:rPr>
          <w:rFonts w:ascii="Cambria" w:hAnsi="Cambria" w:cs="Arial"/>
          <w:lang w:bidi="pl-PL"/>
        </w:rPr>
        <w:t>.</w:t>
      </w:r>
      <w:r w:rsidR="003610B3" w:rsidRPr="00C2719F">
        <w:rPr>
          <w:rFonts w:ascii="Cambria" w:hAnsi="Cambria" w:cs="Arial"/>
          <w:b/>
          <w:u w:val="single"/>
          <w:lang w:bidi="pl-PL"/>
        </w:rPr>
        <w:t>0</w:t>
      </w:r>
      <w:r w:rsidR="003610B3">
        <w:rPr>
          <w:rFonts w:ascii="Cambria" w:hAnsi="Cambria" w:cs="Arial"/>
          <w:b/>
          <w:u w:val="single"/>
          <w:lang w:bidi="pl-PL"/>
        </w:rPr>
        <w:t>4</w:t>
      </w:r>
      <w:r w:rsidR="003610B3" w:rsidRPr="00C2719F">
        <w:rPr>
          <w:rFonts w:ascii="Cambria" w:hAnsi="Cambria" w:cs="Arial"/>
          <w:b/>
          <w:u w:val="single"/>
          <w:lang w:bidi="pl-PL"/>
        </w:rPr>
        <w:t xml:space="preserve">.2023r. </w:t>
      </w:r>
      <w:r w:rsidR="00B10CCF" w:rsidRPr="00C2719F">
        <w:rPr>
          <w:rFonts w:ascii="Cambria" w:hAnsi="Cambria" w:cs="Arial"/>
          <w:b/>
          <w:u w:val="single"/>
          <w:lang w:bidi="pl-PL"/>
        </w:rPr>
        <w:t>godz.10:</w:t>
      </w:r>
      <w:r w:rsidR="00B10CCF">
        <w:rPr>
          <w:rFonts w:ascii="Cambria" w:hAnsi="Cambria" w:cs="Arial"/>
          <w:b/>
          <w:u w:val="single"/>
          <w:lang w:bidi="pl-PL"/>
        </w:rPr>
        <w:t>3</w:t>
      </w:r>
      <w:r w:rsidR="00B10CCF" w:rsidRPr="00C2719F">
        <w:rPr>
          <w:rFonts w:ascii="Cambria" w:hAnsi="Cambria" w:cs="Arial"/>
          <w:b/>
          <w:u w:val="single"/>
          <w:lang w:bidi="pl-PL"/>
        </w:rPr>
        <w:t>0</w:t>
      </w:r>
      <w:r w:rsidR="00B10CCF" w:rsidRPr="0055500C">
        <w:rPr>
          <w:rFonts w:ascii="Cambria" w:hAnsi="Cambria" w:cs="Arial"/>
          <w:b/>
          <w:u w:val="single"/>
          <w:lang w:bidi="pl-PL"/>
        </w:rPr>
        <w:t>.</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033B2">
      <w:pPr>
        <w:pStyle w:val="Nagwek4"/>
        <w:numPr>
          <w:ilvl w:val="0"/>
          <w:numId w:val="37"/>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lastRenderedPageBreak/>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4"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w:t>
      </w:r>
      <w:r w:rsidR="00865E46">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734874">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dostawy wynoszący</w:t>
      </w:r>
      <w:r w:rsidRPr="00456571">
        <w:rPr>
          <w:rFonts w:ascii="Cambria" w:hAnsi="Cambria" w:cs="Arial"/>
        </w:rPr>
        <w:t xml:space="preserve"> </w:t>
      </w:r>
      <w:r w:rsidR="00FB191E">
        <w:rPr>
          <w:rFonts w:ascii="Cambria" w:hAnsi="Cambria" w:cs="Arial"/>
        </w:rPr>
        <w:t>7</w:t>
      </w:r>
      <w:r w:rsidR="00070EE2">
        <w:rPr>
          <w:rFonts w:ascii="Cambria" w:hAnsi="Cambria" w:cs="Arial"/>
        </w:rPr>
        <w:t xml:space="preserve"> dni roboczych</w:t>
      </w:r>
      <w:r w:rsidRPr="00456571">
        <w:rPr>
          <w:rFonts w:ascii="Cambria" w:hAnsi="Cambria" w:cs="Arial"/>
        </w:rPr>
        <w:t xml:space="preserve">,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sidR="00FB191E">
        <w:rPr>
          <w:rFonts w:ascii="Cambria" w:hAnsi="Cambria" w:cs="Arial"/>
        </w:rPr>
        <w:t>7</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 xml:space="preserve">, otrzyma 40 pkt. </w:t>
      </w:r>
    </w:p>
    <w:p w:rsidR="007410B4" w:rsidRPr="00456571" w:rsidRDefault="00070EE2" w:rsidP="00070EE2">
      <w:pPr>
        <w:spacing w:line="276" w:lineRule="auto"/>
        <w:jc w:val="both"/>
        <w:rPr>
          <w:rFonts w:ascii="Cambria" w:hAnsi="Cambria" w:cs="Arial"/>
        </w:rPr>
      </w:pPr>
      <w:r>
        <w:rPr>
          <w:rFonts w:ascii="Cambria" w:hAnsi="Cambria" w:cs="Arial"/>
        </w:rPr>
        <w:t xml:space="preserve">     </w:t>
      </w:r>
      <w:r w:rsidR="007410B4"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FB191E">
        <w:rPr>
          <w:rFonts w:ascii="Cambria" w:hAnsi="Cambria" w:cs="Arial"/>
        </w:rPr>
        <w:t>7</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w:t>
      </w:r>
    </w:p>
    <w:p w:rsidR="007410B4" w:rsidRPr="007410B4" w:rsidRDefault="007410B4" w:rsidP="007410B4">
      <w:pPr>
        <w:spacing w:line="276" w:lineRule="auto"/>
        <w:jc w:val="both"/>
        <w:rPr>
          <w:rFonts w:ascii="Cambria" w:hAnsi="Cambria" w:cs="Arial"/>
          <w:b/>
        </w:rPr>
      </w:pPr>
    </w:p>
    <w:p w:rsidR="00456571" w:rsidRDefault="00456571" w:rsidP="00456571">
      <w:pPr>
        <w:spacing w:line="276" w:lineRule="auto"/>
        <w:ind w:left="284"/>
        <w:jc w:val="both"/>
        <w:rPr>
          <w:rFonts w:ascii="Cambria" w:hAnsi="Cambria" w:cs="Arial"/>
        </w:rPr>
      </w:pPr>
      <w:r w:rsidRPr="00456571">
        <w:rPr>
          <w:rFonts w:ascii="Cambria" w:hAnsi="Cambria" w:cs="Arial"/>
        </w:rPr>
        <w:t xml:space="preserve">W postępowaniu zwycięży oferta, która w wyniku oceny otrzyma najwyższą sumę  punktów uzyskanych w poszczególnych kryteriach i spełni wszystkie wymogi zawarte </w:t>
      </w:r>
      <w:r w:rsidRPr="00456571">
        <w:rPr>
          <w:rFonts w:ascii="Cambria" w:hAnsi="Cambria" w:cs="Arial"/>
        </w:rPr>
        <w:lastRenderedPageBreak/>
        <w:t>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xml:space="preserve">,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9033B2">
      <w:pPr>
        <w:pStyle w:val="Tekstpodstawowy"/>
        <w:numPr>
          <w:ilvl w:val="0"/>
          <w:numId w:val="3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9033B2">
      <w:pPr>
        <w:numPr>
          <w:ilvl w:val="0"/>
          <w:numId w:val="3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9033B2">
      <w:pPr>
        <w:widowControl w:val="0"/>
        <w:numPr>
          <w:ilvl w:val="0"/>
          <w:numId w:val="38"/>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w:t>
      </w:r>
      <w:r w:rsidR="00865E4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865E46">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38"/>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033B2">
      <w:pPr>
        <w:pStyle w:val="Tekstpodstawowy"/>
        <w:numPr>
          <w:ilvl w:val="0"/>
          <w:numId w:val="39"/>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t>
      </w:r>
      <w:r w:rsidRPr="001C386E">
        <w:rPr>
          <w:rFonts w:ascii="Cambria" w:hAnsi="Cambria"/>
        </w:rPr>
        <w:lastRenderedPageBreak/>
        <w:t>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w:t>
      </w:r>
      <w:r w:rsidR="00865E46">
        <w:rPr>
          <w:rFonts w:ascii="Cambria" w:hAnsi="Cambria"/>
        </w:rPr>
        <w:t xml:space="preserve"> </w:t>
      </w:r>
      <w:r w:rsidRPr="001C386E">
        <w:rPr>
          <w:rFonts w:ascii="Cambria" w:hAnsi="Cambria"/>
        </w:rPr>
        <w:t xml:space="preserve">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Default="008F11F4" w:rsidP="008F11F4">
      <w:pPr>
        <w:spacing w:line="276" w:lineRule="auto"/>
        <w:jc w:val="both"/>
        <w:rPr>
          <w:rFonts w:ascii="Cambria" w:hAnsi="Cambria"/>
        </w:rPr>
      </w:pPr>
    </w:p>
    <w:p w:rsidR="001B6545" w:rsidRPr="001C386E" w:rsidRDefault="001B6545"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865E46">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0D2F30" w:rsidRDefault="000D2F30" w:rsidP="00E2077B">
      <w:pPr>
        <w:pStyle w:val="Tekstpodstawowy"/>
        <w:spacing w:after="60" w:line="276" w:lineRule="auto"/>
        <w:ind w:left="5664" w:firstLine="708"/>
        <w:rPr>
          <w:rFonts w:ascii="Cambria" w:hAnsi="Cambria" w:cs="Arial"/>
          <w:b/>
          <w:bCs/>
          <w:smallCaps w:val="0"/>
          <w:sz w:val="20"/>
          <w:szCs w:val="20"/>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Pr>
          <w:rFonts w:ascii="Cambria" w:hAnsi="Cambria" w:cs="Arial"/>
          <w:sz w:val="20"/>
          <w:szCs w:val="20"/>
        </w:rPr>
        <w:t>Załącznik nr 4           Projektowane postanowienia umowy.</w:t>
      </w:r>
    </w:p>
    <w:p w:rsidR="004112D4" w:rsidRDefault="004112D4" w:rsidP="00440226">
      <w:pPr>
        <w:pStyle w:val="Tekstpodstawowy"/>
        <w:spacing w:after="60" w:line="276" w:lineRule="auto"/>
        <w:ind w:left="5664" w:firstLine="708"/>
        <w:jc w:val="right"/>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0D2F30" w:rsidRDefault="00440226" w:rsidP="00440226">
      <w:pPr>
        <w:pStyle w:val="Tekstpodstawowy"/>
        <w:spacing w:after="60" w:line="276" w:lineRule="auto"/>
        <w:jc w:val="right"/>
        <w:rPr>
          <w:rFonts w:ascii="Cambria" w:hAnsi="Cambria" w:cs="Arial"/>
          <w:b/>
          <w:bCs/>
          <w:smallCaps w:val="0"/>
          <w:sz w:val="20"/>
          <w:szCs w:val="20"/>
        </w:rPr>
      </w:pPr>
      <w:r>
        <w:rPr>
          <w:rFonts w:ascii="Cambria" w:hAnsi="Cambria" w:cs="Arial"/>
          <w:b/>
          <w:bCs/>
          <w:smallCaps w:val="0"/>
          <w:sz w:val="20"/>
          <w:szCs w:val="20"/>
        </w:rPr>
        <w:t>…………………………………………………………….</w:t>
      </w:r>
    </w:p>
    <w:p w:rsidR="000D2F30" w:rsidRDefault="000D2F30" w:rsidP="00E2077B">
      <w:pPr>
        <w:pStyle w:val="Tekstpodstawowy"/>
        <w:spacing w:after="60" w:line="276" w:lineRule="auto"/>
        <w:ind w:left="5664" w:firstLine="708"/>
        <w:rPr>
          <w:rFonts w:ascii="Cambria" w:hAnsi="Cambria" w:cs="Arial"/>
          <w:b/>
          <w:bCs/>
          <w:smallCaps w:val="0"/>
          <w:sz w:val="20"/>
          <w:szCs w:val="20"/>
        </w:rPr>
        <w:sectPr w:rsidR="000D2F30" w:rsidSect="009462A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26" w:footer="11" w:gutter="0"/>
          <w:cols w:space="708"/>
          <w:docGrid w:linePitch="360"/>
        </w:sectPr>
      </w:pPr>
    </w:p>
    <w:p w:rsidR="00DC07DF" w:rsidRPr="00DC07DF" w:rsidRDefault="000D2F30" w:rsidP="00440226">
      <w:pPr>
        <w:spacing w:after="200" w:line="276" w:lineRule="auto"/>
        <w:ind w:left="225" w:hanging="210"/>
        <w:contextualSpacing/>
        <w:jc w:val="both"/>
        <w:rPr>
          <w:rFonts w:ascii="Cambria" w:hAnsi="Cambria" w:cs="Calibri"/>
          <w:b/>
          <w:i/>
        </w:rPr>
      </w:pPr>
      <w:r w:rsidRPr="003D72A9">
        <w:rPr>
          <w:rFonts w:ascii="Cambria" w:hAnsi="Cambria"/>
          <w:sz w:val="20"/>
          <w:szCs w:val="20"/>
          <w:lang w:eastAsia="ar-SA"/>
        </w:rPr>
        <w:lastRenderedPageBreak/>
        <w:t xml:space="preserve">    </w:t>
      </w:r>
      <w:r w:rsidR="003D72A9" w:rsidRPr="003D72A9">
        <w:rPr>
          <w:rFonts w:ascii="Cambria" w:hAnsi="Cambria"/>
          <w:sz w:val="20"/>
          <w:szCs w:val="20"/>
          <w:lang w:eastAsia="ar-SA"/>
        </w:rPr>
        <w:t xml:space="preserve">    </w:t>
      </w:r>
    </w:p>
    <w:p w:rsidR="00813CAF" w:rsidRPr="00DC07DF" w:rsidRDefault="00813CAF" w:rsidP="00813CAF">
      <w:pPr>
        <w:rPr>
          <w:rFonts w:ascii="Cambria" w:hAnsi="Cambria" w:cs="Calibri"/>
          <w:i/>
        </w:rPr>
      </w:pPr>
    </w:p>
    <w:p w:rsidR="00B35A5D" w:rsidRDefault="00B35A5D" w:rsidP="00B35A5D">
      <w:pPr>
        <w:rPr>
          <w:rFonts w:cs="Calibri"/>
          <w:i/>
          <w:lang w:eastAsia="ar-SA"/>
        </w:rPr>
      </w:pPr>
    </w:p>
    <w:p w:rsidR="004E4FF4" w:rsidRDefault="004E4FF4" w:rsidP="007170E0">
      <w:pPr>
        <w:pStyle w:val="Tekstpodstawowy"/>
        <w:spacing w:after="60" w:line="276" w:lineRule="auto"/>
        <w:jc w:val="left"/>
        <w:rPr>
          <w:rFonts w:ascii="Cambria" w:hAnsi="Cambria" w:cs="Arial"/>
          <w:b/>
          <w:bCs/>
          <w:smallCaps w:val="0"/>
          <w:sz w:val="20"/>
          <w:szCs w:val="20"/>
        </w:rPr>
        <w:sectPr w:rsidR="004E4FF4" w:rsidSect="00E2077B">
          <w:pgSz w:w="16838" w:h="11906" w:orient="landscape"/>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175522"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S</w:t>
      </w:r>
      <w:r w:rsidR="00EC225E">
        <w:rPr>
          <w:rFonts w:ascii="Arial Narrow" w:eastAsia="Calibri" w:hAnsi="Arial Narrow"/>
          <w:b/>
          <w:lang w:eastAsia="ar-SA"/>
        </w:rPr>
        <w:t>45</w:t>
      </w:r>
      <w:r>
        <w:rPr>
          <w:rFonts w:ascii="Arial Narrow" w:eastAsia="Calibri" w:hAnsi="Arial Narrow"/>
          <w:b/>
          <w:lang w:eastAsia="ar-SA"/>
        </w:rPr>
        <w:t xml:space="preserve"> </w:t>
      </w:r>
      <w:r w:rsidR="00FC1D6E">
        <w:rPr>
          <w:rFonts w:ascii="Arial Narrow" w:eastAsia="Calibri" w:hAnsi="Arial Narrow"/>
          <w:b/>
          <w:lang w:eastAsia="ar-SA"/>
        </w:rPr>
        <w:t xml:space="preserve">   </w:t>
      </w:r>
      <w:r>
        <w:rPr>
          <w:rFonts w:ascii="Arial Narrow" w:eastAsia="Calibri" w:hAnsi="Arial Narrow"/>
          <w:b/>
          <w:lang w:eastAsia="ar-SA"/>
        </w:rPr>
        <w:t>, data:</w:t>
      </w:r>
      <w:r w:rsidR="00EC225E">
        <w:rPr>
          <w:rFonts w:ascii="Arial Narrow" w:eastAsia="Calibri" w:hAnsi="Arial Narrow"/>
          <w:b/>
          <w:lang w:eastAsia="ar-SA"/>
        </w:rPr>
        <w:t>03/03/2023</w:t>
      </w:r>
      <w:r>
        <w:rPr>
          <w:rFonts w:ascii="Arial Narrow" w:eastAsia="Calibri" w:hAnsi="Arial Narrow"/>
          <w:b/>
          <w:lang w:eastAsia="ar-SA"/>
        </w:rPr>
        <w:t xml:space="preserve"> </w:t>
      </w:r>
      <w:r w:rsidR="007B706B">
        <w:rPr>
          <w:rFonts w:ascii="Arial Narrow" w:eastAsia="Calibri" w:hAnsi="Arial Narrow"/>
          <w:b/>
          <w:lang w:eastAsia="ar-SA"/>
        </w:rPr>
        <w:t xml:space="preserve"> </w:t>
      </w:r>
      <w:r w:rsidR="00FC1D6E" w:rsidRPr="00B57041">
        <w:rPr>
          <w:rFonts w:ascii="Arial Narrow" w:eastAsia="Calibri" w:hAnsi="Arial Narrow"/>
          <w:b/>
          <w:lang w:eastAsia="ar-SA"/>
        </w:rPr>
        <w:t>.</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EC225E">
        <w:rPr>
          <w:rFonts w:ascii="Arial Narrow" w:eastAsia="Calibri" w:hAnsi="Arial Narrow"/>
          <w:b/>
          <w:lang w:eastAsia="ar-SA"/>
        </w:rPr>
        <w:t>2023/S 045-130642</w:t>
      </w:r>
      <w:bookmarkStart w:id="10" w:name="_GoBack"/>
      <w:bookmarkEnd w:id="10"/>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9A4B2A">
              <w:rPr>
                <w:rFonts w:ascii="Arial Narrow" w:eastAsia="Calibri" w:hAnsi="Arial Narrow"/>
                <w:lang w:eastAsia="ar-SA"/>
              </w:rPr>
              <w:t>sprzętu medycznego</w:t>
            </w:r>
            <w:r w:rsidR="00FC1D6E">
              <w:rPr>
                <w:rFonts w:ascii="Arial Narrow" w:eastAsia="Calibri" w:hAnsi="Arial Narrow"/>
                <w:lang w:eastAsia="ar-SA"/>
              </w:rPr>
              <w:t xml:space="preserve"> </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6C028B">
              <w:rPr>
                <w:rFonts w:ascii="Arial Narrow" w:eastAsia="Calibri" w:hAnsi="Arial Narrow"/>
                <w:lang w:eastAsia="ar-SA"/>
              </w:rPr>
              <w:t>12</w:t>
            </w:r>
            <w:r w:rsidRPr="00AB22EB">
              <w:rPr>
                <w:rFonts w:ascii="Arial Narrow" w:eastAsia="Calibri" w:hAnsi="Arial Narrow"/>
                <w:lang w:eastAsia="ar-SA"/>
              </w:rPr>
              <w:t>/202</w:t>
            </w:r>
            <w:r w:rsidR="006C028B">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 xml:space="preserve">jaki jest odpowiedni odsetek pracowników niepełnosprawnych lub </w:t>
            </w:r>
            <w:proofErr w:type="spellStart"/>
            <w:r w:rsidRPr="00AB22EB">
              <w:rPr>
                <w:rFonts w:ascii="Arial Narrow" w:eastAsia="Calibri" w:hAnsi="Arial Narrow"/>
                <w:lang w:eastAsia="ar-SA"/>
              </w:rPr>
              <w:t>defaworyzowanych</w:t>
            </w:r>
            <w:proofErr w:type="spellEnd"/>
            <w:r w:rsidRPr="00AB22EB">
              <w:rPr>
                <w:rFonts w:ascii="Arial Narrow" w:eastAsia="Calibri" w:hAnsi="Arial Narrow"/>
                <w:lang w:eastAsia="ar-SA"/>
              </w:rPr>
              <w:t>?</w:t>
            </w:r>
            <w:r w:rsidRPr="00AB22EB">
              <w:rPr>
                <w:rFonts w:ascii="Arial Narrow" w:eastAsia="Calibri" w:hAnsi="Arial Narrow"/>
                <w:lang w:eastAsia="ar-SA"/>
              </w:rPr>
              <w:br/>
              <w:t xml:space="preserve">Jeżeli jest to wymagane, proszę określić, do której kategorii lub których kategorii pracowników niepełnosprawnych lub </w:t>
            </w:r>
            <w:proofErr w:type="spellStart"/>
            <w:r w:rsidRPr="00AB22EB">
              <w:rPr>
                <w:rFonts w:ascii="Arial Narrow" w:eastAsia="Calibri" w:hAnsi="Arial Narrow"/>
                <w:lang w:eastAsia="ar-SA"/>
              </w:rPr>
              <w:t>defaworyzowanych</w:t>
            </w:r>
            <w:proofErr w:type="spellEnd"/>
            <w:r w:rsidRPr="00AB22EB">
              <w:rPr>
                <w:rFonts w:ascii="Arial Narrow" w:eastAsia="Calibri" w:hAnsi="Arial Narrow"/>
                <w:lang w:eastAsia="ar-SA"/>
              </w:rPr>
              <w:t xml:space="preserve">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 xml:space="preserve">d) Czy wpis do wykazu lub wydane zaświadczenie </w:t>
            </w:r>
            <w:r w:rsidRPr="00AB22EB">
              <w:rPr>
                <w:rFonts w:ascii="Arial Narrow" w:eastAsia="Calibri" w:hAnsi="Arial Narrow"/>
                <w:lang w:eastAsia="ar-SA"/>
              </w:rPr>
              <w:lastRenderedPageBreak/>
              <w:t>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lastRenderedPageBreak/>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w:t>
            </w:r>
            <w:r w:rsidRPr="00AB22EB">
              <w:rPr>
                <w:rFonts w:ascii="Arial Narrow" w:eastAsia="Calibri" w:hAnsi="Arial Narrow"/>
                <w:lang w:eastAsia="ar-SA"/>
              </w:rPr>
              <w:lastRenderedPageBreak/>
              <w:t xml:space="preserve">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lastRenderedPageBreak/>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 xml:space="preserve">Jeżeli odnośna dokumentacja dotycząca zadowalającego wykonania i rezultatu w </w:t>
            </w:r>
            <w:r w:rsidRPr="00AB22EB">
              <w:rPr>
                <w:rFonts w:ascii="Arial Narrow" w:eastAsia="Calibri" w:hAnsi="Arial Narrow"/>
                <w:lang w:eastAsia="ar-SA"/>
              </w:rPr>
              <w:lastRenderedPageBreak/>
              <w:t>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713EC9"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381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6A0A88">
                                    <w:tc>
                                      <w:tcPr>
                                        <w:tcW w:w="1336" w:type="dxa"/>
                                        <w:gridSpan w:val="2"/>
                                        <w:tcBorders>
                                          <w:top w:val="single" w:sz="4" w:space="0" w:color="000000"/>
                                          <w:left w:val="single" w:sz="4" w:space="0" w:color="000000"/>
                                          <w:bottom w:val="single" w:sz="4" w:space="0" w:color="000000"/>
                                        </w:tcBorders>
                                      </w:tcPr>
                                      <w:p w:rsidR="006A0A88" w:rsidRDefault="006A0A88">
                                        <w:pPr>
                                          <w:snapToGrid w:val="0"/>
                                        </w:pPr>
                                        <w:r>
                                          <w:t>Opis</w:t>
                                        </w:r>
                                      </w:p>
                                      <w:p w:rsidR="006A0A88" w:rsidRDefault="006A0A88">
                                        <w:r>
                                          <w:t>Kwoty</w:t>
                                        </w:r>
                                      </w:p>
                                      <w:p w:rsidR="006A0A88" w:rsidRDefault="006A0A88">
                                        <w:r>
                                          <w:t>Daty</w:t>
                                        </w:r>
                                      </w:p>
                                      <w:p w:rsidR="006A0A88" w:rsidRDefault="006A0A88">
                                        <w:r>
                                          <w:t>Odbiorcy</w:t>
                                        </w:r>
                                      </w:p>
                                      <w:p w:rsidR="006A0A88" w:rsidRDefault="006A0A88"/>
                                      <w:p w:rsidR="006A0A88" w:rsidRDefault="006A0A88">
                                        <w:pPr>
                                          <w:snapToGrid w:val="0"/>
                                        </w:pPr>
                                      </w:p>
                                      <w:p w:rsidR="006A0A88" w:rsidRDefault="006A0A88">
                                        <w:pPr>
                                          <w:snapToGrid w:val="0"/>
                                        </w:pPr>
                                      </w:p>
                                      <w:p w:rsidR="006A0A88" w:rsidRDefault="006A0A88">
                                        <w:pPr>
                                          <w:snapToGrid w:val="0"/>
                                        </w:pPr>
                                      </w:p>
                                      <w:p w:rsidR="006A0A88" w:rsidRDefault="006A0A88">
                                        <w:pPr>
                                          <w:snapToGrid w:val="0"/>
                                        </w:pPr>
                                      </w:p>
                                      <w:p w:rsidR="006A0A88" w:rsidRDefault="006A0A88"/>
                                      <w:p w:rsidR="006A0A88" w:rsidRDefault="006A0A88"/>
                                    </w:tc>
                                    <w:tc>
                                      <w:tcPr>
                                        <w:tcW w:w="936" w:type="dxa"/>
                                        <w:gridSpan w:val="2"/>
                                        <w:tcBorders>
                                          <w:top w:val="single" w:sz="4" w:space="0" w:color="000000"/>
                                          <w:left w:val="single" w:sz="4" w:space="0" w:color="000000"/>
                                          <w:bottom w:val="single" w:sz="4" w:space="0" w:color="000000"/>
                                        </w:tcBorders>
                                      </w:tcPr>
                                      <w:p w:rsidR="006A0A88" w:rsidRDefault="006A0A88">
                                        <w:pPr>
                                          <w:pStyle w:val="Nagwektabeli"/>
                                          <w:snapToGrid w:val="0"/>
                                        </w:pPr>
                                      </w:p>
                                    </w:tc>
                                    <w:tc>
                                      <w:tcPr>
                                        <w:tcW w:w="724" w:type="dxa"/>
                                        <w:tcBorders>
                                          <w:top w:val="single" w:sz="4" w:space="0" w:color="000000"/>
                                          <w:left w:val="single" w:sz="4" w:space="0" w:color="000000"/>
                                          <w:bottom w:val="single" w:sz="4" w:space="0" w:color="000000"/>
                                        </w:tcBorders>
                                      </w:tcPr>
                                      <w:p w:rsidR="006A0A88" w:rsidRDefault="006A0A88">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6A0A88" w:rsidRDefault="006A0A88">
                                        <w:pPr>
                                          <w:pStyle w:val="Nagwektabeli"/>
                                          <w:snapToGrid w:val="0"/>
                                        </w:pPr>
                                      </w:p>
                                    </w:tc>
                                  </w:tr>
                                  <w:tr w:rsidR="006A0A88">
                                    <w:trPr>
                                      <w:gridAfter w:val="1"/>
                                      <w:wAfter w:w="10" w:type="dxa"/>
                                    </w:trPr>
                                    <w:tc>
                                      <w:tcPr>
                                        <w:tcW w:w="1066" w:type="dxa"/>
                                        <w:tcMar>
                                          <w:left w:w="0" w:type="dxa"/>
                                          <w:right w:w="0" w:type="dxa"/>
                                        </w:tcMar>
                                      </w:tcPr>
                                      <w:p w:rsidR="006A0A88" w:rsidRDefault="006A0A88">
                                        <w:pPr>
                                          <w:pStyle w:val="Zawartotabeli"/>
                                          <w:snapToGrid w:val="0"/>
                                        </w:pPr>
                                      </w:p>
                                    </w:tc>
                                    <w:tc>
                                      <w:tcPr>
                                        <w:tcW w:w="1066" w:type="dxa"/>
                                        <w:gridSpan w:val="2"/>
                                        <w:tcMar>
                                          <w:left w:w="0" w:type="dxa"/>
                                          <w:right w:w="0" w:type="dxa"/>
                                        </w:tcMar>
                                      </w:tcPr>
                                      <w:p w:rsidR="006A0A88" w:rsidRDefault="006A0A88">
                                        <w:pPr>
                                          <w:pStyle w:val="Zawartotabeli"/>
                                          <w:snapToGrid w:val="0"/>
                                        </w:pPr>
                                      </w:p>
                                    </w:tc>
                                    <w:tc>
                                      <w:tcPr>
                                        <w:tcW w:w="1066" w:type="dxa"/>
                                        <w:gridSpan w:val="3"/>
                                        <w:tcMar>
                                          <w:left w:w="0" w:type="dxa"/>
                                          <w:right w:w="0" w:type="dxa"/>
                                        </w:tcMar>
                                      </w:tcPr>
                                      <w:p w:rsidR="006A0A88" w:rsidRDefault="006A0A88">
                                        <w:pPr>
                                          <w:pStyle w:val="Zawartotabeli"/>
                                          <w:snapToGrid w:val="0"/>
                                        </w:pPr>
                                      </w:p>
                                    </w:tc>
                                    <w:tc>
                                      <w:tcPr>
                                        <w:tcW w:w="1067" w:type="dxa"/>
                                      </w:tcPr>
                                      <w:p w:rsidR="006A0A88" w:rsidRDefault="006A0A88">
                                        <w:pPr>
                                          <w:pStyle w:val="Zawartotabeli"/>
                                          <w:snapToGrid w:val="0"/>
                                        </w:pPr>
                                      </w:p>
                                    </w:tc>
                                  </w:tr>
                                </w:tbl>
                                <w:p w:rsidR="006A0A88" w:rsidRDefault="006A0A88"/>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6A0A88">
                              <w:tc>
                                <w:tcPr>
                                  <w:tcW w:w="1336" w:type="dxa"/>
                                  <w:gridSpan w:val="2"/>
                                  <w:tcBorders>
                                    <w:top w:val="single" w:sz="4" w:space="0" w:color="000000"/>
                                    <w:left w:val="single" w:sz="4" w:space="0" w:color="000000"/>
                                    <w:bottom w:val="single" w:sz="4" w:space="0" w:color="000000"/>
                                  </w:tcBorders>
                                </w:tcPr>
                                <w:p w:rsidR="006A0A88" w:rsidRDefault="006A0A88">
                                  <w:pPr>
                                    <w:snapToGrid w:val="0"/>
                                  </w:pPr>
                                  <w:r>
                                    <w:t>Opis</w:t>
                                  </w:r>
                                </w:p>
                                <w:p w:rsidR="006A0A88" w:rsidRDefault="006A0A88">
                                  <w:r>
                                    <w:t>Kwoty</w:t>
                                  </w:r>
                                </w:p>
                                <w:p w:rsidR="006A0A88" w:rsidRDefault="006A0A88">
                                  <w:r>
                                    <w:t>Daty</w:t>
                                  </w:r>
                                </w:p>
                                <w:p w:rsidR="006A0A88" w:rsidRDefault="006A0A88">
                                  <w:r>
                                    <w:t>Odbiorcy</w:t>
                                  </w:r>
                                </w:p>
                                <w:p w:rsidR="006A0A88" w:rsidRDefault="006A0A88"/>
                                <w:p w:rsidR="006A0A88" w:rsidRDefault="006A0A88">
                                  <w:pPr>
                                    <w:snapToGrid w:val="0"/>
                                  </w:pPr>
                                </w:p>
                                <w:p w:rsidR="006A0A88" w:rsidRDefault="006A0A88">
                                  <w:pPr>
                                    <w:snapToGrid w:val="0"/>
                                  </w:pPr>
                                </w:p>
                                <w:p w:rsidR="006A0A88" w:rsidRDefault="006A0A88">
                                  <w:pPr>
                                    <w:snapToGrid w:val="0"/>
                                  </w:pPr>
                                </w:p>
                                <w:p w:rsidR="006A0A88" w:rsidRDefault="006A0A88">
                                  <w:pPr>
                                    <w:snapToGrid w:val="0"/>
                                  </w:pPr>
                                </w:p>
                                <w:p w:rsidR="006A0A88" w:rsidRDefault="006A0A88"/>
                                <w:p w:rsidR="006A0A88" w:rsidRDefault="006A0A88"/>
                              </w:tc>
                              <w:tc>
                                <w:tcPr>
                                  <w:tcW w:w="936" w:type="dxa"/>
                                  <w:gridSpan w:val="2"/>
                                  <w:tcBorders>
                                    <w:top w:val="single" w:sz="4" w:space="0" w:color="000000"/>
                                    <w:left w:val="single" w:sz="4" w:space="0" w:color="000000"/>
                                    <w:bottom w:val="single" w:sz="4" w:space="0" w:color="000000"/>
                                  </w:tcBorders>
                                </w:tcPr>
                                <w:p w:rsidR="006A0A88" w:rsidRDefault="006A0A88">
                                  <w:pPr>
                                    <w:pStyle w:val="Nagwektabeli"/>
                                    <w:snapToGrid w:val="0"/>
                                  </w:pPr>
                                </w:p>
                              </w:tc>
                              <w:tc>
                                <w:tcPr>
                                  <w:tcW w:w="724" w:type="dxa"/>
                                  <w:tcBorders>
                                    <w:top w:val="single" w:sz="4" w:space="0" w:color="000000"/>
                                    <w:left w:val="single" w:sz="4" w:space="0" w:color="000000"/>
                                    <w:bottom w:val="single" w:sz="4" w:space="0" w:color="000000"/>
                                  </w:tcBorders>
                                </w:tcPr>
                                <w:p w:rsidR="006A0A88" w:rsidRDefault="006A0A88">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6A0A88" w:rsidRDefault="006A0A88">
                                  <w:pPr>
                                    <w:pStyle w:val="Nagwektabeli"/>
                                    <w:snapToGrid w:val="0"/>
                                  </w:pPr>
                                </w:p>
                              </w:tc>
                            </w:tr>
                            <w:tr w:rsidR="006A0A88">
                              <w:trPr>
                                <w:gridAfter w:val="1"/>
                                <w:wAfter w:w="10" w:type="dxa"/>
                              </w:trPr>
                              <w:tc>
                                <w:tcPr>
                                  <w:tcW w:w="1066" w:type="dxa"/>
                                  <w:tcMar>
                                    <w:left w:w="0" w:type="dxa"/>
                                    <w:right w:w="0" w:type="dxa"/>
                                  </w:tcMar>
                                </w:tcPr>
                                <w:p w:rsidR="006A0A88" w:rsidRDefault="006A0A88">
                                  <w:pPr>
                                    <w:pStyle w:val="Zawartotabeli"/>
                                    <w:snapToGrid w:val="0"/>
                                  </w:pPr>
                                </w:p>
                              </w:tc>
                              <w:tc>
                                <w:tcPr>
                                  <w:tcW w:w="1066" w:type="dxa"/>
                                  <w:gridSpan w:val="2"/>
                                  <w:tcMar>
                                    <w:left w:w="0" w:type="dxa"/>
                                    <w:right w:w="0" w:type="dxa"/>
                                  </w:tcMar>
                                </w:tcPr>
                                <w:p w:rsidR="006A0A88" w:rsidRDefault="006A0A88">
                                  <w:pPr>
                                    <w:pStyle w:val="Zawartotabeli"/>
                                    <w:snapToGrid w:val="0"/>
                                  </w:pPr>
                                </w:p>
                              </w:tc>
                              <w:tc>
                                <w:tcPr>
                                  <w:tcW w:w="1066" w:type="dxa"/>
                                  <w:gridSpan w:val="3"/>
                                  <w:tcMar>
                                    <w:left w:w="0" w:type="dxa"/>
                                    <w:right w:w="0" w:type="dxa"/>
                                  </w:tcMar>
                                </w:tcPr>
                                <w:p w:rsidR="006A0A88" w:rsidRDefault="006A0A88">
                                  <w:pPr>
                                    <w:pStyle w:val="Zawartotabeli"/>
                                    <w:snapToGrid w:val="0"/>
                                  </w:pPr>
                                </w:p>
                              </w:tc>
                              <w:tc>
                                <w:tcPr>
                                  <w:tcW w:w="1067" w:type="dxa"/>
                                </w:tcPr>
                                <w:p w:rsidR="006A0A88" w:rsidRDefault="006A0A88">
                                  <w:pPr>
                                    <w:pStyle w:val="Zawartotabeli"/>
                                    <w:snapToGrid w:val="0"/>
                                  </w:pPr>
                                </w:p>
                              </w:tc>
                            </w:tr>
                          </w:tbl>
                          <w:p w:rsidR="006A0A88" w:rsidRDefault="006A0A88"/>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 xml:space="preserve">urządzeń technicznych oraz środków w celu </w:t>
            </w:r>
            <w:r w:rsidRPr="00AB22EB">
              <w:rPr>
                <w:rFonts w:ascii="Arial Narrow" w:eastAsia="Calibri" w:hAnsi="Arial Narrow"/>
                <w:b/>
                <w:lang w:eastAsia="ar-SA"/>
              </w:rPr>
              <w:lastRenderedPageBreak/>
              <w:t>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 xml:space="preserve">narzędziami, wyposażeniem zakładu i </w:t>
            </w:r>
            <w:r w:rsidRPr="00AB22EB">
              <w:rPr>
                <w:rFonts w:ascii="Arial Narrow" w:eastAsia="Calibri" w:hAnsi="Arial Narrow"/>
                <w:b/>
                <w:lang w:eastAsia="ar-SA"/>
              </w:rPr>
              <w:lastRenderedPageBreak/>
              <w:t>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 xml:space="preserve">Wykonawca powinien przedstawić informacje jedynie w przypadku gdy instytucja zamawiająca lub podmiot zamawiający wymagają systemów zapewniania jakości lub norm zarządzania </w:t>
      </w:r>
      <w:r w:rsidRPr="00AB22EB">
        <w:rPr>
          <w:rFonts w:ascii="Arial Narrow" w:eastAsia="Calibri" w:hAnsi="Arial Narrow"/>
          <w:b/>
          <w:lang w:eastAsia="ar-SA"/>
        </w:rPr>
        <w:lastRenderedPageBreak/>
        <w:t>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9"/>
          <w:footerReference w:type="even" r:id="rId20"/>
          <w:footerReference w:type="default" r:id="rId21"/>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401D8B" w:rsidRDefault="00401D8B" w:rsidP="00401D8B">
      <w:pPr>
        <w:spacing w:line="480" w:lineRule="auto"/>
        <w:ind w:left="5246" w:firstLine="708"/>
        <w:jc w:val="right"/>
        <w:rPr>
          <w:rFonts w:asciiTheme="majorHAnsi" w:hAnsiTheme="majorHAnsi" w:cs="Arial"/>
          <w:b/>
        </w:rPr>
      </w:pPr>
    </w:p>
    <w:p w:rsidR="00401D8B" w:rsidRPr="00D6025E" w:rsidRDefault="00401D8B" w:rsidP="00401D8B">
      <w:pPr>
        <w:spacing w:line="480" w:lineRule="auto"/>
        <w:ind w:left="5246" w:firstLine="708"/>
        <w:jc w:val="right"/>
        <w:rPr>
          <w:rFonts w:asciiTheme="majorHAnsi" w:hAnsiTheme="majorHAnsi" w:cs="Arial"/>
          <w:b/>
        </w:rPr>
      </w:pPr>
      <w:r>
        <w:rPr>
          <w:rFonts w:asciiTheme="majorHAnsi" w:hAnsiTheme="majorHAnsi" w:cs="Arial"/>
          <w:b/>
        </w:rPr>
        <w:lastRenderedPageBreak/>
        <w:t>Załą</w:t>
      </w:r>
      <w:r w:rsidRPr="00D6025E">
        <w:rPr>
          <w:rFonts w:asciiTheme="majorHAnsi" w:hAnsiTheme="majorHAnsi" w:cs="Arial"/>
          <w:b/>
        </w:rPr>
        <w:t xml:space="preserve">cznik nr </w:t>
      </w:r>
      <w:r w:rsidR="001C5D83">
        <w:rPr>
          <w:rFonts w:asciiTheme="majorHAnsi" w:hAnsiTheme="majorHAnsi" w:cs="Arial"/>
          <w:b/>
        </w:rPr>
        <w:t>4</w:t>
      </w:r>
      <w:r w:rsidRPr="00D6025E">
        <w:rPr>
          <w:rFonts w:asciiTheme="majorHAnsi" w:hAnsiTheme="majorHAnsi" w:cs="Arial"/>
          <w:b/>
        </w:rPr>
        <w:t xml:space="preserve"> do SWZ</w:t>
      </w:r>
    </w:p>
    <w:p w:rsidR="00401D8B" w:rsidRPr="00D6025E" w:rsidRDefault="00401D8B" w:rsidP="00401D8B">
      <w:pPr>
        <w:spacing w:line="276" w:lineRule="auto"/>
        <w:ind w:left="5954"/>
        <w:rPr>
          <w:rFonts w:asciiTheme="majorHAnsi" w:hAnsiTheme="majorHAnsi" w:cs="Arial"/>
          <w:b/>
          <w:bCs/>
        </w:rPr>
      </w:pPr>
    </w:p>
    <w:p w:rsidR="00401D8B" w:rsidRPr="00D6025E" w:rsidRDefault="00401D8B" w:rsidP="00401D8B">
      <w:pPr>
        <w:spacing w:line="480" w:lineRule="auto"/>
        <w:rPr>
          <w:rFonts w:asciiTheme="majorHAnsi" w:hAnsiTheme="majorHAnsi" w:cs="Arial"/>
          <w:b/>
        </w:rPr>
      </w:pPr>
      <w:r w:rsidRPr="00D6025E">
        <w:rPr>
          <w:rFonts w:asciiTheme="majorHAnsi" w:hAnsiTheme="majorHAnsi" w:cs="Arial"/>
          <w:b/>
        </w:rPr>
        <w:t>Wykonawca:</w:t>
      </w:r>
    </w:p>
    <w:p w:rsidR="00401D8B" w:rsidRPr="00D6025E" w:rsidRDefault="00401D8B" w:rsidP="00401D8B">
      <w:pPr>
        <w:ind w:right="5954"/>
        <w:rPr>
          <w:rFonts w:asciiTheme="majorHAnsi" w:hAnsiTheme="majorHAnsi" w:cs="Arial"/>
        </w:rPr>
      </w:pPr>
      <w:r>
        <w:rPr>
          <w:rFonts w:asciiTheme="majorHAnsi" w:hAnsiTheme="majorHAnsi" w:cs="Arial"/>
        </w:rPr>
        <w:t>…………………………………………</w:t>
      </w:r>
    </w:p>
    <w:p w:rsidR="00401D8B" w:rsidRDefault="00401D8B" w:rsidP="00401D8B">
      <w:pPr>
        <w:ind w:right="5953"/>
        <w:rPr>
          <w:rFonts w:asciiTheme="majorHAnsi" w:hAnsiTheme="majorHAnsi" w:cs="Arial"/>
          <w:i/>
        </w:rPr>
      </w:pPr>
      <w:r w:rsidRPr="00D6025E">
        <w:rPr>
          <w:rFonts w:asciiTheme="majorHAnsi" w:hAnsiTheme="majorHAnsi" w:cs="Arial"/>
          <w:i/>
        </w:rPr>
        <w:t xml:space="preserve">(pełna nazwa/firma, adres, </w:t>
      </w:r>
    </w:p>
    <w:p w:rsidR="00401D8B" w:rsidRPr="00D6025E" w:rsidRDefault="00401D8B" w:rsidP="00401D8B">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401D8B" w:rsidRDefault="00401D8B" w:rsidP="00401D8B">
      <w:pPr>
        <w:rPr>
          <w:rFonts w:ascii="Arial" w:hAnsi="Arial" w:cs="Arial"/>
        </w:rPr>
      </w:pPr>
    </w:p>
    <w:p w:rsidR="00401D8B" w:rsidRPr="002B13DD" w:rsidRDefault="00401D8B" w:rsidP="00401D8B">
      <w:pPr>
        <w:rPr>
          <w:rFonts w:asciiTheme="majorHAnsi" w:hAnsiTheme="majorHAnsi" w:cs="Arial"/>
          <w:b/>
          <w:sz w:val="20"/>
          <w:szCs w:val="20"/>
        </w:rPr>
      </w:pPr>
    </w:p>
    <w:p w:rsidR="00401D8B"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01D8B" w:rsidRPr="002B13DD"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01D8B" w:rsidRDefault="00401D8B" w:rsidP="00401D8B">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01D8B"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01D8B" w:rsidRPr="002B13DD"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01D8B" w:rsidRPr="002B13DD" w:rsidRDefault="00401D8B" w:rsidP="00401D8B">
      <w:pPr>
        <w:spacing w:before="120" w:line="360" w:lineRule="auto"/>
        <w:jc w:val="center"/>
        <w:rPr>
          <w:rFonts w:asciiTheme="majorHAnsi" w:hAnsiTheme="majorHAnsi" w:cs="Arial"/>
          <w:b/>
          <w:u w:val="single"/>
        </w:rPr>
      </w:pPr>
      <w:r w:rsidRPr="002B13DD">
        <w:rPr>
          <w:rFonts w:asciiTheme="majorHAnsi" w:hAnsiTheme="majorHAnsi" w:cs="Arial"/>
          <w:b/>
          <w:sz w:val="21"/>
          <w:szCs w:val="21"/>
        </w:rPr>
        <w:t xml:space="preserve">składane na podstawie art. 125 ust. 1 ustawy </w:t>
      </w:r>
      <w:proofErr w:type="spellStart"/>
      <w:r w:rsidRPr="002B13DD">
        <w:rPr>
          <w:rFonts w:asciiTheme="majorHAnsi" w:hAnsiTheme="majorHAnsi" w:cs="Arial"/>
          <w:b/>
          <w:sz w:val="21"/>
          <w:szCs w:val="21"/>
        </w:rPr>
        <w:t>Pzp</w:t>
      </w:r>
      <w:proofErr w:type="spellEnd"/>
    </w:p>
    <w:p w:rsidR="00401D8B" w:rsidRPr="002B13DD" w:rsidRDefault="00401D8B" w:rsidP="00401D8B">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Pr>
          <w:rFonts w:asciiTheme="majorHAnsi" w:hAnsiTheme="majorHAnsi" w:cs="Arial"/>
          <w:sz w:val="21"/>
          <w:szCs w:val="21"/>
        </w:rPr>
        <w:t xml:space="preserve"> </w:t>
      </w:r>
      <w:r w:rsidRPr="002B13DD">
        <w:rPr>
          <w:rFonts w:asciiTheme="majorHAnsi" w:hAnsiTheme="majorHAnsi" w:cs="Arial"/>
          <w:sz w:val="21"/>
          <w:szCs w:val="21"/>
        </w:rPr>
        <w:t>Dostawa produktów leczniczych</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401D8B" w:rsidRPr="002B13DD" w:rsidRDefault="00401D8B" w:rsidP="00401D8B">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01D8B" w:rsidRPr="002B13DD" w:rsidRDefault="00401D8B" w:rsidP="00401D8B">
      <w:pPr>
        <w:pStyle w:val="Akapitzlist"/>
        <w:numPr>
          <w:ilvl w:val="0"/>
          <w:numId w:val="51"/>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8"/>
      </w:r>
    </w:p>
    <w:p w:rsidR="00401D8B" w:rsidRPr="002B13DD" w:rsidRDefault="00401D8B" w:rsidP="00401D8B">
      <w:pPr>
        <w:pStyle w:val="NormalnyWeb"/>
        <w:numPr>
          <w:ilvl w:val="0"/>
          <w:numId w:val="51"/>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lastRenderedPageBreak/>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01D8B" w:rsidRPr="002B13DD" w:rsidRDefault="00401D8B" w:rsidP="00401D8B">
      <w:pPr>
        <w:spacing w:after="120" w:line="360" w:lineRule="auto"/>
        <w:jc w:val="both"/>
        <w:rPr>
          <w:rFonts w:asciiTheme="majorHAnsi" w:hAnsiTheme="majorHAnsi" w:cs="Arial"/>
          <w:sz w:val="20"/>
          <w:szCs w:val="20"/>
        </w:rPr>
      </w:pPr>
      <w:bookmarkStart w:id="12"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12"/>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13" w:name="_Hlk99005462"/>
      <w:r w:rsidRPr="002B13DD">
        <w:rPr>
          <w:rFonts w:asciiTheme="majorHAnsi" w:hAnsiTheme="majorHAnsi" w:cs="Arial"/>
          <w:i/>
          <w:sz w:val="16"/>
          <w:szCs w:val="16"/>
        </w:rPr>
        <w:t xml:space="preserve">(wskazać </w:t>
      </w:r>
      <w:bookmarkEnd w:id="13"/>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4" w:name="_Hlk99014455"/>
      <w:r w:rsidRPr="002B13DD">
        <w:rPr>
          <w:rFonts w:asciiTheme="majorHAnsi" w:hAnsiTheme="majorHAnsi" w:cs="Arial"/>
          <w:sz w:val="21"/>
          <w:szCs w:val="21"/>
        </w:rPr>
        <w:t>……………………………………………………………</w:t>
      </w:r>
      <w:r>
        <w:rPr>
          <w:rFonts w:asciiTheme="majorHAnsi" w:hAnsiTheme="majorHAnsi" w:cs="Arial"/>
          <w:sz w:val="21"/>
          <w:szCs w:val="21"/>
        </w:rPr>
        <w:t>……..</w:t>
      </w:r>
      <w:r w:rsidRPr="002B13DD">
        <w:rPr>
          <w:rFonts w:asciiTheme="majorHAnsi" w:hAnsiTheme="majorHAnsi" w:cs="Arial"/>
          <w:i/>
          <w:sz w:val="16"/>
          <w:szCs w:val="16"/>
        </w:rPr>
        <w:t xml:space="preserve"> </w:t>
      </w:r>
      <w:bookmarkEnd w:id="14"/>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w:t>
      </w:r>
      <w:proofErr w:type="spellStart"/>
      <w:r w:rsidRPr="002B13DD">
        <w:rPr>
          <w:rFonts w:asciiTheme="majorHAnsi" w:hAnsiTheme="majorHAnsi" w:cs="Arial"/>
          <w:i/>
          <w:sz w:val="16"/>
          <w:szCs w:val="16"/>
        </w:rPr>
        <w:t>CEiDG</w:t>
      </w:r>
      <w:proofErr w:type="spellEnd"/>
      <w:r w:rsidRPr="002B13DD">
        <w:rPr>
          <w:rFonts w:asciiTheme="majorHAnsi" w:hAnsiTheme="majorHAnsi" w:cs="Arial"/>
          <w:i/>
          <w:sz w:val="16"/>
          <w:szCs w:val="16"/>
        </w:rPr>
        <w:t>)</w:t>
      </w:r>
      <w:r w:rsidRPr="002B13DD">
        <w:rPr>
          <w:rFonts w:asciiTheme="majorHAnsi" w:hAnsiTheme="majorHAnsi" w:cs="Arial"/>
          <w:sz w:val="16"/>
          <w:szCs w:val="16"/>
        </w:rPr>
        <w:t>,</w:t>
      </w:r>
      <w:r>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401D8B"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Pr>
          <w:rFonts w:asciiTheme="majorHAnsi" w:hAnsiTheme="majorHAnsi" w:cs="Arial"/>
          <w:sz w:val="21"/>
          <w:szCs w:val="21"/>
        </w:rPr>
        <w:t>……..</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w:t>
      </w:r>
      <w:proofErr w:type="spellStart"/>
      <w:r w:rsidRPr="002B13DD">
        <w:rPr>
          <w:rFonts w:asciiTheme="majorHAnsi" w:hAnsiTheme="majorHAnsi" w:cs="Arial"/>
          <w:i/>
          <w:sz w:val="16"/>
          <w:szCs w:val="16"/>
        </w:rPr>
        <w:t>CEiDG</w:t>
      </w:r>
      <w:proofErr w:type="spellEnd"/>
      <w:r w:rsidRPr="002B13DD">
        <w:rPr>
          <w:rFonts w:asciiTheme="majorHAnsi" w:hAnsiTheme="majorHAnsi" w:cs="Arial"/>
          <w:i/>
          <w:sz w:val="16"/>
          <w:szCs w:val="16"/>
        </w:rPr>
        <w:t>)</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lastRenderedPageBreak/>
        <w:t>Oświadczam, że w stosunku do następującego podmiotu, będącego dostawcą, na którego przypada ponad 10% wartości zamówienia: ……………………………………………………………………………………………….…</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w:t>
      </w:r>
      <w:proofErr w:type="spellStart"/>
      <w:r w:rsidRPr="002B13DD">
        <w:rPr>
          <w:rFonts w:asciiTheme="majorHAnsi" w:hAnsiTheme="majorHAnsi" w:cs="Arial"/>
          <w:i/>
          <w:sz w:val="16"/>
          <w:szCs w:val="16"/>
        </w:rPr>
        <w:t>CEiDG</w:t>
      </w:r>
      <w:proofErr w:type="spellEnd"/>
      <w:r w:rsidRPr="002B13DD">
        <w:rPr>
          <w:rFonts w:asciiTheme="majorHAnsi" w:hAnsiTheme="majorHAnsi" w:cs="Arial"/>
          <w:i/>
          <w:sz w:val="16"/>
          <w:szCs w:val="16"/>
        </w:rPr>
        <w:t>)</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401D8B" w:rsidRPr="002B13DD" w:rsidRDefault="00401D8B" w:rsidP="00401D8B">
      <w:pPr>
        <w:spacing w:line="360" w:lineRule="auto"/>
        <w:ind w:left="5664" w:firstLine="708"/>
        <w:jc w:val="both"/>
        <w:rPr>
          <w:rFonts w:asciiTheme="majorHAnsi" w:hAnsiTheme="majorHAnsi" w:cs="Arial"/>
          <w:i/>
          <w:sz w:val="16"/>
          <w:szCs w:val="16"/>
        </w:rPr>
      </w:pPr>
    </w:p>
    <w:p w:rsidR="00401D8B" w:rsidRPr="002B13DD" w:rsidRDefault="00401D8B" w:rsidP="00401D8B">
      <w:pPr>
        <w:shd w:val="clear" w:color="auto" w:fill="BFBFBF" w:themeFill="background1" w:themeFillShade="BF"/>
        <w:spacing w:before="240" w:line="360" w:lineRule="auto"/>
        <w:jc w:val="center"/>
        <w:rPr>
          <w:rFonts w:asciiTheme="majorHAnsi" w:hAnsiTheme="majorHAnsi" w:cs="Arial"/>
          <w:b/>
          <w:sz w:val="21"/>
          <w:szCs w:val="21"/>
        </w:rPr>
      </w:pPr>
      <w:r w:rsidRPr="002B13DD">
        <w:rPr>
          <w:rFonts w:asciiTheme="majorHAnsi" w:hAnsiTheme="majorHAnsi" w:cs="Arial"/>
          <w:b/>
          <w:sz w:val="21"/>
          <w:szCs w:val="21"/>
        </w:rPr>
        <w:t>OŚWIADCZENIE DOTYCZĄCE PODANYCH INFORMACJI:</w:t>
      </w:r>
    </w:p>
    <w:p w:rsidR="00401D8B" w:rsidRPr="002B13DD" w:rsidRDefault="00401D8B" w:rsidP="00401D8B">
      <w:pPr>
        <w:spacing w:line="360" w:lineRule="auto"/>
        <w:jc w:val="both"/>
        <w:rPr>
          <w:rFonts w:asciiTheme="majorHAnsi" w:hAnsiTheme="majorHAnsi" w:cs="Arial"/>
          <w:b/>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wszystkie informacje podane w powyższych oświadczeniach są aktualne </w:t>
      </w:r>
      <w:r w:rsidRPr="002B13DD">
        <w:rPr>
          <w:rFonts w:asciiTheme="majorHAnsi" w:hAnsiTheme="majorHAnsi" w:cs="Arial"/>
          <w:sz w:val="21"/>
          <w:szCs w:val="21"/>
        </w:rPr>
        <w:br/>
        <w:t>i zgodne z prawdą oraz zostały przedstawione z pełną świadomością konsekwencji wprowadzenia zamawiającego w błąd przy przedstawianiu informacji.</w:t>
      </w:r>
    </w:p>
    <w:p w:rsidR="00401D8B" w:rsidRPr="002B13DD" w:rsidRDefault="00401D8B" w:rsidP="00401D8B">
      <w:pPr>
        <w:spacing w:line="360" w:lineRule="auto"/>
        <w:jc w:val="both"/>
        <w:rPr>
          <w:rFonts w:asciiTheme="majorHAnsi" w:hAnsiTheme="majorHAnsi" w:cs="Arial"/>
          <w:sz w:val="20"/>
          <w:szCs w:val="20"/>
        </w:rPr>
      </w:pPr>
    </w:p>
    <w:p w:rsidR="00401D8B" w:rsidRPr="002B13DD" w:rsidRDefault="00401D8B" w:rsidP="00401D8B">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Pr>
          <w:rFonts w:asciiTheme="majorHAnsi" w:hAnsiTheme="majorHAnsi" w:cs="Arial"/>
          <w:sz w:val="21"/>
          <w:szCs w:val="21"/>
        </w:rPr>
        <w:t> </w:t>
      </w:r>
      <w:r w:rsidRPr="002B13DD">
        <w:rPr>
          <w:rFonts w:asciiTheme="majorHAnsi" w:hAnsiTheme="majorHAnsi" w:cs="Arial"/>
          <w:sz w:val="21"/>
          <w:szCs w:val="21"/>
        </w:rPr>
        <w:t>ogólnodostępnych baz danych, oraz</w:t>
      </w:r>
      <w:r w:rsidRPr="002B13DD">
        <w:rPr>
          <w:rFonts w:asciiTheme="majorHAnsi" w:hAnsiTheme="majorHAnsi"/>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i/>
          <w:sz w:val="16"/>
          <w:szCs w:val="16"/>
        </w:rPr>
      </w:pP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t xml:space="preserve">                 </w:t>
      </w:r>
      <w:r w:rsidRPr="002B13DD">
        <w:rPr>
          <w:rFonts w:asciiTheme="majorHAnsi" w:hAnsiTheme="majorHAnsi" w:cs="Arial"/>
          <w:i/>
          <w:sz w:val="16"/>
          <w:szCs w:val="16"/>
        </w:rPr>
        <w:t xml:space="preserve"> Podpis Wykonawcy</w:t>
      </w: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rPr>
      </w:pPr>
    </w:p>
    <w:p w:rsidR="00401D8B" w:rsidRPr="002B13DD" w:rsidRDefault="00401D8B" w:rsidP="00401D8B">
      <w:pPr>
        <w:spacing w:line="360" w:lineRule="auto"/>
        <w:jc w:val="right"/>
        <w:rPr>
          <w:rFonts w:asciiTheme="majorHAnsi" w:hAnsiTheme="majorHAnsi" w:cs="Arial"/>
        </w:rPr>
      </w:pPr>
    </w:p>
    <w:p w:rsidR="00401D8B" w:rsidRPr="002B13DD" w:rsidRDefault="00401D8B" w:rsidP="00401D8B">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01D8B" w:rsidRDefault="00401D8B" w:rsidP="00401D8B">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Pr="007E2522" w:rsidRDefault="00401D8B" w:rsidP="007E2522">
      <w:pPr>
        <w:spacing w:line="360" w:lineRule="auto"/>
        <w:jc w:val="both"/>
        <w:rPr>
          <w:rFonts w:ascii="Cambria" w:hAnsi="Cambria" w:cs="Arial"/>
          <w:sz w:val="20"/>
          <w:szCs w:val="20"/>
        </w:rPr>
      </w:pP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lastRenderedPageBreak/>
        <w:t>Z</w:t>
      </w:r>
      <w:r w:rsidR="00FC1D6E" w:rsidRPr="00DC49EE">
        <w:rPr>
          <w:rFonts w:ascii="Cambria" w:hAnsi="Cambria"/>
          <w:b/>
        </w:rPr>
        <w:t xml:space="preserve">ałącznik nr </w:t>
      </w:r>
      <w:r w:rsidR="00DF3A6C">
        <w:rPr>
          <w:rFonts w:ascii="Cambria" w:hAnsi="Cambria"/>
          <w:b/>
        </w:rPr>
        <w:t>5</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w:t>
      </w:r>
      <w:r w:rsidR="004B2BD7">
        <w:rPr>
          <w:rFonts w:ascii="Cambria" w:eastAsia="Calibri" w:hAnsi="Cambria"/>
          <w:b/>
          <w:lang w:eastAsia="ar-SA"/>
        </w:rPr>
        <w:t>12</w:t>
      </w:r>
      <w:r w:rsidR="00C0019C">
        <w:rPr>
          <w:rFonts w:ascii="Cambria" w:eastAsia="Calibri" w:hAnsi="Cambria"/>
          <w:b/>
          <w:lang w:eastAsia="ar-SA"/>
        </w:rPr>
        <w:t>/202</w:t>
      </w:r>
      <w:r w:rsidR="004B2BD7">
        <w:rPr>
          <w:rFonts w:ascii="Cambria" w:eastAsia="Calibri" w:hAnsi="Cambria"/>
          <w:b/>
          <w:lang w:eastAsia="ar-SA"/>
        </w:rPr>
        <w:t>3</w:t>
      </w:r>
      <w:r w:rsidR="00C0019C" w:rsidRPr="00DC49EE">
        <w:rPr>
          <w:rFonts w:ascii="Cambria" w:eastAsia="Calibri" w:hAnsi="Cambria"/>
          <w:b/>
          <w:lang w:eastAsia="ar-SA"/>
        </w:rPr>
        <w:t xml:space="preserve"> </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9033B2">
      <w:pPr>
        <w:numPr>
          <w:ilvl w:val="0"/>
          <w:numId w:val="31"/>
        </w:numPr>
        <w:suppressAutoHyphens/>
        <w:ind w:left="709" w:hanging="357"/>
        <w:jc w:val="both"/>
        <w:rPr>
          <w:rFonts w:eastAsia="Calibri"/>
          <w:lang w:eastAsia="ar-SA"/>
        </w:rPr>
      </w:pPr>
      <w:r w:rsidRPr="00794154">
        <w:rPr>
          <w:rFonts w:eastAsia="Calibri"/>
          <w:lang w:eastAsia="ar-SA"/>
        </w:rPr>
        <w:t xml:space="preserve">Umowa została zawarta na czas określony 12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sidR="00C73740">
        <w:rPr>
          <w:rFonts w:eastAsia="Calibri"/>
          <w:lang w:eastAsia="ar-SA"/>
        </w:rPr>
        <w:t xml:space="preserve"> łączny okres nie dłuższy niż 3</w:t>
      </w:r>
      <w:r w:rsidR="004B2BD7">
        <w:rPr>
          <w:rFonts w:eastAsia="Calibri"/>
          <w:lang w:eastAsia="ar-SA"/>
        </w:rPr>
        <w:t>6</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0019C" w:rsidRDefault="00C0019C" w:rsidP="009033B2">
      <w:pPr>
        <w:numPr>
          <w:ilvl w:val="0"/>
          <w:numId w:val="31"/>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4B2BD7" w:rsidRPr="00794154" w:rsidRDefault="004B2BD7" w:rsidP="004B2BD7">
      <w:pPr>
        <w:suppressAutoHyphens/>
        <w:ind w:left="709"/>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lastRenderedPageBreak/>
        <w:t>§ 2</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794154">
        <w:rPr>
          <w:rFonts w:eastAsia="Calibri"/>
          <w:lang w:eastAsia="ar-SA"/>
        </w:rPr>
        <w:t>loco</w:t>
      </w:r>
      <w:proofErr w:type="spellEnd"/>
      <w:r w:rsidRPr="00794154">
        <w:rPr>
          <w:rFonts w:eastAsia="Calibri"/>
          <w:lang w:eastAsia="ar-SA"/>
        </w:rPr>
        <w:t xml:space="preserve">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 xml:space="preserve">czane do klasy </w:t>
      </w:r>
      <w:proofErr w:type="spellStart"/>
      <w:r w:rsidR="00521B85">
        <w:rPr>
          <w:rFonts w:eastAsia="Calibri"/>
          <w:lang w:eastAsia="ar-SA"/>
        </w:rPr>
        <w:t>IIa</w:t>
      </w:r>
      <w:proofErr w:type="spellEnd"/>
      <w:r w:rsidR="00521B85">
        <w:rPr>
          <w:rFonts w:eastAsia="Calibri"/>
          <w:lang w:eastAsia="ar-SA"/>
        </w:rPr>
        <w:t xml:space="preserve">, </w:t>
      </w:r>
      <w:proofErr w:type="spellStart"/>
      <w:r w:rsidR="00521B85">
        <w:rPr>
          <w:rFonts w:eastAsia="Calibri"/>
          <w:lang w:eastAsia="ar-SA"/>
        </w:rPr>
        <w:t>IIb</w:t>
      </w:r>
      <w:proofErr w:type="spellEnd"/>
      <w:r w:rsidR="00521B85">
        <w:rPr>
          <w:rFonts w:eastAsia="Calibri"/>
          <w:lang w:eastAsia="ar-SA"/>
        </w:rPr>
        <w:t xml:space="preserve">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9033B2">
      <w:pPr>
        <w:numPr>
          <w:ilvl w:val="0"/>
          <w:numId w:val="29"/>
        </w:numPr>
        <w:suppressAutoHyphens/>
        <w:jc w:val="both"/>
      </w:pPr>
      <w:r w:rsidRPr="00794154">
        <w:t xml:space="preserve">Wykonawca zobowiązany jest do dostarczonej partii przedmiotu sprzedaży przesłać specyfikację faktury w formacie zgodnym ze standardem ,,Malicki” (rozszerzenie FAK) lub Kom </w:t>
      </w:r>
      <w:proofErr w:type="spellStart"/>
      <w:r w:rsidRPr="00794154">
        <w:t>Soft</w:t>
      </w:r>
      <w:proofErr w:type="spellEnd"/>
      <w:r w:rsidRPr="00794154">
        <w:t xml:space="preserve"> (rozszerzenie KT0, KT1), na adres faktury@szpital-brzozow.pl</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Kupujący odbiera dostawy od poniedziałku do piątku w godzinach od 8:00</w:t>
      </w:r>
      <w:r w:rsidR="00865E46">
        <w:rPr>
          <w:rFonts w:eastAsia="Calibri"/>
          <w:lang w:eastAsia="ar-SA"/>
        </w:rPr>
        <w:t xml:space="preserve"> </w:t>
      </w:r>
      <w:r w:rsidRPr="00794154">
        <w:rPr>
          <w:rFonts w:eastAsia="Calibri"/>
          <w:lang w:eastAsia="ar-SA"/>
        </w:rPr>
        <w:t>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przypadku niesłusznego nieprzyjęcia dostawy tj. nie spowodowanego rzeczywistą wadliwością dostawy dostawę traktuje się jak dostarczoną w terminie</w:t>
      </w:r>
      <w:r w:rsidR="00865E46">
        <w:rPr>
          <w:rFonts w:eastAsia="Calibri"/>
          <w:lang w:eastAsia="ar-SA"/>
        </w:rPr>
        <w:t xml:space="preserve"> </w:t>
      </w:r>
      <w:r w:rsidRPr="00794154">
        <w:rPr>
          <w:rFonts w:eastAsia="Calibri"/>
          <w:lang w:eastAsia="ar-SA"/>
        </w:rPr>
        <w:t xml:space="preserve">w stosunku  do której Kupujący opóźnia się z odbiorem.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lastRenderedPageBreak/>
        <w:t>Kupujący zastrzega sobie prawo nabycia u osoby trzeciej, niedostarczonych w terminie lub dostarczonych z wadą, rzeczy będących przedmiotem danego zamówienia, tożsamym co do rodzaju, bez konieczności wzywania wykonawcy</w:t>
      </w:r>
      <w:r w:rsidR="00865E46">
        <w:rPr>
          <w:rFonts w:eastAsia="Calibri"/>
          <w:lang w:eastAsia="ar-SA"/>
        </w:rPr>
        <w:t xml:space="preserve"> </w:t>
      </w:r>
      <w:r w:rsidRPr="00794154">
        <w:rPr>
          <w:rFonts w:eastAsia="Calibri"/>
          <w:lang w:eastAsia="ar-SA"/>
        </w:rPr>
        <w:t>do wymiany wadliwych lub niedostarczonych w terminie rzeczy, gdy będzie</w:t>
      </w:r>
      <w:r w:rsidR="00865E46">
        <w:rPr>
          <w:rFonts w:eastAsia="Calibri"/>
          <w:lang w:eastAsia="ar-SA"/>
        </w:rPr>
        <w:t xml:space="preserve"> </w:t>
      </w:r>
      <w:r w:rsidRPr="00794154">
        <w:rPr>
          <w:rFonts w:eastAsia="Calibri"/>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email na adres ...............................................</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fax na numer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 xml:space="preserve">Osobą kontaktową i upoważnioną ze strony Kupującego w sprawie realizacji niniejszej umowy jest Martyna </w:t>
      </w:r>
      <w:r>
        <w:rPr>
          <w:rFonts w:eastAsia="Calibri"/>
          <w:lang w:eastAsia="ar-SA"/>
        </w:rPr>
        <w:t>Boroń</w:t>
      </w:r>
      <w:r w:rsidRPr="00794154">
        <w:rPr>
          <w:rFonts w:eastAsia="Calibri"/>
          <w:lang w:eastAsia="ar-SA"/>
        </w:rPr>
        <w:t>, tel. 134309578.</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Default="00C0019C" w:rsidP="009033B2">
      <w:pPr>
        <w:numPr>
          <w:ilvl w:val="0"/>
          <w:numId w:val="29"/>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EC56F9" w:rsidRPr="00794154" w:rsidRDefault="00EC56F9" w:rsidP="009033B2">
      <w:pPr>
        <w:numPr>
          <w:ilvl w:val="0"/>
          <w:numId w:val="29"/>
        </w:numPr>
        <w:suppressAutoHyphens/>
        <w:jc w:val="both"/>
        <w:rPr>
          <w:rFonts w:eastAsia="Calibri"/>
          <w:lang w:eastAsia="ar-SA"/>
        </w:rPr>
      </w:pPr>
      <w:r>
        <w:rPr>
          <w:rFonts w:eastAsia="Calibri"/>
          <w:lang w:eastAsia="ar-SA"/>
        </w:rPr>
        <w:t>Sprzedający zobowiązany jest przy pierwszej dostawie dostarczyć instrukcję używania przedmiotu sprzedaży.</w:t>
      </w:r>
      <w:r w:rsidR="00D37B1E">
        <w:rPr>
          <w:rFonts w:eastAsia="Calibri"/>
          <w:lang w:eastAsia="ar-SA"/>
        </w:rPr>
        <w:t xml:space="preserve"> Obowiązek dostawy instrukcji używania dotyczy tych wyrobów medycznych, dla których posiadanie instrukcji używania wymaga Rozporządzenie Ministra Zdrowia z dnia 17 lutego 2016 w sprawie wymagań zasadniczych oraz procedur oceny z</w:t>
      </w:r>
      <w:r w:rsidR="00E61662">
        <w:rPr>
          <w:rFonts w:eastAsia="Calibri"/>
          <w:lang w:eastAsia="ar-SA"/>
        </w:rPr>
        <w:t>godności wyrobów medycznych (tekst jednolity Dz.U. z 2016, poz. 211 z późn. zm.).</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9033B2">
      <w:pPr>
        <w:numPr>
          <w:ilvl w:val="0"/>
          <w:numId w:val="32"/>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9033B2">
      <w:pPr>
        <w:numPr>
          <w:ilvl w:val="0"/>
          <w:numId w:val="32"/>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9033B2">
      <w:pPr>
        <w:numPr>
          <w:ilvl w:val="0"/>
          <w:numId w:val="32"/>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C0019C" w:rsidP="009033B2">
      <w:pPr>
        <w:numPr>
          <w:ilvl w:val="0"/>
          <w:numId w:val="32"/>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C0019C" w:rsidRPr="00794154" w:rsidRDefault="00C0019C" w:rsidP="009033B2">
      <w:pPr>
        <w:numPr>
          <w:ilvl w:val="0"/>
          <w:numId w:val="43"/>
        </w:numPr>
        <w:jc w:val="both"/>
      </w:pPr>
      <w:r w:rsidRPr="00794154">
        <w:lastRenderedPageBreak/>
        <w:t>W trakcie obowiązywania umowy strony dopuszczają zmiany cen wyłącznie w przypadku:</w:t>
      </w:r>
    </w:p>
    <w:p w:rsidR="00C0019C" w:rsidRPr="00794154" w:rsidRDefault="00C0019C" w:rsidP="009033B2">
      <w:pPr>
        <w:numPr>
          <w:ilvl w:val="1"/>
          <w:numId w:val="43"/>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C0019C" w:rsidRPr="00794154" w:rsidRDefault="00C0019C" w:rsidP="009033B2">
      <w:pPr>
        <w:numPr>
          <w:ilvl w:val="1"/>
          <w:numId w:val="43"/>
        </w:numPr>
        <w:jc w:val="both"/>
      </w:pPr>
      <w:r w:rsidRPr="00794154">
        <w:t xml:space="preserve">prowadzonych promocji przez Sprzedającego, w przypadku, gdy cena promocyjna jest niższa niż cena z umowy. </w:t>
      </w:r>
    </w:p>
    <w:p w:rsidR="00C0019C" w:rsidRPr="00794154" w:rsidRDefault="00C0019C" w:rsidP="009033B2">
      <w:pPr>
        <w:numPr>
          <w:ilvl w:val="1"/>
          <w:numId w:val="43"/>
        </w:numPr>
        <w:jc w:val="both"/>
      </w:pPr>
      <w:r w:rsidRPr="00794154">
        <w:t>obniżenia cen przedmiotu umowy (zmiana następuje z chwilą podpisania aneksu do umowy).</w:t>
      </w:r>
    </w:p>
    <w:p w:rsidR="00C0019C" w:rsidRPr="00794154" w:rsidRDefault="00C0019C" w:rsidP="009033B2">
      <w:pPr>
        <w:numPr>
          <w:ilvl w:val="1"/>
          <w:numId w:val="43"/>
        </w:numPr>
        <w:jc w:val="both"/>
        <w:rPr>
          <w:bCs/>
        </w:rPr>
      </w:pPr>
      <w:r w:rsidRPr="00794154">
        <w:rPr>
          <w:bCs/>
        </w:rPr>
        <w:t>waloryzacji cen jednostkowych o odpowiedni wskaźnik cen towarów i usług konsumpcyjnych publikowany przez GUS:</w:t>
      </w:r>
    </w:p>
    <w:p w:rsidR="00C0019C" w:rsidRPr="00794154" w:rsidRDefault="00C0019C" w:rsidP="005A1D13">
      <w:pPr>
        <w:numPr>
          <w:ilvl w:val="6"/>
          <w:numId w:val="45"/>
        </w:numPr>
        <w:ind w:left="1843" w:hanging="283"/>
        <w:jc w:val="both"/>
        <w:rPr>
          <w:bCs/>
        </w:rPr>
      </w:pPr>
      <w:r w:rsidRPr="00794154">
        <w:rPr>
          <w:bCs/>
        </w:rPr>
        <w:t>pierwsza waloryzacja możliwa jest po 6 miesiącach od daty złożenia oferty, a kolejna po upływie 3 miesięcy od poprzedniej waloryzacji.</w:t>
      </w:r>
    </w:p>
    <w:p w:rsidR="00C0019C" w:rsidRPr="00794154" w:rsidRDefault="00C0019C" w:rsidP="005A1D13">
      <w:pPr>
        <w:numPr>
          <w:ilvl w:val="6"/>
          <w:numId w:val="45"/>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C0019C" w:rsidRPr="000F0723" w:rsidRDefault="00C0019C" w:rsidP="000F0723">
      <w:pPr>
        <w:pStyle w:val="Akapitzlist"/>
        <w:numPr>
          <w:ilvl w:val="0"/>
          <w:numId w:val="43"/>
        </w:numPr>
        <w:spacing w:after="0"/>
        <w:ind w:left="714" w:hanging="357"/>
        <w:jc w:val="both"/>
        <w:rPr>
          <w:rFonts w:ascii="Times New Roman" w:hAnsi="Times New Roman" w:cs="Times New Roman"/>
          <w:bCs/>
          <w:sz w:val="24"/>
          <w:szCs w:val="24"/>
        </w:rPr>
      </w:pPr>
      <w:r w:rsidRPr="000F0723">
        <w:rPr>
          <w:rFonts w:ascii="Times New Roman" w:hAnsi="Times New Roman" w:cs="Times New Roman"/>
          <w:bCs/>
          <w:sz w:val="24"/>
          <w:szCs w:val="24"/>
        </w:rPr>
        <w:t>Strony postanawiają, że waloryzacja będzie następować również w razie wystąpienia spadku cen do zastosowania ujemnego wskaźnika tj. „deflacji”.</w:t>
      </w:r>
    </w:p>
    <w:p w:rsidR="00C0019C" w:rsidRPr="00794154" w:rsidRDefault="00C0019C" w:rsidP="000F0723">
      <w:pPr>
        <w:numPr>
          <w:ilvl w:val="0"/>
          <w:numId w:val="43"/>
        </w:numPr>
        <w:ind w:left="714" w:hanging="357"/>
        <w:jc w:val="both"/>
        <w:rPr>
          <w:bCs/>
        </w:rPr>
      </w:pP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C0019C" w:rsidRPr="00794154" w:rsidRDefault="00C0019C" w:rsidP="000F0723">
      <w:pPr>
        <w:numPr>
          <w:ilvl w:val="0"/>
          <w:numId w:val="43"/>
        </w:numPr>
        <w:ind w:left="714" w:hanging="357"/>
        <w:jc w:val="both"/>
        <w:rPr>
          <w:bCs/>
        </w:rPr>
      </w:pP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C0019C" w:rsidRPr="00794154" w:rsidRDefault="00C0019C" w:rsidP="009033B2">
      <w:pPr>
        <w:numPr>
          <w:ilvl w:val="0"/>
          <w:numId w:val="43"/>
        </w:numPr>
        <w:jc w:val="both"/>
        <w:rPr>
          <w:bCs/>
        </w:rPr>
      </w:pP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0019C" w:rsidRDefault="00C0019C" w:rsidP="00C0019C">
      <w:pPr>
        <w:suppressAutoHyphens/>
        <w:rPr>
          <w:rFonts w:eastAsia="Calibri"/>
          <w:lang w:eastAsia="ar-SA"/>
        </w:rPr>
      </w:pPr>
      <w:r>
        <w:rPr>
          <w:rFonts w:eastAsia="Calibri"/>
          <w:lang w:eastAsia="ar-SA"/>
        </w:rPr>
        <w:t xml:space="preserve">                </w:t>
      </w:r>
    </w:p>
    <w:p w:rsidR="00C0019C" w:rsidRPr="00794154" w:rsidRDefault="00C0019C" w:rsidP="00C0019C">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w:t>
      </w:r>
    </w:p>
    <w:p w:rsidR="00C0019C" w:rsidRPr="009D3CEA" w:rsidRDefault="007C7BF4" w:rsidP="009D3CEA">
      <w:pPr>
        <w:numPr>
          <w:ilvl w:val="0"/>
          <w:numId w:val="23"/>
        </w:numPr>
        <w:suppressAutoHyphens/>
        <w:ind w:left="1134" w:hanging="425"/>
        <w:jc w:val="both"/>
        <w:rPr>
          <w:rFonts w:eastAsia="Calibri"/>
        </w:rPr>
      </w:pPr>
      <w:r>
        <w:rPr>
          <w:rFonts w:eastAsia="Calibri"/>
        </w:rPr>
        <w:t>W przypadku niewykonania lub nienależytego wykonania umowy przez Sprzedającego, Sprzedający zapłaci Kupującemu karę umowną w wysokości 3% wartości brutto zamówienia, którego niewykonanie lub nienależyte wykonanie dotyczy, za każdy rozpoczęty dzień zwłoki.</w:t>
      </w:r>
    </w:p>
    <w:p w:rsidR="00C0019C" w:rsidRPr="003C1631" w:rsidRDefault="00C0019C" w:rsidP="009033B2">
      <w:pPr>
        <w:numPr>
          <w:ilvl w:val="0"/>
          <w:numId w:val="34"/>
        </w:numPr>
        <w:ind w:left="709" w:hanging="283"/>
        <w:jc w:val="both"/>
      </w:pPr>
      <w:r w:rsidRPr="003C1631">
        <w:t>Łączna maksymalna wysokość kar umownych, którą mogą dochodzić strony wynosi 50% wartości brutto umowy.</w:t>
      </w:r>
    </w:p>
    <w:p w:rsidR="00C0019C" w:rsidRPr="003C1631" w:rsidRDefault="00C0019C" w:rsidP="009033B2">
      <w:pPr>
        <w:numPr>
          <w:ilvl w:val="0"/>
          <w:numId w:val="3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lastRenderedPageBreak/>
        <w:t>Kupujący może odstąpić od naliczania kar umownych na podstawie pisemnego, uzasadnionego wniosku Sprzedającego.</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9033B2">
      <w:pPr>
        <w:numPr>
          <w:ilvl w:val="0"/>
          <w:numId w:val="3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9033B2">
      <w:pPr>
        <w:numPr>
          <w:ilvl w:val="0"/>
          <w:numId w:val="30"/>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9033B2">
      <w:pPr>
        <w:numPr>
          <w:ilvl w:val="0"/>
          <w:numId w:val="30"/>
        </w:numPr>
        <w:ind w:left="709" w:hanging="283"/>
        <w:jc w:val="both"/>
      </w:pPr>
      <w:r w:rsidRPr="00794154">
        <w:t>Kupujący deklaruje zakup przedmiotu sprzedaży o w</w:t>
      </w:r>
      <w:r w:rsidR="00A432D7">
        <w:t>artości odpowiadającej minimum 3</w:t>
      </w:r>
      <w:r w:rsidRPr="00794154">
        <w:t>0 % wartości umowy. Sprzedającemu nie przysługują roszczenia odszkodowawcze  z</w:t>
      </w:r>
      <w:r w:rsidR="000F0723">
        <w:t> </w:t>
      </w:r>
      <w:r w:rsidRPr="00794154">
        <w:t>tytułu niezrealizowania części umowy.</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213C50" w:rsidRDefault="00C0019C" w:rsidP="00C0019C">
      <w:pPr>
        <w:rPr>
          <w:rFonts w:ascii="Cambria" w:hAnsi="Cambria"/>
        </w:rPr>
      </w:pPr>
      <w:r w:rsidRPr="00DC49EE">
        <w:rPr>
          <w:rFonts w:ascii="Cambria" w:hAnsi="Cambria"/>
          <w:b/>
          <w:i/>
        </w:rPr>
        <w:t xml:space="preserve">                                                                                     </w:t>
      </w:r>
    </w:p>
    <w:p w:rsidR="00C0019C" w:rsidRPr="00DC49EE" w:rsidRDefault="00C0019C" w:rsidP="000C57FB">
      <w:pPr>
        <w:suppressAutoHyphens/>
        <w:spacing w:after="200" w:line="276" w:lineRule="auto"/>
        <w:ind w:left="284"/>
        <w:jc w:val="center"/>
        <w:rPr>
          <w:rFonts w:ascii="Cambria" w:eastAsia="Calibri" w:hAnsi="Cambria"/>
          <w:lang w:eastAsia="ar-SA"/>
        </w:rPr>
      </w:pPr>
    </w:p>
    <w:sectPr w:rsidR="00C0019C" w:rsidRPr="00DC49EE"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13" w:rsidRDefault="008D1713">
      <w:r>
        <w:separator/>
      </w:r>
    </w:p>
  </w:endnote>
  <w:endnote w:type="continuationSeparator" w:id="0">
    <w:p w:rsidR="008D1713" w:rsidRDefault="008D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Default="006A0A8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0A88" w:rsidRDefault="006A0A88"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Pr="00CC222D" w:rsidRDefault="006A0A8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1</w:t>
    </w:r>
    <w:r w:rsidRPr="00CC222D">
      <w:rPr>
        <w:rFonts w:ascii="Cambria" w:hAnsi="Cambria"/>
        <w:sz w:val="20"/>
        <w:szCs w:val="20"/>
      </w:rPr>
      <w:fldChar w:fldCharType="end"/>
    </w:r>
  </w:p>
  <w:p w:rsidR="006A0A88" w:rsidRDefault="006A0A88"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Default="006A0A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Default="006A0A8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0A88" w:rsidRDefault="006A0A88" w:rsidP="00541932">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Pr="00CC222D" w:rsidRDefault="006A0A8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48</w:t>
    </w:r>
    <w:r w:rsidRPr="00CC222D">
      <w:rPr>
        <w:rFonts w:ascii="Cambria" w:hAnsi="Cambria"/>
        <w:sz w:val="20"/>
        <w:szCs w:val="20"/>
      </w:rPr>
      <w:fldChar w:fldCharType="end"/>
    </w:r>
  </w:p>
  <w:p w:rsidR="006A0A88" w:rsidRDefault="006A0A8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13" w:rsidRDefault="008D1713">
      <w:r>
        <w:separator/>
      </w:r>
    </w:p>
  </w:footnote>
  <w:footnote w:type="continuationSeparator" w:id="0">
    <w:p w:rsidR="008D1713" w:rsidRDefault="008D1713">
      <w:r>
        <w:continuationSeparator/>
      </w:r>
    </w:p>
  </w:footnote>
  <w:footnote w:id="1">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6A0A88" w:rsidRDefault="006A0A88"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6A0A88" w:rsidRDefault="006A0A88"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6A0A88" w:rsidRDefault="006A0A88"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8">
    <w:p w:rsidR="006A0A88" w:rsidRPr="00B929A1" w:rsidRDefault="006A0A88" w:rsidP="00401D8B">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A0A88" w:rsidRDefault="006A0A88" w:rsidP="00401D8B">
      <w:pPr>
        <w:pStyle w:val="Tekstprzypisudolnego"/>
        <w:numPr>
          <w:ilvl w:val="0"/>
          <w:numId w:val="5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6A0A88" w:rsidRDefault="006A0A88" w:rsidP="00401D8B">
      <w:pPr>
        <w:pStyle w:val="Tekstprzypisudolnego"/>
        <w:numPr>
          <w:ilvl w:val="0"/>
          <w:numId w:val="50"/>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rsidR="006A0A88" w:rsidRPr="00B929A1" w:rsidRDefault="006A0A88" w:rsidP="00401D8B">
      <w:pPr>
        <w:pStyle w:val="Tekstprzypisudolnego"/>
        <w:numPr>
          <w:ilvl w:val="0"/>
          <w:numId w:val="5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6A0A88" w:rsidRPr="004E3F67" w:rsidRDefault="006A0A88" w:rsidP="00401D8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Default="006A0A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Default="006A0A88"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6A0A88" w:rsidRDefault="006A0A88" w:rsidP="00E47F4A">
    <w:pPr>
      <w:pStyle w:val="Nagwek"/>
      <w:rPr>
        <w:rFonts w:ascii="Cambria" w:hAnsi="Cambria"/>
        <w:sz w:val="20"/>
        <w:szCs w:val="20"/>
      </w:rPr>
    </w:pPr>
  </w:p>
  <w:p w:rsidR="006A0A88" w:rsidRDefault="006A0A88" w:rsidP="007B21AB">
    <w:pPr>
      <w:pStyle w:val="Nagwek"/>
      <w:rPr>
        <w:rFonts w:ascii="Cambria" w:hAnsi="Cambria" w:cs="Arial"/>
        <w:b/>
        <w:sz w:val="20"/>
      </w:rPr>
    </w:pPr>
    <w:r>
      <w:rPr>
        <w:rFonts w:ascii="Cambria" w:hAnsi="Cambria"/>
        <w:sz w:val="20"/>
        <w:szCs w:val="20"/>
      </w:rPr>
      <w:t xml:space="preserve">Znak sprawy:SZSPOO.SZPiGM.3810/12/2023 </w:t>
    </w:r>
    <w:r>
      <w:rPr>
        <w:rFonts w:ascii="Cambria" w:hAnsi="Cambria" w:cs="Arial"/>
        <w:b/>
        <w:sz w:val="20"/>
      </w:rPr>
      <w:t xml:space="preserve">  </w:t>
    </w:r>
  </w:p>
  <w:p w:rsidR="006A0A88" w:rsidRDefault="006A0A88" w:rsidP="007B21AB">
    <w:pPr>
      <w:pStyle w:val="Nagwek"/>
      <w:rPr>
        <w:rFonts w:ascii="Cambria" w:hAnsi="Cambria" w:cs="Arial"/>
        <w:b/>
        <w:sz w:val="20"/>
      </w:rPr>
    </w:pPr>
    <w:r>
      <w:rPr>
        <w:rFonts w:ascii="Cambria" w:hAnsi="Cambria" w:cs="Arial"/>
        <w:b/>
        <w:sz w:val="20"/>
      </w:rPr>
      <w:t xml:space="preserve"> </w:t>
    </w:r>
  </w:p>
  <w:p w:rsidR="006A0A88" w:rsidRDefault="006A0A88" w:rsidP="007B21AB">
    <w:pPr>
      <w:pStyle w:val="Nagwek"/>
      <w:rPr>
        <w:rFonts w:ascii="Cambria" w:hAnsi="Cambria"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Default="006A0A8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8" w:rsidRDefault="006A0A88" w:rsidP="00E47F4A">
    <w:pPr>
      <w:pStyle w:val="Nagwek"/>
      <w:rPr>
        <w:rFonts w:ascii="Cambria" w:hAnsi="Cambria"/>
        <w:sz w:val="20"/>
        <w:szCs w:val="20"/>
      </w:rPr>
    </w:pPr>
  </w:p>
  <w:p w:rsidR="006A0A88" w:rsidRDefault="006A0A88" w:rsidP="00E47F4A">
    <w:pPr>
      <w:pStyle w:val="Nagwek"/>
      <w:rPr>
        <w:rFonts w:ascii="Cambria" w:hAnsi="Cambria"/>
        <w:sz w:val="20"/>
        <w:szCs w:val="20"/>
      </w:rPr>
    </w:pPr>
  </w:p>
  <w:p w:rsidR="006A0A88" w:rsidRDefault="006A0A88" w:rsidP="007B21AB">
    <w:pPr>
      <w:pStyle w:val="Nagwek"/>
      <w:rPr>
        <w:rFonts w:ascii="Cambria" w:hAnsi="Cambria" w:cs="Arial"/>
        <w:b/>
        <w:sz w:val="20"/>
      </w:rPr>
    </w:pPr>
    <w:r>
      <w:rPr>
        <w:rFonts w:ascii="Cambria" w:hAnsi="Cambria"/>
        <w:sz w:val="20"/>
        <w:szCs w:val="20"/>
      </w:rPr>
      <w:t>Znak sprawy:SZSPOO.SZPiGM.3810/12/2023</w:t>
    </w:r>
    <w:r>
      <w:rPr>
        <w:rFonts w:ascii="Cambria" w:hAnsi="Cambria" w:cs="Arial"/>
        <w:b/>
        <w:sz w:val="20"/>
      </w:rPr>
      <w:t xml:space="preserve">   </w:t>
    </w:r>
  </w:p>
  <w:p w:rsidR="006A0A88" w:rsidRDefault="006A0A88"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15:restartNumberingAfterBreak="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15:restartNumberingAfterBreak="0">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5"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180AFE"/>
    <w:multiLevelType w:val="hybridMultilevel"/>
    <w:tmpl w:val="7ABE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CB316CB"/>
    <w:multiLevelType w:val="hybridMultilevel"/>
    <w:tmpl w:val="5C8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60"/>
  </w:num>
  <w:num w:numId="4">
    <w:abstractNumId w:val="22"/>
  </w:num>
  <w:num w:numId="5">
    <w:abstractNumId w:val="52"/>
  </w:num>
  <w:num w:numId="6">
    <w:abstractNumId w:val="59"/>
  </w:num>
  <w:num w:numId="7">
    <w:abstractNumId w:val="57"/>
  </w:num>
  <w:num w:numId="8">
    <w:abstractNumId w:val="44"/>
  </w:num>
  <w:num w:numId="9">
    <w:abstractNumId w:val="42"/>
  </w:num>
  <w:num w:numId="10">
    <w:abstractNumId w:val="67"/>
  </w:num>
  <w:num w:numId="11">
    <w:abstractNumId w:val="32"/>
  </w:num>
  <w:num w:numId="12">
    <w:abstractNumId w:val="65"/>
  </w:num>
  <w:num w:numId="13">
    <w:abstractNumId w:val="35"/>
  </w:num>
  <w:num w:numId="14">
    <w:abstractNumId w:val="43"/>
  </w:num>
  <w:num w:numId="15">
    <w:abstractNumId w:val="66"/>
  </w:num>
  <w:num w:numId="16">
    <w:abstractNumId w:val="47"/>
  </w:num>
  <w:num w:numId="17">
    <w:abstractNumId w:val="7"/>
  </w:num>
  <w:num w:numId="18">
    <w:abstractNumId w:val="8"/>
  </w:num>
  <w:num w:numId="19">
    <w:abstractNumId w:val="6"/>
  </w:num>
  <w:num w:numId="20">
    <w:abstractNumId w:val="25"/>
  </w:num>
  <w:num w:numId="21">
    <w:abstractNumId w:val="33"/>
  </w:num>
  <w:num w:numId="22">
    <w:abstractNumId w:val="28"/>
  </w:num>
  <w:num w:numId="23">
    <w:abstractNumId w:val="26"/>
  </w:num>
  <w:num w:numId="24">
    <w:abstractNumId w:val="48"/>
  </w:num>
  <w:num w:numId="25">
    <w:abstractNumId w:val="9"/>
  </w:num>
  <w:num w:numId="26">
    <w:abstractNumId w:val="11"/>
  </w:num>
  <w:num w:numId="27">
    <w:abstractNumId w:val="12"/>
  </w:num>
  <w:num w:numId="28">
    <w:abstractNumId w:val="24"/>
  </w:num>
  <w:num w:numId="29">
    <w:abstractNumId w:val="30"/>
  </w:num>
  <w:num w:numId="30">
    <w:abstractNumId w:val="23"/>
  </w:num>
  <w:num w:numId="31">
    <w:abstractNumId w:val="20"/>
  </w:num>
  <w:num w:numId="32">
    <w:abstractNumId w:val="55"/>
  </w:num>
  <w:num w:numId="33">
    <w:abstractNumId w:val="34"/>
  </w:num>
  <w:num w:numId="34">
    <w:abstractNumId w:val="31"/>
  </w:num>
  <w:num w:numId="35">
    <w:abstractNumId w:val="63"/>
  </w:num>
  <w:num w:numId="36">
    <w:abstractNumId w:val="18"/>
  </w:num>
  <w:num w:numId="37">
    <w:abstractNumId w:val="46"/>
  </w:num>
  <w:num w:numId="38">
    <w:abstractNumId w:val="58"/>
  </w:num>
  <w:num w:numId="39">
    <w:abstractNumId w:val="38"/>
  </w:num>
  <w:num w:numId="40">
    <w:abstractNumId w:val="53"/>
    <w:lvlOverride w:ilvl="0">
      <w:startOverride w:val="1"/>
    </w:lvlOverride>
  </w:num>
  <w:num w:numId="41">
    <w:abstractNumId w:val="40"/>
    <w:lvlOverride w:ilvl="0">
      <w:startOverride w:val="1"/>
    </w:lvlOverride>
  </w:num>
  <w:num w:numId="42">
    <w:abstractNumId w:val="27"/>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39"/>
  </w:num>
  <w:num w:numId="46">
    <w:abstractNumId w:val="68"/>
  </w:num>
  <w:num w:numId="47">
    <w:abstractNumId w:val="54"/>
  </w:num>
  <w:num w:numId="48">
    <w:abstractNumId w:val="41"/>
  </w:num>
  <w:num w:numId="49">
    <w:abstractNumId w:val="21"/>
  </w:num>
  <w:num w:numId="50">
    <w:abstractNumId w:val="61"/>
  </w:num>
  <w:num w:numId="51">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31"/>
    <w:rsid w:val="00114AAA"/>
    <w:rsid w:val="00114EE9"/>
    <w:rsid w:val="001155BD"/>
    <w:rsid w:val="001160E1"/>
    <w:rsid w:val="00116CDD"/>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DF"/>
    <w:rsid w:val="00291719"/>
    <w:rsid w:val="00291C88"/>
    <w:rsid w:val="00293A3D"/>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CB3"/>
    <w:rsid w:val="003E464A"/>
    <w:rsid w:val="003E46A7"/>
    <w:rsid w:val="003E5B49"/>
    <w:rsid w:val="003E6466"/>
    <w:rsid w:val="003E719D"/>
    <w:rsid w:val="003E7331"/>
    <w:rsid w:val="003E7944"/>
    <w:rsid w:val="003F0396"/>
    <w:rsid w:val="003F0669"/>
    <w:rsid w:val="003F074C"/>
    <w:rsid w:val="003F2AC5"/>
    <w:rsid w:val="003F37F5"/>
    <w:rsid w:val="003F3E9E"/>
    <w:rsid w:val="003F49E2"/>
    <w:rsid w:val="003F4FEC"/>
    <w:rsid w:val="003F503B"/>
    <w:rsid w:val="003F5826"/>
    <w:rsid w:val="003F5C0C"/>
    <w:rsid w:val="003F60D2"/>
    <w:rsid w:val="0040058F"/>
    <w:rsid w:val="00400735"/>
    <w:rsid w:val="004015A6"/>
    <w:rsid w:val="00401D8B"/>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F55"/>
    <w:rsid w:val="00A95717"/>
    <w:rsid w:val="00A97561"/>
    <w:rsid w:val="00A97F70"/>
    <w:rsid w:val="00AA2837"/>
    <w:rsid w:val="00AA3B1F"/>
    <w:rsid w:val="00AA4266"/>
    <w:rsid w:val="00AA5B39"/>
    <w:rsid w:val="00AA5BBA"/>
    <w:rsid w:val="00AA768D"/>
    <w:rsid w:val="00AB15FB"/>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25E"/>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03215"/>
  <w15:docId w15:val="{00496369-629F-42FF-BF47-5A54F74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6979-B611-4733-B40F-A9EA2F71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50</Pages>
  <Words>13812</Words>
  <Characters>82875</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96495</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ZamPub</cp:lastModifiedBy>
  <cp:revision>126</cp:revision>
  <cp:lastPrinted>2022-12-16T09:43:00Z</cp:lastPrinted>
  <dcterms:created xsi:type="dcterms:W3CDTF">2023-02-20T12:33:00Z</dcterms:created>
  <dcterms:modified xsi:type="dcterms:W3CDTF">2023-03-03T08:19:00Z</dcterms:modified>
</cp:coreProperties>
</file>