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844D53" w:rsidP="00B70FF0">
            <w:pPr>
              <w:spacing w:line="276" w:lineRule="auto"/>
              <w:jc w:val="both"/>
              <w:rPr>
                <w:rFonts w:ascii="Cambria" w:hAnsi="Cambria" w:cs="Arial"/>
                <w:b/>
                <w:bCs/>
                <w:iCs/>
                <w:sz w:val="20"/>
                <w:szCs w:val="20"/>
              </w:rPr>
            </w:pPr>
            <w:hyperlink r:id="rId9" w:history="1">
              <w:r w:rsidR="00AB15FB" w:rsidRPr="00F4783E">
                <w:rPr>
                  <w:rStyle w:val="Hipercze"/>
                  <w:rFonts w:ascii="Cambria" w:hAnsi="Cambria" w:cs="Arial"/>
                  <w:b/>
                  <w:bCs/>
                  <w:iCs/>
                  <w:sz w:val="20"/>
                  <w:szCs w:val="20"/>
                </w:rPr>
                <w:t>http://www.szpital-brzozow.pl</w:t>
              </w:r>
            </w:hyperlink>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rPr>
      </w:pPr>
    </w:p>
    <w:p w:rsidR="001679D3" w:rsidRPr="00D957D4" w:rsidRDefault="001679D3"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sidRPr="00D957D4">
        <w:rPr>
          <w:rFonts w:ascii="Cambria" w:hAnsi="Cambria" w:cs="Arial"/>
          <w:b/>
          <w:bCs/>
          <w:iCs/>
          <w:sz w:val="28"/>
          <w:szCs w:val="28"/>
          <w:lang w:bidi="pl-PL"/>
        </w:rPr>
        <w:t>VI.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C4692D">
        <w:rPr>
          <w:rFonts w:ascii="Cambria" w:hAnsi="Cambria"/>
          <w:lang w:eastAsia="zh-CN"/>
        </w:rPr>
        <w:t>2</w:t>
      </w:r>
      <w:r w:rsidR="00C30C54">
        <w:rPr>
          <w:rFonts w:ascii="Cambria" w:hAnsi="Cambria"/>
          <w:lang w:eastAsia="zh-CN"/>
        </w:rPr>
        <w:t xml:space="preserve"> </w:t>
      </w:r>
      <w:r w:rsidR="001B1BB6">
        <w:rPr>
          <w:rFonts w:ascii="Cambria" w:hAnsi="Cambria"/>
          <w:lang w:eastAsia="zh-CN"/>
        </w:rPr>
        <w:t>części</w:t>
      </w:r>
      <w:r w:rsidR="0004503F">
        <w:rPr>
          <w:rFonts w:ascii="Cambria" w:hAnsi="Cambria"/>
          <w:lang w:eastAsia="zh-CN"/>
        </w:rPr>
        <w:t>.</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713EC9">
      <w:pPr>
        <w:spacing w:line="276" w:lineRule="auto"/>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sidR="00A63D82">
        <w:rPr>
          <w:rFonts w:ascii="Cambria" w:hAnsi="Cambria"/>
          <w:bCs/>
        </w:rPr>
        <w:t xml:space="preserve">                                </w:t>
      </w:r>
      <w:r w:rsidRPr="00A63D82">
        <w:rPr>
          <w:rFonts w:ascii="Cambria" w:hAnsi="Cambria"/>
          <w:bCs/>
        </w:rPr>
        <w:t xml:space="preserve">na producentów produktów lub źródła ich pochodzenia to Zamawiający dopuszcza </w:t>
      </w:r>
      <w:r w:rsidR="00A63D82">
        <w:rPr>
          <w:rFonts w:ascii="Cambria" w:hAnsi="Cambria"/>
          <w:bCs/>
        </w:rPr>
        <w:t xml:space="preserve">                 </w:t>
      </w:r>
      <w:r w:rsidRPr="00A63D82">
        <w:rPr>
          <w:rFonts w:ascii="Cambria" w:hAnsi="Cambria"/>
          <w:bCs/>
        </w:rPr>
        <w:t xml:space="preserve">w tym zakresie rozwiązania równoważne.   </w:t>
      </w:r>
    </w:p>
    <w:p w:rsidR="00C7474B" w:rsidRDefault="00ED6A74" w:rsidP="00713EC9">
      <w:pPr>
        <w:autoSpaceDE w:val="0"/>
        <w:adjustRightInd w:val="0"/>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713EC9" w:rsidRPr="00713EC9" w:rsidRDefault="00713EC9"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Pr="00713EC9" w:rsidRDefault="00B70FF0" w:rsidP="00713EC9">
      <w:pPr>
        <w:tabs>
          <w:tab w:val="left" w:pos="284"/>
          <w:tab w:val="left" w:pos="709"/>
        </w:tabs>
        <w:autoSpaceDE w:val="0"/>
        <w:adjustRightInd w:val="0"/>
        <w:jc w:val="both"/>
        <w:rPr>
          <w:rFonts w:ascii="Cambria" w:hAnsi="Cambria"/>
          <w:bCs/>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33141000-0</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sukcesywne dostawy w terminie 12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CE5B34" w:rsidRPr="00BC0FF5" w:rsidRDefault="00007AF7" w:rsidP="009033B2">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BC0FF5" w:rsidRDefault="00BC0FF5" w:rsidP="002C7D5D">
      <w:pPr>
        <w:shd w:val="clear" w:color="auto" w:fill="FFFFFF"/>
        <w:spacing w:line="276" w:lineRule="auto"/>
        <w:ind w:left="1146"/>
        <w:rPr>
          <w:rFonts w:ascii="Cambria" w:hAnsi="Cambria" w:cs="Arial"/>
          <w:b/>
          <w:sz w:val="28"/>
          <w:szCs w:val="28"/>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AB15FB" w:rsidRPr="00EE2777" w:rsidRDefault="00AB15FB" w:rsidP="00AB15FB">
      <w:pPr>
        <w:suppressAutoHyphens/>
        <w:spacing w:after="200" w:line="276" w:lineRule="auto"/>
        <w:ind w:left="567" w:hanging="567"/>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Pr>
          <w:rFonts w:ascii="Cambria" w:eastAsia="Calibri" w:hAnsi="Cambria"/>
          <w:lang w:eastAsia="zh-CN"/>
        </w:rPr>
        <w:t>Certyfikat zgodności CE, 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AB15FB" w:rsidRPr="00C904B4" w:rsidRDefault="00AB15FB" w:rsidP="00AB15FB">
      <w:pPr>
        <w:rPr>
          <w:rFonts w:ascii="Cambria" w:eastAsia="Calibri" w:hAnsi="Cambria"/>
          <w:lang w:eastAsia="zh-CN"/>
        </w:rPr>
      </w:pPr>
      <w:r>
        <w:rPr>
          <w:rFonts w:ascii="Cambria" w:eastAsia="Calibri" w:hAnsi="Cambria"/>
          <w:lang w:eastAsia="zh-CN"/>
        </w:rPr>
        <w:t>Przedmiotowe środki dowodowe podlegają uzupełnieniu.</w:t>
      </w:r>
    </w:p>
    <w:p w:rsidR="00AB15FB" w:rsidRPr="00AB15FB" w:rsidRDefault="00AB15FB" w:rsidP="002C7D5D">
      <w:pPr>
        <w:shd w:val="clear" w:color="auto" w:fill="FFFFFF"/>
        <w:spacing w:line="276" w:lineRule="auto"/>
        <w:ind w:left="1146"/>
        <w:rPr>
          <w:rFonts w:ascii="Cambria" w:hAnsi="Cambria" w:cs="Arial"/>
          <w:sz w:val="28"/>
          <w:szCs w:val="28"/>
        </w:rPr>
      </w:pP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713EC9" w:rsidRDefault="00E37A93" w:rsidP="001C2474">
      <w:pPr>
        <w:spacing w:after="240" w:line="276" w:lineRule="auto"/>
        <w:ind w:left="426" w:hanging="426"/>
        <w:jc w:val="both"/>
        <w:rPr>
          <w:rFonts w:ascii="Cambria" w:hAnsi="Cambria" w:cs="Arial"/>
        </w:rPr>
      </w:pPr>
      <w:r>
        <w:rPr>
          <w:rFonts w:ascii="Cambria" w:hAnsi="Cambria" w:cs="Arial"/>
        </w:rPr>
        <w:t xml:space="preserve"> </w:t>
      </w:r>
      <w:r w:rsidR="000D283E" w:rsidRPr="00713EC9">
        <w:rPr>
          <w:rFonts w:ascii="Cambria" w:hAnsi="Cambria" w:cs="Arial"/>
        </w:rPr>
        <w:t>1</w:t>
      </w:r>
      <w:r w:rsidR="00192726" w:rsidRPr="00713EC9">
        <w:rPr>
          <w:rFonts w:ascii="Cambria" w:hAnsi="Cambria" w:cs="Arial"/>
        </w:rPr>
        <w:t xml:space="preserve">. </w:t>
      </w:r>
      <w:r>
        <w:rPr>
          <w:rFonts w:ascii="Cambria" w:hAnsi="Cambria" w:cs="Arial"/>
        </w:rPr>
        <w:t xml:space="preserve"> </w:t>
      </w:r>
      <w:r w:rsidR="002C2CE6" w:rsidRPr="00713EC9">
        <w:rPr>
          <w:rFonts w:ascii="Cambria" w:hAnsi="Cambria" w:cs="Arial"/>
        </w:rPr>
        <w:t>Odpis lub informacja z Krajowego Rejestru Sądowego lub z Centralnej Ewidencji</w:t>
      </w:r>
      <w:r w:rsidR="00DC49EE" w:rsidRPr="00713EC9">
        <w:rPr>
          <w:rFonts w:ascii="Cambria" w:hAnsi="Cambria" w:cs="Arial"/>
        </w:rPr>
        <w:t xml:space="preserve"> </w:t>
      </w:r>
      <w:r w:rsidR="002C2CE6" w:rsidRPr="00713EC9">
        <w:rPr>
          <w:rFonts w:ascii="Cambria" w:hAnsi="Cambria" w:cs="Arial"/>
        </w:rPr>
        <w:t>i</w:t>
      </w:r>
      <w:r w:rsidR="00AB15FB" w:rsidRPr="00713EC9">
        <w:rPr>
          <w:rFonts w:ascii="Cambria" w:hAnsi="Cambria" w:cs="Arial"/>
        </w:rPr>
        <w:t> </w:t>
      </w:r>
      <w:r w:rsidR="002C2CE6" w:rsidRPr="00713EC9">
        <w:rPr>
          <w:rFonts w:ascii="Cambria" w:hAnsi="Cambria" w:cs="Arial"/>
        </w:rPr>
        <w:t>Informacji o Działalności Gospodarczej, w zakresie art. 109 ust. 1 pkt 4 ustawy, sporządzonych nie wcześniej niż 3 miesiące przed jej złożeniem, jeżeli odrębne przepisy wymagają wpisu do rejestru lub ewidencji</w:t>
      </w:r>
      <w:r w:rsidR="00BF58FF" w:rsidRPr="00713EC9">
        <w:rPr>
          <w:rFonts w:ascii="Cambria" w:hAnsi="Cambria" w:cs="Arial"/>
        </w:rPr>
        <w:t>.</w:t>
      </w:r>
    </w:p>
    <w:p w:rsidR="002C2CE6" w:rsidRPr="00713EC9" w:rsidRDefault="000D283E" w:rsidP="002C2CE6">
      <w:pPr>
        <w:ind w:left="426" w:hanging="426"/>
        <w:jc w:val="both"/>
      </w:pPr>
      <w:r w:rsidRPr="00713EC9">
        <w:t>2</w:t>
      </w:r>
      <w:r w:rsidR="002C2CE6" w:rsidRPr="00713EC9">
        <w:t>.</w:t>
      </w:r>
      <w:r w:rsidR="002C2CE6" w:rsidRPr="00713EC9">
        <w:tab/>
        <w:t>Informacja z Krajowego Rejestru Karnego w zakresie określonym w art. 108 ust. 1 i 2 oraz art. 108 pkt. 4 ustawy, sporządzona nie wcześniej niż 6 miesięcy przed jej  złożeniem</w:t>
      </w:r>
      <w:r w:rsidR="00BF58FF" w:rsidRPr="00713EC9">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2C2CE6" w:rsidRPr="005C664B">
        <w:rPr>
          <w:rFonts w:asciiTheme="majorHAnsi" w:hAnsiTheme="majorHAnsi"/>
        </w:rPr>
        <w:t xml:space="preserve">Oświadczenie wykonawcy o aktualności informacji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 wzór stanowi  załącznik nr 3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EE42A5" w:rsidRPr="005C664B">
        <w:rPr>
          <w:rFonts w:asciiTheme="majorHAnsi" w:hAnsiTheme="majorHAnsi"/>
        </w:rPr>
        <w:t>5.</w:t>
      </w:r>
      <w:r w:rsidR="00AB15FB" w:rsidRPr="005C664B">
        <w:rPr>
          <w:rFonts w:asciiTheme="majorHAnsi" w:hAnsiTheme="majorHAnsi"/>
        </w:rPr>
        <w:t xml:space="preserve"> </w:t>
      </w:r>
      <w:r w:rsidR="00EE42A5" w:rsidRPr="005C664B">
        <w:rPr>
          <w:rFonts w:asciiTheme="majorHAnsi" w:hAnsiTheme="majorHAnsi"/>
        </w:rPr>
        <w:t>Próbki oferowanego asortymentu (tylko w zakresie określonym przez zamawiającego).</w:t>
      </w:r>
    </w:p>
    <w:p w:rsidR="00EE42A5" w:rsidRPr="005C664B" w:rsidRDefault="00EE42A5" w:rsidP="000D283E">
      <w:pPr>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 </w:t>
      </w:r>
      <w:r w:rsidR="001C2474">
        <w:rPr>
          <w:rFonts w:ascii="Cambria" w:hAnsi="Cambria" w:cs="Arial"/>
        </w:rPr>
        <w:t xml:space="preserve">                                 </w:t>
      </w:r>
      <w:r w:rsidRPr="004460FD">
        <w:rPr>
          <w:rFonts w:ascii="Cambria" w:hAnsi="Cambria" w:cs="Arial"/>
        </w:rPr>
        <w:t>w 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Pr="00E37A93" w:rsidRDefault="000F5B6E" w:rsidP="00E37A93">
      <w:pPr>
        <w:pStyle w:val="Akapitzlist"/>
        <w:numPr>
          <w:ilvl w:val="1"/>
          <w:numId w:val="24"/>
        </w:numPr>
        <w:spacing w:after="0" w:line="240" w:lineRule="auto"/>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E37A93">
      <w:pPr>
        <w:numPr>
          <w:ilvl w:val="1"/>
          <w:numId w:val="24"/>
        </w:numPr>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E37A93">
      <w:pPr>
        <w:numPr>
          <w:ilvl w:val="1"/>
          <w:numId w:val="24"/>
        </w:numPr>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00FF7C50"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zadawanie pytań, składanie wyjaśnień, wzywanie do wyjaśnień dotyczących treści złożonej oferty, uzupełnienie dokumentów itp.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AB15FB">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5C664B" w:rsidRPr="00D8334A" w:rsidRDefault="005C664B" w:rsidP="00D8334A">
      <w:pPr>
        <w:widowControl w:val="0"/>
        <w:spacing w:after="60" w:line="276" w:lineRule="auto"/>
        <w:ind w:left="567" w:right="20" w:hanging="141"/>
        <w:jc w:val="both"/>
        <w:rPr>
          <w:rFonts w:ascii="Cambria" w:eastAsia="Trebuchet MS" w:hAnsi="Cambria" w:cs="Trebuchet MS"/>
          <w:lang w:bidi="pl-PL"/>
        </w:rPr>
      </w:pP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Wzór oferty stanowi załącznik nr 1 do niniejszej Specyfikacji  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mgr 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D61115">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E37A93" w:rsidRDefault="00E37A93" w:rsidP="00664C29">
      <w:pPr>
        <w:pStyle w:val="Nagwek4"/>
        <w:spacing w:before="120" w:line="276" w:lineRule="auto"/>
        <w:ind w:left="284" w:hanging="284"/>
        <w:jc w:val="both"/>
        <w:rPr>
          <w:rFonts w:ascii="Cambria" w:hAnsi="Cambria" w:cs="Arial"/>
          <w:b w:val="0"/>
          <w:bCs w:val="0"/>
          <w:sz w:val="24"/>
          <w:szCs w:val="24"/>
        </w:rPr>
      </w:pPr>
    </w:p>
    <w:p w:rsidR="00696A41" w:rsidRPr="00472463" w:rsidRDefault="00696A41" w:rsidP="00664C29">
      <w:pPr>
        <w:pStyle w:val="Nagwek4"/>
        <w:spacing w:before="120" w:line="276" w:lineRule="auto"/>
        <w:ind w:left="284" w:hanging="284"/>
        <w:jc w:val="both"/>
        <w:rPr>
          <w:rFonts w:ascii="Cambria" w:hAnsi="Cambria" w:cs="Arial"/>
          <w:b w:val="0"/>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Pr="0010241E">
        <w:rPr>
          <w:rFonts w:ascii="Cambria" w:hAnsi="Cambria" w:cs="Arial"/>
          <w:b w:val="0"/>
          <w:bCs w:val="0"/>
          <w:sz w:val="24"/>
          <w:szCs w:val="24"/>
        </w:rPr>
        <w:t xml:space="preserve"> </w:t>
      </w:r>
      <w:r w:rsidR="005C664B">
        <w:rPr>
          <w:rFonts w:ascii="Cambria" w:hAnsi="Cambria" w:cs="Arial"/>
          <w:bCs w:val="0"/>
          <w:sz w:val="24"/>
          <w:szCs w:val="24"/>
          <w:u w:val="single"/>
        </w:rPr>
        <w:t>15.04</w:t>
      </w:r>
      <w:r w:rsidR="005A1D13">
        <w:rPr>
          <w:rFonts w:ascii="Cambria" w:hAnsi="Cambria" w:cs="Arial"/>
          <w:bCs w:val="0"/>
          <w:sz w:val="24"/>
          <w:szCs w:val="24"/>
          <w:u w:val="single"/>
        </w:rPr>
        <w:t>.2023</w:t>
      </w:r>
      <w:r w:rsidR="00A20E67" w:rsidRPr="00472463">
        <w:rPr>
          <w:rFonts w:ascii="Cambria" w:hAnsi="Cambria" w:cs="Arial"/>
          <w:bCs w:val="0"/>
          <w:sz w:val="24"/>
          <w:szCs w:val="24"/>
          <w:u w:val="single"/>
        </w:rPr>
        <w:t xml:space="preserve"> </w:t>
      </w:r>
      <w:r w:rsidR="004E6937" w:rsidRPr="00472463">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wraz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AB15FB">
        <w:rPr>
          <w:rFonts w:ascii="Cambria" w:hAnsi="Cambria" w:cs="Arial"/>
          <w:lang w:bidi="pl-PL"/>
        </w:rPr>
        <w:t xml:space="preserve"> </w:t>
      </w:r>
      <w:r w:rsidR="005C664B">
        <w:rPr>
          <w:rFonts w:ascii="Cambria" w:hAnsi="Cambria" w:cs="Arial"/>
          <w:b/>
          <w:u w:val="single"/>
          <w:lang w:bidi="pl-PL"/>
        </w:rPr>
        <w:t>19.01.2023</w:t>
      </w:r>
      <w:r w:rsidR="008C5C8D" w:rsidRPr="005A1D13">
        <w:rPr>
          <w:rFonts w:ascii="Cambria" w:hAnsi="Cambria" w:cs="Arial"/>
          <w:b/>
          <w:u w:val="single"/>
          <w:lang w:bidi="pl-PL"/>
        </w:rPr>
        <w:t>r</w:t>
      </w:r>
      <w:r w:rsidR="008C5C8D" w:rsidRPr="0055500C">
        <w:rPr>
          <w:rFonts w:ascii="Cambria" w:hAnsi="Cambria" w:cs="Arial"/>
          <w:b/>
          <w:u w:val="single"/>
          <w:lang w:bidi="pl-PL"/>
        </w:rPr>
        <w:t>.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5C664B">
        <w:rPr>
          <w:rFonts w:ascii="Cambria" w:hAnsi="Cambria" w:cs="Arial"/>
          <w:b/>
          <w:u w:val="single"/>
          <w:lang w:bidi="pl-PL"/>
        </w:rPr>
        <w:t>19.01.2023</w:t>
      </w:r>
      <w:r w:rsidR="008C5C8D" w:rsidRPr="005A1D13">
        <w:rPr>
          <w:rFonts w:ascii="Cambria" w:hAnsi="Cambria" w:cs="Arial"/>
          <w:b/>
          <w:u w:val="single"/>
          <w:lang w:bidi="pl-PL"/>
        </w:rPr>
        <w:t>r</w:t>
      </w:r>
      <w:r w:rsidR="008C5C8D" w:rsidRPr="0055500C">
        <w:rPr>
          <w:rFonts w:ascii="Cambria" w:hAnsi="Cambria" w:cs="Arial"/>
          <w:b/>
          <w:u w:val="single"/>
          <w:lang w:bidi="pl-PL"/>
        </w:rPr>
        <w:t xml:space="preserve">. </w:t>
      </w:r>
      <w:r w:rsidRPr="0055500C">
        <w:rPr>
          <w:rFonts w:ascii="Cambria" w:hAnsi="Cambria" w:cs="Arial"/>
          <w:b/>
          <w:u w:val="single"/>
          <w:lang w:bidi="pl-PL"/>
        </w:rPr>
        <w:t>o</w:t>
      </w:r>
      <w:r w:rsidR="000F2110" w:rsidRPr="0055500C">
        <w:rPr>
          <w:rFonts w:ascii="Cambria" w:hAnsi="Cambria" w:cs="Arial"/>
          <w:b/>
          <w:u w:val="single"/>
          <w:lang w:bidi="pl-PL"/>
        </w:rPr>
        <w:t xml:space="preserve"> </w:t>
      </w:r>
      <w:r w:rsidR="00AB15FB">
        <w:rPr>
          <w:rFonts w:ascii="Cambria" w:hAnsi="Cambria" w:cs="Arial"/>
          <w:b/>
          <w:u w:val="single"/>
          <w:lang w:bidi="pl-PL"/>
        </w:rPr>
        <w:t>godz.</w:t>
      </w:r>
      <w:r w:rsidR="000F2110" w:rsidRPr="0055500C">
        <w:rPr>
          <w:rFonts w:ascii="Cambria" w:hAnsi="Cambria" w:cs="Arial"/>
          <w:b/>
          <w:u w:val="single"/>
          <w:lang w:bidi="pl-PL"/>
        </w:rPr>
        <w:t xml:space="preserve"> </w:t>
      </w:r>
      <w:r w:rsidR="008C5C8D" w:rsidRPr="0055500C">
        <w:rPr>
          <w:rFonts w:ascii="Cambria" w:hAnsi="Cambria" w:cs="Arial"/>
          <w:b/>
          <w:u w:val="single"/>
          <w:lang w:bidi="pl-PL"/>
        </w:rPr>
        <w:t>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3"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 xml:space="preserve">e zachodzą przesłanki </w:t>
      </w:r>
      <w:r w:rsidR="00456571">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Pr>
          <w:rFonts w:ascii="Cambria" w:hAnsi="Cambria" w:cs="Arial"/>
        </w:rPr>
        <w:t>5</w:t>
      </w:r>
      <w:r w:rsidRPr="00456571">
        <w:rPr>
          <w:rFonts w:ascii="Cambria" w:hAnsi="Cambria" w:cs="Arial"/>
        </w:rPr>
        <w:t>-dniowy</w:t>
      </w:r>
      <w:r w:rsidR="009D3CEA">
        <w:rPr>
          <w:rFonts w:ascii="Cambria" w:hAnsi="Cambria" w:cs="Arial"/>
        </w:rPr>
        <w:t xml:space="preserve"> </w:t>
      </w:r>
      <w:r w:rsidRPr="00456571">
        <w:rPr>
          <w:rFonts w:ascii="Cambria" w:hAnsi="Cambria" w:cs="Arial"/>
        </w:rPr>
        <w:t xml:space="preserve">- termin dostawy,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5 dni, otrzyma 40 pkt. </w:t>
      </w:r>
    </w:p>
    <w:p w:rsidR="00213E6C" w:rsidRPr="00B32023" w:rsidRDefault="00213E6C" w:rsidP="00B32023">
      <w:pPr>
        <w:spacing w:line="276" w:lineRule="auto"/>
        <w:jc w:val="both"/>
        <w:rPr>
          <w:rFonts w:ascii="Cambria" w:hAnsi="Cambria" w:cs="Arial"/>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5</w:t>
      </w:r>
      <w:r w:rsidRPr="00456571">
        <w:rPr>
          <w:rFonts w:ascii="Cambria" w:hAnsi="Cambria" w:cs="Arial"/>
        </w:rPr>
        <w:t xml:space="preserve"> dni.</w:t>
      </w:r>
    </w:p>
    <w:p w:rsidR="007410B4" w:rsidRPr="007410B4" w:rsidRDefault="007410B4" w:rsidP="007410B4">
      <w:pPr>
        <w:spacing w:line="276" w:lineRule="auto"/>
        <w:jc w:val="both"/>
        <w:rPr>
          <w:rFonts w:ascii="Cambria" w:hAnsi="Cambria" w:cs="Arial"/>
          <w:b/>
        </w:rPr>
      </w:pPr>
    </w:p>
    <w:p w:rsidR="00456571" w:rsidRDefault="00456571" w:rsidP="00456571">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456571">
        <w:rPr>
          <w:rFonts w:ascii="Cambria" w:eastAsia="Trebuchet MS" w:hAnsi="Cambria" w:cs="Trebuchet MS"/>
          <w:lang w:bidi="pl-PL"/>
        </w:rPr>
        <w:t>4</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w:t>
      </w:r>
      <w:r w:rsidR="00240360">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w:t>
      </w:r>
      <w:r w:rsidR="00240360">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0D2F30" w:rsidRDefault="000D2F30" w:rsidP="00E2077B">
      <w:pPr>
        <w:pStyle w:val="Tekstpodstawowy"/>
        <w:spacing w:after="60" w:line="276" w:lineRule="auto"/>
        <w:ind w:left="5664" w:firstLine="708"/>
        <w:rPr>
          <w:rFonts w:ascii="Cambria" w:hAnsi="Cambria" w:cs="Arial"/>
          <w:b/>
          <w:bCs/>
          <w:smallCaps w:val="0"/>
          <w:sz w:val="20"/>
          <w:szCs w:val="20"/>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4112D4" w:rsidRDefault="004112D4" w:rsidP="003D72A9">
      <w:pPr>
        <w:pStyle w:val="Tekstpodstawowy"/>
        <w:spacing w:after="60" w:line="276" w:lineRule="auto"/>
        <w:ind w:left="5664" w:firstLine="708"/>
        <w:jc w:val="both"/>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E2077B" w:rsidRDefault="00E2077B" w:rsidP="00E2077B">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0534BF">
        <w:rPr>
          <w:rFonts w:ascii="Cambria" w:hAnsi="Cambria" w:cs="Arial"/>
          <w:b/>
          <w:bCs/>
          <w:smallCaps w:val="0"/>
          <w:sz w:val="20"/>
          <w:szCs w:val="20"/>
        </w:rPr>
        <w:t xml:space="preserve">                     </w:t>
      </w:r>
      <w:r>
        <w:rPr>
          <w:rFonts w:ascii="Cambria" w:hAnsi="Cambria" w:cs="Arial"/>
          <w:b/>
          <w:bCs/>
          <w:smallCaps w:val="0"/>
          <w:sz w:val="20"/>
          <w:szCs w:val="20"/>
        </w:rPr>
        <w:t xml:space="preserve"> </w:t>
      </w:r>
      <w:r w:rsidRPr="007D6960">
        <w:rPr>
          <w:rFonts w:ascii="Cambria" w:hAnsi="Cambria" w:cs="Arial"/>
          <w:b/>
          <w:bCs/>
          <w:smallCaps w:val="0"/>
          <w:sz w:val="20"/>
          <w:szCs w:val="20"/>
        </w:rPr>
        <w:t>…………………</w:t>
      </w:r>
      <w:r w:rsidR="000534BF">
        <w:rPr>
          <w:rFonts w:ascii="Cambria" w:hAnsi="Cambria" w:cs="Arial"/>
          <w:b/>
          <w:bCs/>
          <w:smallCaps w:val="0"/>
          <w:sz w:val="20"/>
          <w:szCs w:val="20"/>
        </w:rPr>
        <w:t>…………</w:t>
      </w:r>
      <w:r w:rsidRPr="007D6960">
        <w:rPr>
          <w:rFonts w:ascii="Cambria" w:hAnsi="Cambria" w:cs="Arial"/>
          <w:b/>
          <w:bCs/>
          <w:smallCaps w:val="0"/>
          <w:sz w:val="20"/>
          <w:szCs w:val="20"/>
        </w:rPr>
        <w:t>…………………</w:t>
      </w:r>
    </w:p>
    <w:p w:rsidR="000D2F30" w:rsidRDefault="000D2F30" w:rsidP="004112D4">
      <w:pPr>
        <w:pStyle w:val="Tekstpodstawowy"/>
        <w:spacing w:after="60" w:line="276" w:lineRule="auto"/>
        <w:jc w:val="left"/>
        <w:rPr>
          <w:rFonts w:ascii="Cambria" w:hAnsi="Cambria" w:cs="Arial"/>
          <w:b/>
          <w:bCs/>
          <w:smallCaps w:val="0"/>
          <w:sz w:val="20"/>
          <w:szCs w:val="20"/>
        </w:rPr>
      </w:pPr>
    </w:p>
    <w:p w:rsidR="000D2F30" w:rsidRDefault="000D2F30" w:rsidP="00E2077B">
      <w:pPr>
        <w:pStyle w:val="Tekstpodstawowy"/>
        <w:spacing w:after="60" w:line="276" w:lineRule="auto"/>
        <w:ind w:left="5664" w:firstLine="708"/>
        <w:rPr>
          <w:rFonts w:ascii="Cambria" w:hAnsi="Cambria" w:cs="Arial"/>
          <w:b/>
          <w:bCs/>
          <w:smallCaps w:val="0"/>
          <w:sz w:val="20"/>
          <w:szCs w:val="20"/>
        </w:rPr>
        <w:sectPr w:rsidR="000D2F30"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713EC9" w:rsidRPr="00713EC9" w:rsidRDefault="000D2F30" w:rsidP="00713EC9">
      <w:pPr>
        <w:spacing w:after="200" w:line="276" w:lineRule="auto"/>
        <w:ind w:left="225" w:hanging="210"/>
        <w:contextualSpacing/>
        <w:jc w:val="both"/>
        <w:rPr>
          <w:rFonts w:ascii="Cambria" w:hAnsi="Cambria"/>
          <w:b/>
          <w:sz w:val="20"/>
          <w:szCs w:val="20"/>
          <w:lang w:eastAsia="ar-SA"/>
        </w:rPr>
      </w:pPr>
      <w:r w:rsidRPr="003D72A9">
        <w:rPr>
          <w:rFonts w:ascii="Cambria" w:hAnsi="Cambria"/>
          <w:sz w:val="20"/>
          <w:szCs w:val="20"/>
          <w:lang w:eastAsia="ar-SA"/>
        </w:rPr>
        <w:t xml:space="preserve">    </w:t>
      </w:r>
      <w:r w:rsidR="003D72A9" w:rsidRPr="003D72A9">
        <w:rPr>
          <w:rFonts w:ascii="Cambria" w:hAnsi="Cambria"/>
          <w:sz w:val="20"/>
          <w:szCs w:val="20"/>
          <w:lang w:eastAsia="ar-SA"/>
        </w:rPr>
        <w:t xml:space="preserve">    Wykonawca:</w:t>
      </w:r>
      <w:r w:rsidR="003D72A9">
        <w:rPr>
          <w:rFonts w:ascii="Cambria" w:hAnsi="Cambria"/>
          <w:sz w:val="20"/>
          <w:szCs w:val="20"/>
          <w:lang w:eastAsia="ar-SA"/>
        </w:rPr>
        <w:t xml:space="preserve">                                                                                                                                                                                                                                                  </w:t>
      </w:r>
      <w:r w:rsidR="003D72A9" w:rsidRPr="00713EC9">
        <w:rPr>
          <w:rFonts w:ascii="Cambria" w:hAnsi="Cambria"/>
          <w:b/>
          <w:sz w:val="20"/>
          <w:szCs w:val="20"/>
          <w:lang w:eastAsia="ar-SA"/>
        </w:rPr>
        <w:t>Załącznik</w:t>
      </w:r>
      <w:r w:rsidR="00713EC9">
        <w:rPr>
          <w:rFonts w:ascii="Cambria" w:hAnsi="Cambria"/>
          <w:b/>
          <w:sz w:val="20"/>
          <w:szCs w:val="20"/>
          <w:lang w:eastAsia="ar-SA"/>
        </w:rPr>
        <w:t xml:space="preserve"> nr </w:t>
      </w:r>
      <w:r w:rsidR="00C4692D">
        <w:rPr>
          <w:rFonts w:ascii="Cambria" w:hAnsi="Cambria"/>
          <w:b/>
          <w:sz w:val="20"/>
          <w:szCs w:val="20"/>
          <w:lang w:eastAsia="ar-SA"/>
        </w:rPr>
        <w:t>1</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sz w:val="20"/>
          <w:szCs w:val="20"/>
          <w:lang w:eastAsia="ar-SA"/>
        </w:rPr>
        <w:t xml:space="preserve">        ……………………………..………</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r w:rsidRPr="003D72A9">
        <w:rPr>
          <w:rFonts w:ascii="Cambria" w:hAnsi="Cambria"/>
          <w:sz w:val="20"/>
          <w:szCs w:val="20"/>
          <w:lang w:eastAsia="ar-SA"/>
        </w:rPr>
        <w:t xml:space="preserve">       (</w:t>
      </w:r>
      <w:r w:rsidRPr="003D72A9">
        <w:rPr>
          <w:rFonts w:ascii="Cambria" w:hAnsi="Cambria"/>
          <w:i/>
          <w:sz w:val="20"/>
          <w:szCs w:val="20"/>
          <w:lang w:eastAsia="ar-SA"/>
        </w:rPr>
        <w:t>pełna nazwa/firma, adres)</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r w:rsidRPr="003D72A9">
        <w:rPr>
          <w:rFonts w:ascii="Cambria" w:hAnsi="Cambria"/>
          <w:i/>
          <w:sz w:val="20"/>
          <w:szCs w:val="20"/>
          <w:lang w:eastAsia="ar-SA"/>
        </w:rPr>
        <w:t xml:space="preserve">        NIP…………………..……………..</w:t>
      </w:r>
    </w:p>
    <w:p w:rsidR="003D72A9" w:rsidRPr="003D72A9" w:rsidRDefault="003D72A9" w:rsidP="003D72A9">
      <w:pPr>
        <w:spacing w:after="200" w:line="276" w:lineRule="auto"/>
        <w:ind w:left="225" w:hanging="210"/>
        <w:contextualSpacing/>
        <w:jc w:val="both"/>
        <w:rPr>
          <w:rFonts w:ascii="Cambria" w:hAnsi="Cambria"/>
          <w:i/>
          <w:sz w:val="20"/>
          <w:szCs w:val="20"/>
          <w:lang w:eastAsia="ar-SA"/>
        </w:rPr>
      </w:pPr>
    </w:p>
    <w:p w:rsidR="003D72A9" w:rsidRPr="003D72A9" w:rsidRDefault="003D72A9" w:rsidP="003D72A9">
      <w:pPr>
        <w:spacing w:after="200" w:line="276" w:lineRule="auto"/>
        <w:ind w:left="225" w:hanging="210"/>
        <w:contextualSpacing/>
        <w:jc w:val="both"/>
        <w:rPr>
          <w:rFonts w:ascii="Cambria" w:hAnsi="Cambria"/>
          <w:sz w:val="20"/>
          <w:szCs w:val="20"/>
          <w:lang w:eastAsia="ar-SA"/>
        </w:rPr>
      </w:pPr>
      <w:r w:rsidRPr="003D72A9">
        <w:rPr>
          <w:rFonts w:ascii="Cambria" w:hAnsi="Cambria"/>
          <w:i/>
          <w:sz w:val="20"/>
          <w:szCs w:val="20"/>
          <w:lang w:eastAsia="ar-SA"/>
        </w:rPr>
        <w:t xml:space="preserve">        KRS w przypadku spółki ………………………….</w:t>
      </w:r>
    </w:p>
    <w:p w:rsidR="00ED400D" w:rsidRPr="00A37213" w:rsidRDefault="000D2F30" w:rsidP="00A37213">
      <w:pPr>
        <w:spacing w:after="200" w:line="276" w:lineRule="auto"/>
        <w:ind w:left="225" w:hanging="210"/>
        <w:contextualSpacing/>
        <w:jc w:val="both"/>
        <w:rPr>
          <w:rFonts w:ascii="Cambria" w:hAnsi="Cambria"/>
          <w:b/>
          <w:lang w:eastAsia="ar-SA"/>
        </w:rPr>
      </w:pPr>
      <w:r>
        <w:rPr>
          <w:rFonts w:ascii="Cambria" w:hAnsi="Cambria"/>
          <w:b/>
          <w:lang w:eastAsia="ar-SA"/>
        </w:rPr>
        <w:t xml:space="preserve">                                                                                                                                                                                                                                       </w:t>
      </w:r>
    </w:p>
    <w:p w:rsidR="00ED400D" w:rsidRPr="00FE720B" w:rsidRDefault="00ED400D" w:rsidP="00ED400D">
      <w:pPr>
        <w:jc w:val="center"/>
        <w:rPr>
          <w:rFonts w:ascii="Cambria" w:hAnsi="Cambria"/>
          <w:b/>
        </w:rPr>
      </w:pPr>
      <w:r w:rsidRPr="00B26F7D">
        <w:rPr>
          <w:rFonts w:ascii="Cambria" w:hAnsi="Cambria"/>
          <w:b/>
        </w:rPr>
        <w:t>OPIS  PRZEDMIOTU ZAMÓWIENIA</w:t>
      </w:r>
      <w:r>
        <w:rPr>
          <w:rFonts w:ascii="Cambria" w:hAnsi="Cambria"/>
          <w:b/>
        </w:rPr>
        <w:t xml:space="preserve"> / </w:t>
      </w:r>
      <w:r w:rsidRPr="00B26F7D">
        <w:rPr>
          <w:rFonts w:ascii="Cambria" w:hAnsi="Cambria"/>
          <w:b/>
        </w:rPr>
        <w:t>WZÓR OFERTY</w:t>
      </w:r>
    </w:p>
    <w:p w:rsidR="00ED400D" w:rsidRDefault="00ED400D" w:rsidP="00ED400D">
      <w:pPr>
        <w:jc w:val="center"/>
        <w:rPr>
          <w:rFonts w:cs="Calibri"/>
          <w:b/>
          <w:color w:val="000000"/>
          <w:u w:val="single"/>
        </w:rPr>
      </w:pPr>
    </w:p>
    <w:p w:rsidR="00ED400D" w:rsidRDefault="00ED400D" w:rsidP="00ED400D">
      <w:pPr>
        <w:jc w:val="center"/>
        <w:rPr>
          <w:rFonts w:cs="Calibri"/>
          <w:b/>
          <w:color w:val="000000"/>
          <w:u w:val="single"/>
        </w:rPr>
      </w:pPr>
      <w:r w:rsidRPr="005A2B9A">
        <w:rPr>
          <w:rFonts w:cs="Calibri"/>
          <w:b/>
          <w:color w:val="000000"/>
          <w:u w:val="single"/>
        </w:rPr>
        <w:t>O F E R T A</w:t>
      </w:r>
      <w:r>
        <w:rPr>
          <w:rFonts w:cs="Calibri"/>
          <w:b/>
          <w:color w:val="000000"/>
          <w:u w:val="single"/>
        </w:rPr>
        <w:t xml:space="preserve">  </w:t>
      </w:r>
      <w:r w:rsidR="00C4692D">
        <w:rPr>
          <w:rFonts w:cs="Calibri"/>
          <w:b/>
          <w:color w:val="000000"/>
          <w:u w:val="single"/>
        </w:rPr>
        <w:t>80</w:t>
      </w:r>
      <w:r w:rsidR="0055500C">
        <w:rPr>
          <w:rFonts w:cs="Calibri"/>
          <w:b/>
          <w:color w:val="000000"/>
          <w:u w:val="single"/>
        </w:rPr>
        <w:t>/2022</w:t>
      </w:r>
    </w:p>
    <w:p w:rsidR="00ED400D" w:rsidRDefault="00ED400D" w:rsidP="00ED400D">
      <w:pPr>
        <w:jc w:val="center"/>
        <w:rPr>
          <w:rFonts w:cs="Calibri"/>
          <w:b/>
          <w:color w:val="000000"/>
          <w:u w:val="single"/>
        </w:rPr>
      </w:pPr>
    </w:p>
    <w:p w:rsidR="00ED400D" w:rsidRDefault="00ED400D" w:rsidP="00713EC9">
      <w:pPr>
        <w:jc w:val="both"/>
        <w:rPr>
          <w:rFonts w:cs="Calibri"/>
          <w:b/>
          <w:color w:val="000000"/>
          <w:u w:val="single"/>
        </w:rPr>
      </w:pPr>
    </w:p>
    <w:p w:rsidR="00ED400D" w:rsidRPr="00BD6C79" w:rsidRDefault="005A1D13" w:rsidP="00713EC9">
      <w:pPr>
        <w:tabs>
          <w:tab w:val="left" w:pos="0"/>
        </w:tabs>
        <w:jc w:val="both"/>
        <w:rPr>
          <w:rFonts w:ascii="Cambria" w:hAnsi="Cambria"/>
          <w:bCs/>
          <w:sz w:val="20"/>
          <w:szCs w:val="20"/>
        </w:rPr>
      </w:pPr>
      <w:r>
        <w:rPr>
          <w:rFonts w:ascii="Cambria" w:hAnsi="Cambria"/>
          <w:bCs/>
          <w:sz w:val="20"/>
          <w:szCs w:val="20"/>
        </w:rPr>
        <w:t xml:space="preserve">                         </w:t>
      </w:r>
      <w:r w:rsidR="00ED400D" w:rsidRPr="00BD6C79">
        <w:rPr>
          <w:rFonts w:ascii="Cambria" w:hAnsi="Cambria"/>
          <w:bCs/>
          <w:sz w:val="20"/>
          <w:szCs w:val="20"/>
        </w:rPr>
        <w:t xml:space="preserve">W odpowiedzi na ogłoszenie dotyczące  udzielenia zamówienia publicznego na zakup </w:t>
      </w:r>
      <w:r w:rsidR="00ED400D">
        <w:rPr>
          <w:rFonts w:ascii="Cambria" w:hAnsi="Cambria"/>
          <w:bCs/>
          <w:sz w:val="20"/>
          <w:szCs w:val="20"/>
        </w:rPr>
        <w:t>sprzętu medycznego dla</w:t>
      </w:r>
      <w:r w:rsidR="00ED400D" w:rsidRPr="00BD6C79">
        <w:rPr>
          <w:rFonts w:ascii="Cambria" w:hAnsi="Cambria"/>
          <w:bCs/>
          <w:sz w:val="20"/>
          <w:szCs w:val="20"/>
        </w:rPr>
        <w:t xml:space="preserve"> Szpitala Specjalistycznego w Brzozowie Podkarpackiego Ośrodka Onkologicznym im. Ks. B. Markiewicza, znak sprawy SZSPOO.SZPiGM. 3810/</w:t>
      </w:r>
      <w:r w:rsidR="00C4692D">
        <w:rPr>
          <w:rFonts w:ascii="Cambria" w:hAnsi="Cambria"/>
          <w:bCs/>
          <w:sz w:val="20"/>
          <w:szCs w:val="20"/>
        </w:rPr>
        <w:t>80</w:t>
      </w:r>
      <w:r w:rsidR="00ED400D" w:rsidRPr="00BD6C79">
        <w:rPr>
          <w:rFonts w:ascii="Cambria" w:hAnsi="Cambria"/>
          <w:bCs/>
          <w:sz w:val="20"/>
          <w:szCs w:val="20"/>
        </w:rPr>
        <w:t>/202</w:t>
      </w:r>
      <w:r w:rsidR="0055500C">
        <w:rPr>
          <w:rFonts w:ascii="Cambria" w:hAnsi="Cambria"/>
          <w:bCs/>
          <w:sz w:val="20"/>
          <w:szCs w:val="20"/>
        </w:rPr>
        <w:t>2</w:t>
      </w:r>
      <w:r w:rsidR="00ED400D" w:rsidRPr="00BD6C79">
        <w:rPr>
          <w:rFonts w:ascii="Cambria" w:hAnsi="Cambria"/>
          <w:bCs/>
          <w:sz w:val="20"/>
          <w:szCs w:val="20"/>
        </w:rPr>
        <w:t>, przedstawiamy następującą ofertę:</w:t>
      </w:r>
    </w:p>
    <w:p w:rsidR="00713EC9" w:rsidRPr="00713EC9" w:rsidRDefault="00713EC9" w:rsidP="00713EC9">
      <w:pPr>
        <w:jc w:val="both"/>
        <w:rPr>
          <w:rFonts w:ascii="Calibri" w:hAnsi="Calibri" w:cs="Calibri"/>
          <w:b/>
          <w:i/>
          <w:color w:val="000000"/>
          <w:sz w:val="22"/>
          <w:szCs w:val="22"/>
        </w:rPr>
      </w:pPr>
      <w:bookmarkStart w:id="9" w:name="_Hlk535577450"/>
      <w:bookmarkStart w:id="10" w:name="_Hlk535577486"/>
    </w:p>
    <w:p w:rsidR="00C4692D" w:rsidRDefault="00C4692D" w:rsidP="00C4692D">
      <w:pPr>
        <w:jc w:val="both"/>
        <w:rPr>
          <w:rFonts w:asciiTheme="majorHAnsi" w:hAnsiTheme="majorHAnsi" w:cs="Calibri"/>
          <w:b/>
          <w:i/>
          <w:color w:val="000000"/>
          <w:sz w:val="20"/>
          <w:szCs w:val="20"/>
        </w:rPr>
      </w:pPr>
      <w:r w:rsidRPr="00C4692D">
        <w:rPr>
          <w:rFonts w:ascii="Calibri" w:hAnsi="Calibri" w:cs="Calibri"/>
          <w:b/>
          <w:i/>
          <w:color w:val="000000"/>
          <w:sz w:val="22"/>
          <w:szCs w:val="22"/>
        </w:rPr>
        <w:t>Część 1  Nazwa:  Serw</w:t>
      </w:r>
      <w:r w:rsidRPr="00DC07DF">
        <w:rPr>
          <w:rFonts w:asciiTheme="majorHAnsi" w:hAnsiTheme="majorHAnsi" w:cs="Calibri"/>
          <w:b/>
          <w:i/>
          <w:color w:val="000000"/>
          <w:sz w:val="20"/>
          <w:szCs w:val="20"/>
        </w:rPr>
        <w:t>ety, podkłady i chusteczki nasączane do pielęgnacji niemowląt.</w:t>
      </w:r>
    </w:p>
    <w:p w:rsidR="009D3CEA" w:rsidRPr="00DC07DF" w:rsidRDefault="009D3CEA" w:rsidP="00C4692D">
      <w:pPr>
        <w:jc w:val="both"/>
        <w:rPr>
          <w:rFonts w:asciiTheme="majorHAnsi" w:hAnsiTheme="majorHAnsi" w:cs="Calibri"/>
          <w:b/>
          <w:i/>
          <w:color w:val="000000"/>
          <w:sz w:val="20"/>
          <w:szCs w:val="20"/>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08"/>
        <w:gridCol w:w="546"/>
        <w:gridCol w:w="822"/>
        <w:gridCol w:w="1387"/>
        <w:gridCol w:w="1333"/>
        <w:gridCol w:w="579"/>
        <w:gridCol w:w="1189"/>
        <w:gridCol w:w="3220"/>
      </w:tblGrid>
      <w:tr w:rsidR="00C4692D" w:rsidRPr="00DC07DF" w:rsidTr="00C4692D">
        <w:trPr>
          <w:trHeight w:val="672"/>
        </w:trPr>
        <w:tc>
          <w:tcPr>
            <w:tcW w:w="567"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L.p.</w:t>
            </w:r>
          </w:p>
        </w:tc>
        <w:tc>
          <w:tcPr>
            <w:tcW w:w="5836"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Opis przedmiotu zamówienia</w:t>
            </w:r>
          </w:p>
        </w:tc>
        <w:tc>
          <w:tcPr>
            <w:tcW w:w="503" w:type="dxa"/>
          </w:tcPr>
          <w:p w:rsidR="00C4692D" w:rsidRPr="00DC07DF" w:rsidRDefault="00DC07DF" w:rsidP="00C4692D">
            <w:pPr>
              <w:jc w:val="both"/>
              <w:rPr>
                <w:rFonts w:asciiTheme="majorHAnsi" w:hAnsiTheme="majorHAnsi" w:cs="Calibri"/>
                <w:b/>
                <w:i/>
                <w:color w:val="000000"/>
                <w:sz w:val="20"/>
                <w:szCs w:val="20"/>
              </w:rPr>
            </w:pPr>
            <w:r>
              <w:rPr>
                <w:rFonts w:asciiTheme="majorHAnsi" w:hAnsiTheme="majorHAnsi" w:cs="Calibri"/>
                <w:b/>
                <w:i/>
                <w:color w:val="000000"/>
                <w:sz w:val="20"/>
                <w:szCs w:val="20"/>
              </w:rPr>
              <w:t>J</w:t>
            </w:r>
            <w:r w:rsidR="00C4692D" w:rsidRPr="00DC07DF">
              <w:rPr>
                <w:rFonts w:asciiTheme="majorHAnsi" w:hAnsiTheme="majorHAnsi" w:cs="Calibri"/>
                <w:b/>
                <w:i/>
                <w:color w:val="000000"/>
                <w:sz w:val="20"/>
                <w:szCs w:val="20"/>
              </w:rPr>
              <w:t>.m.</w:t>
            </w:r>
          </w:p>
        </w:tc>
        <w:tc>
          <w:tcPr>
            <w:tcW w:w="823"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Ilość</w:t>
            </w:r>
          </w:p>
        </w:tc>
        <w:tc>
          <w:tcPr>
            <w:tcW w:w="1392"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Cena jedn. netto PLN</w:t>
            </w:r>
          </w:p>
        </w:tc>
        <w:tc>
          <w:tcPr>
            <w:tcW w:w="1335"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Wartość netto PLN</w:t>
            </w:r>
          </w:p>
        </w:tc>
        <w:tc>
          <w:tcPr>
            <w:tcW w:w="576"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VAT %</w:t>
            </w:r>
          </w:p>
        </w:tc>
        <w:tc>
          <w:tcPr>
            <w:tcW w:w="1191" w:type="dxa"/>
          </w:tcPr>
          <w:p w:rsidR="00C4692D" w:rsidRPr="00DC07DF" w:rsidRDefault="00C4692D" w:rsidP="00C4692D">
            <w:pPr>
              <w:jc w:val="both"/>
              <w:rPr>
                <w:rFonts w:asciiTheme="majorHAnsi" w:hAnsiTheme="majorHAnsi" w:cs="Calibri"/>
                <w:b/>
                <w:i/>
                <w:color w:val="000000"/>
                <w:sz w:val="20"/>
                <w:szCs w:val="20"/>
              </w:rPr>
            </w:pPr>
            <w:r w:rsidRPr="00DC07DF">
              <w:rPr>
                <w:rFonts w:asciiTheme="majorHAnsi" w:hAnsiTheme="majorHAnsi" w:cs="Calibri"/>
                <w:b/>
                <w:i/>
                <w:color w:val="000000"/>
                <w:sz w:val="20"/>
                <w:szCs w:val="20"/>
              </w:rPr>
              <w:t>Wartość brutto</w:t>
            </w:r>
          </w:p>
        </w:tc>
        <w:tc>
          <w:tcPr>
            <w:tcW w:w="3228" w:type="dxa"/>
          </w:tcPr>
          <w:p w:rsidR="00C4692D" w:rsidRPr="00BA7D9E" w:rsidRDefault="00C4692D" w:rsidP="00BA7D9E">
            <w:pPr>
              <w:jc w:val="center"/>
              <w:rPr>
                <w:rFonts w:asciiTheme="majorHAnsi" w:hAnsiTheme="majorHAnsi" w:cs="Calibri"/>
                <w:b/>
                <w:i/>
                <w:color w:val="000000"/>
                <w:sz w:val="20"/>
                <w:szCs w:val="20"/>
              </w:rPr>
            </w:pPr>
            <w:r w:rsidRPr="00BA7D9E">
              <w:rPr>
                <w:rFonts w:asciiTheme="majorHAnsi" w:hAnsiTheme="majorHAnsi" w:cs="Calibri"/>
                <w:b/>
                <w:i/>
                <w:color w:val="000000"/>
                <w:sz w:val="20"/>
                <w:szCs w:val="20"/>
              </w:rPr>
              <w:t>Typ (nazwa, numer katalogowy ) /producent/wielkość opakowania</w:t>
            </w: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1</w:t>
            </w:r>
          </w:p>
        </w:tc>
        <w:tc>
          <w:tcPr>
            <w:tcW w:w="5836"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Chusteczki nasączane do pielęgnacji niemowląt, pakowane po min. 50 sztuk.</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Op.</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5 000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2</w:t>
            </w:r>
          </w:p>
        </w:tc>
        <w:tc>
          <w:tcPr>
            <w:tcW w:w="5836" w:type="dxa"/>
          </w:tcPr>
          <w:p w:rsidR="00C4692D" w:rsidRPr="00DC07DF" w:rsidRDefault="00C4692D" w:rsidP="00DC07DF">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Serweta chirurgiczna 130x90cm, przylepna, wykonana z</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włókniny foliowanej polipropylenowo-polietylenowej o</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gramaturze 43g/m2, sterylna, A’1</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Szt.</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2 000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3</w:t>
            </w:r>
          </w:p>
        </w:tc>
        <w:tc>
          <w:tcPr>
            <w:tcW w:w="5836" w:type="dxa"/>
          </w:tcPr>
          <w:p w:rsidR="00C4692D" w:rsidRPr="00DC07DF" w:rsidRDefault="00C4692D" w:rsidP="00DC07DF">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Sterylna serweta zabiegowa, rozmiar 45-50x45-50 cm. Materiał obłożenia przebadany po procesie sterylizacji, musi spełniać wymogi normy EN 13795-1-3. Wykonana z laminatu folii polietylenowej i włókniny polipropylenowej, o minimalnej gramaturze na całej powierzchni minimum 55g/m2. Każdy zestaw musi posiadać informacje o dacie ważności i nr serii w</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postaci min. 2 naklejek do umieszczenia na protokole operacyjnym. Kolor zielony lub niebieski. Opakowanie zbiorcze (karton)</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Szt.</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3 000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4</w:t>
            </w:r>
          </w:p>
        </w:tc>
        <w:tc>
          <w:tcPr>
            <w:tcW w:w="5836"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Podkład higieniczny jednorazowy (prześcieradło) niejałowe wykonane z miękkiej włókniny (fizeliny) o gramaturze min. 25 g  z możliwością sterylizacji tlenkiem etylu w procesie zwalidowanym zgodnie z normą EN ISO 11135 o wymiarach 140x90 cm. Kolor zielony/niebieski pakowane 20 szt. Opakowanie zbiorcze (karton).</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Szt.</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22 000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5</w:t>
            </w:r>
          </w:p>
        </w:tc>
        <w:tc>
          <w:tcPr>
            <w:tcW w:w="5836" w:type="dxa"/>
          </w:tcPr>
          <w:p w:rsidR="00C4692D" w:rsidRPr="00DC07DF" w:rsidRDefault="00C4692D" w:rsidP="00DC07DF">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Podkład higieniczny jednorazowy niejałowy wykonany z</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miękkiej włókniny (fizeliny) o gramaturze min. 25 g  z</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możliwością sterylizacji tlenkiem etylu w procesie zwalidowanym zgodnie z normą EN ISO 11135 o wymiarach 90x90 cm. Kolor zielony/niebieski pakowane 20 szt. Opakowanie zbiorcze (karton).</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Szt.</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7  000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DC07DF" w:rsidTr="00C4692D">
        <w:tc>
          <w:tcPr>
            <w:tcW w:w="567"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6</w:t>
            </w:r>
          </w:p>
        </w:tc>
        <w:tc>
          <w:tcPr>
            <w:tcW w:w="5836"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Sterylna serweta zabiegowa, rozmiar 75x80 cm z otworem 6x15 cm (owal) z przylepcem. Materiał obłożenia przebadany po procesie sterylizacji, musi spełniać wymogi normy EN 13795-1-3. Wykonana z laminatu folii polietylenowej i</w:t>
            </w:r>
            <w:r w:rsidR="00DC07DF" w:rsidRPr="00DC07DF">
              <w:rPr>
                <w:rFonts w:asciiTheme="majorHAnsi" w:hAnsiTheme="majorHAnsi" w:cs="Calibri"/>
                <w:i/>
                <w:color w:val="000000"/>
                <w:sz w:val="20"/>
                <w:szCs w:val="20"/>
              </w:rPr>
              <w:t> </w:t>
            </w:r>
            <w:r w:rsidRPr="00DC07DF">
              <w:rPr>
                <w:rFonts w:asciiTheme="majorHAnsi" w:hAnsiTheme="majorHAnsi" w:cs="Calibri"/>
                <w:i/>
                <w:color w:val="000000"/>
                <w:sz w:val="20"/>
                <w:szCs w:val="20"/>
              </w:rPr>
              <w:t>włókniny polipropylenowej, o minimalnej gramaturze na całej powierzchni minimum 55g/m2. Każdy zestaw musi posiadać informacje o dacie ważności i nr serii w postaci min. 2 naklejek do umieszczenia na protokole operacyjnym. Kolor zielony lub niebieski. Opakowanie zbiorcze (karton) zabezpieczone dodatkowo wewnętrznie workiem z folii PE.</w:t>
            </w:r>
          </w:p>
        </w:tc>
        <w:tc>
          <w:tcPr>
            <w:tcW w:w="50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Szt.</w:t>
            </w:r>
          </w:p>
        </w:tc>
        <w:tc>
          <w:tcPr>
            <w:tcW w:w="823" w:type="dxa"/>
          </w:tcPr>
          <w:p w:rsidR="00C4692D" w:rsidRPr="00DC07DF" w:rsidRDefault="00C4692D" w:rsidP="00C4692D">
            <w:pPr>
              <w:jc w:val="both"/>
              <w:rPr>
                <w:rFonts w:asciiTheme="majorHAnsi" w:hAnsiTheme="majorHAnsi" w:cs="Calibri"/>
                <w:i/>
                <w:color w:val="000000"/>
                <w:sz w:val="20"/>
                <w:szCs w:val="20"/>
              </w:rPr>
            </w:pPr>
            <w:r w:rsidRPr="00DC07DF">
              <w:rPr>
                <w:rFonts w:asciiTheme="majorHAnsi" w:hAnsiTheme="majorHAnsi" w:cs="Calibri"/>
                <w:i/>
                <w:color w:val="000000"/>
                <w:sz w:val="20"/>
                <w:szCs w:val="20"/>
              </w:rPr>
              <w:t>2 000</w:t>
            </w:r>
          </w:p>
        </w:tc>
        <w:tc>
          <w:tcPr>
            <w:tcW w:w="1392" w:type="dxa"/>
          </w:tcPr>
          <w:p w:rsidR="00C4692D" w:rsidRPr="00DC07DF" w:rsidRDefault="00C4692D" w:rsidP="00C4692D">
            <w:pPr>
              <w:jc w:val="both"/>
              <w:rPr>
                <w:rFonts w:asciiTheme="majorHAnsi" w:hAnsiTheme="majorHAnsi" w:cs="Calibri"/>
                <w:i/>
                <w:color w:val="000000"/>
                <w:sz w:val="20"/>
                <w:szCs w:val="20"/>
              </w:rPr>
            </w:pPr>
          </w:p>
        </w:tc>
        <w:tc>
          <w:tcPr>
            <w:tcW w:w="1335" w:type="dxa"/>
          </w:tcPr>
          <w:p w:rsidR="00C4692D" w:rsidRPr="00DC07DF" w:rsidRDefault="00C4692D" w:rsidP="00C4692D">
            <w:pPr>
              <w:jc w:val="both"/>
              <w:rPr>
                <w:rFonts w:asciiTheme="majorHAnsi" w:hAnsiTheme="majorHAnsi" w:cs="Calibri"/>
                <w:i/>
                <w:color w:val="000000"/>
                <w:sz w:val="20"/>
                <w:szCs w:val="20"/>
              </w:rPr>
            </w:pPr>
          </w:p>
        </w:tc>
        <w:tc>
          <w:tcPr>
            <w:tcW w:w="576" w:type="dxa"/>
          </w:tcPr>
          <w:p w:rsidR="00C4692D" w:rsidRPr="00DC07DF" w:rsidRDefault="00C4692D" w:rsidP="00C4692D">
            <w:pPr>
              <w:jc w:val="both"/>
              <w:rPr>
                <w:rFonts w:asciiTheme="majorHAnsi" w:hAnsiTheme="majorHAnsi" w:cs="Calibri"/>
                <w:i/>
                <w:color w:val="000000"/>
                <w:sz w:val="20"/>
                <w:szCs w:val="20"/>
              </w:rPr>
            </w:pPr>
          </w:p>
        </w:tc>
        <w:tc>
          <w:tcPr>
            <w:tcW w:w="1191" w:type="dxa"/>
          </w:tcPr>
          <w:p w:rsidR="00C4692D" w:rsidRPr="00DC07DF" w:rsidRDefault="00C4692D" w:rsidP="00C4692D">
            <w:pPr>
              <w:jc w:val="both"/>
              <w:rPr>
                <w:rFonts w:asciiTheme="majorHAnsi" w:hAnsiTheme="majorHAnsi" w:cs="Calibri"/>
                <w:i/>
                <w:color w:val="000000"/>
                <w:sz w:val="20"/>
                <w:szCs w:val="20"/>
              </w:rPr>
            </w:pPr>
          </w:p>
        </w:tc>
        <w:tc>
          <w:tcPr>
            <w:tcW w:w="3228" w:type="dxa"/>
          </w:tcPr>
          <w:p w:rsidR="00C4692D" w:rsidRPr="00DC07DF" w:rsidRDefault="00C4692D" w:rsidP="00C4692D">
            <w:pPr>
              <w:jc w:val="both"/>
              <w:rPr>
                <w:rFonts w:asciiTheme="majorHAnsi" w:hAnsiTheme="majorHAnsi" w:cs="Calibri"/>
                <w:i/>
                <w:color w:val="000000"/>
                <w:sz w:val="20"/>
                <w:szCs w:val="20"/>
              </w:rPr>
            </w:pPr>
          </w:p>
        </w:tc>
      </w:tr>
      <w:tr w:rsidR="00C4692D" w:rsidRPr="00C4692D" w:rsidTr="00C4692D">
        <w:tc>
          <w:tcPr>
            <w:tcW w:w="567" w:type="dxa"/>
          </w:tcPr>
          <w:p w:rsidR="00C4692D" w:rsidRPr="00C4692D" w:rsidRDefault="00C4692D" w:rsidP="00C4692D">
            <w:pPr>
              <w:jc w:val="both"/>
              <w:rPr>
                <w:rFonts w:ascii="Calibri" w:hAnsi="Calibri" w:cs="Calibri"/>
                <w:i/>
                <w:color w:val="000000"/>
                <w:sz w:val="22"/>
                <w:szCs w:val="22"/>
              </w:rPr>
            </w:pPr>
          </w:p>
        </w:tc>
        <w:tc>
          <w:tcPr>
            <w:tcW w:w="8554" w:type="dxa"/>
            <w:gridSpan w:val="4"/>
          </w:tcPr>
          <w:p w:rsidR="00C4692D" w:rsidRPr="00C4692D" w:rsidRDefault="00C4692D" w:rsidP="00C4692D">
            <w:pPr>
              <w:jc w:val="both"/>
              <w:rPr>
                <w:rFonts w:ascii="Calibri" w:hAnsi="Calibri" w:cs="Calibri"/>
                <w:i/>
                <w:color w:val="000000"/>
                <w:sz w:val="22"/>
                <w:szCs w:val="22"/>
              </w:rPr>
            </w:pPr>
          </w:p>
        </w:tc>
        <w:tc>
          <w:tcPr>
            <w:tcW w:w="1335" w:type="dxa"/>
          </w:tcPr>
          <w:p w:rsidR="00C4692D" w:rsidRPr="00C4692D" w:rsidRDefault="00C4692D" w:rsidP="00C4692D">
            <w:pPr>
              <w:jc w:val="both"/>
              <w:rPr>
                <w:rFonts w:ascii="Calibri" w:hAnsi="Calibri" w:cs="Calibri"/>
                <w:b/>
                <w:i/>
                <w:color w:val="000000"/>
                <w:sz w:val="22"/>
                <w:szCs w:val="22"/>
              </w:rPr>
            </w:pPr>
          </w:p>
        </w:tc>
        <w:tc>
          <w:tcPr>
            <w:tcW w:w="576" w:type="dxa"/>
          </w:tcPr>
          <w:p w:rsidR="00C4692D" w:rsidRPr="00C4692D" w:rsidRDefault="00175522" w:rsidP="00C4692D">
            <w:pPr>
              <w:jc w:val="both"/>
              <w:rPr>
                <w:rFonts w:ascii="Calibri" w:hAnsi="Calibri" w:cs="Calibri"/>
                <w:b/>
                <w:i/>
                <w:color w:val="000000"/>
                <w:sz w:val="22"/>
                <w:szCs w:val="22"/>
              </w:rPr>
            </w:pPr>
            <w:r>
              <w:rPr>
                <w:rFonts w:ascii="Calibri" w:hAnsi="Calibri" w:cs="Calibri"/>
                <w:b/>
                <w:i/>
                <w:color w:val="000000"/>
                <w:sz w:val="22"/>
                <w:szCs w:val="22"/>
              </w:rPr>
              <w:t>x</w:t>
            </w:r>
          </w:p>
        </w:tc>
        <w:tc>
          <w:tcPr>
            <w:tcW w:w="1191" w:type="dxa"/>
          </w:tcPr>
          <w:p w:rsidR="00C4692D" w:rsidRPr="00C4692D" w:rsidRDefault="00C4692D" w:rsidP="00C4692D">
            <w:pPr>
              <w:jc w:val="both"/>
              <w:rPr>
                <w:rFonts w:ascii="Calibri" w:hAnsi="Calibri" w:cs="Calibri"/>
                <w:b/>
                <w:i/>
                <w:color w:val="000000"/>
                <w:sz w:val="22"/>
                <w:szCs w:val="22"/>
              </w:rPr>
            </w:pPr>
          </w:p>
        </w:tc>
        <w:tc>
          <w:tcPr>
            <w:tcW w:w="3228" w:type="dxa"/>
          </w:tcPr>
          <w:p w:rsidR="00C4692D" w:rsidRPr="00C4692D" w:rsidRDefault="00C4692D" w:rsidP="00C4692D">
            <w:pPr>
              <w:jc w:val="both"/>
              <w:rPr>
                <w:rFonts w:ascii="Calibri" w:hAnsi="Calibri" w:cs="Calibri"/>
                <w:i/>
                <w:color w:val="000000"/>
                <w:sz w:val="22"/>
                <w:szCs w:val="22"/>
              </w:rPr>
            </w:pPr>
          </w:p>
        </w:tc>
      </w:tr>
    </w:tbl>
    <w:p w:rsidR="009C1D6F" w:rsidRPr="00B346DD" w:rsidRDefault="009C1D6F" w:rsidP="009C1D6F">
      <w:pPr>
        <w:jc w:val="center"/>
        <w:rPr>
          <w:rFonts w:asciiTheme="majorHAnsi" w:hAnsiTheme="majorHAnsi" w:cs="Calibri"/>
          <w:color w:val="000000"/>
          <w:sz w:val="20"/>
          <w:szCs w:val="20"/>
        </w:rPr>
      </w:pPr>
    </w:p>
    <w:p w:rsidR="00C34A9F" w:rsidRPr="00B346DD" w:rsidRDefault="00C34A9F" w:rsidP="00C34A9F">
      <w:pPr>
        <w:rPr>
          <w:rFonts w:asciiTheme="majorHAnsi" w:hAnsiTheme="majorHAnsi" w:cs="Calibri"/>
          <w:sz w:val="20"/>
          <w:szCs w:val="20"/>
        </w:rPr>
      </w:pPr>
      <w:r w:rsidRPr="00B346DD">
        <w:rPr>
          <w:rFonts w:asciiTheme="majorHAnsi" w:hAnsiTheme="majorHAnsi" w:cs="Calibri"/>
          <w:i/>
          <w:sz w:val="20"/>
          <w:szCs w:val="20"/>
        </w:rPr>
        <w:t xml:space="preserve"> </w:t>
      </w:r>
      <w:r w:rsidRPr="00B346DD">
        <w:rPr>
          <w:rFonts w:asciiTheme="majorHAnsi" w:hAnsiTheme="majorHAnsi" w:cs="Calibri"/>
          <w:sz w:val="20"/>
          <w:szCs w:val="20"/>
        </w:rPr>
        <w:t>Termin dostawy: ………………. dni (max 5 dni)</w:t>
      </w:r>
    </w:p>
    <w:p w:rsidR="00C34A9F" w:rsidRPr="00B346DD" w:rsidRDefault="00C34A9F" w:rsidP="00C34A9F">
      <w:pPr>
        <w:rPr>
          <w:rFonts w:asciiTheme="majorHAnsi" w:hAnsiTheme="majorHAnsi" w:cs="Calibri"/>
          <w:sz w:val="20"/>
          <w:szCs w:val="20"/>
        </w:rPr>
      </w:pPr>
    </w:p>
    <w:p w:rsidR="00C34A9F" w:rsidRPr="00B346DD" w:rsidRDefault="00C34A9F" w:rsidP="00713EC9">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Nr tel. …………………………….</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Nr fax………………….………….</w:t>
      </w:r>
    </w:p>
    <w:p w:rsidR="00C34A9F" w:rsidRPr="00B346DD" w:rsidRDefault="00C34A9F" w:rsidP="00C34A9F">
      <w:pPr>
        <w:ind w:left="426"/>
        <w:rPr>
          <w:rFonts w:asciiTheme="majorHAnsi" w:hAnsiTheme="majorHAnsi" w:cs="Calibri"/>
          <w:bCs/>
          <w:sz w:val="20"/>
          <w:szCs w:val="20"/>
        </w:rPr>
      </w:pPr>
      <w:r w:rsidRPr="00B346DD">
        <w:rPr>
          <w:rFonts w:asciiTheme="majorHAnsi" w:hAnsiTheme="majorHAnsi" w:cs="Calibri"/>
          <w:bCs/>
          <w:sz w:val="20"/>
          <w:szCs w:val="20"/>
        </w:rPr>
        <w:t>mail …………………..…………..</w:t>
      </w:r>
    </w:p>
    <w:p w:rsidR="00C34A9F" w:rsidRPr="00B346DD" w:rsidRDefault="00C34A9F" w:rsidP="00C34A9F">
      <w:pPr>
        <w:rPr>
          <w:rFonts w:asciiTheme="majorHAnsi" w:hAnsiTheme="majorHAnsi"/>
          <w:sz w:val="20"/>
          <w:szCs w:val="20"/>
        </w:rPr>
      </w:pPr>
    </w:p>
    <w:p w:rsidR="00C34A9F" w:rsidRPr="00B346DD" w:rsidRDefault="009D3CEA" w:rsidP="00C34A9F">
      <w:pPr>
        <w:jc w:val="both"/>
        <w:rPr>
          <w:rFonts w:asciiTheme="majorHAnsi" w:hAnsiTheme="majorHAnsi"/>
          <w:bCs/>
          <w:iCs/>
          <w:sz w:val="20"/>
          <w:szCs w:val="20"/>
        </w:rPr>
      </w:pPr>
      <w:r>
        <w:rPr>
          <w:rFonts w:asciiTheme="majorHAnsi" w:hAnsiTheme="majorHAnsi"/>
          <w:bCs/>
          <w:sz w:val="20"/>
          <w:szCs w:val="20"/>
        </w:rPr>
        <w:t>N</w:t>
      </w:r>
      <w:r w:rsidR="00C34A9F" w:rsidRPr="00B346DD">
        <w:rPr>
          <w:rFonts w:asciiTheme="majorHAnsi" w:hAnsiTheme="majorHAnsi"/>
          <w:bCs/>
          <w:sz w:val="20"/>
          <w:szCs w:val="20"/>
        </w:rPr>
        <w:t>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0F0723">
        <w:rPr>
          <w:rFonts w:asciiTheme="majorHAnsi" w:hAnsiTheme="majorHAnsi"/>
          <w:bCs/>
          <w:sz w:val="20"/>
          <w:szCs w:val="20"/>
        </w:rPr>
        <w:t> </w:t>
      </w:r>
      <w:r w:rsidR="00C34A9F" w:rsidRPr="00B346DD">
        <w:rPr>
          <w:rFonts w:asciiTheme="majorHAnsi" w:hAnsiTheme="majorHAnsi"/>
          <w:bCs/>
          <w:sz w:val="20"/>
          <w:szCs w:val="20"/>
        </w:rPr>
        <w:t xml:space="preserve">udzielenie zamówienia publicznego w niniejszym postępowaniu </w:t>
      </w:r>
      <w:r w:rsidR="00C34A9F" w:rsidRPr="00B346DD">
        <w:rPr>
          <w:rFonts w:asciiTheme="majorHAnsi" w:hAnsiTheme="majorHAnsi"/>
          <w:bCs/>
          <w:iCs/>
          <w:sz w:val="20"/>
          <w:szCs w:val="20"/>
        </w:rPr>
        <w:t>(wykonawca wykreśla powyższe oświadczenie w przypadku gdy go nie dotyczy).</w:t>
      </w:r>
    </w:p>
    <w:p w:rsidR="00C34A9F" w:rsidRPr="00B346DD" w:rsidRDefault="00C34A9F" w:rsidP="00C34A9F">
      <w:pPr>
        <w:rPr>
          <w:rFonts w:asciiTheme="majorHAnsi" w:hAnsiTheme="majorHAnsi" w:cs="Calibri"/>
          <w:b/>
          <w:i/>
          <w:sz w:val="20"/>
          <w:szCs w:val="20"/>
        </w:rPr>
      </w:pPr>
    </w:p>
    <w:p w:rsidR="00C34A9F" w:rsidRPr="00B346DD" w:rsidRDefault="00C34A9F" w:rsidP="00C34A9F">
      <w:pPr>
        <w:rPr>
          <w:rFonts w:asciiTheme="majorHAnsi" w:hAnsiTheme="majorHAnsi" w:cs="Calibri"/>
          <w:b/>
          <w:i/>
          <w:sz w:val="20"/>
          <w:szCs w:val="20"/>
        </w:rPr>
      </w:pPr>
    </w:p>
    <w:p w:rsidR="00C34A9F" w:rsidRPr="00B346DD" w:rsidRDefault="00C34A9F" w:rsidP="00C34A9F">
      <w:pPr>
        <w:rPr>
          <w:rFonts w:asciiTheme="majorHAnsi" w:hAnsiTheme="majorHAnsi" w:cs="Calibri"/>
          <w:b/>
          <w:i/>
          <w:color w:val="000000"/>
          <w:sz w:val="20"/>
          <w:szCs w:val="20"/>
        </w:rPr>
      </w:pPr>
    </w:p>
    <w:p w:rsidR="009C1D6F" w:rsidRPr="00B346DD" w:rsidRDefault="009C1D6F" w:rsidP="009C1D6F">
      <w:pPr>
        <w:jc w:val="center"/>
        <w:rPr>
          <w:rFonts w:asciiTheme="majorHAnsi" w:hAnsiTheme="majorHAnsi" w:cs="Calibri"/>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9C1D6F" w:rsidRDefault="009C1D6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Default="00DC07DF" w:rsidP="009C1D6F">
      <w:pPr>
        <w:jc w:val="both"/>
        <w:rPr>
          <w:rFonts w:asciiTheme="majorHAnsi" w:hAnsiTheme="majorHAnsi" w:cs="Calibri"/>
          <w:b/>
          <w:color w:val="000000"/>
          <w:sz w:val="20"/>
          <w:szCs w:val="20"/>
        </w:rPr>
      </w:pPr>
    </w:p>
    <w:p w:rsidR="00DC07DF" w:rsidRPr="00B346DD" w:rsidRDefault="00DC07DF" w:rsidP="009C1D6F">
      <w:pPr>
        <w:jc w:val="both"/>
        <w:rPr>
          <w:rFonts w:asciiTheme="majorHAnsi" w:hAnsiTheme="majorHAnsi" w:cs="Calibri"/>
          <w:b/>
          <w:color w:val="000000"/>
          <w:sz w:val="20"/>
          <w:szCs w:val="20"/>
        </w:rPr>
      </w:pPr>
    </w:p>
    <w:p w:rsidR="001B6545" w:rsidRPr="00B346DD" w:rsidRDefault="001B6545" w:rsidP="009C1D6F">
      <w:pPr>
        <w:jc w:val="both"/>
        <w:rPr>
          <w:rFonts w:asciiTheme="majorHAnsi" w:hAnsiTheme="majorHAnsi" w:cs="Calibri"/>
          <w:b/>
          <w:color w:val="000000"/>
          <w:sz w:val="20"/>
          <w:szCs w:val="20"/>
        </w:rPr>
      </w:pPr>
    </w:p>
    <w:p w:rsidR="001B6545" w:rsidRPr="00B346DD" w:rsidRDefault="001B6545" w:rsidP="009C1D6F">
      <w:pPr>
        <w:jc w:val="both"/>
        <w:rPr>
          <w:rFonts w:asciiTheme="majorHAnsi" w:hAnsiTheme="majorHAnsi" w:cs="Calibri"/>
          <w:b/>
          <w:color w:val="000000"/>
          <w:sz w:val="20"/>
          <w:szCs w:val="20"/>
        </w:rPr>
      </w:pPr>
    </w:p>
    <w:p w:rsidR="001B6545" w:rsidRPr="00B346DD" w:rsidRDefault="001B6545" w:rsidP="001B6545">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1B6545" w:rsidRPr="00B346DD" w:rsidRDefault="001B6545" w:rsidP="001B6545">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1B6545" w:rsidRPr="00B346DD" w:rsidRDefault="001B6545" w:rsidP="001B6545">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1B6545" w:rsidRPr="00B346DD" w:rsidRDefault="001B6545" w:rsidP="001B6545">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ind w:left="7080"/>
        <w:rPr>
          <w:rFonts w:asciiTheme="majorHAnsi" w:hAnsiTheme="majorHAnsi" w:cs="Calibri"/>
          <w:i/>
          <w:sz w:val="20"/>
          <w:szCs w:val="20"/>
        </w:rPr>
      </w:pPr>
    </w:p>
    <w:p w:rsidR="00C4692D" w:rsidRPr="00C4692D" w:rsidRDefault="00C4692D" w:rsidP="00C4692D">
      <w:pPr>
        <w:rPr>
          <w:rFonts w:asciiTheme="majorHAnsi" w:hAnsiTheme="majorHAnsi" w:cs="Calibri"/>
          <w:b/>
          <w:i/>
          <w:color w:val="000000"/>
          <w:sz w:val="20"/>
          <w:szCs w:val="20"/>
        </w:rPr>
      </w:pPr>
    </w:p>
    <w:p w:rsid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 xml:space="preserve">Część 2  Nazwa: Staplery skórne, kleszczyki do usuwania zszywek </w:t>
      </w:r>
    </w:p>
    <w:p w:rsidR="00DC07DF" w:rsidRPr="00C4692D" w:rsidRDefault="00DC07DF" w:rsidP="00C4692D">
      <w:pPr>
        <w:rPr>
          <w:rFonts w:asciiTheme="majorHAnsi" w:hAnsiTheme="majorHAnsi" w:cs="Calibri"/>
          <w:b/>
          <w:i/>
          <w:color w:val="000000"/>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30"/>
        <w:gridCol w:w="682"/>
        <w:gridCol w:w="825"/>
        <w:gridCol w:w="1398"/>
        <w:gridCol w:w="1338"/>
        <w:gridCol w:w="579"/>
        <w:gridCol w:w="1193"/>
        <w:gridCol w:w="3639"/>
      </w:tblGrid>
      <w:tr w:rsidR="00C4692D" w:rsidRPr="00C4692D" w:rsidTr="00C4692D">
        <w:tc>
          <w:tcPr>
            <w:tcW w:w="568"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L.p.</w:t>
            </w:r>
          </w:p>
        </w:tc>
        <w:tc>
          <w:tcPr>
            <w:tcW w:w="5232"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Opis przedmiotu zamówienia</w:t>
            </w:r>
          </w:p>
        </w:tc>
        <w:tc>
          <w:tcPr>
            <w:tcW w:w="682" w:type="dxa"/>
          </w:tcPr>
          <w:p w:rsidR="00C4692D" w:rsidRPr="00C4692D" w:rsidRDefault="00DC07DF" w:rsidP="00C4692D">
            <w:pPr>
              <w:rPr>
                <w:rFonts w:asciiTheme="majorHAnsi" w:hAnsiTheme="majorHAnsi" w:cs="Calibri"/>
                <w:b/>
                <w:i/>
                <w:color w:val="000000"/>
                <w:sz w:val="20"/>
                <w:szCs w:val="20"/>
              </w:rPr>
            </w:pPr>
            <w:r>
              <w:rPr>
                <w:rFonts w:asciiTheme="majorHAnsi" w:hAnsiTheme="majorHAnsi" w:cs="Calibri"/>
                <w:b/>
                <w:i/>
                <w:color w:val="000000"/>
                <w:sz w:val="20"/>
                <w:szCs w:val="20"/>
              </w:rPr>
              <w:t>J</w:t>
            </w:r>
            <w:r w:rsidR="00C4692D" w:rsidRPr="00C4692D">
              <w:rPr>
                <w:rFonts w:asciiTheme="majorHAnsi" w:hAnsiTheme="majorHAnsi" w:cs="Calibri"/>
                <w:b/>
                <w:i/>
                <w:color w:val="000000"/>
                <w:sz w:val="20"/>
                <w:szCs w:val="20"/>
              </w:rPr>
              <w:t>.m.</w:t>
            </w:r>
          </w:p>
        </w:tc>
        <w:tc>
          <w:tcPr>
            <w:tcW w:w="825"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Ilość</w:t>
            </w:r>
          </w:p>
        </w:tc>
        <w:tc>
          <w:tcPr>
            <w:tcW w:w="1398"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Cena jedn. netto PLN</w:t>
            </w:r>
          </w:p>
        </w:tc>
        <w:tc>
          <w:tcPr>
            <w:tcW w:w="1338"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netto PLN</w:t>
            </w:r>
          </w:p>
        </w:tc>
        <w:tc>
          <w:tcPr>
            <w:tcW w:w="576"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VAT %</w:t>
            </w:r>
          </w:p>
        </w:tc>
        <w:tc>
          <w:tcPr>
            <w:tcW w:w="1193"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brutto</w:t>
            </w:r>
          </w:p>
        </w:tc>
        <w:tc>
          <w:tcPr>
            <w:tcW w:w="3640" w:type="dxa"/>
          </w:tcPr>
          <w:p w:rsidR="00C4692D" w:rsidRPr="00BA7D9E" w:rsidRDefault="00C4692D" w:rsidP="00BA7D9E">
            <w:pPr>
              <w:jc w:val="center"/>
              <w:rPr>
                <w:rFonts w:asciiTheme="majorHAnsi" w:hAnsiTheme="majorHAnsi" w:cs="Calibri"/>
                <w:b/>
                <w:i/>
                <w:color w:val="000000"/>
                <w:sz w:val="20"/>
                <w:szCs w:val="20"/>
              </w:rPr>
            </w:pPr>
            <w:r w:rsidRPr="00BA7D9E">
              <w:rPr>
                <w:rFonts w:asciiTheme="majorHAnsi" w:hAnsiTheme="majorHAnsi" w:cs="Calibri"/>
                <w:b/>
                <w:i/>
                <w:color w:val="000000"/>
                <w:sz w:val="20"/>
                <w:szCs w:val="20"/>
              </w:rPr>
              <w:t>Typ (nazwa, numer katalogowy) /producent/wielkość opakowania</w:t>
            </w:r>
          </w:p>
        </w:tc>
      </w:tr>
      <w:tr w:rsidR="00C4692D" w:rsidRPr="00C4692D" w:rsidTr="00C4692D">
        <w:tc>
          <w:tcPr>
            <w:tcW w:w="568"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1</w:t>
            </w:r>
          </w:p>
        </w:tc>
        <w:tc>
          <w:tcPr>
            <w:tcW w:w="5232" w:type="dxa"/>
          </w:tcPr>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Stapler skórny.</w:t>
            </w:r>
          </w:p>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Staplery przeznaczone do wygodnego zamykania brzegów ran za pomocą wysokiej jakości klamer (zszywek). Klamra (zszywka) wykonana z powlekanej chirurgicznej stali nierdzewnej o wysokości min. 3,9 mm max. 4,9 mm, szerokości min. 5,8 mm max. 7,2 mm, konfekcjonowana w</w:t>
            </w:r>
            <w:r w:rsidR="00DC07DF">
              <w:rPr>
                <w:rFonts w:asciiTheme="majorHAnsi" w:hAnsiTheme="majorHAnsi" w:cs="Calibri"/>
                <w:i/>
                <w:color w:val="000000"/>
                <w:sz w:val="20"/>
                <w:szCs w:val="20"/>
              </w:rPr>
              <w:t> </w:t>
            </w:r>
            <w:r w:rsidRPr="00C4692D">
              <w:rPr>
                <w:rFonts w:asciiTheme="majorHAnsi" w:hAnsiTheme="majorHAnsi" w:cs="Calibri"/>
                <w:i/>
                <w:color w:val="000000"/>
                <w:sz w:val="20"/>
                <w:szCs w:val="20"/>
              </w:rPr>
              <w:t>jednorazowym sterylnym aplikatorze po 35 sztuk.</w:t>
            </w:r>
          </w:p>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Grubość zszywki 0,6 mm.</w:t>
            </w:r>
          </w:p>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Aplikator wyposażony w okienko podglądu zszywki i</w:t>
            </w:r>
            <w:r w:rsidR="00DC07DF">
              <w:rPr>
                <w:rFonts w:asciiTheme="majorHAnsi" w:hAnsiTheme="majorHAnsi" w:cs="Calibri"/>
                <w:i/>
                <w:color w:val="000000"/>
                <w:sz w:val="20"/>
                <w:szCs w:val="20"/>
              </w:rPr>
              <w:t> </w:t>
            </w:r>
            <w:r w:rsidRPr="00C4692D">
              <w:rPr>
                <w:rFonts w:asciiTheme="majorHAnsi" w:hAnsiTheme="majorHAnsi" w:cs="Calibri"/>
                <w:i/>
                <w:color w:val="000000"/>
                <w:sz w:val="20"/>
                <w:szCs w:val="20"/>
              </w:rPr>
              <w:t>wskaźnik pozycjonujący środek zszywki względem rany.</w:t>
            </w:r>
          </w:p>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Aplikator posiada funkcję podtrzymania zszywki w</w:t>
            </w:r>
            <w:r w:rsidR="00DC07DF">
              <w:rPr>
                <w:rFonts w:asciiTheme="majorHAnsi" w:hAnsiTheme="majorHAnsi" w:cs="Calibri"/>
                <w:i/>
                <w:color w:val="000000"/>
                <w:sz w:val="20"/>
                <w:szCs w:val="20"/>
              </w:rPr>
              <w:t> </w:t>
            </w:r>
            <w:r w:rsidRPr="00C4692D">
              <w:rPr>
                <w:rFonts w:asciiTheme="majorHAnsi" w:hAnsiTheme="majorHAnsi" w:cs="Calibri"/>
                <w:i/>
                <w:color w:val="000000"/>
                <w:sz w:val="20"/>
                <w:szCs w:val="20"/>
              </w:rPr>
              <w:t>aplikatorze do momentu zamknięcia.</w:t>
            </w:r>
          </w:p>
        </w:tc>
        <w:tc>
          <w:tcPr>
            <w:tcW w:w="682"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2 000</w:t>
            </w:r>
          </w:p>
        </w:tc>
        <w:tc>
          <w:tcPr>
            <w:tcW w:w="1398" w:type="dxa"/>
          </w:tcPr>
          <w:p w:rsidR="00C4692D" w:rsidRPr="00C4692D" w:rsidRDefault="00C4692D" w:rsidP="00C4692D">
            <w:pPr>
              <w:rPr>
                <w:rFonts w:asciiTheme="majorHAnsi" w:hAnsiTheme="majorHAnsi" w:cs="Calibri"/>
                <w:i/>
                <w:color w:val="000000"/>
                <w:sz w:val="20"/>
                <w:szCs w:val="20"/>
              </w:rPr>
            </w:pPr>
          </w:p>
        </w:tc>
        <w:tc>
          <w:tcPr>
            <w:tcW w:w="1338" w:type="dxa"/>
          </w:tcPr>
          <w:p w:rsidR="00C4692D" w:rsidRPr="00C4692D" w:rsidRDefault="00C4692D" w:rsidP="00C4692D">
            <w:pPr>
              <w:rPr>
                <w:rFonts w:asciiTheme="majorHAnsi" w:hAnsiTheme="majorHAnsi" w:cs="Calibri"/>
                <w:i/>
                <w:color w:val="000000"/>
                <w:sz w:val="20"/>
                <w:szCs w:val="20"/>
              </w:rPr>
            </w:pPr>
          </w:p>
        </w:tc>
        <w:tc>
          <w:tcPr>
            <w:tcW w:w="576" w:type="dxa"/>
          </w:tcPr>
          <w:p w:rsidR="00C4692D" w:rsidRPr="00C4692D" w:rsidRDefault="00C4692D" w:rsidP="00C4692D">
            <w:pPr>
              <w:rPr>
                <w:rFonts w:asciiTheme="majorHAnsi" w:hAnsiTheme="majorHAnsi" w:cs="Calibri"/>
                <w:i/>
                <w:color w:val="000000"/>
                <w:sz w:val="20"/>
                <w:szCs w:val="20"/>
              </w:rPr>
            </w:pPr>
          </w:p>
        </w:tc>
        <w:tc>
          <w:tcPr>
            <w:tcW w:w="1193" w:type="dxa"/>
          </w:tcPr>
          <w:p w:rsidR="00C4692D" w:rsidRPr="00C4692D" w:rsidRDefault="00C4692D" w:rsidP="00C4692D">
            <w:pPr>
              <w:rPr>
                <w:rFonts w:asciiTheme="majorHAnsi" w:hAnsiTheme="majorHAnsi" w:cs="Calibri"/>
                <w:i/>
                <w:color w:val="000000"/>
                <w:sz w:val="20"/>
                <w:szCs w:val="20"/>
              </w:rPr>
            </w:pPr>
          </w:p>
        </w:tc>
        <w:tc>
          <w:tcPr>
            <w:tcW w:w="3640"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68"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2</w:t>
            </w:r>
          </w:p>
        </w:tc>
        <w:tc>
          <w:tcPr>
            <w:tcW w:w="5232" w:type="dxa"/>
          </w:tcPr>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Jednorazowe kleszczyki do usuwania zszywek, ułatwiające atraumatyczne i sprawne usunięcie zszywek aplikowanych przy pomocy staplera skórnego.</w:t>
            </w:r>
          </w:p>
        </w:tc>
        <w:tc>
          <w:tcPr>
            <w:tcW w:w="682"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1 800</w:t>
            </w:r>
          </w:p>
        </w:tc>
        <w:tc>
          <w:tcPr>
            <w:tcW w:w="1398" w:type="dxa"/>
          </w:tcPr>
          <w:p w:rsidR="00C4692D" w:rsidRPr="00C4692D" w:rsidRDefault="00C4692D" w:rsidP="00C4692D">
            <w:pPr>
              <w:rPr>
                <w:rFonts w:asciiTheme="majorHAnsi" w:hAnsiTheme="majorHAnsi" w:cs="Calibri"/>
                <w:i/>
                <w:color w:val="000000"/>
                <w:sz w:val="20"/>
                <w:szCs w:val="20"/>
              </w:rPr>
            </w:pPr>
          </w:p>
        </w:tc>
        <w:tc>
          <w:tcPr>
            <w:tcW w:w="1338" w:type="dxa"/>
          </w:tcPr>
          <w:p w:rsidR="00C4692D" w:rsidRPr="00C4692D" w:rsidRDefault="00C4692D" w:rsidP="00C4692D">
            <w:pPr>
              <w:rPr>
                <w:rFonts w:asciiTheme="majorHAnsi" w:hAnsiTheme="majorHAnsi" w:cs="Calibri"/>
                <w:i/>
                <w:color w:val="000000"/>
                <w:sz w:val="20"/>
                <w:szCs w:val="20"/>
              </w:rPr>
            </w:pPr>
          </w:p>
        </w:tc>
        <w:tc>
          <w:tcPr>
            <w:tcW w:w="576" w:type="dxa"/>
          </w:tcPr>
          <w:p w:rsidR="00C4692D" w:rsidRPr="00C4692D" w:rsidRDefault="00C4692D" w:rsidP="00C4692D">
            <w:pPr>
              <w:rPr>
                <w:rFonts w:asciiTheme="majorHAnsi" w:hAnsiTheme="majorHAnsi" w:cs="Calibri"/>
                <w:i/>
                <w:color w:val="000000"/>
                <w:sz w:val="20"/>
                <w:szCs w:val="20"/>
              </w:rPr>
            </w:pPr>
          </w:p>
        </w:tc>
        <w:tc>
          <w:tcPr>
            <w:tcW w:w="1193" w:type="dxa"/>
          </w:tcPr>
          <w:p w:rsidR="00C4692D" w:rsidRPr="00C4692D" w:rsidRDefault="00C4692D" w:rsidP="00C4692D">
            <w:pPr>
              <w:rPr>
                <w:rFonts w:asciiTheme="majorHAnsi" w:hAnsiTheme="majorHAnsi" w:cs="Calibri"/>
                <w:i/>
                <w:color w:val="000000"/>
                <w:sz w:val="20"/>
                <w:szCs w:val="20"/>
              </w:rPr>
            </w:pPr>
          </w:p>
        </w:tc>
        <w:tc>
          <w:tcPr>
            <w:tcW w:w="3640"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68" w:type="dxa"/>
          </w:tcPr>
          <w:p w:rsidR="00C4692D" w:rsidRPr="00C4692D" w:rsidRDefault="00C4692D" w:rsidP="00C4692D">
            <w:pPr>
              <w:rPr>
                <w:rFonts w:asciiTheme="majorHAnsi" w:hAnsiTheme="majorHAnsi" w:cs="Calibri"/>
                <w:i/>
                <w:color w:val="000000"/>
                <w:sz w:val="20"/>
                <w:szCs w:val="20"/>
              </w:rPr>
            </w:pPr>
          </w:p>
        </w:tc>
        <w:tc>
          <w:tcPr>
            <w:tcW w:w="8137" w:type="dxa"/>
            <w:gridSpan w:val="4"/>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Razem</w:t>
            </w:r>
          </w:p>
        </w:tc>
        <w:tc>
          <w:tcPr>
            <w:tcW w:w="1338" w:type="dxa"/>
          </w:tcPr>
          <w:p w:rsidR="00C4692D" w:rsidRPr="00C4692D" w:rsidRDefault="00C4692D" w:rsidP="00C4692D">
            <w:pPr>
              <w:rPr>
                <w:rFonts w:asciiTheme="majorHAnsi" w:hAnsiTheme="majorHAnsi" w:cs="Calibri"/>
                <w:b/>
                <w:i/>
                <w:color w:val="000000"/>
                <w:sz w:val="20"/>
                <w:szCs w:val="20"/>
              </w:rPr>
            </w:pPr>
          </w:p>
        </w:tc>
        <w:tc>
          <w:tcPr>
            <w:tcW w:w="576" w:type="dxa"/>
          </w:tcPr>
          <w:p w:rsidR="00C4692D" w:rsidRPr="00C4692D" w:rsidRDefault="00175522" w:rsidP="00C4692D">
            <w:pPr>
              <w:rPr>
                <w:rFonts w:asciiTheme="majorHAnsi" w:hAnsiTheme="majorHAnsi" w:cs="Calibri"/>
                <w:b/>
                <w:i/>
                <w:color w:val="000000"/>
                <w:sz w:val="20"/>
                <w:szCs w:val="20"/>
              </w:rPr>
            </w:pPr>
            <w:r>
              <w:rPr>
                <w:rFonts w:asciiTheme="majorHAnsi" w:hAnsiTheme="majorHAnsi" w:cs="Calibri"/>
                <w:b/>
                <w:i/>
                <w:color w:val="000000"/>
                <w:sz w:val="20"/>
                <w:szCs w:val="20"/>
              </w:rPr>
              <w:t>x</w:t>
            </w:r>
          </w:p>
        </w:tc>
        <w:tc>
          <w:tcPr>
            <w:tcW w:w="1193" w:type="dxa"/>
          </w:tcPr>
          <w:p w:rsidR="00C4692D" w:rsidRPr="00C4692D" w:rsidRDefault="00C4692D" w:rsidP="00C4692D">
            <w:pPr>
              <w:rPr>
                <w:rFonts w:asciiTheme="majorHAnsi" w:hAnsiTheme="majorHAnsi" w:cs="Calibri"/>
                <w:b/>
                <w:i/>
                <w:color w:val="000000"/>
                <w:sz w:val="20"/>
                <w:szCs w:val="20"/>
              </w:rPr>
            </w:pPr>
          </w:p>
        </w:tc>
        <w:tc>
          <w:tcPr>
            <w:tcW w:w="3640"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x</w:t>
            </w:r>
          </w:p>
        </w:tc>
      </w:tr>
    </w:tbl>
    <w:p w:rsidR="00C4692D" w:rsidRPr="00C4692D" w:rsidRDefault="00C4692D" w:rsidP="001B6545">
      <w:pPr>
        <w:rPr>
          <w:rFonts w:asciiTheme="majorHAnsi" w:hAnsiTheme="majorHAnsi" w:cs="Calibri"/>
          <w:color w:val="000000"/>
          <w:sz w:val="20"/>
          <w:szCs w:val="20"/>
        </w:rPr>
      </w:pPr>
    </w:p>
    <w:p w:rsidR="00C4692D" w:rsidRDefault="00C4692D" w:rsidP="001B6545">
      <w:pPr>
        <w:rPr>
          <w:rFonts w:asciiTheme="majorHAnsi" w:hAnsiTheme="majorHAnsi" w:cs="Calibri"/>
          <w:b/>
          <w:i/>
          <w:color w:val="000000"/>
          <w:sz w:val="20"/>
          <w:szCs w:val="20"/>
        </w:rPr>
      </w:pPr>
    </w:p>
    <w:p w:rsidR="009C1D6F" w:rsidRPr="00B346DD" w:rsidRDefault="009C1D6F" w:rsidP="009C1D6F">
      <w:pPr>
        <w:jc w:val="both"/>
        <w:rPr>
          <w:rFonts w:asciiTheme="majorHAnsi" w:hAnsiTheme="majorHAnsi" w:cs="Calibri"/>
          <w:b/>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9D3CEA" w:rsidRDefault="009D3CEA" w:rsidP="002F6D84">
      <w:pPr>
        <w:ind w:left="426"/>
        <w:rPr>
          <w:rFonts w:asciiTheme="majorHAnsi" w:hAnsiTheme="majorHAnsi" w:cs="Calibri"/>
          <w:bCs/>
          <w:sz w:val="20"/>
          <w:szCs w:val="20"/>
        </w:rPr>
      </w:pP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Default="002F6D84"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BA7D9E" w:rsidRDefault="00BA7D9E"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DC07DF" w:rsidRDefault="00DC07DF" w:rsidP="002F6D84">
      <w:pPr>
        <w:jc w:val="both"/>
        <w:rPr>
          <w:rFonts w:asciiTheme="majorHAnsi" w:hAnsiTheme="majorHAnsi" w:cs="Calibri"/>
          <w:b/>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9C1D6F">
      <w:pPr>
        <w:jc w:val="both"/>
        <w:rPr>
          <w:rFonts w:asciiTheme="majorHAnsi" w:hAnsiTheme="majorHAnsi" w:cs="Calibri"/>
          <w:b/>
          <w:color w:val="000000"/>
          <w:sz w:val="20"/>
          <w:szCs w:val="20"/>
        </w:rPr>
      </w:pPr>
    </w:p>
    <w:p w:rsidR="00C4692D" w:rsidRPr="00C4692D" w:rsidRDefault="00C4692D" w:rsidP="00C4692D">
      <w:pPr>
        <w:rPr>
          <w:rFonts w:asciiTheme="majorHAnsi" w:hAnsiTheme="majorHAnsi" w:cs="Calibri"/>
          <w:b/>
          <w:i/>
          <w:color w:val="000000"/>
          <w:sz w:val="20"/>
          <w:szCs w:val="20"/>
        </w:rPr>
      </w:pPr>
    </w:p>
    <w:p w:rsid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Część 3  Nazwa: Dreny,  rurki</w:t>
      </w:r>
    </w:p>
    <w:p w:rsidR="00DC07DF" w:rsidRPr="00C4692D" w:rsidRDefault="00DC07DF" w:rsidP="00C4692D">
      <w:pPr>
        <w:rPr>
          <w:rFonts w:asciiTheme="majorHAnsi" w:hAnsiTheme="majorHAnsi" w:cs="Calibri"/>
          <w:b/>
          <w:i/>
          <w:color w:val="000000"/>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06"/>
        <w:gridCol w:w="546"/>
        <w:gridCol w:w="700"/>
        <w:gridCol w:w="1252"/>
        <w:gridCol w:w="1444"/>
        <w:gridCol w:w="579"/>
        <w:gridCol w:w="1243"/>
        <w:gridCol w:w="3296"/>
      </w:tblGrid>
      <w:tr w:rsidR="00C4692D" w:rsidRPr="00BA7D9E" w:rsidTr="00C4692D">
        <w:trPr>
          <w:trHeight w:val="644"/>
        </w:trPr>
        <w:tc>
          <w:tcPr>
            <w:tcW w:w="513"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L.p.</w:t>
            </w:r>
          </w:p>
        </w:tc>
        <w:tc>
          <w:tcPr>
            <w:tcW w:w="6038"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Opis przedmiotu zamówienia</w:t>
            </w:r>
          </w:p>
        </w:tc>
        <w:tc>
          <w:tcPr>
            <w:tcW w:w="535" w:type="dxa"/>
          </w:tcPr>
          <w:p w:rsidR="00C4692D" w:rsidRPr="00C4692D" w:rsidRDefault="00DC07DF" w:rsidP="00C4692D">
            <w:pPr>
              <w:rPr>
                <w:rFonts w:asciiTheme="majorHAnsi" w:hAnsiTheme="majorHAnsi" w:cs="Calibri"/>
                <w:b/>
                <w:i/>
                <w:color w:val="000000"/>
                <w:sz w:val="20"/>
                <w:szCs w:val="20"/>
              </w:rPr>
            </w:pPr>
            <w:r>
              <w:rPr>
                <w:rFonts w:asciiTheme="majorHAnsi" w:hAnsiTheme="majorHAnsi" w:cs="Calibri"/>
                <w:b/>
                <w:i/>
                <w:color w:val="000000"/>
                <w:sz w:val="20"/>
                <w:szCs w:val="20"/>
              </w:rPr>
              <w:t>J</w:t>
            </w:r>
            <w:r w:rsidR="00C4692D" w:rsidRPr="00C4692D">
              <w:rPr>
                <w:rFonts w:asciiTheme="majorHAnsi" w:hAnsiTheme="majorHAnsi" w:cs="Calibri"/>
                <w:b/>
                <w:i/>
                <w:color w:val="000000"/>
                <w:sz w:val="20"/>
                <w:szCs w:val="20"/>
              </w:rPr>
              <w:t>.m.</w:t>
            </w:r>
          </w:p>
        </w:tc>
        <w:tc>
          <w:tcPr>
            <w:tcW w:w="700"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Ilość</w:t>
            </w:r>
          </w:p>
        </w:tc>
        <w:tc>
          <w:tcPr>
            <w:tcW w:w="1256"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Cena jedn. netto PLN</w:t>
            </w:r>
          </w:p>
        </w:tc>
        <w:tc>
          <w:tcPr>
            <w:tcW w:w="1447"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netto PLN</w:t>
            </w:r>
          </w:p>
        </w:tc>
        <w:tc>
          <w:tcPr>
            <w:tcW w:w="555"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VAT %</w:t>
            </w:r>
          </w:p>
        </w:tc>
        <w:tc>
          <w:tcPr>
            <w:tcW w:w="1245" w:type="dxa"/>
          </w:tcPr>
          <w:p w:rsidR="00C4692D" w:rsidRPr="00C4692D" w:rsidRDefault="00C4692D" w:rsidP="00C4692D">
            <w:pPr>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brutto</w:t>
            </w:r>
          </w:p>
        </w:tc>
        <w:tc>
          <w:tcPr>
            <w:tcW w:w="3304" w:type="dxa"/>
          </w:tcPr>
          <w:p w:rsidR="00C4692D" w:rsidRPr="00BA7D9E" w:rsidRDefault="00C4692D" w:rsidP="00C4692D">
            <w:pPr>
              <w:rPr>
                <w:rFonts w:asciiTheme="majorHAnsi" w:hAnsiTheme="majorHAnsi" w:cs="Calibri"/>
                <w:b/>
                <w:i/>
                <w:color w:val="000000"/>
                <w:sz w:val="20"/>
                <w:szCs w:val="20"/>
              </w:rPr>
            </w:pPr>
            <w:r w:rsidRPr="00BA7D9E">
              <w:rPr>
                <w:rFonts w:asciiTheme="majorHAnsi" w:hAnsiTheme="majorHAnsi" w:cs="Calibri"/>
                <w:b/>
                <w:i/>
                <w:color w:val="000000"/>
                <w:sz w:val="20"/>
                <w:szCs w:val="20"/>
              </w:rPr>
              <w:t>Typ (nazwa, numer katalogowy) /producent/wielkość opakowania</w:t>
            </w:r>
          </w:p>
        </w:tc>
      </w:tr>
      <w:tr w:rsidR="00C4692D" w:rsidRPr="00C4692D" w:rsidTr="00C4692D">
        <w:tc>
          <w:tcPr>
            <w:tcW w:w="513"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2</w:t>
            </w:r>
          </w:p>
        </w:tc>
        <w:tc>
          <w:tcPr>
            <w:tcW w:w="6038" w:type="dxa"/>
          </w:tcPr>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Rurka intubacyjna zbrojona, z prowadnicą, wykonana z miękkiego, elastycznego materiału PCV, wzmocniona drutem kwasoodpornym na całej długości rurki,  jałowa, jednorazowego użytku, bez lateksurozmiary od 7 do 9</w:t>
            </w:r>
          </w:p>
        </w:tc>
        <w:tc>
          <w:tcPr>
            <w:tcW w:w="53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700"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1 000</w:t>
            </w:r>
          </w:p>
        </w:tc>
        <w:tc>
          <w:tcPr>
            <w:tcW w:w="1256" w:type="dxa"/>
          </w:tcPr>
          <w:p w:rsidR="00C4692D" w:rsidRPr="00C4692D" w:rsidRDefault="00C4692D" w:rsidP="00C4692D">
            <w:pPr>
              <w:rPr>
                <w:rFonts w:asciiTheme="majorHAnsi" w:hAnsiTheme="majorHAnsi" w:cs="Calibri"/>
                <w:i/>
                <w:color w:val="000000"/>
                <w:sz w:val="20"/>
                <w:szCs w:val="20"/>
              </w:rPr>
            </w:pPr>
          </w:p>
        </w:tc>
        <w:tc>
          <w:tcPr>
            <w:tcW w:w="1447" w:type="dxa"/>
          </w:tcPr>
          <w:p w:rsidR="00C4692D" w:rsidRPr="00C4692D" w:rsidRDefault="00C4692D" w:rsidP="00C4692D">
            <w:pPr>
              <w:rPr>
                <w:rFonts w:asciiTheme="majorHAnsi" w:hAnsiTheme="majorHAnsi" w:cs="Calibri"/>
                <w:i/>
                <w:color w:val="000000"/>
                <w:sz w:val="20"/>
                <w:szCs w:val="20"/>
              </w:rPr>
            </w:pPr>
          </w:p>
        </w:tc>
        <w:tc>
          <w:tcPr>
            <w:tcW w:w="555" w:type="dxa"/>
          </w:tcPr>
          <w:p w:rsidR="00C4692D" w:rsidRPr="00C4692D" w:rsidRDefault="00C4692D" w:rsidP="00C4692D">
            <w:pPr>
              <w:rPr>
                <w:rFonts w:asciiTheme="majorHAnsi" w:hAnsiTheme="majorHAnsi" w:cs="Calibri"/>
                <w:i/>
                <w:color w:val="000000"/>
                <w:sz w:val="20"/>
                <w:szCs w:val="20"/>
              </w:rPr>
            </w:pPr>
          </w:p>
        </w:tc>
        <w:tc>
          <w:tcPr>
            <w:tcW w:w="1245" w:type="dxa"/>
          </w:tcPr>
          <w:p w:rsidR="00C4692D" w:rsidRPr="00C4692D" w:rsidRDefault="00C4692D" w:rsidP="00C4692D">
            <w:pPr>
              <w:rPr>
                <w:rFonts w:asciiTheme="majorHAnsi" w:hAnsiTheme="majorHAnsi" w:cs="Calibri"/>
                <w:i/>
                <w:color w:val="000000"/>
                <w:sz w:val="20"/>
                <w:szCs w:val="20"/>
              </w:rPr>
            </w:pPr>
          </w:p>
        </w:tc>
        <w:tc>
          <w:tcPr>
            <w:tcW w:w="3304"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13"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3</w:t>
            </w:r>
          </w:p>
        </w:tc>
        <w:tc>
          <w:tcPr>
            <w:tcW w:w="6038" w:type="dxa"/>
          </w:tcPr>
          <w:p w:rsidR="00C4692D" w:rsidRPr="00C4692D" w:rsidRDefault="00C4692D" w:rsidP="00DC07DF">
            <w:pPr>
              <w:jc w:val="both"/>
              <w:rPr>
                <w:rFonts w:asciiTheme="majorHAnsi" w:hAnsiTheme="majorHAnsi" w:cs="Calibri"/>
                <w:b/>
                <w:i/>
                <w:color w:val="000000"/>
                <w:sz w:val="20"/>
                <w:szCs w:val="20"/>
              </w:rPr>
            </w:pPr>
            <w:r w:rsidRPr="00C4692D">
              <w:rPr>
                <w:rFonts w:asciiTheme="majorHAnsi" w:hAnsiTheme="majorHAnsi" w:cs="Calibri"/>
                <w:i/>
                <w:color w:val="000000"/>
                <w:sz w:val="20"/>
                <w:szCs w:val="20"/>
              </w:rPr>
              <w:t>Silikonowy dren brzuszny, długość od 50 do 70 cm, otwory drenujące co najmniej 6, perforacja na odcinku do 12 cm, materiał wykonania w 100 % biokompatybilny i transparentny, atraumatyczne, miękkie zakończenie drenu, pasek kontrastujący RTG na całej długości drenu, przeznaczony do długotrwałego drenażu, podwójnie pakowany, CH 30.</w:t>
            </w:r>
          </w:p>
        </w:tc>
        <w:tc>
          <w:tcPr>
            <w:tcW w:w="53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700"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350</w:t>
            </w:r>
          </w:p>
        </w:tc>
        <w:tc>
          <w:tcPr>
            <w:tcW w:w="1256" w:type="dxa"/>
          </w:tcPr>
          <w:p w:rsidR="00C4692D" w:rsidRPr="00C4692D" w:rsidRDefault="00C4692D" w:rsidP="00C4692D">
            <w:pPr>
              <w:rPr>
                <w:rFonts w:asciiTheme="majorHAnsi" w:hAnsiTheme="majorHAnsi" w:cs="Calibri"/>
                <w:i/>
                <w:color w:val="000000"/>
                <w:sz w:val="20"/>
                <w:szCs w:val="20"/>
              </w:rPr>
            </w:pPr>
          </w:p>
        </w:tc>
        <w:tc>
          <w:tcPr>
            <w:tcW w:w="1447" w:type="dxa"/>
          </w:tcPr>
          <w:p w:rsidR="00C4692D" w:rsidRPr="00C4692D" w:rsidRDefault="00C4692D" w:rsidP="00C4692D">
            <w:pPr>
              <w:rPr>
                <w:rFonts w:asciiTheme="majorHAnsi" w:hAnsiTheme="majorHAnsi" w:cs="Calibri"/>
                <w:i/>
                <w:color w:val="000000"/>
                <w:sz w:val="20"/>
                <w:szCs w:val="20"/>
              </w:rPr>
            </w:pPr>
          </w:p>
        </w:tc>
        <w:tc>
          <w:tcPr>
            <w:tcW w:w="555" w:type="dxa"/>
          </w:tcPr>
          <w:p w:rsidR="00C4692D" w:rsidRPr="00C4692D" w:rsidRDefault="00C4692D" w:rsidP="00C4692D">
            <w:pPr>
              <w:rPr>
                <w:rFonts w:asciiTheme="majorHAnsi" w:hAnsiTheme="majorHAnsi" w:cs="Calibri"/>
                <w:i/>
                <w:color w:val="000000"/>
                <w:sz w:val="20"/>
                <w:szCs w:val="20"/>
              </w:rPr>
            </w:pPr>
          </w:p>
        </w:tc>
        <w:tc>
          <w:tcPr>
            <w:tcW w:w="1245" w:type="dxa"/>
          </w:tcPr>
          <w:p w:rsidR="00C4692D" w:rsidRPr="00C4692D" w:rsidRDefault="00C4692D" w:rsidP="00C4692D">
            <w:pPr>
              <w:rPr>
                <w:rFonts w:asciiTheme="majorHAnsi" w:hAnsiTheme="majorHAnsi" w:cs="Calibri"/>
                <w:i/>
                <w:color w:val="000000"/>
                <w:sz w:val="20"/>
                <w:szCs w:val="20"/>
              </w:rPr>
            </w:pPr>
          </w:p>
        </w:tc>
        <w:tc>
          <w:tcPr>
            <w:tcW w:w="3304"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13"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4</w:t>
            </w:r>
          </w:p>
        </w:tc>
        <w:tc>
          <w:tcPr>
            <w:tcW w:w="6038" w:type="dxa"/>
          </w:tcPr>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Dren j. u. o długości  210 cm .do maski tlenowej</w:t>
            </w:r>
          </w:p>
        </w:tc>
        <w:tc>
          <w:tcPr>
            <w:tcW w:w="53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700"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400</w:t>
            </w:r>
          </w:p>
        </w:tc>
        <w:tc>
          <w:tcPr>
            <w:tcW w:w="1256" w:type="dxa"/>
          </w:tcPr>
          <w:p w:rsidR="00C4692D" w:rsidRPr="00C4692D" w:rsidRDefault="00C4692D" w:rsidP="00C4692D">
            <w:pPr>
              <w:rPr>
                <w:rFonts w:asciiTheme="majorHAnsi" w:hAnsiTheme="majorHAnsi" w:cs="Calibri"/>
                <w:i/>
                <w:color w:val="000000"/>
                <w:sz w:val="20"/>
                <w:szCs w:val="20"/>
              </w:rPr>
            </w:pPr>
          </w:p>
        </w:tc>
        <w:tc>
          <w:tcPr>
            <w:tcW w:w="1447" w:type="dxa"/>
          </w:tcPr>
          <w:p w:rsidR="00C4692D" w:rsidRPr="00C4692D" w:rsidRDefault="00C4692D" w:rsidP="00C4692D">
            <w:pPr>
              <w:rPr>
                <w:rFonts w:asciiTheme="majorHAnsi" w:hAnsiTheme="majorHAnsi" w:cs="Calibri"/>
                <w:i/>
                <w:color w:val="000000"/>
                <w:sz w:val="20"/>
                <w:szCs w:val="20"/>
              </w:rPr>
            </w:pPr>
          </w:p>
        </w:tc>
        <w:tc>
          <w:tcPr>
            <w:tcW w:w="555" w:type="dxa"/>
          </w:tcPr>
          <w:p w:rsidR="00C4692D" w:rsidRPr="00C4692D" w:rsidRDefault="00C4692D" w:rsidP="00C4692D">
            <w:pPr>
              <w:rPr>
                <w:rFonts w:asciiTheme="majorHAnsi" w:hAnsiTheme="majorHAnsi" w:cs="Calibri"/>
                <w:i/>
                <w:color w:val="000000"/>
                <w:sz w:val="20"/>
                <w:szCs w:val="20"/>
              </w:rPr>
            </w:pPr>
          </w:p>
        </w:tc>
        <w:tc>
          <w:tcPr>
            <w:tcW w:w="1245" w:type="dxa"/>
          </w:tcPr>
          <w:p w:rsidR="00C4692D" w:rsidRPr="00C4692D" w:rsidRDefault="00C4692D" w:rsidP="00C4692D">
            <w:pPr>
              <w:rPr>
                <w:rFonts w:asciiTheme="majorHAnsi" w:hAnsiTheme="majorHAnsi" w:cs="Calibri"/>
                <w:i/>
                <w:color w:val="000000"/>
                <w:sz w:val="20"/>
                <w:szCs w:val="20"/>
              </w:rPr>
            </w:pPr>
          </w:p>
        </w:tc>
        <w:tc>
          <w:tcPr>
            <w:tcW w:w="3304"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13"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5</w:t>
            </w:r>
          </w:p>
        </w:tc>
        <w:tc>
          <w:tcPr>
            <w:tcW w:w="6038" w:type="dxa"/>
          </w:tcPr>
          <w:p w:rsidR="00C4692D" w:rsidRPr="00C4692D" w:rsidRDefault="00C4692D" w:rsidP="00DC07DF">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Rurka ustno-gardłowa Guedel rozmiar 1-6, jałowa, jednorazowego użytku, pojedynczo pakowana, bez lateksu, bez ftalanów, blokada przeciwko zagryzieniu, gładko zaokrąglone krawędzie, oznaczone w</w:t>
            </w:r>
            <w:r w:rsidR="00DC07DF">
              <w:rPr>
                <w:rFonts w:asciiTheme="majorHAnsi" w:hAnsiTheme="majorHAnsi" w:cs="Calibri"/>
                <w:i/>
                <w:color w:val="000000"/>
                <w:sz w:val="20"/>
                <w:szCs w:val="20"/>
              </w:rPr>
              <w:t> </w:t>
            </w:r>
            <w:r w:rsidRPr="00C4692D">
              <w:rPr>
                <w:rFonts w:asciiTheme="majorHAnsi" w:hAnsiTheme="majorHAnsi" w:cs="Calibri"/>
                <w:i/>
                <w:color w:val="000000"/>
                <w:sz w:val="20"/>
                <w:szCs w:val="20"/>
              </w:rPr>
              <w:t>barwnym kodzie rozmiarów, z medycznego PCV.</w:t>
            </w:r>
          </w:p>
        </w:tc>
        <w:tc>
          <w:tcPr>
            <w:tcW w:w="535"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700"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850</w:t>
            </w:r>
          </w:p>
        </w:tc>
        <w:tc>
          <w:tcPr>
            <w:tcW w:w="1256" w:type="dxa"/>
          </w:tcPr>
          <w:p w:rsidR="00C4692D" w:rsidRPr="00C4692D" w:rsidRDefault="00C4692D" w:rsidP="00C4692D">
            <w:pPr>
              <w:rPr>
                <w:rFonts w:asciiTheme="majorHAnsi" w:hAnsiTheme="majorHAnsi" w:cs="Calibri"/>
                <w:i/>
                <w:color w:val="000000"/>
                <w:sz w:val="20"/>
                <w:szCs w:val="20"/>
              </w:rPr>
            </w:pPr>
          </w:p>
        </w:tc>
        <w:tc>
          <w:tcPr>
            <w:tcW w:w="1447" w:type="dxa"/>
          </w:tcPr>
          <w:p w:rsidR="00C4692D" w:rsidRPr="00C4692D" w:rsidRDefault="00C4692D" w:rsidP="00C4692D">
            <w:pPr>
              <w:rPr>
                <w:rFonts w:asciiTheme="majorHAnsi" w:hAnsiTheme="majorHAnsi" w:cs="Calibri"/>
                <w:i/>
                <w:color w:val="000000"/>
                <w:sz w:val="20"/>
                <w:szCs w:val="20"/>
              </w:rPr>
            </w:pPr>
          </w:p>
        </w:tc>
        <w:tc>
          <w:tcPr>
            <w:tcW w:w="555" w:type="dxa"/>
          </w:tcPr>
          <w:p w:rsidR="00C4692D" w:rsidRPr="00C4692D" w:rsidRDefault="00C4692D" w:rsidP="00C4692D">
            <w:pPr>
              <w:rPr>
                <w:rFonts w:asciiTheme="majorHAnsi" w:hAnsiTheme="majorHAnsi" w:cs="Calibri"/>
                <w:i/>
                <w:color w:val="000000"/>
                <w:sz w:val="20"/>
                <w:szCs w:val="20"/>
              </w:rPr>
            </w:pPr>
          </w:p>
        </w:tc>
        <w:tc>
          <w:tcPr>
            <w:tcW w:w="1245" w:type="dxa"/>
          </w:tcPr>
          <w:p w:rsidR="00C4692D" w:rsidRPr="00C4692D" w:rsidRDefault="00C4692D" w:rsidP="00C4692D">
            <w:pPr>
              <w:rPr>
                <w:rFonts w:asciiTheme="majorHAnsi" w:hAnsiTheme="majorHAnsi" w:cs="Calibri"/>
                <w:i/>
                <w:color w:val="000000"/>
                <w:sz w:val="20"/>
                <w:szCs w:val="20"/>
              </w:rPr>
            </w:pPr>
          </w:p>
        </w:tc>
        <w:tc>
          <w:tcPr>
            <w:tcW w:w="3304" w:type="dxa"/>
          </w:tcPr>
          <w:p w:rsidR="00C4692D" w:rsidRPr="00C4692D" w:rsidRDefault="00C4692D" w:rsidP="00C4692D">
            <w:pPr>
              <w:rPr>
                <w:rFonts w:asciiTheme="majorHAnsi" w:hAnsiTheme="majorHAnsi" w:cs="Calibri"/>
                <w:i/>
                <w:color w:val="000000"/>
                <w:sz w:val="20"/>
                <w:szCs w:val="20"/>
              </w:rPr>
            </w:pPr>
          </w:p>
        </w:tc>
      </w:tr>
      <w:tr w:rsidR="00C4692D" w:rsidRPr="00C4692D" w:rsidTr="00C4692D">
        <w:tc>
          <w:tcPr>
            <w:tcW w:w="513" w:type="dxa"/>
          </w:tcPr>
          <w:p w:rsidR="00C4692D" w:rsidRPr="00C4692D" w:rsidRDefault="00C4692D" w:rsidP="00C4692D">
            <w:pPr>
              <w:rPr>
                <w:rFonts w:asciiTheme="majorHAnsi" w:hAnsiTheme="majorHAnsi" w:cs="Calibri"/>
                <w:i/>
                <w:color w:val="000000"/>
                <w:sz w:val="20"/>
                <w:szCs w:val="20"/>
              </w:rPr>
            </w:pPr>
          </w:p>
        </w:tc>
        <w:tc>
          <w:tcPr>
            <w:tcW w:w="8529" w:type="dxa"/>
            <w:gridSpan w:val="4"/>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Razem</w:t>
            </w:r>
          </w:p>
        </w:tc>
        <w:tc>
          <w:tcPr>
            <w:tcW w:w="1447" w:type="dxa"/>
          </w:tcPr>
          <w:p w:rsidR="00C4692D" w:rsidRPr="00C4692D" w:rsidRDefault="00C4692D" w:rsidP="00C4692D">
            <w:pPr>
              <w:rPr>
                <w:rFonts w:asciiTheme="majorHAnsi" w:hAnsiTheme="majorHAnsi" w:cs="Calibri"/>
                <w:b/>
                <w:i/>
                <w:color w:val="000000"/>
                <w:sz w:val="20"/>
                <w:szCs w:val="20"/>
              </w:rPr>
            </w:pPr>
          </w:p>
        </w:tc>
        <w:tc>
          <w:tcPr>
            <w:tcW w:w="555" w:type="dxa"/>
          </w:tcPr>
          <w:p w:rsidR="00C4692D" w:rsidRPr="00C4692D" w:rsidRDefault="00175522" w:rsidP="00C4692D">
            <w:pPr>
              <w:rPr>
                <w:rFonts w:asciiTheme="majorHAnsi" w:hAnsiTheme="majorHAnsi" w:cs="Calibri"/>
                <w:b/>
                <w:i/>
                <w:color w:val="000000"/>
                <w:sz w:val="20"/>
                <w:szCs w:val="20"/>
              </w:rPr>
            </w:pPr>
            <w:r>
              <w:rPr>
                <w:rFonts w:asciiTheme="majorHAnsi" w:hAnsiTheme="majorHAnsi" w:cs="Calibri"/>
                <w:b/>
                <w:i/>
                <w:color w:val="000000"/>
                <w:sz w:val="20"/>
                <w:szCs w:val="20"/>
              </w:rPr>
              <w:t>x</w:t>
            </w:r>
          </w:p>
        </w:tc>
        <w:tc>
          <w:tcPr>
            <w:tcW w:w="1245" w:type="dxa"/>
          </w:tcPr>
          <w:p w:rsidR="00C4692D" w:rsidRPr="00C4692D" w:rsidRDefault="00C4692D" w:rsidP="00C4692D">
            <w:pPr>
              <w:rPr>
                <w:rFonts w:asciiTheme="majorHAnsi" w:hAnsiTheme="majorHAnsi" w:cs="Calibri"/>
                <w:b/>
                <w:i/>
                <w:color w:val="000000"/>
                <w:sz w:val="20"/>
                <w:szCs w:val="20"/>
              </w:rPr>
            </w:pPr>
          </w:p>
        </w:tc>
        <w:tc>
          <w:tcPr>
            <w:tcW w:w="3304" w:type="dxa"/>
          </w:tcPr>
          <w:p w:rsidR="00C4692D" w:rsidRPr="00C4692D" w:rsidRDefault="00C4692D" w:rsidP="00C4692D">
            <w:pPr>
              <w:rPr>
                <w:rFonts w:asciiTheme="majorHAnsi" w:hAnsiTheme="majorHAnsi" w:cs="Calibri"/>
                <w:i/>
                <w:color w:val="000000"/>
                <w:sz w:val="20"/>
                <w:szCs w:val="20"/>
              </w:rPr>
            </w:pPr>
            <w:r w:rsidRPr="00C4692D">
              <w:rPr>
                <w:rFonts w:asciiTheme="majorHAnsi" w:hAnsiTheme="majorHAnsi" w:cs="Calibri"/>
                <w:i/>
                <w:color w:val="000000"/>
                <w:sz w:val="20"/>
                <w:szCs w:val="20"/>
              </w:rPr>
              <w:t>x</w:t>
            </w:r>
          </w:p>
        </w:tc>
      </w:tr>
    </w:tbl>
    <w:p w:rsidR="00C4692D" w:rsidRPr="00C4692D" w:rsidRDefault="00C4692D" w:rsidP="001B6545">
      <w:pPr>
        <w:rPr>
          <w:rFonts w:asciiTheme="majorHAnsi" w:hAnsiTheme="majorHAnsi" w:cs="Calibri"/>
          <w:color w:val="000000"/>
          <w:sz w:val="20"/>
          <w:szCs w:val="20"/>
        </w:rPr>
      </w:pPr>
    </w:p>
    <w:p w:rsidR="00C4692D" w:rsidRDefault="00C4692D" w:rsidP="001B6545">
      <w:pPr>
        <w:rPr>
          <w:rFonts w:asciiTheme="majorHAnsi" w:hAnsiTheme="majorHAnsi" w:cs="Calibri"/>
          <w:b/>
          <w: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FF7C14" w:rsidRPr="00B346DD" w:rsidRDefault="00FF7C1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Pr="00B346DD" w:rsidRDefault="002F6D84" w:rsidP="009C1D6F">
      <w:pPr>
        <w:jc w:val="both"/>
        <w:rPr>
          <w:rFonts w:asciiTheme="majorHAnsi" w:hAnsiTheme="majorHAnsi" w:cs="Calibri"/>
          <w:b/>
          <w:color w:val="000000"/>
          <w:sz w:val="20"/>
          <w:szCs w:val="20"/>
        </w:rPr>
      </w:pPr>
    </w:p>
    <w:p w:rsidR="002F6D84" w:rsidRDefault="002F6D84" w:rsidP="009C1D6F">
      <w:pPr>
        <w:jc w:val="both"/>
        <w:rPr>
          <w:rFonts w:asciiTheme="majorHAnsi" w:hAnsiTheme="majorHAnsi" w:cs="Calibri"/>
          <w:b/>
          <w:color w:val="000000"/>
          <w:sz w:val="20"/>
          <w:szCs w:val="20"/>
        </w:rPr>
      </w:pPr>
    </w:p>
    <w:p w:rsidR="00B346DD" w:rsidRDefault="00B346DD" w:rsidP="009C1D6F">
      <w:pPr>
        <w:jc w:val="both"/>
        <w:rPr>
          <w:rFonts w:asciiTheme="majorHAnsi" w:hAnsiTheme="majorHAnsi" w:cs="Calibri"/>
          <w:b/>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Default="00FF7C14" w:rsidP="009C1D6F">
      <w:pPr>
        <w:jc w:val="both"/>
        <w:rPr>
          <w:rFonts w:asciiTheme="majorHAnsi" w:hAnsiTheme="majorHAnsi" w:cs="Calibri"/>
          <w:b/>
          <w:color w:val="000000"/>
          <w:sz w:val="20"/>
          <w:szCs w:val="20"/>
        </w:rPr>
      </w:pPr>
    </w:p>
    <w:p w:rsidR="00C4692D" w:rsidRPr="00C4692D" w:rsidRDefault="00C4692D" w:rsidP="00C4692D">
      <w:pPr>
        <w:jc w:val="both"/>
        <w:rPr>
          <w:rFonts w:asciiTheme="majorHAnsi" w:hAnsiTheme="majorHAnsi" w:cs="Calibri"/>
          <w:b/>
          <w:i/>
          <w:color w:val="000000"/>
          <w:sz w:val="20"/>
          <w:szCs w:val="20"/>
        </w:rPr>
      </w:pPr>
    </w:p>
    <w:p w:rsid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Część 4  Nazwa: Zestaw do kaniulacji naczyń</w:t>
      </w:r>
    </w:p>
    <w:p w:rsidR="00DC07DF" w:rsidRPr="00C4692D" w:rsidRDefault="00DC07DF" w:rsidP="00C4692D">
      <w:pPr>
        <w:jc w:val="both"/>
        <w:rPr>
          <w:rFonts w:asciiTheme="majorHAnsi" w:hAnsiTheme="majorHAnsi" w:cs="Calibri"/>
          <w:b/>
          <w:i/>
          <w:color w:val="000000"/>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950"/>
        <w:gridCol w:w="682"/>
        <w:gridCol w:w="825"/>
        <w:gridCol w:w="1398"/>
        <w:gridCol w:w="1338"/>
        <w:gridCol w:w="579"/>
        <w:gridCol w:w="1193"/>
        <w:gridCol w:w="3922"/>
      </w:tblGrid>
      <w:tr w:rsidR="00C4692D" w:rsidRPr="00C4692D" w:rsidTr="00C4692D">
        <w:tc>
          <w:tcPr>
            <w:tcW w:w="530"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L.p.</w:t>
            </w:r>
          </w:p>
        </w:tc>
        <w:tc>
          <w:tcPr>
            <w:tcW w:w="4950"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Opis przedmiotu zamówienia</w:t>
            </w:r>
          </w:p>
        </w:tc>
        <w:tc>
          <w:tcPr>
            <w:tcW w:w="682"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j.m.</w:t>
            </w:r>
          </w:p>
        </w:tc>
        <w:tc>
          <w:tcPr>
            <w:tcW w:w="825"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Ilość</w:t>
            </w:r>
          </w:p>
        </w:tc>
        <w:tc>
          <w:tcPr>
            <w:tcW w:w="1398"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Cena jedn.. netto PLN</w:t>
            </w:r>
          </w:p>
        </w:tc>
        <w:tc>
          <w:tcPr>
            <w:tcW w:w="1338"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netto PLN</w:t>
            </w:r>
          </w:p>
        </w:tc>
        <w:tc>
          <w:tcPr>
            <w:tcW w:w="579"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VAT %</w:t>
            </w:r>
          </w:p>
        </w:tc>
        <w:tc>
          <w:tcPr>
            <w:tcW w:w="1193" w:type="dxa"/>
          </w:tcPr>
          <w:p w:rsidR="00C4692D" w:rsidRPr="00C4692D" w:rsidRDefault="00C4692D" w:rsidP="00C4692D">
            <w:pPr>
              <w:jc w:val="both"/>
              <w:rPr>
                <w:rFonts w:asciiTheme="majorHAnsi" w:hAnsiTheme="majorHAnsi" w:cs="Calibri"/>
                <w:b/>
                <w:i/>
                <w:color w:val="000000"/>
                <w:sz w:val="20"/>
                <w:szCs w:val="20"/>
              </w:rPr>
            </w:pPr>
            <w:r w:rsidRPr="00C4692D">
              <w:rPr>
                <w:rFonts w:asciiTheme="majorHAnsi" w:hAnsiTheme="majorHAnsi" w:cs="Calibri"/>
                <w:b/>
                <w:i/>
                <w:color w:val="000000"/>
                <w:sz w:val="20"/>
                <w:szCs w:val="20"/>
              </w:rPr>
              <w:t>Wartość brutto</w:t>
            </w:r>
          </w:p>
        </w:tc>
        <w:tc>
          <w:tcPr>
            <w:tcW w:w="392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1</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trzykanałowy 7F dł. 20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8F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300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2</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jednokanałowy 7F dł. 20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6F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150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3</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trzykanałowy 7F dł. 15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8F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400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4</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jednokanałowy 7F dł. 15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8F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200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5</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jednokanałowy 5F dł. 15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6F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10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6</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kaniulacji dużych naczyń metodą Seldingera</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cewnik jednokanałowy 5F dł. 20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igła do nakłucia naczynia 18G</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prowadnik J dł. 60 cm</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rozszerzacz 6F</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skalpel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 strzykawka 10 ml</w:t>
            </w:r>
          </w:p>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-dodatkowe skrzydełka z zaciskiem do mocowania cewnika</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10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7</w:t>
            </w:r>
          </w:p>
        </w:tc>
        <w:tc>
          <w:tcPr>
            <w:tcW w:w="4950"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Zestaw do drenażu metodą przezskórną jednostopniową</w:t>
            </w:r>
          </w:p>
        </w:tc>
        <w:tc>
          <w:tcPr>
            <w:tcW w:w="68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Szt.</w:t>
            </w:r>
          </w:p>
        </w:tc>
        <w:tc>
          <w:tcPr>
            <w:tcW w:w="825"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100</w:t>
            </w:r>
          </w:p>
        </w:tc>
        <w:tc>
          <w:tcPr>
            <w:tcW w:w="1398" w:type="dxa"/>
          </w:tcPr>
          <w:p w:rsidR="00C4692D" w:rsidRPr="00C4692D" w:rsidRDefault="00C4692D" w:rsidP="00C4692D">
            <w:pPr>
              <w:jc w:val="both"/>
              <w:rPr>
                <w:rFonts w:asciiTheme="majorHAnsi" w:hAnsiTheme="majorHAnsi" w:cs="Calibri"/>
                <w:i/>
                <w:color w:val="000000"/>
                <w:sz w:val="20"/>
                <w:szCs w:val="20"/>
              </w:rPr>
            </w:pPr>
          </w:p>
        </w:tc>
        <w:tc>
          <w:tcPr>
            <w:tcW w:w="1338" w:type="dxa"/>
          </w:tcPr>
          <w:p w:rsidR="00C4692D" w:rsidRPr="00C4692D" w:rsidRDefault="00C4692D" w:rsidP="00C4692D">
            <w:pPr>
              <w:jc w:val="both"/>
              <w:rPr>
                <w:rFonts w:asciiTheme="majorHAnsi" w:hAnsiTheme="majorHAnsi" w:cs="Calibri"/>
                <w:i/>
                <w:color w:val="000000"/>
                <w:sz w:val="20"/>
                <w:szCs w:val="20"/>
              </w:rPr>
            </w:pPr>
          </w:p>
        </w:tc>
        <w:tc>
          <w:tcPr>
            <w:tcW w:w="579" w:type="dxa"/>
          </w:tcPr>
          <w:p w:rsidR="00C4692D" w:rsidRPr="00C4692D" w:rsidRDefault="00C4692D" w:rsidP="00C4692D">
            <w:pPr>
              <w:jc w:val="both"/>
              <w:rPr>
                <w:rFonts w:asciiTheme="majorHAnsi" w:hAnsiTheme="majorHAnsi" w:cs="Calibri"/>
                <w:i/>
                <w:color w:val="000000"/>
                <w:sz w:val="20"/>
                <w:szCs w:val="20"/>
              </w:rPr>
            </w:pPr>
          </w:p>
        </w:tc>
        <w:tc>
          <w:tcPr>
            <w:tcW w:w="1193" w:type="dxa"/>
          </w:tcPr>
          <w:p w:rsidR="00C4692D" w:rsidRPr="00C4692D" w:rsidRDefault="00C4692D" w:rsidP="00C4692D">
            <w:pPr>
              <w:jc w:val="both"/>
              <w:rPr>
                <w:rFonts w:asciiTheme="majorHAnsi" w:hAnsiTheme="majorHAnsi" w:cs="Calibri"/>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p>
        </w:tc>
      </w:tr>
      <w:tr w:rsidR="00C4692D" w:rsidRPr="00C4692D" w:rsidTr="00C4692D">
        <w:tc>
          <w:tcPr>
            <w:tcW w:w="530" w:type="dxa"/>
          </w:tcPr>
          <w:p w:rsidR="00C4692D" w:rsidRPr="00C4692D" w:rsidRDefault="00C4692D" w:rsidP="00C4692D">
            <w:pPr>
              <w:jc w:val="both"/>
              <w:rPr>
                <w:rFonts w:asciiTheme="majorHAnsi" w:hAnsiTheme="majorHAnsi" w:cs="Calibri"/>
                <w:i/>
                <w:color w:val="000000"/>
                <w:sz w:val="20"/>
                <w:szCs w:val="20"/>
              </w:rPr>
            </w:pPr>
          </w:p>
        </w:tc>
        <w:tc>
          <w:tcPr>
            <w:tcW w:w="7855" w:type="dxa"/>
            <w:gridSpan w:val="4"/>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Razem</w:t>
            </w:r>
          </w:p>
        </w:tc>
        <w:tc>
          <w:tcPr>
            <w:tcW w:w="1338" w:type="dxa"/>
          </w:tcPr>
          <w:p w:rsidR="00C4692D" w:rsidRPr="00C4692D" w:rsidRDefault="00C4692D" w:rsidP="00C4692D">
            <w:pPr>
              <w:jc w:val="both"/>
              <w:rPr>
                <w:rFonts w:asciiTheme="majorHAnsi" w:hAnsiTheme="majorHAnsi" w:cs="Calibri"/>
                <w:b/>
                <w:i/>
                <w:color w:val="000000"/>
                <w:sz w:val="20"/>
                <w:szCs w:val="20"/>
              </w:rPr>
            </w:pPr>
          </w:p>
        </w:tc>
        <w:tc>
          <w:tcPr>
            <w:tcW w:w="579" w:type="dxa"/>
          </w:tcPr>
          <w:p w:rsidR="00C4692D" w:rsidRPr="00C4692D" w:rsidRDefault="00175522" w:rsidP="00C4692D">
            <w:pPr>
              <w:jc w:val="both"/>
              <w:rPr>
                <w:rFonts w:asciiTheme="majorHAnsi" w:hAnsiTheme="majorHAnsi" w:cs="Calibri"/>
                <w:b/>
                <w:i/>
                <w:color w:val="000000"/>
                <w:sz w:val="20"/>
                <w:szCs w:val="20"/>
              </w:rPr>
            </w:pPr>
            <w:r>
              <w:rPr>
                <w:rFonts w:asciiTheme="majorHAnsi" w:hAnsiTheme="majorHAnsi" w:cs="Calibri"/>
                <w:b/>
                <w:i/>
                <w:color w:val="000000"/>
                <w:sz w:val="20"/>
                <w:szCs w:val="20"/>
              </w:rPr>
              <w:t>x</w:t>
            </w:r>
          </w:p>
        </w:tc>
        <w:tc>
          <w:tcPr>
            <w:tcW w:w="1193" w:type="dxa"/>
          </w:tcPr>
          <w:p w:rsidR="00C4692D" w:rsidRPr="00C4692D" w:rsidRDefault="00C4692D" w:rsidP="00C4692D">
            <w:pPr>
              <w:jc w:val="both"/>
              <w:rPr>
                <w:rFonts w:asciiTheme="majorHAnsi" w:hAnsiTheme="majorHAnsi" w:cs="Calibri"/>
                <w:b/>
                <w:i/>
                <w:color w:val="000000"/>
                <w:sz w:val="20"/>
                <w:szCs w:val="20"/>
              </w:rPr>
            </w:pPr>
          </w:p>
        </w:tc>
        <w:tc>
          <w:tcPr>
            <w:tcW w:w="3922" w:type="dxa"/>
          </w:tcPr>
          <w:p w:rsidR="00C4692D" w:rsidRPr="00C4692D" w:rsidRDefault="00C4692D" w:rsidP="00C4692D">
            <w:pPr>
              <w:jc w:val="both"/>
              <w:rPr>
                <w:rFonts w:asciiTheme="majorHAnsi" w:hAnsiTheme="majorHAnsi" w:cs="Calibri"/>
                <w:i/>
                <w:color w:val="000000"/>
                <w:sz w:val="20"/>
                <w:szCs w:val="20"/>
              </w:rPr>
            </w:pPr>
            <w:r w:rsidRPr="00C4692D">
              <w:rPr>
                <w:rFonts w:asciiTheme="majorHAnsi" w:hAnsiTheme="majorHAnsi" w:cs="Calibri"/>
                <w:i/>
                <w:color w:val="000000"/>
                <w:sz w:val="20"/>
                <w:szCs w:val="20"/>
              </w:rPr>
              <w:t>x</w:t>
            </w:r>
          </w:p>
        </w:tc>
      </w:tr>
    </w:tbl>
    <w:p w:rsidR="002F6D84" w:rsidRPr="00B346DD" w:rsidRDefault="002F6D84" w:rsidP="002F6D84">
      <w:pPr>
        <w:rPr>
          <w:rFonts w:asciiTheme="majorHAnsi" w:hAnsiTheme="majorHAnsi" w:cs="Calibri"/>
          <w:sz w:val="20"/>
          <w:szCs w:val="20"/>
        </w:rPr>
      </w:pPr>
      <w:bookmarkStart w:id="11" w:name="_Hlk19873771"/>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0F072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1B6545" w:rsidRPr="00B346DD" w:rsidRDefault="001B6545"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Default="002F6D84"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Default="00DC07DF" w:rsidP="001B6545">
      <w:pPr>
        <w:rPr>
          <w:rFonts w:asciiTheme="majorHAnsi" w:hAnsiTheme="majorHAnsi" w:cs="Calibri"/>
          <w:b/>
          <w:i/>
          <w:sz w:val="20"/>
          <w:szCs w:val="20"/>
        </w:rPr>
      </w:pPr>
    </w:p>
    <w:p w:rsidR="00DC07DF" w:rsidRPr="00B346DD" w:rsidRDefault="00DC07DF"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1B6545" w:rsidRPr="00B346DD" w:rsidRDefault="001B6545" w:rsidP="001B6545">
      <w:pPr>
        <w:rPr>
          <w:rFonts w:asciiTheme="majorHAnsi" w:hAnsiTheme="majorHAnsi" w:cs="Calibri"/>
          <w:b/>
          <w:i/>
          <w:sz w:val="20"/>
          <w:szCs w:val="20"/>
        </w:rPr>
      </w:pPr>
    </w:p>
    <w:p w:rsidR="00C4692D" w:rsidRDefault="00C4692D" w:rsidP="00C4692D">
      <w:pPr>
        <w:rPr>
          <w:rFonts w:asciiTheme="majorHAnsi" w:hAnsiTheme="majorHAnsi"/>
          <w:b/>
          <w:i/>
          <w:sz w:val="20"/>
          <w:szCs w:val="20"/>
        </w:rPr>
      </w:pPr>
      <w:bookmarkStart w:id="12" w:name="_Hlk534886439"/>
      <w:bookmarkStart w:id="13" w:name="_Hlk535574204"/>
      <w:r w:rsidRPr="00C4692D">
        <w:rPr>
          <w:rFonts w:asciiTheme="majorHAnsi" w:hAnsiTheme="majorHAnsi"/>
          <w:b/>
          <w:i/>
          <w:sz w:val="20"/>
          <w:szCs w:val="20"/>
        </w:rPr>
        <w:t xml:space="preserve">Część 5  Nazwa:  Zestawy  opatrunkowe </w:t>
      </w:r>
    </w:p>
    <w:p w:rsidR="00C4692D" w:rsidRPr="00C4692D" w:rsidRDefault="00C4692D" w:rsidP="00C4692D">
      <w:pPr>
        <w:rPr>
          <w:rFonts w:asciiTheme="majorHAnsi" w:hAnsiTheme="majorHAnsi"/>
          <w:b/>
          <w:i/>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52"/>
        <w:gridCol w:w="567"/>
        <w:gridCol w:w="819"/>
        <w:gridCol w:w="1169"/>
        <w:gridCol w:w="992"/>
        <w:gridCol w:w="709"/>
        <w:gridCol w:w="1134"/>
        <w:gridCol w:w="3969"/>
      </w:tblGrid>
      <w:tr w:rsidR="00C4692D" w:rsidRPr="00C4692D" w:rsidTr="00C4692D">
        <w:tc>
          <w:tcPr>
            <w:tcW w:w="566"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L.p.</w:t>
            </w:r>
          </w:p>
        </w:tc>
        <w:tc>
          <w:tcPr>
            <w:tcW w:w="595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j.m.</w:t>
            </w:r>
          </w:p>
        </w:tc>
        <w:tc>
          <w:tcPr>
            <w:tcW w:w="81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Ilość</w:t>
            </w:r>
          </w:p>
        </w:tc>
        <w:tc>
          <w:tcPr>
            <w:tcW w:w="116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 xml:space="preserve">Cena jedn. netto </w:t>
            </w:r>
          </w:p>
        </w:tc>
        <w:tc>
          <w:tcPr>
            <w:tcW w:w="99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Wartość netto PLN</w:t>
            </w:r>
          </w:p>
        </w:tc>
        <w:tc>
          <w:tcPr>
            <w:tcW w:w="70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Wartość brutto</w:t>
            </w:r>
          </w:p>
        </w:tc>
        <w:tc>
          <w:tcPr>
            <w:tcW w:w="396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BA7D9E">
            <w:pPr>
              <w:jc w:val="both"/>
              <w:rPr>
                <w:rFonts w:asciiTheme="majorHAnsi" w:hAnsiTheme="majorHAnsi"/>
                <w:i/>
                <w:sz w:val="20"/>
                <w:szCs w:val="20"/>
              </w:rPr>
            </w:pPr>
            <w:r w:rsidRPr="00C4692D">
              <w:rPr>
                <w:rFonts w:asciiTheme="majorHAnsi" w:hAnsiTheme="majorHAnsi"/>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C4692D" w:rsidRPr="00C4692D" w:rsidTr="00C4692D">
        <w:tc>
          <w:tcPr>
            <w:tcW w:w="566"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1</w:t>
            </w:r>
          </w:p>
        </w:tc>
        <w:tc>
          <w:tcPr>
            <w:tcW w:w="595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DC07DF">
            <w:pPr>
              <w:jc w:val="both"/>
              <w:rPr>
                <w:rFonts w:asciiTheme="majorHAnsi" w:hAnsiTheme="majorHAnsi"/>
                <w:i/>
                <w:iCs/>
                <w:sz w:val="20"/>
                <w:szCs w:val="20"/>
              </w:rPr>
            </w:pPr>
            <w:r w:rsidRPr="00C4692D">
              <w:rPr>
                <w:rFonts w:asciiTheme="majorHAnsi" w:hAnsiTheme="majorHAnsi"/>
                <w:i/>
                <w:iCs/>
                <w:sz w:val="20"/>
                <w:szCs w:val="20"/>
              </w:rPr>
              <w:t>Zestaw do zmiany opatrunku. Skład zestawu:</w:t>
            </w:r>
          </w:p>
          <w:p w:rsidR="00C4692D" w:rsidRPr="00C4692D" w:rsidRDefault="00C4692D" w:rsidP="00DC07DF">
            <w:pPr>
              <w:jc w:val="both"/>
              <w:rPr>
                <w:rFonts w:asciiTheme="majorHAnsi" w:hAnsiTheme="majorHAnsi"/>
                <w:i/>
                <w:iCs/>
                <w:sz w:val="20"/>
                <w:szCs w:val="20"/>
              </w:rPr>
            </w:pPr>
            <w:r w:rsidRPr="00C4692D">
              <w:rPr>
                <w:rFonts w:asciiTheme="majorHAnsi" w:hAnsiTheme="majorHAnsi"/>
                <w:i/>
                <w:iCs/>
                <w:sz w:val="20"/>
                <w:szCs w:val="20"/>
              </w:rPr>
              <w:t xml:space="preserve"> 6 x tupfer włókninowy o gramaturze 30/m2 rozm. po rozłożeniu 19 x 20 cm 2 x pęseta plastikowa 12,5 cm (różne kolory) pakowanie typu blister z min. 2 wgłębieniami na płyny.</w:t>
            </w:r>
          </w:p>
        </w:tc>
        <w:tc>
          <w:tcPr>
            <w:tcW w:w="567"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Szt.</w:t>
            </w:r>
          </w:p>
        </w:tc>
        <w:tc>
          <w:tcPr>
            <w:tcW w:w="81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200</w:t>
            </w:r>
          </w:p>
        </w:tc>
        <w:tc>
          <w:tcPr>
            <w:tcW w:w="11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r>
      <w:tr w:rsidR="00C4692D" w:rsidRPr="00C4692D" w:rsidTr="00C4692D">
        <w:tc>
          <w:tcPr>
            <w:tcW w:w="566"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2</w:t>
            </w:r>
          </w:p>
        </w:tc>
        <w:tc>
          <w:tcPr>
            <w:tcW w:w="595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Zestaw jednorazowy do wkłucia centralnego:</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Skład zestawu:</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- 4 x tampon do mycia pola</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- 6 x kompresy z gazy 7,5 x 7,5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kleszczyki plastikowe 14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pęseta plastikowa 12,5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strzykawka 10 ml (zapakowana)</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igła 1,2 x 40 mm (zapakowana)</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igła 0,8 x 40 mm (zapakowana )</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imadło 14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skalpel</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opatrunek transparentny z folii 10 x 15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- 1 x serweta nieprzylepna 45 x 75 c 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-1 serweta przylepna z regulowanym otworem 45 x 75 cm</w:t>
            </w:r>
          </w:p>
          <w:p w:rsidR="00C4692D" w:rsidRPr="00C4692D" w:rsidRDefault="00C4692D" w:rsidP="00C4692D">
            <w:pPr>
              <w:rPr>
                <w:rFonts w:asciiTheme="majorHAnsi" w:hAnsiTheme="majorHAnsi"/>
                <w:i/>
                <w:iCs/>
                <w:sz w:val="20"/>
                <w:szCs w:val="20"/>
              </w:rPr>
            </w:pPr>
            <w:r w:rsidRPr="00C4692D">
              <w:rPr>
                <w:rFonts w:asciiTheme="majorHAnsi" w:hAnsiTheme="majorHAnsi"/>
                <w:i/>
                <w:iCs/>
                <w:sz w:val="20"/>
                <w:szCs w:val="20"/>
              </w:rPr>
              <w:t xml:space="preserve">Opakowanie typu blister z min. 2 wgłębieniami na płyny </w:t>
            </w:r>
          </w:p>
        </w:tc>
        <w:tc>
          <w:tcPr>
            <w:tcW w:w="567"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Szt.</w:t>
            </w:r>
          </w:p>
        </w:tc>
        <w:tc>
          <w:tcPr>
            <w:tcW w:w="81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400</w:t>
            </w:r>
          </w:p>
        </w:tc>
        <w:tc>
          <w:tcPr>
            <w:tcW w:w="11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r>
      <w:tr w:rsidR="00C4692D" w:rsidRPr="00C4692D" w:rsidTr="00C4692D">
        <w:tc>
          <w:tcPr>
            <w:tcW w:w="566"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3</w:t>
            </w:r>
          </w:p>
        </w:tc>
        <w:tc>
          <w:tcPr>
            <w:tcW w:w="595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DC07DF">
            <w:pPr>
              <w:jc w:val="both"/>
              <w:rPr>
                <w:rFonts w:asciiTheme="majorHAnsi" w:hAnsiTheme="majorHAnsi"/>
                <w:i/>
                <w:iCs/>
                <w:sz w:val="20"/>
                <w:szCs w:val="20"/>
              </w:rPr>
            </w:pPr>
            <w:r w:rsidRPr="00C4692D">
              <w:rPr>
                <w:rFonts w:asciiTheme="majorHAnsi" w:hAnsiTheme="majorHAnsi"/>
                <w:i/>
                <w:iCs/>
                <w:sz w:val="20"/>
                <w:szCs w:val="20"/>
              </w:rPr>
              <w:t>Zestaw jednorazowy ambulatoryjny do zmiany opatrunku                                                                                        -Skład zestawu:  5 x tupfer z gazy bawełnianej 20n,  - 8 x kompres z</w:t>
            </w:r>
            <w:r w:rsidR="00DC07DF">
              <w:rPr>
                <w:rFonts w:asciiTheme="majorHAnsi" w:hAnsiTheme="majorHAnsi"/>
                <w:i/>
                <w:iCs/>
                <w:sz w:val="20"/>
                <w:szCs w:val="20"/>
              </w:rPr>
              <w:t> </w:t>
            </w:r>
            <w:r w:rsidRPr="00C4692D">
              <w:rPr>
                <w:rFonts w:asciiTheme="majorHAnsi" w:hAnsiTheme="majorHAnsi"/>
                <w:i/>
                <w:iCs/>
                <w:sz w:val="20"/>
                <w:szCs w:val="20"/>
              </w:rPr>
              <w:t>gazy bawełnianej 17n rozm. 7,5 x 7,5 cm,  1 x kleszczyki plastikowe 14 cm, 1 x pęseta plastikowa 12,5,-1 x serweta 2w nieprzylepna rozm. 45 x 38 cm; Opak. typu blister z min. 2 wgłębieniami na płyny</w:t>
            </w:r>
          </w:p>
        </w:tc>
        <w:tc>
          <w:tcPr>
            <w:tcW w:w="567"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Szt.</w:t>
            </w:r>
          </w:p>
        </w:tc>
        <w:tc>
          <w:tcPr>
            <w:tcW w:w="81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900</w:t>
            </w:r>
          </w:p>
        </w:tc>
        <w:tc>
          <w:tcPr>
            <w:tcW w:w="11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r>
      <w:tr w:rsidR="00C4692D" w:rsidRPr="00C4692D" w:rsidTr="00C4692D">
        <w:tc>
          <w:tcPr>
            <w:tcW w:w="566"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i/>
                <w:sz w:val="20"/>
                <w:szCs w:val="20"/>
              </w:rPr>
            </w:pPr>
          </w:p>
        </w:tc>
        <w:tc>
          <w:tcPr>
            <w:tcW w:w="8507" w:type="dxa"/>
            <w:gridSpan w:val="4"/>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Razem</w:t>
            </w:r>
          </w:p>
        </w:tc>
        <w:tc>
          <w:tcPr>
            <w:tcW w:w="992" w:type="dxa"/>
            <w:tcBorders>
              <w:top w:val="single" w:sz="4" w:space="0" w:color="auto"/>
              <w:left w:val="single" w:sz="4" w:space="0" w:color="auto"/>
              <w:bottom w:val="single" w:sz="4" w:space="0" w:color="auto"/>
              <w:right w:val="single" w:sz="4" w:space="0" w:color="auto"/>
            </w:tcBorders>
          </w:tcPr>
          <w:p w:rsidR="00BA7D9E" w:rsidRPr="00C4692D" w:rsidRDefault="00BA7D9E" w:rsidP="00C4692D">
            <w:pPr>
              <w:rPr>
                <w:rFonts w:asciiTheme="majorHAnsi" w:hAnsiTheme="majorHAnsi"/>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92D" w:rsidRPr="00C4692D" w:rsidRDefault="00175522" w:rsidP="00C4692D">
            <w:pPr>
              <w:rPr>
                <w:rFonts w:asciiTheme="majorHAnsi" w:hAnsiTheme="majorHAnsi"/>
                <w:b/>
                <w:i/>
                <w:sz w:val="20"/>
                <w:szCs w:val="20"/>
              </w:rPr>
            </w:pPr>
            <w:r>
              <w:rPr>
                <w:rFonts w:asciiTheme="majorHAnsi" w:hAnsiTheme="majorHAnsi"/>
                <w:b/>
                <w:i/>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b/>
                <w:i/>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x</w:t>
            </w:r>
          </w:p>
        </w:tc>
      </w:tr>
    </w:tbl>
    <w:p w:rsidR="00C4692D" w:rsidRDefault="00C4692D" w:rsidP="001B6545">
      <w:pPr>
        <w:rPr>
          <w:rFonts w:asciiTheme="majorHAnsi" w:hAnsiTheme="majorHAnsi"/>
          <w:b/>
          <w:i/>
          <w:sz w:val="20"/>
          <w:szCs w:val="20"/>
        </w:rPr>
      </w:pPr>
    </w:p>
    <w:p w:rsidR="001B6545" w:rsidRPr="00B346DD" w:rsidRDefault="001B6545" w:rsidP="001B6545">
      <w:pPr>
        <w:rPr>
          <w:rFonts w:asciiTheme="majorHAnsi" w:hAnsiTheme="majorHAnsi"/>
          <w:b/>
          <w:i/>
          <w:sz w:val="20"/>
          <w:szCs w:val="20"/>
        </w:rPr>
      </w:pPr>
      <w:bookmarkStart w:id="14" w:name="_Hlk534957553"/>
      <w:bookmarkEnd w:id="12"/>
      <w:bookmarkEnd w:id="13"/>
      <w:bookmarkEnd w:id="14"/>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FF7C14" w:rsidRPr="00B346DD" w:rsidRDefault="00FF7C1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Default="002F6D84" w:rsidP="001B6545">
      <w:pPr>
        <w:rPr>
          <w:rFonts w:asciiTheme="majorHAnsi" w:hAnsiTheme="majorHAnsi"/>
          <w:b/>
          <w:i/>
          <w:sz w:val="20"/>
          <w:szCs w:val="20"/>
        </w:rPr>
      </w:pPr>
    </w:p>
    <w:p w:rsidR="00DC07DF" w:rsidRDefault="00DC07DF" w:rsidP="001B6545">
      <w:pPr>
        <w:rPr>
          <w:rFonts w:asciiTheme="majorHAnsi" w:hAnsiTheme="majorHAnsi"/>
          <w:b/>
          <w:i/>
          <w:sz w:val="20"/>
          <w:szCs w:val="20"/>
        </w:rPr>
      </w:pPr>
    </w:p>
    <w:p w:rsidR="00DC07DF" w:rsidRPr="00B346DD" w:rsidRDefault="00DC07DF" w:rsidP="001B6545">
      <w:pPr>
        <w:rPr>
          <w:rFonts w:asciiTheme="majorHAnsi" w:hAnsiTheme="majorHAnsi"/>
          <w:b/>
          <w:i/>
          <w:sz w:val="20"/>
          <w:szCs w:val="20"/>
        </w:rPr>
      </w:pPr>
    </w:p>
    <w:p w:rsidR="002F6D84" w:rsidRDefault="002F6D84" w:rsidP="001B6545">
      <w:pPr>
        <w:rPr>
          <w:rFonts w:asciiTheme="majorHAnsi" w:hAnsiTheme="majorHAnsi"/>
          <w:b/>
          <w:i/>
          <w:sz w:val="20"/>
          <w:szCs w:val="20"/>
        </w:rPr>
      </w:pPr>
    </w:p>
    <w:p w:rsidR="009D3CEA" w:rsidRPr="00B346DD" w:rsidRDefault="009D3CEA"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2F6D84" w:rsidRPr="00B346DD" w:rsidRDefault="002F6D84" w:rsidP="001B6545">
      <w:pPr>
        <w:rPr>
          <w:rFonts w:asciiTheme="majorHAnsi" w:hAnsiTheme="majorHAns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b/>
          <w:i/>
          <w:sz w:val="20"/>
          <w:szCs w:val="20"/>
        </w:rPr>
      </w:pPr>
    </w:p>
    <w:p w:rsidR="00C4692D" w:rsidRDefault="00C4692D" w:rsidP="00C4692D">
      <w:pPr>
        <w:rPr>
          <w:rFonts w:asciiTheme="majorHAnsi" w:hAnsiTheme="majorHAnsi"/>
          <w:b/>
          <w:i/>
          <w:sz w:val="20"/>
          <w:szCs w:val="20"/>
        </w:rPr>
      </w:pPr>
      <w:r w:rsidRPr="00C4692D">
        <w:rPr>
          <w:rFonts w:asciiTheme="majorHAnsi" w:hAnsiTheme="majorHAnsi"/>
          <w:b/>
          <w:i/>
          <w:sz w:val="20"/>
          <w:szCs w:val="20"/>
        </w:rPr>
        <w:t>Część 6  Nazwa: Etykiety samoprzylepne</w:t>
      </w:r>
    </w:p>
    <w:p w:rsidR="00C4692D" w:rsidRPr="00C4692D" w:rsidRDefault="00C4692D" w:rsidP="00C4692D">
      <w:pPr>
        <w:rPr>
          <w:rFonts w:asciiTheme="majorHAnsi" w:hAnsiTheme="majorHAnsi"/>
          <w:b/>
          <w:i/>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949"/>
        <w:gridCol w:w="682"/>
        <w:gridCol w:w="825"/>
        <w:gridCol w:w="1398"/>
        <w:gridCol w:w="1338"/>
        <w:gridCol w:w="579"/>
        <w:gridCol w:w="1193"/>
        <w:gridCol w:w="3214"/>
      </w:tblGrid>
      <w:tr w:rsidR="00C4692D" w:rsidRPr="00C4692D" w:rsidTr="00C4692D">
        <w:tc>
          <w:tcPr>
            <w:tcW w:w="531"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L.p.</w:t>
            </w:r>
          </w:p>
        </w:tc>
        <w:tc>
          <w:tcPr>
            <w:tcW w:w="4951"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Opis przedmiotu zamówienia</w:t>
            </w:r>
          </w:p>
        </w:tc>
        <w:tc>
          <w:tcPr>
            <w:tcW w:w="682"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j.m.</w:t>
            </w:r>
          </w:p>
        </w:tc>
        <w:tc>
          <w:tcPr>
            <w:tcW w:w="825"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Ilość</w:t>
            </w:r>
          </w:p>
        </w:tc>
        <w:tc>
          <w:tcPr>
            <w:tcW w:w="1398"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Cena jedn. netto PLN</w:t>
            </w:r>
          </w:p>
        </w:tc>
        <w:tc>
          <w:tcPr>
            <w:tcW w:w="1338"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Wartość netto PLN</w:t>
            </w:r>
          </w:p>
        </w:tc>
        <w:tc>
          <w:tcPr>
            <w:tcW w:w="576"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VAT %</w:t>
            </w:r>
          </w:p>
        </w:tc>
        <w:tc>
          <w:tcPr>
            <w:tcW w:w="1193" w:type="dxa"/>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Wartość brutto</w:t>
            </w:r>
          </w:p>
        </w:tc>
        <w:tc>
          <w:tcPr>
            <w:tcW w:w="3215" w:type="dxa"/>
          </w:tcPr>
          <w:p w:rsidR="00C4692D" w:rsidRPr="00C4692D" w:rsidRDefault="00C4692D" w:rsidP="00BA7D9E">
            <w:pPr>
              <w:jc w:val="center"/>
              <w:rPr>
                <w:rFonts w:asciiTheme="majorHAnsi" w:hAnsiTheme="majorHAnsi"/>
                <w:b/>
                <w:i/>
                <w:sz w:val="20"/>
                <w:szCs w:val="20"/>
              </w:rPr>
            </w:pPr>
            <w:r w:rsidRPr="00C4692D">
              <w:rPr>
                <w:rFonts w:asciiTheme="majorHAnsi" w:hAnsiTheme="majorHAnsi"/>
                <w:b/>
                <w:i/>
                <w:sz w:val="20"/>
                <w:szCs w:val="20"/>
              </w:rPr>
              <w:t>Typ (nazwa, numer katalogowy) /producent/wielkość opakowania</w:t>
            </w:r>
          </w:p>
        </w:tc>
      </w:tr>
      <w:tr w:rsidR="00C4692D" w:rsidRPr="00C4692D" w:rsidTr="00C4692D">
        <w:tc>
          <w:tcPr>
            <w:tcW w:w="531"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1</w:t>
            </w:r>
          </w:p>
        </w:tc>
        <w:tc>
          <w:tcPr>
            <w:tcW w:w="4951"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Etykieta samoprzylepna w rolce do opisywania probówek (rolka a’ 1000 etykiet) Rozmiar: 50mm x 30mm</w:t>
            </w:r>
          </w:p>
        </w:tc>
        <w:tc>
          <w:tcPr>
            <w:tcW w:w="682"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Szt.</w:t>
            </w:r>
          </w:p>
        </w:tc>
        <w:tc>
          <w:tcPr>
            <w:tcW w:w="825"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1 700</w:t>
            </w:r>
          </w:p>
        </w:tc>
        <w:tc>
          <w:tcPr>
            <w:tcW w:w="1398" w:type="dxa"/>
          </w:tcPr>
          <w:p w:rsidR="00C4692D" w:rsidRPr="00C4692D" w:rsidRDefault="00C4692D" w:rsidP="00C4692D">
            <w:pPr>
              <w:rPr>
                <w:rFonts w:asciiTheme="majorHAnsi" w:hAnsiTheme="majorHAnsi"/>
                <w:i/>
                <w:sz w:val="20"/>
                <w:szCs w:val="20"/>
              </w:rPr>
            </w:pPr>
          </w:p>
        </w:tc>
        <w:tc>
          <w:tcPr>
            <w:tcW w:w="1338" w:type="dxa"/>
          </w:tcPr>
          <w:p w:rsidR="00C4692D" w:rsidRPr="00C4692D" w:rsidRDefault="00C4692D" w:rsidP="00C4692D">
            <w:pPr>
              <w:rPr>
                <w:rFonts w:asciiTheme="majorHAnsi" w:hAnsiTheme="majorHAnsi"/>
                <w:i/>
                <w:sz w:val="20"/>
                <w:szCs w:val="20"/>
              </w:rPr>
            </w:pPr>
          </w:p>
        </w:tc>
        <w:tc>
          <w:tcPr>
            <w:tcW w:w="576" w:type="dxa"/>
          </w:tcPr>
          <w:p w:rsidR="00C4692D" w:rsidRPr="00C4692D" w:rsidRDefault="00C4692D" w:rsidP="00C4692D">
            <w:pPr>
              <w:rPr>
                <w:rFonts w:asciiTheme="majorHAnsi" w:hAnsiTheme="majorHAnsi"/>
                <w:i/>
                <w:sz w:val="20"/>
                <w:szCs w:val="20"/>
              </w:rPr>
            </w:pPr>
          </w:p>
        </w:tc>
        <w:tc>
          <w:tcPr>
            <w:tcW w:w="1193" w:type="dxa"/>
          </w:tcPr>
          <w:p w:rsidR="00C4692D" w:rsidRPr="00C4692D" w:rsidRDefault="00C4692D" w:rsidP="00C4692D">
            <w:pPr>
              <w:rPr>
                <w:rFonts w:asciiTheme="majorHAnsi" w:hAnsiTheme="majorHAnsi"/>
                <w:i/>
                <w:sz w:val="20"/>
                <w:szCs w:val="20"/>
              </w:rPr>
            </w:pPr>
          </w:p>
        </w:tc>
        <w:tc>
          <w:tcPr>
            <w:tcW w:w="3215" w:type="dxa"/>
          </w:tcPr>
          <w:p w:rsidR="00C4692D" w:rsidRPr="00C4692D" w:rsidRDefault="00C4692D" w:rsidP="00C4692D">
            <w:pPr>
              <w:rPr>
                <w:rFonts w:asciiTheme="majorHAnsi" w:hAnsiTheme="majorHAnsi"/>
                <w:i/>
                <w:sz w:val="20"/>
                <w:szCs w:val="20"/>
              </w:rPr>
            </w:pPr>
          </w:p>
        </w:tc>
      </w:tr>
      <w:tr w:rsidR="00C4692D" w:rsidRPr="00C4692D" w:rsidTr="00C4692D">
        <w:tc>
          <w:tcPr>
            <w:tcW w:w="531"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2</w:t>
            </w:r>
          </w:p>
        </w:tc>
        <w:tc>
          <w:tcPr>
            <w:tcW w:w="4951"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Etykieta samoprzylepna w rolce do opisywania probówek (rolka a’ 1000 etykiet) Rozmiar: 80mm x 50mm</w:t>
            </w:r>
          </w:p>
        </w:tc>
        <w:tc>
          <w:tcPr>
            <w:tcW w:w="682"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Szt.</w:t>
            </w:r>
          </w:p>
        </w:tc>
        <w:tc>
          <w:tcPr>
            <w:tcW w:w="825" w:type="dxa"/>
          </w:tcPr>
          <w:p w:rsidR="00C4692D" w:rsidRPr="00C4692D" w:rsidRDefault="00C4692D" w:rsidP="00C4692D">
            <w:pPr>
              <w:rPr>
                <w:rFonts w:asciiTheme="majorHAnsi" w:hAnsiTheme="majorHAnsi"/>
                <w:i/>
                <w:sz w:val="20"/>
                <w:szCs w:val="20"/>
              </w:rPr>
            </w:pPr>
            <w:r w:rsidRPr="00C4692D">
              <w:rPr>
                <w:rFonts w:asciiTheme="majorHAnsi" w:hAnsiTheme="majorHAnsi"/>
                <w:i/>
                <w:sz w:val="20"/>
                <w:szCs w:val="20"/>
              </w:rPr>
              <w:t>400</w:t>
            </w:r>
          </w:p>
        </w:tc>
        <w:tc>
          <w:tcPr>
            <w:tcW w:w="1398" w:type="dxa"/>
          </w:tcPr>
          <w:p w:rsidR="00C4692D" w:rsidRPr="00C4692D" w:rsidRDefault="00C4692D" w:rsidP="00C4692D">
            <w:pPr>
              <w:rPr>
                <w:rFonts w:asciiTheme="majorHAnsi" w:hAnsiTheme="majorHAnsi"/>
                <w:i/>
                <w:sz w:val="20"/>
                <w:szCs w:val="20"/>
              </w:rPr>
            </w:pPr>
          </w:p>
        </w:tc>
        <w:tc>
          <w:tcPr>
            <w:tcW w:w="1338" w:type="dxa"/>
          </w:tcPr>
          <w:p w:rsidR="00C4692D" w:rsidRPr="00C4692D" w:rsidRDefault="00C4692D" w:rsidP="00C4692D">
            <w:pPr>
              <w:rPr>
                <w:rFonts w:asciiTheme="majorHAnsi" w:hAnsiTheme="majorHAnsi"/>
                <w:i/>
                <w:sz w:val="20"/>
                <w:szCs w:val="20"/>
              </w:rPr>
            </w:pPr>
          </w:p>
        </w:tc>
        <w:tc>
          <w:tcPr>
            <w:tcW w:w="576" w:type="dxa"/>
          </w:tcPr>
          <w:p w:rsidR="00C4692D" w:rsidRPr="00C4692D" w:rsidRDefault="00C4692D" w:rsidP="00C4692D">
            <w:pPr>
              <w:rPr>
                <w:rFonts w:asciiTheme="majorHAnsi" w:hAnsiTheme="majorHAnsi"/>
                <w:i/>
                <w:sz w:val="20"/>
                <w:szCs w:val="20"/>
              </w:rPr>
            </w:pPr>
          </w:p>
        </w:tc>
        <w:tc>
          <w:tcPr>
            <w:tcW w:w="1193" w:type="dxa"/>
          </w:tcPr>
          <w:p w:rsidR="00C4692D" w:rsidRPr="00C4692D" w:rsidRDefault="00C4692D" w:rsidP="00C4692D">
            <w:pPr>
              <w:rPr>
                <w:rFonts w:asciiTheme="majorHAnsi" w:hAnsiTheme="majorHAnsi"/>
                <w:i/>
                <w:sz w:val="20"/>
                <w:szCs w:val="20"/>
              </w:rPr>
            </w:pPr>
          </w:p>
        </w:tc>
        <w:tc>
          <w:tcPr>
            <w:tcW w:w="3215" w:type="dxa"/>
          </w:tcPr>
          <w:p w:rsidR="00C4692D" w:rsidRPr="00C4692D" w:rsidRDefault="00C4692D" w:rsidP="00C4692D">
            <w:pPr>
              <w:rPr>
                <w:rFonts w:asciiTheme="majorHAnsi" w:hAnsiTheme="majorHAnsi"/>
                <w:i/>
                <w:sz w:val="20"/>
                <w:szCs w:val="20"/>
              </w:rPr>
            </w:pPr>
          </w:p>
        </w:tc>
      </w:tr>
      <w:tr w:rsidR="00C4692D" w:rsidRPr="00C4692D" w:rsidTr="00C4692D">
        <w:tc>
          <w:tcPr>
            <w:tcW w:w="531" w:type="dxa"/>
          </w:tcPr>
          <w:p w:rsidR="00C4692D" w:rsidRPr="00C4692D" w:rsidRDefault="00C4692D" w:rsidP="00C4692D">
            <w:pPr>
              <w:rPr>
                <w:rFonts w:asciiTheme="majorHAnsi" w:hAnsiTheme="majorHAnsi"/>
                <w:b/>
                <w:i/>
                <w:sz w:val="20"/>
                <w:szCs w:val="20"/>
              </w:rPr>
            </w:pPr>
          </w:p>
        </w:tc>
        <w:tc>
          <w:tcPr>
            <w:tcW w:w="7856" w:type="dxa"/>
            <w:gridSpan w:val="4"/>
          </w:tcPr>
          <w:p w:rsidR="00C4692D" w:rsidRPr="00C4692D" w:rsidRDefault="00C4692D" w:rsidP="00C4692D">
            <w:pPr>
              <w:rPr>
                <w:rFonts w:asciiTheme="majorHAnsi" w:hAnsiTheme="majorHAnsi"/>
                <w:b/>
                <w:i/>
                <w:sz w:val="20"/>
                <w:szCs w:val="20"/>
              </w:rPr>
            </w:pPr>
            <w:r w:rsidRPr="00C4692D">
              <w:rPr>
                <w:rFonts w:asciiTheme="majorHAnsi" w:hAnsiTheme="majorHAnsi"/>
                <w:b/>
                <w:i/>
                <w:sz w:val="20"/>
                <w:szCs w:val="20"/>
              </w:rPr>
              <w:t>Razem</w:t>
            </w:r>
          </w:p>
        </w:tc>
        <w:tc>
          <w:tcPr>
            <w:tcW w:w="1338" w:type="dxa"/>
          </w:tcPr>
          <w:p w:rsidR="00C4692D" w:rsidRPr="00C4692D" w:rsidRDefault="00C4692D" w:rsidP="00C4692D">
            <w:pPr>
              <w:rPr>
                <w:rFonts w:asciiTheme="majorHAnsi" w:hAnsiTheme="majorHAnsi"/>
                <w:b/>
                <w:i/>
                <w:sz w:val="20"/>
                <w:szCs w:val="20"/>
              </w:rPr>
            </w:pPr>
          </w:p>
        </w:tc>
        <w:tc>
          <w:tcPr>
            <w:tcW w:w="576" w:type="dxa"/>
          </w:tcPr>
          <w:p w:rsidR="00C4692D" w:rsidRPr="00C4692D" w:rsidRDefault="00175522" w:rsidP="00C4692D">
            <w:pPr>
              <w:rPr>
                <w:rFonts w:asciiTheme="majorHAnsi" w:hAnsiTheme="majorHAnsi"/>
                <w:b/>
                <w:i/>
                <w:sz w:val="20"/>
                <w:szCs w:val="20"/>
              </w:rPr>
            </w:pPr>
            <w:r>
              <w:rPr>
                <w:rFonts w:asciiTheme="majorHAnsi" w:hAnsiTheme="majorHAnsi"/>
                <w:b/>
                <w:i/>
                <w:sz w:val="20"/>
                <w:szCs w:val="20"/>
              </w:rPr>
              <w:t>x</w:t>
            </w:r>
          </w:p>
        </w:tc>
        <w:tc>
          <w:tcPr>
            <w:tcW w:w="1193" w:type="dxa"/>
          </w:tcPr>
          <w:p w:rsidR="00C4692D" w:rsidRPr="00C4692D" w:rsidRDefault="00C4692D" w:rsidP="00C4692D">
            <w:pPr>
              <w:rPr>
                <w:rFonts w:asciiTheme="majorHAnsi" w:hAnsiTheme="majorHAnsi"/>
                <w:b/>
                <w:i/>
                <w:sz w:val="20"/>
                <w:szCs w:val="20"/>
              </w:rPr>
            </w:pPr>
          </w:p>
        </w:tc>
        <w:tc>
          <w:tcPr>
            <w:tcW w:w="3215" w:type="dxa"/>
          </w:tcPr>
          <w:p w:rsidR="00C4692D" w:rsidRPr="00C4692D" w:rsidRDefault="009D3CEA" w:rsidP="00C4692D">
            <w:pPr>
              <w:rPr>
                <w:rFonts w:asciiTheme="majorHAnsi" w:hAnsiTheme="majorHAnsi"/>
                <w:b/>
                <w:i/>
                <w:sz w:val="20"/>
                <w:szCs w:val="20"/>
              </w:rPr>
            </w:pPr>
            <w:r>
              <w:rPr>
                <w:rFonts w:asciiTheme="majorHAnsi" w:hAnsiTheme="majorHAnsi"/>
                <w:b/>
                <w:i/>
                <w:sz w:val="20"/>
                <w:szCs w:val="20"/>
              </w:rPr>
              <w:t>x</w:t>
            </w:r>
          </w:p>
        </w:tc>
      </w:tr>
    </w:tbl>
    <w:p w:rsidR="002F6D84" w:rsidRPr="00B346DD" w:rsidRDefault="002F6D84" w:rsidP="001B6545">
      <w:pPr>
        <w:rPr>
          <w:rFonts w:asciiTheme="majorHAnsi" w:hAnsiTheme="majorHAnsi"/>
          <w:b/>
          <w:i/>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KRS w przypadku spółki ………………………….</w:t>
      </w:r>
    </w:p>
    <w:p w:rsidR="002A0AC2" w:rsidRPr="00B346DD" w:rsidRDefault="002A0AC2" w:rsidP="00FF7C14">
      <w:pPr>
        <w:spacing w:after="200" w:line="276" w:lineRule="auto"/>
        <w:ind w:left="225" w:hanging="210"/>
        <w:contextualSpacing/>
        <w:jc w:val="both"/>
        <w:rPr>
          <w:rFonts w:asciiTheme="majorHAnsi" w:hAnsiTheme="majorHAnsi"/>
          <w:sz w:val="20"/>
          <w:szCs w:val="20"/>
          <w:lang w:eastAsia="ar-SA"/>
        </w:rPr>
      </w:pPr>
    </w:p>
    <w:p w:rsidR="00175522" w:rsidRDefault="00C4692D" w:rsidP="00C4692D">
      <w:pPr>
        <w:rPr>
          <w:rFonts w:asciiTheme="majorHAnsi" w:hAnsiTheme="majorHAnsi" w:cs="Calibri"/>
          <w:b/>
          <w:i/>
          <w:sz w:val="20"/>
          <w:szCs w:val="20"/>
        </w:rPr>
      </w:pPr>
      <w:r w:rsidRPr="00C4692D">
        <w:rPr>
          <w:rFonts w:asciiTheme="majorHAnsi" w:hAnsiTheme="majorHAnsi" w:cs="Calibri"/>
          <w:b/>
          <w:i/>
          <w:sz w:val="20"/>
          <w:szCs w:val="20"/>
        </w:rPr>
        <w:t xml:space="preserve">Część 7  </w:t>
      </w:r>
    </w:p>
    <w:p w:rsidR="00175522" w:rsidRDefault="00175522" w:rsidP="00C4692D">
      <w:pPr>
        <w:rPr>
          <w:rFonts w:asciiTheme="majorHAnsi" w:hAnsiTheme="majorHAnsi" w:cs="Calibri"/>
          <w:b/>
          <w:i/>
          <w:sz w:val="20"/>
          <w:szCs w:val="20"/>
        </w:rPr>
      </w:pPr>
    </w:p>
    <w:p w:rsidR="00C4692D" w:rsidRPr="00175522" w:rsidRDefault="00C4692D" w:rsidP="00175522">
      <w:pPr>
        <w:pStyle w:val="Akapitzlist"/>
        <w:numPr>
          <w:ilvl w:val="0"/>
          <w:numId w:val="48"/>
        </w:numPr>
        <w:rPr>
          <w:rFonts w:asciiTheme="majorHAnsi" w:hAnsiTheme="majorHAnsi"/>
          <w:b/>
          <w:i/>
          <w:sz w:val="20"/>
          <w:szCs w:val="20"/>
        </w:rPr>
      </w:pPr>
      <w:r w:rsidRPr="00175522">
        <w:rPr>
          <w:rFonts w:asciiTheme="majorHAnsi" w:hAnsiTheme="majorHAnsi"/>
          <w:b/>
          <w:i/>
          <w:sz w:val="20"/>
          <w:szCs w:val="20"/>
        </w:rPr>
        <w:t xml:space="preserve">Nazwa:  Zestaw do opatrunku wraz z dzierżawą urządzenia </w:t>
      </w:r>
      <w:r w:rsidR="00175522">
        <w:rPr>
          <w:rFonts w:asciiTheme="majorHAnsi" w:hAnsiTheme="majorHAnsi"/>
          <w:b/>
          <w:i/>
          <w:sz w:val="20"/>
          <w:szCs w:val="20"/>
        </w:rPr>
        <w:t>.</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53"/>
        <w:gridCol w:w="561"/>
        <w:gridCol w:w="813"/>
        <w:gridCol w:w="1393"/>
        <w:gridCol w:w="12"/>
        <w:gridCol w:w="1213"/>
        <w:gridCol w:w="644"/>
        <w:gridCol w:w="1229"/>
        <w:gridCol w:w="3503"/>
      </w:tblGrid>
      <w:tr w:rsidR="00C4692D" w:rsidRPr="00C4692D" w:rsidTr="00C4692D">
        <w:tc>
          <w:tcPr>
            <w:tcW w:w="572"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L.p.</w:t>
            </w:r>
          </w:p>
        </w:tc>
        <w:tc>
          <w:tcPr>
            <w:tcW w:w="565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Opis przedmiotu zamówienia</w:t>
            </w:r>
          </w:p>
        </w:tc>
        <w:tc>
          <w:tcPr>
            <w:tcW w:w="561"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j.m.</w:t>
            </w:r>
          </w:p>
        </w:tc>
        <w:tc>
          <w:tcPr>
            <w:tcW w:w="81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Ilość</w:t>
            </w:r>
          </w:p>
        </w:tc>
        <w:tc>
          <w:tcPr>
            <w:tcW w:w="139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Cena jednostkowa netto PLN</w:t>
            </w:r>
          </w:p>
        </w:tc>
        <w:tc>
          <w:tcPr>
            <w:tcW w:w="1225" w:type="dxa"/>
            <w:gridSpan w:val="2"/>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Wartość netto PLN</w:t>
            </w:r>
          </w:p>
        </w:tc>
        <w:tc>
          <w:tcPr>
            <w:tcW w:w="644"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VAT %</w:t>
            </w:r>
          </w:p>
        </w:tc>
        <w:tc>
          <w:tcPr>
            <w:tcW w:w="1229"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b/>
                <w:i/>
                <w:sz w:val="20"/>
                <w:szCs w:val="20"/>
              </w:rPr>
            </w:pPr>
            <w:r w:rsidRPr="00C4692D">
              <w:rPr>
                <w:rFonts w:asciiTheme="majorHAnsi" w:hAnsiTheme="majorHAnsi" w:cs="Calibri"/>
                <w:b/>
                <w:i/>
                <w:sz w:val="20"/>
                <w:szCs w:val="20"/>
              </w:rPr>
              <w:t>Wartość brutto</w:t>
            </w:r>
          </w:p>
        </w:tc>
        <w:tc>
          <w:tcPr>
            <w:tcW w:w="350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BA7D9E">
            <w:pPr>
              <w:jc w:val="both"/>
              <w:rPr>
                <w:rFonts w:asciiTheme="majorHAnsi" w:hAnsiTheme="majorHAnsi" w:cs="Calibri"/>
                <w:i/>
                <w:sz w:val="20"/>
                <w:szCs w:val="20"/>
              </w:rPr>
            </w:pPr>
            <w:r w:rsidRPr="00C4692D">
              <w:rPr>
                <w:rFonts w:asciiTheme="majorHAnsi" w:hAnsiTheme="majorHAnsi" w:cs="Calibri"/>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DC07DF">
            <w:pPr>
              <w:jc w:val="both"/>
              <w:rPr>
                <w:rFonts w:asciiTheme="majorHAnsi" w:hAnsiTheme="majorHAnsi" w:cs="Calibri"/>
                <w:i/>
                <w:sz w:val="20"/>
                <w:szCs w:val="20"/>
              </w:rPr>
            </w:pPr>
            <w:r w:rsidRPr="00C4692D">
              <w:rPr>
                <w:rFonts w:asciiTheme="majorHAnsi" w:hAnsiTheme="majorHAnsi" w:cs="Calibri"/>
                <w:i/>
                <w:sz w:val="20"/>
                <w:szCs w:val="20"/>
              </w:rPr>
              <w:t>Jałowy zestaw opatrunkowy do terapii podciśnieniowej mały o</w:t>
            </w:r>
            <w:r w:rsidR="00DC07DF">
              <w:rPr>
                <w:rFonts w:asciiTheme="majorHAnsi" w:hAnsiTheme="majorHAnsi" w:cs="Calibri"/>
                <w:i/>
                <w:sz w:val="20"/>
                <w:szCs w:val="20"/>
              </w:rPr>
              <w:t> </w:t>
            </w:r>
            <w:r w:rsidRPr="00C4692D">
              <w:rPr>
                <w:rFonts w:asciiTheme="majorHAnsi" w:hAnsiTheme="majorHAnsi" w:cs="Calibri"/>
                <w:i/>
                <w:sz w:val="20"/>
                <w:szCs w:val="20"/>
              </w:rPr>
              <w:t>składzie: opatrunek piankowy z siatkowego poliuretanu o</w:t>
            </w:r>
            <w:r w:rsidR="00DC07DF">
              <w:rPr>
                <w:rFonts w:asciiTheme="majorHAnsi" w:hAnsiTheme="majorHAnsi" w:cs="Calibri"/>
                <w:i/>
                <w:sz w:val="20"/>
                <w:szCs w:val="20"/>
              </w:rPr>
              <w:t> </w:t>
            </w:r>
            <w:r w:rsidRPr="00C4692D">
              <w:rPr>
                <w:rFonts w:asciiTheme="majorHAnsi" w:hAnsiTheme="majorHAnsi" w:cs="Calibri"/>
                <w:i/>
                <w:sz w:val="20"/>
                <w:szCs w:val="20"/>
              </w:rPr>
              <w:t>otwartych porach, w kolorze czarnym, w rozmiarze 10x7,5x3,3cm -szt.1; dren do połączenia opatrunku z</w:t>
            </w:r>
            <w:r w:rsidR="00DC07DF">
              <w:rPr>
                <w:rFonts w:asciiTheme="majorHAnsi" w:hAnsiTheme="majorHAnsi" w:cs="Calibri"/>
                <w:i/>
                <w:sz w:val="20"/>
                <w:szCs w:val="20"/>
              </w:rPr>
              <w:t> </w:t>
            </w:r>
            <w:r w:rsidRPr="00C4692D">
              <w:rPr>
                <w:rFonts w:asciiTheme="majorHAnsi" w:hAnsiTheme="majorHAnsi" w:cs="Calibri"/>
                <w:i/>
                <w:sz w:val="20"/>
                <w:szCs w:val="20"/>
              </w:rPr>
              <w:t>pojemnikiem z dodatkową drogą wykrywania podciśnienia, zakończony z jednej strony szybkozłączką z drugiej podkładką z</w:t>
            </w:r>
            <w:r w:rsidR="00DC07DF">
              <w:rPr>
                <w:rFonts w:asciiTheme="majorHAnsi" w:hAnsiTheme="majorHAnsi" w:cs="Calibri"/>
                <w:i/>
                <w:sz w:val="20"/>
                <w:szCs w:val="20"/>
              </w:rPr>
              <w:t> </w:t>
            </w:r>
            <w:r w:rsidRPr="00C4692D">
              <w:rPr>
                <w:rFonts w:asciiTheme="majorHAnsi" w:hAnsiTheme="majorHAnsi" w:cs="Calibri"/>
                <w:i/>
                <w:sz w:val="20"/>
                <w:szCs w:val="20"/>
              </w:rPr>
              <w:t>folią samoprzylepną -szt.1; folia samoprzylepna okluzyjna 15x20cm</w:t>
            </w:r>
            <w:r w:rsidRPr="00C4692D">
              <w:rPr>
                <w:rFonts w:asciiTheme="majorHAnsi" w:hAnsiTheme="majorHAnsi" w:cs="Calibri"/>
                <w:i/>
                <w:iCs/>
                <w:sz w:val="20"/>
                <w:szCs w:val="20"/>
              </w:rPr>
              <w:t xml:space="preserve">- </w:t>
            </w:r>
            <w:r w:rsidRPr="00C4692D">
              <w:rPr>
                <w:rFonts w:asciiTheme="majorHAnsi" w:hAnsiTheme="majorHAnsi" w:cs="Calibri"/>
                <w:i/>
                <w:sz w:val="20"/>
                <w:szCs w:val="20"/>
              </w:rPr>
              <w:t>szt.3. Zestaw umieszczony na tacy zapakowany w</w:t>
            </w:r>
            <w:r w:rsidR="00DC07DF">
              <w:rPr>
                <w:rFonts w:asciiTheme="majorHAnsi" w:hAnsiTheme="majorHAnsi" w:cs="Calibri"/>
                <w:i/>
                <w:sz w:val="20"/>
                <w:szCs w:val="20"/>
              </w:rPr>
              <w:t> </w:t>
            </w:r>
            <w:r w:rsidRPr="00C4692D">
              <w:rPr>
                <w:rFonts w:asciiTheme="majorHAnsi" w:hAnsiTheme="majorHAnsi" w:cs="Calibri"/>
                <w:i/>
                <w:sz w:val="20"/>
                <w:szCs w:val="20"/>
              </w:rPr>
              <w:t>rękaw folia- papier.</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40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2A0AC2">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2</w:t>
            </w:r>
          </w:p>
        </w:tc>
        <w:tc>
          <w:tcPr>
            <w:tcW w:w="565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DC07DF">
            <w:pPr>
              <w:jc w:val="both"/>
              <w:rPr>
                <w:rFonts w:asciiTheme="majorHAnsi" w:hAnsiTheme="majorHAnsi" w:cs="Calibri"/>
                <w:i/>
                <w:iCs/>
                <w:sz w:val="20"/>
                <w:szCs w:val="20"/>
              </w:rPr>
            </w:pPr>
            <w:r w:rsidRPr="00C4692D">
              <w:rPr>
                <w:rFonts w:asciiTheme="majorHAnsi" w:hAnsiTheme="majorHAnsi" w:cs="Calibri"/>
                <w:i/>
                <w:sz w:val="20"/>
                <w:szCs w:val="20"/>
              </w:rPr>
              <w:t>Jałowy zestaw opatrunkowy do terapii podciśnieniowej średni o</w:t>
            </w:r>
            <w:r w:rsidR="00DC07DF">
              <w:rPr>
                <w:rFonts w:asciiTheme="majorHAnsi" w:hAnsiTheme="majorHAnsi" w:cs="Calibri"/>
                <w:i/>
                <w:sz w:val="20"/>
                <w:szCs w:val="20"/>
              </w:rPr>
              <w:t> </w:t>
            </w:r>
            <w:r w:rsidRPr="00C4692D">
              <w:rPr>
                <w:rFonts w:asciiTheme="majorHAnsi" w:hAnsiTheme="majorHAnsi" w:cs="Calibri"/>
                <w:i/>
                <w:sz w:val="20"/>
                <w:szCs w:val="20"/>
              </w:rPr>
              <w:t>składzie: opatrunek piankowy z siatkowego poliuretanu o</w:t>
            </w:r>
            <w:r w:rsidR="00DC07DF">
              <w:rPr>
                <w:rFonts w:asciiTheme="majorHAnsi" w:hAnsiTheme="majorHAnsi" w:cs="Calibri"/>
                <w:i/>
                <w:sz w:val="20"/>
                <w:szCs w:val="20"/>
              </w:rPr>
              <w:t> </w:t>
            </w:r>
            <w:r w:rsidRPr="00C4692D">
              <w:rPr>
                <w:rFonts w:asciiTheme="majorHAnsi" w:hAnsiTheme="majorHAnsi" w:cs="Calibri"/>
                <w:i/>
                <w:sz w:val="20"/>
                <w:szCs w:val="20"/>
              </w:rPr>
              <w:t>otwartych porach, w kolorze czarnym, w rozmiarze 18x12,5x3,3cm -szt.1;  dren do połączenia opatrunku z</w:t>
            </w:r>
            <w:r w:rsidR="00DC07DF">
              <w:rPr>
                <w:rFonts w:asciiTheme="majorHAnsi" w:hAnsiTheme="majorHAnsi" w:cs="Calibri"/>
                <w:i/>
                <w:sz w:val="20"/>
                <w:szCs w:val="20"/>
              </w:rPr>
              <w:t> </w:t>
            </w:r>
            <w:r w:rsidRPr="00C4692D">
              <w:rPr>
                <w:rFonts w:asciiTheme="majorHAnsi" w:hAnsiTheme="majorHAnsi" w:cs="Calibri"/>
                <w:i/>
                <w:sz w:val="20"/>
                <w:szCs w:val="20"/>
              </w:rPr>
              <w:t>pojemnikiem z dodatkową drogą wykrywania podciśnienia, zakończony z jednej strony szybkozłączką z drugiej podkładką do umieszczania na gąbce z folią samoprzylepną -szt.1; folia samoprzylepna okluzyjna 20x30</w:t>
            </w:r>
            <w:r w:rsidRPr="00C4692D">
              <w:rPr>
                <w:rFonts w:asciiTheme="majorHAnsi" w:hAnsiTheme="majorHAnsi" w:cs="Calibri"/>
                <w:i/>
                <w:iCs/>
                <w:sz w:val="20"/>
                <w:szCs w:val="20"/>
              </w:rPr>
              <w:t xml:space="preserve"> </w:t>
            </w:r>
            <w:r w:rsidRPr="00C4692D">
              <w:rPr>
                <w:rFonts w:asciiTheme="majorHAnsi" w:hAnsiTheme="majorHAnsi" w:cs="Calibri"/>
                <w:i/>
                <w:sz w:val="20"/>
                <w:szCs w:val="20"/>
              </w:rPr>
              <w:t>cm- szt.2. Zestaw umieszczony na tacy zapakowany w rękaw folia- papier.</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80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3</w:t>
            </w:r>
          </w:p>
        </w:tc>
        <w:tc>
          <w:tcPr>
            <w:tcW w:w="5653" w:type="dxa"/>
            <w:tcBorders>
              <w:top w:val="single" w:sz="4" w:space="0" w:color="auto"/>
              <w:left w:val="single" w:sz="4" w:space="0" w:color="auto"/>
              <w:bottom w:val="single" w:sz="4" w:space="0" w:color="auto"/>
              <w:right w:val="single" w:sz="4" w:space="0" w:color="auto"/>
            </w:tcBorders>
          </w:tcPr>
          <w:p w:rsidR="00C4692D" w:rsidRPr="00C4692D" w:rsidRDefault="00C4692D" w:rsidP="00DC07DF">
            <w:pPr>
              <w:jc w:val="both"/>
              <w:rPr>
                <w:rFonts w:asciiTheme="majorHAnsi" w:hAnsiTheme="majorHAnsi" w:cs="Calibri"/>
                <w:i/>
                <w:sz w:val="20"/>
                <w:szCs w:val="20"/>
              </w:rPr>
            </w:pPr>
            <w:r w:rsidRPr="00C4692D">
              <w:rPr>
                <w:rFonts w:asciiTheme="majorHAnsi" w:hAnsiTheme="majorHAnsi" w:cs="Calibri"/>
                <w:i/>
                <w:sz w:val="20"/>
                <w:szCs w:val="20"/>
              </w:rPr>
              <w:t>Jałowy zestaw opatrunkowy do terapii podciśnieniowej duży o</w:t>
            </w:r>
            <w:r w:rsidR="00DC07DF">
              <w:rPr>
                <w:rFonts w:asciiTheme="majorHAnsi" w:hAnsiTheme="majorHAnsi" w:cs="Calibri"/>
                <w:i/>
                <w:sz w:val="20"/>
                <w:szCs w:val="20"/>
              </w:rPr>
              <w:t> </w:t>
            </w:r>
            <w:r w:rsidRPr="00C4692D">
              <w:rPr>
                <w:rFonts w:asciiTheme="majorHAnsi" w:hAnsiTheme="majorHAnsi" w:cs="Calibri"/>
                <w:i/>
                <w:sz w:val="20"/>
                <w:szCs w:val="20"/>
              </w:rPr>
              <w:t>składzie: opatrunek piankowy z siatkowego poliuretanu o</w:t>
            </w:r>
            <w:r w:rsidR="00DC07DF">
              <w:rPr>
                <w:rFonts w:asciiTheme="majorHAnsi" w:hAnsiTheme="majorHAnsi" w:cs="Calibri"/>
                <w:i/>
                <w:sz w:val="20"/>
                <w:szCs w:val="20"/>
              </w:rPr>
              <w:t> </w:t>
            </w:r>
            <w:r w:rsidRPr="00C4692D">
              <w:rPr>
                <w:rFonts w:asciiTheme="majorHAnsi" w:hAnsiTheme="majorHAnsi" w:cs="Calibri"/>
                <w:i/>
                <w:sz w:val="20"/>
                <w:szCs w:val="20"/>
              </w:rPr>
              <w:t>otwartych porach, w kolorze czarnym, w rozmiarze 26x15x3,3cm -szt.1;  dren do połączenia opatrunku z</w:t>
            </w:r>
            <w:r w:rsidR="00DC07DF">
              <w:rPr>
                <w:rFonts w:asciiTheme="majorHAnsi" w:hAnsiTheme="majorHAnsi" w:cs="Calibri"/>
                <w:i/>
                <w:sz w:val="20"/>
                <w:szCs w:val="20"/>
              </w:rPr>
              <w:t> </w:t>
            </w:r>
            <w:r w:rsidRPr="00C4692D">
              <w:rPr>
                <w:rFonts w:asciiTheme="majorHAnsi" w:hAnsiTheme="majorHAnsi" w:cs="Calibri"/>
                <w:i/>
                <w:sz w:val="20"/>
                <w:szCs w:val="20"/>
              </w:rPr>
              <w:t>pojemnikiem z dodatkową drogą wykrywania podciśnienia, zakończony z jednej strony szybkozłączką z drugiej podkładką do umieszczania na gąbce z folią samoprzylepną -szt.1; folia samoprzylepna okluzyjna</w:t>
            </w:r>
            <w:r w:rsidRPr="00C4692D">
              <w:rPr>
                <w:rFonts w:asciiTheme="majorHAnsi" w:hAnsiTheme="majorHAnsi" w:cs="Calibri"/>
                <w:i/>
                <w:iCs/>
                <w:sz w:val="20"/>
                <w:szCs w:val="20"/>
              </w:rPr>
              <w:t xml:space="preserve"> </w:t>
            </w:r>
            <w:r w:rsidRPr="00C4692D">
              <w:rPr>
                <w:rFonts w:asciiTheme="majorHAnsi" w:hAnsiTheme="majorHAnsi" w:cs="Calibri"/>
                <w:i/>
                <w:sz w:val="20"/>
                <w:szCs w:val="20"/>
              </w:rPr>
              <w:t xml:space="preserve">20x30cm- szt.3. Zestaw umieszczony na tacy zapakowany w rękaw folia- papier. / </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40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4</w:t>
            </w:r>
          </w:p>
        </w:tc>
        <w:tc>
          <w:tcPr>
            <w:tcW w:w="5653" w:type="dxa"/>
            <w:tcBorders>
              <w:top w:val="single" w:sz="4" w:space="0" w:color="auto"/>
              <w:left w:val="single" w:sz="4" w:space="0" w:color="auto"/>
              <w:bottom w:val="single" w:sz="4" w:space="0" w:color="auto"/>
              <w:right w:val="single" w:sz="4" w:space="0" w:color="auto"/>
            </w:tcBorders>
          </w:tcPr>
          <w:p w:rsidR="00C4692D" w:rsidRPr="00C4692D" w:rsidRDefault="00C4692D" w:rsidP="00DC07DF">
            <w:pPr>
              <w:jc w:val="both"/>
              <w:rPr>
                <w:rFonts w:asciiTheme="majorHAnsi" w:hAnsiTheme="majorHAnsi" w:cs="Calibri"/>
                <w:i/>
                <w:sz w:val="20"/>
                <w:szCs w:val="20"/>
              </w:rPr>
            </w:pPr>
            <w:r w:rsidRPr="00C4692D">
              <w:rPr>
                <w:rFonts w:asciiTheme="majorHAnsi" w:hAnsiTheme="majorHAnsi" w:cs="Calibri"/>
                <w:i/>
                <w:sz w:val="20"/>
                <w:szCs w:val="20"/>
              </w:rPr>
              <w:t>Jałowy zestaw opatrunkowy do terapii podciśnieniowej brzuszny z folią do zabezpieczenia narządów- o składzie: opatrunek piankowy z siatkowego poliuretanu o otwartych porach,  w</w:t>
            </w:r>
            <w:r w:rsidR="00DC07DF">
              <w:rPr>
                <w:rFonts w:asciiTheme="majorHAnsi" w:hAnsiTheme="majorHAnsi" w:cs="Calibri"/>
                <w:i/>
                <w:sz w:val="20"/>
                <w:szCs w:val="20"/>
              </w:rPr>
              <w:t> </w:t>
            </w:r>
            <w:r w:rsidRPr="00C4692D">
              <w:rPr>
                <w:rFonts w:asciiTheme="majorHAnsi" w:hAnsiTheme="majorHAnsi" w:cs="Calibri"/>
                <w:i/>
                <w:sz w:val="20"/>
                <w:szCs w:val="20"/>
              </w:rPr>
              <w:t>rozmiarze 38x25x1,6cm -szt. 2;  dren do połączenia opatrunku z pojemnikiem z dodatkową drogą wykrywania podciśnienia, zakończony z jednej strony szybkozłączką z drugiej podkładką do umieszczania na gąbce z folią samoprzylepną -szt.1; folia samoprzylepna okluzyjna</w:t>
            </w:r>
            <w:r w:rsidRPr="00C4692D">
              <w:rPr>
                <w:rFonts w:asciiTheme="majorHAnsi" w:hAnsiTheme="majorHAnsi" w:cs="Calibri"/>
                <w:i/>
                <w:iCs/>
                <w:sz w:val="20"/>
                <w:szCs w:val="20"/>
              </w:rPr>
              <w:t xml:space="preserve"> </w:t>
            </w:r>
            <w:r w:rsidRPr="00C4692D">
              <w:rPr>
                <w:rFonts w:asciiTheme="majorHAnsi" w:hAnsiTheme="majorHAnsi" w:cs="Calibri"/>
                <w:i/>
                <w:sz w:val="20"/>
                <w:szCs w:val="20"/>
              </w:rPr>
              <w:t xml:space="preserve">20x30cm- szt.6 1 szt. folii zabezpieczającej o min. 65 cm. Zestaw umieszczony na tacy zapakowany w rękaw folia- papier. / </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2A0AC2">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5</w:t>
            </w:r>
          </w:p>
        </w:tc>
        <w:tc>
          <w:tcPr>
            <w:tcW w:w="565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2A0AC2">
            <w:pPr>
              <w:jc w:val="both"/>
              <w:rPr>
                <w:rFonts w:asciiTheme="majorHAnsi" w:hAnsiTheme="majorHAnsi" w:cs="Calibri"/>
                <w:i/>
                <w:iCs/>
                <w:sz w:val="20"/>
                <w:szCs w:val="20"/>
              </w:rPr>
            </w:pPr>
            <w:r w:rsidRPr="00C4692D">
              <w:rPr>
                <w:rFonts w:asciiTheme="majorHAnsi" w:hAnsiTheme="majorHAnsi" w:cs="Calibri"/>
                <w:i/>
                <w:sz w:val="20"/>
                <w:szCs w:val="20"/>
              </w:rPr>
              <w:t xml:space="preserve">Jałowy jednorazowy zbiornik z wbudowanym filtrem przeciwbakteryjnym </w:t>
            </w:r>
            <w:r w:rsidRPr="00C4692D">
              <w:rPr>
                <w:rFonts w:asciiTheme="majorHAnsi" w:hAnsiTheme="majorHAnsi" w:cs="Calibri"/>
                <w:i/>
                <w:sz w:val="20"/>
                <w:szCs w:val="20"/>
              </w:rPr>
              <w:br w:type="page"/>
              <w:t>o pojemności 300ml, z dwuświatłowym drenem umożliwiającym wykrywanie podciśnienia w ranie, zakończonym szybkozłączką z możliwością bezpośredniego połączenia z aparatem do podciśnieniowego leczenia ran drenem. Zbiornik bez  otworów umożliwiających przypadkową kontaminację i wydostanie się skażonego materiału. Kompatybilny z dzierżawionym urządzeniem.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80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6</w:t>
            </w:r>
          </w:p>
        </w:tc>
        <w:tc>
          <w:tcPr>
            <w:tcW w:w="5653" w:type="dxa"/>
            <w:tcBorders>
              <w:top w:val="single" w:sz="4" w:space="0" w:color="auto"/>
              <w:left w:val="single" w:sz="4" w:space="0" w:color="auto"/>
              <w:bottom w:val="single" w:sz="4" w:space="0" w:color="auto"/>
              <w:right w:val="single" w:sz="4" w:space="0" w:color="auto"/>
            </w:tcBorders>
          </w:tcPr>
          <w:p w:rsidR="00C4692D" w:rsidRPr="00C4692D" w:rsidRDefault="00C4692D" w:rsidP="002A0AC2">
            <w:pPr>
              <w:jc w:val="both"/>
              <w:rPr>
                <w:rFonts w:asciiTheme="majorHAnsi" w:hAnsiTheme="majorHAnsi" w:cs="Calibri"/>
                <w:i/>
                <w:iCs/>
                <w:sz w:val="20"/>
                <w:szCs w:val="20"/>
              </w:rPr>
            </w:pPr>
            <w:r w:rsidRPr="00C4692D">
              <w:rPr>
                <w:rFonts w:asciiTheme="majorHAnsi" w:hAnsiTheme="majorHAnsi" w:cs="Calibri"/>
                <w:i/>
                <w:sz w:val="20"/>
                <w:szCs w:val="20"/>
              </w:rPr>
              <w:t>Jałowy jednorazowy zbiornik z wbudowanym filtrem przeciwbakteryjnym o pojemności 800ml, z dwuświatłowym drenem umożliwiającym wykrywanie podciśnienia w ranie, zakończonym szybkozłączką i z możliwością bezpośredniego połączenia z aparatem do podciśnieniowego leczenia ran drenem. Zbiornik bez  otworów umożliwiających przypadkową kontaminację i wydostanie się skażonego materiału. Kompatybilny z dzierżawionym urządzeniem.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100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7</w:t>
            </w:r>
          </w:p>
        </w:tc>
        <w:tc>
          <w:tcPr>
            <w:tcW w:w="5653" w:type="dxa"/>
            <w:tcBorders>
              <w:top w:val="single" w:sz="4" w:space="0" w:color="auto"/>
              <w:left w:val="single" w:sz="4" w:space="0" w:color="auto"/>
              <w:bottom w:val="single" w:sz="4" w:space="0" w:color="auto"/>
              <w:right w:val="single" w:sz="4" w:space="0" w:color="auto"/>
            </w:tcBorders>
          </w:tcPr>
          <w:p w:rsidR="00C4692D" w:rsidRPr="00C4692D" w:rsidRDefault="00C4692D" w:rsidP="002A0AC2">
            <w:pPr>
              <w:jc w:val="both"/>
              <w:rPr>
                <w:rFonts w:asciiTheme="majorHAnsi" w:hAnsiTheme="majorHAnsi" w:cs="Calibri"/>
                <w:i/>
                <w:iCs/>
                <w:sz w:val="20"/>
                <w:szCs w:val="20"/>
              </w:rPr>
            </w:pPr>
            <w:r w:rsidRPr="00C4692D">
              <w:rPr>
                <w:rFonts w:asciiTheme="majorHAnsi" w:hAnsiTheme="majorHAnsi" w:cs="Calibri"/>
                <w:i/>
                <w:sz w:val="20"/>
                <w:szCs w:val="20"/>
              </w:rPr>
              <w:t xml:space="preserve">Sterylne złącze Y do podłączenia dwóch drenów z jednym urządzeniem. </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44</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8</w:t>
            </w:r>
          </w:p>
        </w:tc>
        <w:tc>
          <w:tcPr>
            <w:tcW w:w="5653" w:type="dxa"/>
            <w:tcBorders>
              <w:top w:val="single" w:sz="4" w:space="0" w:color="auto"/>
              <w:left w:val="single" w:sz="4" w:space="0" w:color="auto"/>
              <w:bottom w:val="single" w:sz="4" w:space="0" w:color="auto"/>
              <w:right w:val="single" w:sz="4" w:space="0" w:color="auto"/>
            </w:tcBorders>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Dren do połączenia opatrunku z pojemnikiem z dodatkową drogą wykrywania podciśnienia, zakończony z jednej strony szybkozłączką z drugiej kątownikiem z folią samoprzylepną</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50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9</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Jałowy opatrunek z białej pianki z polialkoholu winylowego (PVA) nawilżony sterylną wodą. Rozmiar 7,5 cm x 10 cm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20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10</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Jałowy opatrunek z białej pianki z polialkoholu winylowego (PVA) nawilżony sterylną wodą. Rozmiar 10 cm x 15 cm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20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11</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Sterylna silikonowa warstwa kontaktowa do ochrony wrażliwych tkanek, może pozostawać w ranie do 7 dni,  w rozmiarze 10 cm x 20 cm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 xml:space="preserve">Szt. </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15</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12</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Hydrożelowy opatrunek przeznaczony do uszczelnienia okluzyjnego opatrunku w terapii podciśnieniowej, rozmiar 7 cm x 10 cm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20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13</w:t>
            </w:r>
          </w:p>
        </w:tc>
        <w:tc>
          <w:tcPr>
            <w:tcW w:w="5653" w:type="dxa"/>
            <w:tcBorders>
              <w:top w:val="single" w:sz="4" w:space="0" w:color="auto"/>
              <w:left w:val="single" w:sz="4" w:space="0" w:color="auto"/>
              <w:bottom w:val="single" w:sz="4" w:space="0" w:color="auto"/>
              <w:right w:val="single" w:sz="4" w:space="0" w:color="auto"/>
            </w:tcBorders>
            <w:shd w:val="clear" w:color="000000" w:fill="FFFFFF"/>
            <w:vAlign w:val="center"/>
          </w:tcPr>
          <w:p w:rsidR="00C4692D" w:rsidRPr="00C4692D" w:rsidRDefault="00C4692D" w:rsidP="002A0AC2">
            <w:pPr>
              <w:jc w:val="both"/>
              <w:rPr>
                <w:rFonts w:asciiTheme="majorHAnsi" w:hAnsiTheme="majorHAnsi" w:cs="Calibri"/>
                <w:i/>
                <w:sz w:val="20"/>
                <w:szCs w:val="20"/>
              </w:rPr>
            </w:pPr>
            <w:r w:rsidRPr="00C4692D">
              <w:rPr>
                <w:rFonts w:asciiTheme="majorHAnsi" w:hAnsiTheme="majorHAnsi" w:cs="Calibri"/>
                <w:i/>
                <w:sz w:val="20"/>
                <w:szCs w:val="20"/>
              </w:rPr>
              <w:t>Folia samoprzylepna okluzyjna w  rozmiarze</w:t>
            </w:r>
            <w:r w:rsidRPr="00C4692D">
              <w:rPr>
                <w:rFonts w:asciiTheme="majorHAnsi" w:hAnsiTheme="majorHAnsi" w:cs="Calibri"/>
                <w:i/>
                <w:iCs/>
                <w:sz w:val="20"/>
                <w:szCs w:val="20"/>
              </w:rPr>
              <w:t xml:space="preserve"> </w:t>
            </w:r>
            <w:r w:rsidRPr="00C4692D">
              <w:rPr>
                <w:rFonts w:asciiTheme="majorHAnsi" w:hAnsiTheme="majorHAnsi" w:cs="Calibri"/>
                <w:i/>
                <w:sz w:val="20"/>
                <w:szCs w:val="20"/>
              </w:rPr>
              <w:t>30 cm x 20 cm</w:t>
            </w:r>
          </w:p>
        </w:tc>
        <w:tc>
          <w:tcPr>
            <w:tcW w:w="561"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Szt.</w:t>
            </w:r>
          </w:p>
        </w:tc>
        <w:tc>
          <w:tcPr>
            <w:tcW w:w="8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30</w:t>
            </w:r>
          </w:p>
        </w:tc>
        <w:tc>
          <w:tcPr>
            <w:tcW w:w="139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c>
          <w:tcPr>
            <w:tcW w:w="350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p>
        </w:tc>
      </w:tr>
      <w:tr w:rsidR="00C4692D" w:rsidRPr="00C4692D" w:rsidTr="00C4692D">
        <w:tc>
          <w:tcPr>
            <w:tcW w:w="572"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i/>
                <w:sz w:val="20"/>
                <w:szCs w:val="20"/>
              </w:rPr>
            </w:pPr>
            <w:bookmarkStart w:id="15" w:name="_Hlk90640204"/>
          </w:p>
        </w:tc>
        <w:tc>
          <w:tcPr>
            <w:tcW w:w="8432" w:type="dxa"/>
            <w:gridSpan w:val="5"/>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Razem</w:t>
            </w:r>
          </w:p>
        </w:tc>
        <w:tc>
          <w:tcPr>
            <w:tcW w:w="1213"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b/>
                <w:i/>
                <w:sz w:val="20"/>
                <w:szCs w:val="20"/>
              </w:rPr>
            </w:pPr>
          </w:p>
        </w:tc>
        <w:tc>
          <w:tcPr>
            <w:tcW w:w="644" w:type="dxa"/>
            <w:tcBorders>
              <w:top w:val="single" w:sz="4" w:space="0" w:color="auto"/>
              <w:left w:val="single" w:sz="4" w:space="0" w:color="auto"/>
              <w:bottom w:val="single" w:sz="4" w:space="0" w:color="auto"/>
              <w:right w:val="single" w:sz="4" w:space="0" w:color="auto"/>
            </w:tcBorders>
          </w:tcPr>
          <w:p w:rsidR="00C4692D" w:rsidRPr="00C4692D" w:rsidRDefault="00DC07DF" w:rsidP="00C4692D">
            <w:pPr>
              <w:rPr>
                <w:rFonts w:asciiTheme="majorHAnsi" w:hAnsiTheme="majorHAnsi" w:cs="Calibri"/>
                <w:b/>
                <w:i/>
                <w:sz w:val="20"/>
                <w:szCs w:val="20"/>
              </w:rPr>
            </w:pPr>
            <w:r>
              <w:rPr>
                <w:rFonts w:asciiTheme="majorHAnsi" w:hAnsiTheme="majorHAnsi" w:cs="Calibri"/>
                <w:b/>
                <w:i/>
                <w:sz w:val="20"/>
                <w:szCs w:val="20"/>
              </w:rPr>
              <w:t>x</w:t>
            </w:r>
          </w:p>
        </w:tc>
        <w:tc>
          <w:tcPr>
            <w:tcW w:w="1229" w:type="dxa"/>
            <w:tcBorders>
              <w:top w:val="single" w:sz="4" w:space="0" w:color="auto"/>
              <w:left w:val="single" w:sz="4" w:space="0" w:color="auto"/>
              <w:bottom w:val="single" w:sz="4" w:space="0" w:color="auto"/>
              <w:right w:val="single" w:sz="4" w:space="0" w:color="auto"/>
            </w:tcBorders>
          </w:tcPr>
          <w:p w:rsidR="00C4692D" w:rsidRPr="00C4692D" w:rsidRDefault="00C4692D" w:rsidP="00C4692D">
            <w:pPr>
              <w:rPr>
                <w:rFonts w:asciiTheme="majorHAnsi" w:hAnsiTheme="majorHAnsi" w:cs="Calibri"/>
                <w:b/>
                <w:i/>
                <w:sz w:val="20"/>
                <w:szCs w:val="20"/>
              </w:rPr>
            </w:pPr>
          </w:p>
        </w:tc>
        <w:tc>
          <w:tcPr>
            <w:tcW w:w="3503" w:type="dxa"/>
            <w:tcBorders>
              <w:top w:val="single" w:sz="4" w:space="0" w:color="auto"/>
              <w:left w:val="single" w:sz="4" w:space="0" w:color="auto"/>
              <w:bottom w:val="single" w:sz="4" w:space="0" w:color="auto"/>
              <w:right w:val="single" w:sz="4" w:space="0" w:color="auto"/>
            </w:tcBorders>
            <w:hideMark/>
          </w:tcPr>
          <w:p w:rsidR="00C4692D" w:rsidRPr="00C4692D" w:rsidRDefault="00C4692D" w:rsidP="00C4692D">
            <w:pPr>
              <w:rPr>
                <w:rFonts w:asciiTheme="majorHAnsi" w:hAnsiTheme="majorHAnsi" w:cs="Calibri"/>
                <w:i/>
                <w:sz w:val="20"/>
                <w:szCs w:val="20"/>
              </w:rPr>
            </w:pPr>
            <w:r w:rsidRPr="00C4692D">
              <w:rPr>
                <w:rFonts w:asciiTheme="majorHAnsi" w:hAnsiTheme="majorHAnsi" w:cs="Calibri"/>
                <w:i/>
                <w:sz w:val="20"/>
                <w:szCs w:val="20"/>
              </w:rPr>
              <w:t>x</w:t>
            </w:r>
          </w:p>
        </w:tc>
      </w:tr>
      <w:bookmarkEnd w:id="15"/>
    </w:tbl>
    <w:p w:rsidR="00C4692D" w:rsidRPr="00C4692D" w:rsidRDefault="00C4692D" w:rsidP="00C4692D">
      <w:pPr>
        <w:rPr>
          <w:rFonts w:asciiTheme="majorHAnsi" w:hAnsiTheme="majorHAnsi" w:cs="Calibri"/>
          <w:i/>
          <w:sz w:val="20"/>
          <w:szCs w:val="20"/>
        </w:rPr>
      </w:pPr>
    </w:p>
    <w:p w:rsidR="001B6545" w:rsidRPr="00C4692D" w:rsidRDefault="001B6545" w:rsidP="001B6545">
      <w:pPr>
        <w:rPr>
          <w:rFonts w:asciiTheme="majorHAnsi" w:hAnsiTheme="majorHAnsi" w:cs="Calibri"/>
          <w:i/>
          <w:sz w:val="20"/>
          <w:szCs w:val="20"/>
        </w:rPr>
      </w:pPr>
    </w:p>
    <w:p w:rsidR="00445E07" w:rsidRPr="00445E07" w:rsidRDefault="00445E07" w:rsidP="00445E07">
      <w:pPr>
        <w:autoSpaceDE w:val="0"/>
        <w:autoSpaceDN w:val="0"/>
        <w:adjustRightInd w:val="0"/>
        <w:rPr>
          <w:rFonts w:asciiTheme="majorHAnsi" w:hAnsiTheme="majorHAnsi" w:cs="Calibri"/>
          <w:color w:val="000000"/>
          <w:sz w:val="20"/>
          <w:szCs w:val="20"/>
        </w:rPr>
      </w:pPr>
    </w:p>
    <w:p w:rsidR="00445E07" w:rsidRPr="00175522" w:rsidRDefault="00175522" w:rsidP="00175522">
      <w:pPr>
        <w:pStyle w:val="Akapitzlist"/>
        <w:numPr>
          <w:ilvl w:val="0"/>
          <w:numId w:val="48"/>
        </w:numPr>
        <w:autoSpaceDE w:val="0"/>
        <w:autoSpaceDN w:val="0"/>
        <w:adjustRightInd w:val="0"/>
        <w:rPr>
          <w:rFonts w:asciiTheme="majorHAnsi" w:hAnsiTheme="majorHAnsi"/>
          <w:b/>
          <w:i/>
          <w:color w:val="000000"/>
          <w:sz w:val="20"/>
          <w:szCs w:val="20"/>
        </w:rPr>
      </w:pPr>
      <w:r w:rsidRPr="00175522">
        <w:rPr>
          <w:rFonts w:asciiTheme="majorHAnsi" w:hAnsiTheme="majorHAnsi"/>
          <w:b/>
          <w:i/>
          <w:color w:val="000000"/>
          <w:sz w:val="20"/>
          <w:szCs w:val="20"/>
        </w:rPr>
        <w:t>Dzierżawa urządzenia do podciśnieniowego leczenia ran</w:t>
      </w:r>
      <w:r>
        <w:rPr>
          <w:rFonts w:asciiTheme="majorHAnsi" w:hAnsiTheme="majorHAnsi"/>
          <w:b/>
          <w:i/>
          <w:color w:val="000000"/>
          <w:sz w:val="20"/>
          <w:szCs w:val="20"/>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042"/>
        <w:gridCol w:w="676"/>
        <w:gridCol w:w="817"/>
        <w:gridCol w:w="1374"/>
        <w:gridCol w:w="12"/>
        <w:gridCol w:w="1311"/>
        <w:gridCol w:w="26"/>
        <w:gridCol w:w="854"/>
        <w:gridCol w:w="12"/>
        <w:gridCol w:w="1172"/>
        <w:gridCol w:w="12"/>
        <w:gridCol w:w="3298"/>
      </w:tblGrid>
      <w:tr w:rsidR="00445E07" w:rsidRPr="00445E07" w:rsidTr="00E37A93">
        <w:tc>
          <w:tcPr>
            <w:tcW w:w="531"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Lp.</w:t>
            </w:r>
          </w:p>
        </w:tc>
        <w:tc>
          <w:tcPr>
            <w:tcW w:w="5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color w:val="000000"/>
                <w:sz w:val="20"/>
                <w:szCs w:val="20"/>
              </w:rPr>
            </w:pPr>
            <w:r w:rsidRPr="00445E07">
              <w:rPr>
                <w:rFonts w:asciiTheme="majorHAnsi" w:hAnsiTheme="majorHAnsi" w:cs="Calibri"/>
                <w:b/>
                <w:color w:val="000000"/>
                <w:sz w:val="20"/>
                <w:szCs w:val="20"/>
              </w:rPr>
              <w:t>Przedmiot</w:t>
            </w:r>
          </w:p>
        </w:tc>
        <w:tc>
          <w:tcPr>
            <w:tcW w:w="68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j.m.</w:t>
            </w:r>
          </w:p>
        </w:tc>
        <w:tc>
          <w:tcPr>
            <w:tcW w:w="82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ilość</w:t>
            </w:r>
          </w:p>
        </w:tc>
        <w:tc>
          <w:tcPr>
            <w:tcW w:w="139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Czynsz za 1 m-c/ szt.</w:t>
            </w:r>
          </w:p>
        </w:tc>
        <w:tc>
          <w:tcPr>
            <w:tcW w:w="1338"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Wartość netto za rok</w:t>
            </w:r>
          </w:p>
        </w:tc>
        <w:tc>
          <w:tcPr>
            <w:tcW w:w="576"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Stawka Vat</w:t>
            </w:r>
          </w:p>
        </w:tc>
        <w:tc>
          <w:tcPr>
            <w:tcW w:w="1193"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Wartość brutto</w:t>
            </w:r>
          </w:p>
        </w:tc>
        <w:tc>
          <w:tcPr>
            <w:tcW w:w="3404"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r w:rsidRPr="00445E07">
              <w:rPr>
                <w:rFonts w:asciiTheme="majorHAnsi" w:hAnsiTheme="majorHAnsi" w:cs="Calibri"/>
                <w:b/>
                <w:i/>
                <w:color w:val="000000"/>
                <w:sz w:val="20"/>
                <w:szCs w:val="20"/>
              </w:rPr>
              <w:t xml:space="preserve">Producent nazwa model typ </w:t>
            </w:r>
          </w:p>
        </w:tc>
      </w:tr>
      <w:tr w:rsidR="00445E07" w:rsidRPr="00445E07" w:rsidTr="00E37A93">
        <w:tc>
          <w:tcPr>
            <w:tcW w:w="531"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autoSpaceDE w:val="0"/>
              <w:autoSpaceDN w:val="0"/>
              <w:adjustRightInd w:val="0"/>
              <w:rPr>
                <w:rFonts w:asciiTheme="majorHAnsi" w:hAnsiTheme="majorHAnsi" w:cs="Calibri"/>
                <w:i/>
                <w:color w:val="000000"/>
                <w:sz w:val="20"/>
                <w:szCs w:val="20"/>
              </w:rPr>
            </w:pPr>
            <w:r w:rsidRPr="00445E07">
              <w:rPr>
                <w:rFonts w:asciiTheme="majorHAnsi" w:hAnsiTheme="majorHAnsi" w:cs="Calibri"/>
                <w:i/>
                <w:color w:val="000000"/>
                <w:sz w:val="20"/>
                <w:szCs w:val="20"/>
              </w:rPr>
              <w:t>1</w:t>
            </w:r>
          </w:p>
        </w:tc>
        <w:tc>
          <w:tcPr>
            <w:tcW w:w="5187" w:type="dxa"/>
            <w:tcBorders>
              <w:top w:val="single" w:sz="4" w:space="0" w:color="auto"/>
              <w:left w:val="single" w:sz="4" w:space="0" w:color="auto"/>
              <w:bottom w:val="single" w:sz="4" w:space="0" w:color="auto"/>
              <w:right w:val="single" w:sz="4" w:space="0" w:color="auto"/>
            </w:tcBorders>
            <w:hideMark/>
          </w:tcPr>
          <w:p w:rsidR="00445E07" w:rsidRPr="00445E07" w:rsidRDefault="00445E07" w:rsidP="00557062">
            <w:pPr>
              <w:autoSpaceDE w:val="0"/>
              <w:autoSpaceDN w:val="0"/>
              <w:adjustRightInd w:val="0"/>
              <w:jc w:val="both"/>
              <w:rPr>
                <w:rFonts w:asciiTheme="majorHAnsi" w:hAnsiTheme="majorHAnsi" w:cs="Calibri"/>
                <w:i/>
                <w:iCs/>
                <w:color w:val="000000"/>
                <w:sz w:val="20"/>
                <w:szCs w:val="20"/>
              </w:rPr>
            </w:pPr>
            <w:r w:rsidRPr="00445E07">
              <w:rPr>
                <w:rFonts w:asciiTheme="majorHAnsi" w:hAnsiTheme="majorHAnsi" w:cs="Calibri"/>
                <w:i/>
                <w:iCs/>
                <w:color w:val="000000"/>
                <w:sz w:val="20"/>
                <w:szCs w:val="20"/>
              </w:rPr>
              <w:t xml:space="preserve">Dzierżawa urządzeń do podciśnieniowego leczenia ran przez cały okres umowy. Parametry urządzenia: z zakresem podciśnienia od 20–250mmHg i możliwością stosowania terapii stałej oraz zmiennej. Aparat  posiadający dźwiękową sygnalizację alarmową, wizualne komunikaty wskazujące przyczynę alarmu i sposób rozwiązania w języku polskim, w szczególności: „pełny pojemnik”, „rozszczelniony układ”, „niedrożny dren”, ”rozładowanie akumulatora”. Urządzenie lekkie (max.1,9kg z wyposażeniem), posiadające  uchwyt mocowania oraz pasek dla pacjenta </w:t>
            </w:r>
          </w:p>
        </w:tc>
        <w:tc>
          <w:tcPr>
            <w:tcW w:w="68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r w:rsidRPr="00445E07">
              <w:rPr>
                <w:rFonts w:asciiTheme="majorHAnsi" w:hAnsiTheme="majorHAnsi" w:cs="Calibri"/>
                <w:i/>
                <w:color w:val="000000"/>
                <w:sz w:val="20"/>
                <w:szCs w:val="20"/>
              </w:rPr>
              <w:t>Szt.</w:t>
            </w:r>
          </w:p>
        </w:tc>
        <w:tc>
          <w:tcPr>
            <w:tcW w:w="82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r w:rsidRPr="00445E07">
              <w:rPr>
                <w:rFonts w:asciiTheme="majorHAnsi" w:hAnsiTheme="majorHAnsi" w:cs="Calibri"/>
                <w:i/>
                <w:color w:val="000000"/>
                <w:sz w:val="20"/>
                <w:szCs w:val="20"/>
              </w:rPr>
              <w:t>4</w:t>
            </w:r>
          </w:p>
        </w:tc>
        <w:tc>
          <w:tcPr>
            <w:tcW w:w="139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c>
          <w:tcPr>
            <w:tcW w:w="1338"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c>
          <w:tcPr>
            <w:tcW w:w="1193"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c>
          <w:tcPr>
            <w:tcW w:w="3404"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r>
      <w:tr w:rsidR="00445E07" w:rsidRPr="00445E07" w:rsidTr="00E37A93">
        <w:tc>
          <w:tcPr>
            <w:tcW w:w="531"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i/>
                <w:color w:val="000000"/>
                <w:sz w:val="20"/>
                <w:szCs w:val="20"/>
              </w:rPr>
            </w:pPr>
          </w:p>
        </w:tc>
        <w:tc>
          <w:tcPr>
            <w:tcW w:w="8104" w:type="dxa"/>
            <w:gridSpan w:val="5"/>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autoSpaceDE w:val="0"/>
              <w:autoSpaceDN w:val="0"/>
              <w:adjustRightInd w:val="0"/>
              <w:rPr>
                <w:rFonts w:asciiTheme="majorHAnsi" w:hAnsiTheme="majorHAnsi" w:cs="Calibri"/>
                <w:i/>
                <w:color w:val="000000"/>
                <w:sz w:val="20"/>
                <w:szCs w:val="20"/>
              </w:rPr>
            </w:pPr>
            <w:r w:rsidRPr="00445E07">
              <w:rPr>
                <w:rFonts w:asciiTheme="majorHAnsi" w:hAnsiTheme="majorHAnsi" w:cs="Calibri"/>
                <w:i/>
                <w:color w:val="000000"/>
                <w:sz w:val="20"/>
                <w:szCs w:val="20"/>
              </w:rPr>
              <w:t>Razem</w:t>
            </w:r>
          </w:p>
        </w:tc>
        <w:tc>
          <w:tcPr>
            <w:tcW w:w="1338"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445E07" w:rsidRPr="00445E07" w:rsidRDefault="00DC07DF" w:rsidP="00445E07">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x</w:t>
            </w:r>
          </w:p>
        </w:tc>
        <w:tc>
          <w:tcPr>
            <w:tcW w:w="1193" w:type="dxa"/>
            <w:gridSpan w:val="2"/>
            <w:tcBorders>
              <w:top w:val="single" w:sz="4" w:space="0" w:color="auto"/>
              <w:left w:val="single" w:sz="4" w:space="0" w:color="auto"/>
              <w:bottom w:val="single" w:sz="4" w:space="0" w:color="auto"/>
              <w:right w:val="single" w:sz="4" w:space="0" w:color="auto"/>
            </w:tcBorders>
          </w:tcPr>
          <w:p w:rsidR="00445E07" w:rsidRPr="00445E07" w:rsidRDefault="00445E07" w:rsidP="00445E07">
            <w:pPr>
              <w:autoSpaceDE w:val="0"/>
              <w:autoSpaceDN w:val="0"/>
              <w:adjustRightInd w:val="0"/>
              <w:rPr>
                <w:rFonts w:asciiTheme="majorHAnsi" w:hAnsiTheme="majorHAnsi" w:cs="Calibri"/>
                <w:b/>
                <w:i/>
                <w:color w:val="000000"/>
                <w:sz w:val="20"/>
                <w:szCs w:val="20"/>
              </w:rPr>
            </w:pPr>
          </w:p>
        </w:tc>
        <w:tc>
          <w:tcPr>
            <w:tcW w:w="3392"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autoSpaceDE w:val="0"/>
              <w:autoSpaceDN w:val="0"/>
              <w:adjustRightInd w:val="0"/>
              <w:rPr>
                <w:rFonts w:asciiTheme="majorHAnsi" w:hAnsiTheme="majorHAnsi" w:cs="Calibri"/>
                <w:i/>
                <w:color w:val="000000"/>
                <w:sz w:val="20"/>
                <w:szCs w:val="20"/>
              </w:rPr>
            </w:pPr>
            <w:r w:rsidRPr="00445E07">
              <w:rPr>
                <w:rFonts w:asciiTheme="majorHAnsi" w:hAnsiTheme="majorHAnsi" w:cs="Calibri"/>
                <w:i/>
                <w:color w:val="000000"/>
                <w:sz w:val="20"/>
                <w:szCs w:val="20"/>
              </w:rPr>
              <w:t>x</w:t>
            </w:r>
          </w:p>
        </w:tc>
      </w:tr>
    </w:tbl>
    <w:p w:rsidR="002F6D84" w:rsidRDefault="002F6D84" w:rsidP="002F6D84">
      <w:pPr>
        <w:autoSpaceDE w:val="0"/>
        <w:autoSpaceDN w:val="0"/>
        <w:adjustRightInd w:val="0"/>
        <w:rPr>
          <w:rFonts w:asciiTheme="majorHAnsi" w:hAnsiTheme="majorHAnsi" w:cs="Calibri"/>
          <w:color w:val="000000"/>
          <w:sz w:val="20"/>
          <w:szCs w:val="20"/>
        </w:rPr>
      </w:pPr>
    </w:p>
    <w:p w:rsidR="00BA7D9E" w:rsidRDefault="00BA7D9E" w:rsidP="00445E07">
      <w:pPr>
        <w:autoSpaceDE w:val="0"/>
        <w:autoSpaceDN w:val="0"/>
        <w:adjustRightInd w:val="0"/>
        <w:rPr>
          <w:rFonts w:asciiTheme="majorHAnsi" w:hAnsiTheme="majorHAnsi" w:cs="Calibri"/>
          <w:color w:val="000000"/>
          <w:sz w:val="20"/>
          <w:szCs w:val="20"/>
        </w:rPr>
      </w:pPr>
    </w:p>
    <w:p w:rsidR="00445E07" w:rsidRPr="00445E07" w:rsidRDefault="00445E07" w:rsidP="00445E07">
      <w:pPr>
        <w:autoSpaceDE w:val="0"/>
        <w:autoSpaceDN w:val="0"/>
        <w:adjustRightInd w:val="0"/>
        <w:rPr>
          <w:rFonts w:asciiTheme="majorHAnsi" w:hAnsiTheme="majorHAnsi" w:cs="Calibri"/>
          <w:color w:val="000000"/>
          <w:sz w:val="20"/>
          <w:szCs w:val="20"/>
        </w:rPr>
      </w:pPr>
      <w:r w:rsidRPr="00445E07">
        <w:rPr>
          <w:rFonts w:asciiTheme="majorHAnsi" w:hAnsiTheme="majorHAnsi" w:cs="Calibri"/>
          <w:color w:val="000000"/>
          <w:sz w:val="20"/>
          <w:szCs w:val="20"/>
        </w:rPr>
        <w:t>Wymagania odnośnie urządzenia:</w:t>
      </w:r>
    </w:p>
    <w:p w:rsidR="00445E07" w:rsidRPr="00445E07" w:rsidRDefault="00445E07" w:rsidP="00175522">
      <w:pPr>
        <w:autoSpaceDE w:val="0"/>
        <w:autoSpaceDN w:val="0"/>
        <w:adjustRightInd w:val="0"/>
        <w:jc w:val="both"/>
        <w:rPr>
          <w:rFonts w:asciiTheme="majorHAnsi" w:hAnsiTheme="majorHAnsi" w:cs="Calibri"/>
          <w:color w:val="000000"/>
          <w:sz w:val="20"/>
          <w:szCs w:val="20"/>
        </w:rPr>
      </w:pPr>
      <w:r w:rsidRPr="00445E07">
        <w:rPr>
          <w:rFonts w:asciiTheme="majorHAnsi" w:hAnsiTheme="majorHAnsi" w:cs="Calibri"/>
          <w:bCs/>
          <w:color w:val="000000"/>
          <w:sz w:val="20"/>
          <w:szCs w:val="20"/>
        </w:rPr>
        <w:t>System i zestawy do podciśnieniowego leczenia ran umożliwiające</w:t>
      </w:r>
      <w:r w:rsidRPr="00445E07">
        <w:rPr>
          <w:rFonts w:asciiTheme="majorHAnsi" w:hAnsiTheme="majorHAnsi" w:cs="Calibri"/>
          <w:color w:val="000000"/>
          <w:sz w:val="20"/>
          <w:szCs w:val="20"/>
        </w:rPr>
        <w:t xml:space="preserve"> właściwy rozkład podciśnienia i jego pomiar w obszarze rany, kontrolę wydzieliny zawartej w</w:t>
      </w:r>
      <w:r w:rsidR="00175522">
        <w:rPr>
          <w:rFonts w:asciiTheme="majorHAnsi" w:hAnsiTheme="majorHAnsi" w:cs="Calibri"/>
          <w:color w:val="000000"/>
          <w:sz w:val="20"/>
          <w:szCs w:val="20"/>
        </w:rPr>
        <w:t> </w:t>
      </w:r>
      <w:r w:rsidRPr="00445E07">
        <w:rPr>
          <w:rFonts w:asciiTheme="majorHAnsi" w:hAnsiTheme="majorHAnsi" w:cs="Calibri"/>
          <w:color w:val="000000"/>
          <w:sz w:val="20"/>
          <w:szCs w:val="20"/>
        </w:rPr>
        <w:t>zbiorniku oraz alarmy.</w:t>
      </w:r>
    </w:p>
    <w:p w:rsidR="00445E07" w:rsidRDefault="00445E07" w:rsidP="00175522">
      <w:pPr>
        <w:autoSpaceDE w:val="0"/>
        <w:autoSpaceDN w:val="0"/>
        <w:adjustRightInd w:val="0"/>
        <w:jc w:val="both"/>
        <w:rPr>
          <w:rFonts w:asciiTheme="majorHAnsi" w:hAnsiTheme="majorHAnsi" w:cs="Calibri"/>
          <w:color w:val="000000"/>
          <w:sz w:val="20"/>
          <w:szCs w:val="20"/>
        </w:rPr>
      </w:pPr>
      <w:r w:rsidRPr="00445E07">
        <w:rPr>
          <w:rFonts w:asciiTheme="majorHAnsi" w:hAnsiTheme="majorHAnsi" w:cs="Calibri"/>
          <w:color w:val="000000"/>
          <w:sz w:val="20"/>
          <w:szCs w:val="20"/>
        </w:rPr>
        <w:t xml:space="preserve">Warstwa chroniąca narządy wewnętrzne musi umożliwiać </w:t>
      </w:r>
      <w:r w:rsidRPr="00445E07">
        <w:rPr>
          <w:rFonts w:asciiTheme="majorHAnsi" w:hAnsiTheme="majorHAnsi" w:cs="Calibri"/>
          <w:bCs/>
          <w:color w:val="000000"/>
          <w:sz w:val="20"/>
          <w:szCs w:val="20"/>
        </w:rPr>
        <w:t xml:space="preserve">bezpieczne odprowadzanie wysięku i materiału zakaźnego </w:t>
      </w:r>
      <w:r w:rsidRPr="00445E07">
        <w:rPr>
          <w:rFonts w:asciiTheme="majorHAnsi" w:hAnsiTheme="majorHAnsi" w:cs="Calibri"/>
          <w:color w:val="000000"/>
          <w:sz w:val="20"/>
          <w:szCs w:val="20"/>
        </w:rPr>
        <w:t xml:space="preserve">z dala od rany, </w:t>
      </w:r>
      <w:r w:rsidRPr="00445E07">
        <w:rPr>
          <w:rFonts w:asciiTheme="majorHAnsi" w:hAnsiTheme="majorHAnsi" w:cs="Calibri"/>
          <w:bCs/>
          <w:color w:val="000000"/>
          <w:sz w:val="20"/>
          <w:szCs w:val="20"/>
        </w:rPr>
        <w:t xml:space="preserve">podtrzymywać przyśrodkowe napięcie, </w:t>
      </w:r>
      <w:r w:rsidRPr="00445E07">
        <w:rPr>
          <w:rFonts w:asciiTheme="majorHAnsi" w:hAnsiTheme="majorHAnsi" w:cs="Calibri"/>
          <w:color w:val="000000"/>
          <w:sz w:val="20"/>
          <w:szCs w:val="20"/>
        </w:rPr>
        <w:t>minimalizować retrakcję powięzi, zapobiegać przywieraniu narządów do ściany jamy brzusznej lub pianki i umożliwiać bezpieczne zdejmowanie i zmianę opatrunku</w:t>
      </w:r>
      <w:r w:rsidR="00BA7D9E">
        <w:rPr>
          <w:rFonts w:asciiTheme="majorHAnsi" w:hAnsiTheme="majorHAnsi" w:cs="Calibri"/>
          <w:color w:val="000000"/>
          <w:sz w:val="20"/>
          <w:szCs w:val="20"/>
        </w:rPr>
        <w:t>.</w:t>
      </w:r>
    </w:p>
    <w:p w:rsidR="00BA7D9E" w:rsidRDefault="00BA7D9E" w:rsidP="00175522">
      <w:pPr>
        <w:autoSpaceDE w:val="0"/>
        <w:autoSpaceDN w:val="0"/>
        <w:adjustRightInd w:val="0"/>
        <w:jc w:val="both"/>
        <w:rPr>
          <w:rFonts w:asciiTheme="majorHAnsi" w:hAnsiTheme="majorHAnsi" w:cs="Calibri"/>
          <w:color w:val="000000"/>
          <w:sz w:val="20"/>
          <w:szCs w:val="20"/>
        </w:rPr>
      </w:pPr>
    </w:p>
    <w:p w:rsidR="00BE6034" w:rsidRDefault="00BE6034" w:rsidP="00175522">
      <w:pPr>
        <w:autoSpaceDE w:val="0"/>
        <w:autoSpaceDN w:val="0"/>
        <w:adjustRightInd w:val="0"/>
        <w:jc w:val="both"/>
        <w:rPr>
          <w:rFonts w:asciiTheme="majorHAnsi" w:hAnsiTheme="majorHAnsi" w:cs="Calibri"/>
          <w:color w:val="000000"/>
          <w:sz w:val="20"/>
          <w:szCs w:val="20"/>
        </w:rPr>
      </w:pPr>
    </w:p>
    <w:p w:rsidR="00BA7D9E" w:rsidRPr="00BA7D9E" w:rsidRDefault="00BA7D9E" w:rsidP="00BA7D9E">
      <w:pPr>
        <w:pStyle w:val="Akapitzlist"/>
        <w:numPr>
          <w:ilvl w:val="0"/>
          <w:numId w:val="48"/>
        </w:numPr>
        <w:autoSpaceDE w:val="0"/>
        <w:autoSpaceDN w:val="0"/>
        <w:adjustRightInd w:val="0"/>
        <w:jc w:val="both"/>
        <w:rPr>
          <w:rFonts w:asciiTheme="majorHAnsi" w:hAnsiTheme="majorHAnsi"/>
          <w:b/>
          <w:i/>
          <w:color w:val="000000"/>
          <w:sz w:val="20"/>
          <w:szCs w:val="20"/>
        </w:rPr>
      </w:pPr>
      <w:r w:rsidRPr="00BA7D9E">
        <w:rPr>
          <w:rFonts w:asciiTheme="majorHAnsi" w:hAnsiTheme="majorHAnsi"/>
          <w:b/>
          <w:i/>
          <w:color w:val="000000"/>
          <w:sz w:val="20"/>
          <w:szCs w:val="20"/>
        </w:rPr>
        <w:t>Łączna cena oferty.</w:t>
      </w:r>
    </w:p>
    <w:p w:rsidR="00445E07" w:rsidRDefault="00445E07" w:rsidP="002F6D84">
      <w:pPr>
        <w:autoSpaceDE w:val="0"/>
        <w:autoSpaceDN w:val="0"/>
        <w:adjustRightInd w:val="0"/>
        <w:rPr>
          <w:rFonts w:asciiTheme="majorHAnsi" w:hAnsiTheme="majorHAnsi" w:cs="Calibri"/>
          <w:color w:val="00000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030"/>
        <w:gridCol w:w="2487"/>
        <w:gridCol w:w="2551"/>
      </w:tblGrid>
      <w:tr w:rsidR="00CE21CA" w:rsidRPr="00BA7D9E" w:rsidTr="00CE21CA">
        <w:tc>
          <w:tcPr>
            <w:tcW w:w="529"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r w:rsidRPr="00BA7D9E">
              <w:rPr>
                <w:rFonts w:asciiTheme="majorHAnsi" w:hAnsiTheme="majorHAnsi" w:cs="Calibri"/>
                <w:b/>
                <w:i/>
                <w:color w:val="000000"/>
                <w:sz w:val="20"/>
                <w:szCs w:val="20"/>
              </w:rPr>
              <w:t>1.</w:t>
            </w:r>
          </w:p>
        </w:tc>
        <w:tc>
          <w:tcPr>
            <w:tcW w:w="5032" w:type="dxa"/>
            <w:tcBorders>
              <w:top w:val="single" w:sz="4" w:space="0" w:color="auto"/>
              <w:left w:val="single" w:sz="4" w:space="0" w:color="auto"/>
              <w:bottom w:val="single" w:sz="4" w:space="0" w:color="auto"/>
              <w:right w:val="single" w:sz="4" w:space="0" w:color="auto"/>
            </w:tcBorders>
          </w:tcPr>
          <w:p w:rsidR="00CE21CA" w:rsidRPr="00BE6034" w:rsidRDefault="00557062" w:rsidP="00BA7D9E">
            <w:pPr>
              <w:autoSpaceDE w:val="0"/>
              <w:autoSpaceDN w:val="0"/>
              <w:adjustRightInd w:val="0"/>
              <w:rPr>
                <w:rFonts w:asciiTheme="majorHAnsi" w:hAnsiTheme="majorHAnsi" w:cs="Calibri"/>
                <w:b/>
                <w:i/>
                <w:color w:val="000000"/>
                <w:sz w:val="20"/>
                <w:szCs w:val="20"/>
              </w:rPr>
            </w:pPr>
            <w:r w:rsidRPr="00BE6034">
              <w:rPr>
                <w:rFonts w:asciiTheme="majorHAnsi" w:hAnsiTheme="majorHAnsi" w:cs="Calibri"/>
                <w:b/>
                <w:i/>
                <w:color w:val="000000"/>
                <w:sz w:val="20"/>
                <w:szCs w:val="20"/>
              </w:rPr>
              <w:t>Przedmiot</w:t>
            </w:r>
          </w:p>
        </w:tc>
        <w:tc>
          <w:tcPr>
            <w:tcW w:w="2485"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Cena netto</w:t>
            </w:r>
          </w:p>
        </w:tc>
        <w:tc>
          <w:tcPr>
            <w:tcW w:w="2552"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Cena brutto</w:t>
            </w:r>
          </w:p>
        </w:tc>
      </w:tr>
      <w:tr w:rsidR="00CE21CA" w:rsidRPr="00BA7D9E" w:rsidTr="00CE21CA">
        <w:tc>
          <w:tcPr>
            <w:tcW w:w="529"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2.</w:t>
            </w:r>
          </w:p>
        </w:tc>
        <w:tc>
          <w:tcPr>
            <w:tcW w:w="5032" w:type="dxa"/>
            <w:tcBorders>
              <w:top w:val="single" w:sz="4" w:space="0" w:color="auto"/>
              <w:left w:val="single" w:sz="4" w:space="0" w:color="auto"/>
              <w:bottom w:val="single" w:sz="4" w:space="0" w:color="auto"/>
              <w:right w:val="single" w:sz="4" w:space="0" w:color="auto"/>
            </w:tcBorders>
          </w:tcPr>
          <w:p w:rsidR="00CE21CA" w:rsidRPr="00BE6034" w:rsidRDefault="00CE21CA" w:rsidP="00BA7D9E">
            <w:pPr>
              <w:autoSpaceDE w:val="0"/>
              <w:autoSpaceDN w:val="0"/>
              <w:adjustRightInd w:val="0"/>
              <w:rPr>
                <w:rFonts w:asciiTheme="majorHAnsi" w:hAnsiTheme="majorHAnsi" w:cs="Calibri"/>
                <w:b/>
                <w:i/>
                <w:color w:val="000000"/>
                <w:sz w:val="20"/>
                <w:szCs w:val="20"/>
              </w:rPr>
            </w:pPr>
            <w:r w:rsidRPr="00BE6034">
              <w:rPr>
                <w:rFonts w:asciiTheme="majorHAnsi" w:hAnsiTheme="majorHAnsi" w:cs="Calibri"/>
                <w:b/>
                <w:i/>
                <w:color w:val="000000"/>
                <w:sz w:val="20"/>
                <w:szCs w:val="20"/>
              </w:rPr>
              <w:t>Tabelka 1</w:t>
            </w:r>
            <w:r w:rsidR="00BE6034" w:rsidRPr="00BE6034">
              <w:rPr>
                <w:rFonts w:asciiTheme="majorHAnsi" w:hAnsiTheme="majorHAnsi" w:cs="Calibri"/>
                <w:b/>
                <w:i/>
                <w:color w:val="000000"/>
                <w:sz w:val="20"/>
                <w:szCs w:val="20"/>
              </w:rPr>
              <w:t>-wyroby medyczne</w:t>
            </w:r>
          </w:p>
        </w:tc>
        <w:tc>
          <w:tcPr>
            <w:tcW w:w="2485"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b/>
                <w:i/>
                <w:color w:val="000000"/>
                <w:sz w:val="20"/>
                <w:szCs w:val="20"/>
              </w:rPr>
            </w:pPr>
          </w:p>
        </w:tc>
      </w:tr>
      <w:tr w:rsidR="00CE21CA" w:rsidRPr="00BA7D9E" w:rsidTr="00CE21CA">
        <w:tc>
          <w:tcPr>
            <w:tcW w:w="529" w:type="dxa"/>
            <w:tcBorders>
              <w:top w:val="single" w:sz="4" w:space="0" w:color="auto"/>
              <w:left w:val="single" w:sz="4" w:space="0" w:color="auto"/>
              <w:bottom w:val="single" w:sz="4" w:space="0" w:color="auto"/>
              <w:right w:val="single" w:sz="4" w:space="0" w:color="auto"/>
            </w:tcBorders>
            <w:hideMark/>
          </w:tcPr>
          <w:p w:rsidR="00CE21CA" w:rsidRPr="00BA7D9E" w:rsidRDefault="00CE21CA" w:rsidP="00BA7D9E">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3</w:t>
            </w:r>
            <w:r w:rsidRPr="00BA7D9E">
              <w:rPr>
                <w:rFonts w:asciiTheme="majorHAnsi" w:hAnsiTheme="majorHAnsi" w:cs="Calibri"/>
                <w:b/>
                <w:i/>
                <w:color w:val="000000"/>
                <w:sz w:val="20"/>
                <w:szCs w:val="20"/>
              </w:rPr>
              <w:t>.</w:t>
            </w:r>
          </w:p>
        </w:tc>
        <w:tc>
          <w:tcPr>
            <w:tcW w:w="5032" w:type="dxa"/>
            <w:tcBorders>
              <w:top w:val="single" w:sz="4" w:space="0" w:color="auto"/>
              <w:left w:val="single" w:sz="4" w:space="0" w:color="auto"/>
              <w:bottom w:val="single" w:sz="4" w:space="0" w:color="auto"/>
              <w:right w:val="single" w:sz="4" w:space="0" w:color="auto"/>
            </w:tcBorders>
            <w:hideMark/>
          </w:tcPr>
          <w:p w:rsidR="00CE21CA" w:rsidRPr="00BE6034" w:rsidRDefault="00CE21CA" w:rsidP="00BA7D9E">
            <w:pPr>
              <w:autoSpaceDE w:val="0"/>
              <w:autoSpaceDN w:val="0"/>
              <w:adjustRightInd w:val="0"/>
              <w:rPr>
                <w:rFonts w:asciiTheme="majorHAnsi" w:hAnsiTheme="majorHAnsi" w:cs="Calibri"/>
                <w:b/>
                <w:i/>
                <w:iCs/>
                <w:color w:val="000000"/>
                <w:sz w:val="20"/>
                <w:szCs w:val="20"/>
              </w:rPr>
            </w:pPr>
            <w:r w:rsidRPr="00BE6034">
              <w:rPr>
                <w:rFonts w:asciiTheme="majorHAnsi" w:hAnsiTheme="majorHAnsi" w:cs="Calibri"/>
                <w:b/>
                <w:i/>
                <w:iCs/>
                <w:color w:val="000000"/>
                <w:sz w:val="20"/>
                <w:szCs w:val="20"/>
              </w:rPr>
              <w:t>Tabelka 2</w:t>
            </w:r>
            <w:r w:rsidR="00BE6034" w:rsidRPr="00BE6034">
              <w:rPr>
                <w:rFonts w:asciiTheme="majorHAnsi" w:hAnsiTheme="majorHAnsi" w:cs="Calibri"/>
                <w:b/>
                <w:i/>
                <w:iCs/>
                <w:color w:val="000000"/>
                <w:sz w:val="20"/>
                <w:szCs w:val="20"/>
              </w:rPr>
              <w:t>-dzierżawa</w:t>
            </w:r>
            <w:r w:rsidR="009D3CEA">
              <w:rPr>
                <w:rFonts w:asciiTheme="majorHAnsi" w:hAnsiTheme="majorHAnsi" w:cs="Calibri"/>
                <w:b/>
                <w:i/>
                <w:iCs/>
                <w:color w:val="000000"/>
                <w:sz w:val="20"/>
                <w:szCs w:val="20"/>
              </w:rPr>
              <w:t xml:space="preserve"> </w:t>
            </w:r>
            <w:r w:rsidR="00BE6034" w:rsidRPr="00BE6034">
              <w:rPr>
                <w:rFonts w:asciiTheme="majorHAnsi" w:hAnsiTheme="majorHAnsi" w:cs="Calibri"/>
                <w:b/>
                <w:i/>
                <w:iCs/>
                <w:color w:val="000000"/>
                <w:sz w:val="20"/>
                <w:szCs w:val="20"/>
              </w:rPr>
              <w:t>urzadzenia</w:t>
            </w:r>
          </w:p>
        </w:tc>
        <w:tc>
          <w:tcPr>
            <w:tcW w:w="2485"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CE21CA" w:rsidRPr="00BA7D9E" w:rsidRDefault="00CE21CA" w:rsidP="00BA7D9E">
            <w:pPr>
              <w:autoSpaceDE w:val="0"/>
              <w:autoSpaceDN w:val="0"/>
              <w:adjustRightInd w:val="0"/>
              <w:rPr>
                <w:rFonts w:asciiTheme="majorHAnsi" w:hAnsiTheme="majorHAnsi" w:cs="Calibri"/>
                <w:i/>
                <w:color w:val="000000"/>
                <w:sz w:val="20"/>
                <w:szCs w:val="20"/>
              </w:rPr>
            </w:pPr>
          </w:p>
        </w:tc>
      </w:tr>
      <w:tr w:rsidR="00557062" w:rsidRPr="00BA7D9E" w:rsidTr="00557062">
        <w:tc>
          <w:tcPr>
            <w:tcW w:w="529" w:type="dxa"/>
            <w:tcBorders>
              <w:top w:val="single" w:sz="4" w:space="0" w:color="auto"/>
              <w:left w:val="single" w:sz="4" w:space="0" w:color="auto"/>
              <w:bottom w:val="single" w:sz="4" w:space="0" w:color="auto"/>
              <w:right w:val="single" w:sz="4" w:space="0" w:color="auto"/>
            </w:tcBorders>
          </w:tcPr>
          <w:p w:rsidR="00557062" w:rsidRPr="00BA7D9E" w:rsidRDefault="00557062" w:rsidP="00BA7D9E">
            <w:pPr>
              <w:autoSpaceDE w:val="0"/>
              <w:autoSpaceDN w:val="0"/>
              <w:adjustRightInd w:val="0"/>
              <w:rPr>
                <w:rFonts w:asciiTheme="majorHAnsi" w:hAnsiTheme="majorHAnsi" w:cs="Calibri"/>
                <w:i/>
                <w:color w:val="000000"/>
                <w:sz w:val="20"/>
                <w:szCs w:val="20"/>
              </w:rPr>
            </w:pPr>
          </w:p>
        </w:tc>
        <w:tc>
          <w:tcPr>
            <w:tcW w:w="5029" w:type="dxa"/>
            <w:tcBorders>
              <w:top w:val="single" w:sz="4" w:space="0" w:color="auto"/>
              <w:left w:val="single" w:sz="4" w:space="0" w:color="auto"/>
              <w:bottom w:val="single" w:sz="4" w:space="0" w:color="auto"/>
              <w:right w:val="single" w:sz="4" w:space="0" w:color="auto"/>
            </w:tcBorders>
          </w:tcPr>
          <w:p w:rsidR="00557062" w:rsidRPr="00BA7D9E" w:rsidRDefault="00557062" w:rsidP="00BA7D9E">
            <w:pPr>
              <w:autoSpaceDE w:val="0"/>
              <w:autoSpaceDN w:val="0"/>
              <w:adjustRightInd w:val="0"/>
              <w:rPr>
                <w:rFonts w:asciiTheme="majorHAnsi" w:hAnsiTheme="majorHAnsi" w:cs="Calibri"/>
                <w:b/>
                <w:i/>
                <w:color w:val="000000"/>
                <w:sz w:val="20"/>
                <w:szCs w:val="20"/>
              </w:rPr>
            </w:pPr>
            <w:r>
              <w:rPr>
                <w:rFonts w:asciiTheme="majorHAnsi" w:hAnsiTheme="majorHAnsi" w:cs="Calibri"/>
                <w:b/>
                <w:i/>
                <w:color w:val="000000"/>
                <w:sz w:val="20"/>
                <w:szCs w:val="20"/>
              </w:rPr>
              <w:t xml:space="preserve">                                                                                          Razem:</w:t>
            </w:r>
          </w:p>
        </w:tc>
        <w:tc>
          <w:tcPr>
            <w:tcW w:w="2488" w:type="dxa"/>
            <w:tcBorders>
              <w:top w:val="single" w:sz="4" w:space="0" w:color="auto"/>
              <w:left w:val="single" w:sz="4" w:space="0" w:color="auto"/>
              <w:bottom w:val="single" w:sz="4" w:space="0" w:color="auto"/>
              <w:right w:val="single" w:sz="4" w:space="0" w:color="auto"/>
            </w:tcBorders>
          </w:tcPr>
          <w:p w:rsidR="00557062" w:rsidRPr="00BA7D9E" w:rsidRDefault="00557062" w:rsidP="00557062">
            <w:pPr>
              <w:autoSpaceDE w:val="0"/>
              <w:autoSpaceDN w:val="0"/>
              <w:adjustRightInd w:val="0"/>
              <w:rPr>
                <w:rFonts w:asciiTheme="majorHAnsi" w:hAnsiTheme="majorHAnsi" w:cs="Calibri"/>
                <w:b/>
                <w: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557062" w:rsidRPr="00BA7D9E" w:rsidRDefault="00557062" w:rsidP="00BA7D9E">
            <w:pPr>
              <w:autoSpaceDE w:val="0"/>
              <w:autoSpaceDN w:val="0"/>
              <w:adjustRightInd w:val="0"/>
              <w:rPr>
                <w:rFonts w:asciiTheme="majorHAnsi" w:hAnsiTheme="majorHAnsi" w:cs="Calibri"/>
                <w:b/>
                <w:i/>
                <w:color w:val="000000"/>
                <w:sz w:val="20"/>
                <w:szCs w:val="20"/>
              </w:rPr>
            </w:pPr>
          </w:p>
        </w:tc>
      </w:tr>
    </w:tbl>
    <w:p w:rsidR="00BA7D9E" w:rsidRPr="00B346DD" w:rsidRDefault="00BA7D9E"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445E07" w:rsidRPr="00445E07" w:rsidRDefault="00445E07" w:rsidP="00445E07">
      <w:pPr>
        <w:rPr>
          <w:rFonts w:asciiTheme="majorHAnsi" w:hAnsiTheme="majorHAnsi" w:cs="Calibri"/>
          <w:b/>
          <w:i/>
          <w:sz w:val="20"/>
          <w:szCs w:val="20"/>
        </w:rPr>
      </w:pPr>
      <w:bookmarkStart w:id="16" w:name="_Hlk119404667"/>
      <w:bookmarkEnd w:id="11"/>
    </w:p>
    <w:p w:rsid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Część 8 Nazwa: Zestaw do procedury HIPEC</w:t>
      </w:r>
    </w:p>
    <w:p w:rsidR="00175522" w:rsidRPr="00445E07" w:rsidRDefault="00175522" w:rsidP="00445E07">
      <w:pPr>
        <w:rPr>
          <w:rFonts w:asciiTheme="majorHAnsi" w:hAnsiTheme="majorHAnsi" w:cs="Calibri"/>
          <w:b/>
          <w:i/>
          <w:sz w:val="20"/>
          <w:szCs w:val="20"/>
        </w:rPr>
      </w:pPr>
    </w:p>
    <w:tbl>
      <w:tblPr>
        <w:tblW w:w="15565" w:type="dxa"/>
        <w:tblInd w:w="-431" w:type="dxa"/>
        <w:tblLayout w:type="fixed"/>
        <w:tblLook w:val="04A0" w:firstRow="1" w:lastRow="0" w:firstColumn="1" w:lastColumn="0" w:noHBand="0" w:noVBand="1"/>
      </w:tblPr>
      <w:tblGrid>
        <w:gridCol w:w="567"/>
        <w:gridCol w:w="4394"/>
        <w:gridCol w:w="649"/>
        <w:gridCol w:w="769"/>
        <w:gridCol w:w="1134"/>
        <w:gridCol w:w="1417"/>
        <w:gridCol w:w="681"/>
        <w:gridCol w:w="1276"/>
        <w:gridCol w:w="4678"/>
      </w:tblGrid>
      <w:tr w:rsidR="00445E07" w:rsidRPr="00445E07" w:rsidTr="00E37A93">
        <w:tc>
          <w:tcPr>
            <w:tcW w:w="567"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L.p.</w:t>
            </w:r>
          </w:p>
        </w:tc>
        <w:tc>
          <w:tcPr>
            <w:tcW w:w="4394"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Opis przedmiotu zamówienia</w:t>
            </w:r>
          </w:p>
        </w:tc>
        <w:tc>
          <w:tcPr>
            <w:tcW w:w="649"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j.m.</w:t>
            </w:r>
          </w:p>
        </w:tc>
        <w:tc>
          <w:tcPr>
            <w:tcW w:w="769"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Ilość</w:t>
            </w:r>
          </w:p>
        </w:tc>
        <w:tc>
          <w:tcPr>
            <w:tcW w:w="1134"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Cena jednostkowa netto PLN</w:t>
            </w:r>
          </w:p>
        </w:tc>
        <w:tc>
          <w:tcPr>
            <w:tcW w:w="1417"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Wartość netto PLN</w:t>
            </w:r>
          </w:p>
        </w:tc>
        <w:tc>
          <w:tcPr>
            <w:tcW w:w="681"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VAT %</w:t>
            </w:r>
          </w:p>
        </w:tc>
        <w:tc>
          <w:tcPr>
            <w:tcW w:w="1276"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Wartość brutto</w:t>
            </w:r>
          </w:p>
        </w:tc>
        <w:tc>
          <w:tcPr>
            <w:tcW w:w="4678" w:type="dxa"/>
            <w:tcBorders>
              <w:top w:val="single" w:sz="4" w:space="0" w:color="000000"/>
              <w:left w:val="single" w:sz="4" w:space="0" w:color="000000"/>
              <w:bottom w:val="single" w:sz="4" w:space="0" w:color="000000"/>
              <w:right w:val="single" w:sz="4" w:space="0" w:color="000000"/>
            </w:tcBorders>
            <w:hideMark/>
          </w:tcPr>
          <w:p w:rsidR="00445E07" w:rsidRPr="00445E07" w:rsidRDefault="00445E07" w:rsidP="00BE6034">
            <w:pPr>
              <w:jc w:val="both"/>
              <w:rPr>
                <w:rFonts w:asciiTheme="majorHAnsi" w:hAnsiTheme="majorHAnsi" w:cs="Calibri"/>
                <w:i/>
                <w:sz w:val="20"/>
                <w:szCs w:val="20"/>
              </w:rPr>
            </w:pPr>
            <w:r w:rsidRPr="00445E07">
              <w:rPr>
                <w:rFonts w:asciiTheme="majorHAnsi" w:hAnsiTheme="majorHAnsi" w:cs="Calibri"/>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445E07" w:rsidRPr="00445E07" w:rsidTr="00445E07">
        <w:tc>
          <w:tcPr>
            <w:tcW w:w="567"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w:t>
            </w:r>
          </w:p>
        </w:tc>
        <w:tc>
          <w:tcPr>
            <w:tcW w:w="4394"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Zestaw do procedury HIPEC kompatybilny z urządzeniem Performer HT W skład zestawu wchodzą</w:t>
            </w:r>
          </w:p>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 jednorazowe dreny</w:t>
            </w:r>
          </w:p>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 zestaw czujników</w:t>
            </w:r>
          </w:p>
        </w:tc>
        <w:tc>
          <w:tcPr>
            <w:tcW w:w="649"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69"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30</w:t>
            </w:r>
          </w:p>
        </w:tc>
        <w:tc>
          <w:tcPr>
            <w:tcW w:w="1134"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cs="Calibri"/>
                <w:i/>
                <w:sz w:val="20"/>
                <w:szCs w:val="20"/>
              </w:rPr>
            </w:pPr>
          </w:p>
        </w:tc>
        <w:tc>
          <w:tcPr>
            <w:tcW w:w="1417"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cs="Calibri"/>
                <w:i/>
                <w:sz w:val="20"/>
                <w:szCs w:val="20"/>
              </w:rPr>
            </w:pPr>
          </w:p>
        </w:tc>
        <w:tc>
          <w:tcPr>
            <w:tcW w:w="681"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cs="Calibri"/>
                <w:i/>
                <w:sz w:val="20"/>
                <w:szCs w:val="20"/>
              </w:rPr>
            </w:pPr>
          </w:p>
        </w:tc>
        <w:tc>
          <w:tcPr>
            <w:tcW w:w="1276"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cs="Calibri"/>
                <w:i/>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445E07" w:rsidRPr="00445E07" w:rsidRDefault="00445E07" w:rsidP="00445E07">
            <w:pPr>
              <w:rPr>
                <w:rFonts w:asciiTheme="majorHAnsi" w:hAnsiTheme="majorHAnsi" w:cs="Calibri"/>
                <w:i/>
                <w:sz w:val="20"/>
                <w:szCs w:val="20"/>
              </w:rPr>
            </w:pPr>
          </w:p>
        </w:tc>
      </w:tr>
      <w:tr w:rsidR="00445E07" w:rsidRPr="00445E07" w:rsidTr="00E37A93">
        <w:tc>
          <w:tcPr>
            <w:tcW w:w="7513" w:type="dxa"/>
            <w:gridSpan w:val="5"/>
            <w:tcBorders>
              <w:top w:val="nil"/>
              <w:left w:val="single" w:sz="4" w:space="0" w:color="000000"/>
              <w:bottom w:val="single" w:sz="4" w:space="0" w:color="000000"/>
              <w:right w:val="nil"/>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Razem</w:t>
            </w:r>
          </w:p>
        </w:tc>
        <w:tc>
          <w:tcPr>
            <w:tcW w:w="1417" w:type="dxa"/>
            <w:tcBorders>
              <w:top w:val="nil"/>
              <w:left w:val="single" w:sz="4" w:space="0" w:color="000000"/>
              <w:bottom w:val="single" w:sz="4" w:space="0" w:color="000000"/>
              <w:right w:val="nil"/>
            </w:tcBorders>
          </w:tcPr>
          <w:p w:rsidR="00445E07" w:rsidRPr="00445E07" w:rsidRDefault="00445E07" w:rsidP="00445E07">
            <w:pPr>
              <w:rPr>
                <w:rFonts w:asciiTheme="majorHAnsi" w:hAnsiTheme="majorHAnsi" w:cs="Calibri"/>
                <w:b/>
                <w:i/>
                <w:sz w:val="20"/>
                <w:szCs w:val="20"/>
              </w:rPr>
            </w:pPr>
          </w:p>
        </w:tc>
        <w:tc>
          <w:tcPr>
            <w:tcW w:w="681" w:type="dxa"/>
            <w:tcBorders>
              <w:top w:val="nil"/>
              <w:left w:val="single" w:sz="4" w:space="0" w:color="000000"/>
              <w:bottom w:val="single" w:sz="4" w:space="0" w:color="000000"/>
              <w:right w:val="nil"/>
            </w:tcBorders>
          </w:tcPr>
          <w:p w:rsidR="00445E07" w:rsidRPr="00445E07" w:rsidRDefault="009D3CEA" w:rsidP="00445E07">
            <w:pPr>
              <w:rPr>
                <w:rFonts w:asciiTheme="majorHAnsi" w:hAnsiTheme="majorHAnsi" w:cs="Calibri"/>
                <w:b/>
                <w:i/>
                <w:sz w:val="20"/>
                <w:szCs w:val="20"/>
              </w:rPr>
            </w:pPr>
            <w:r>
              <w:rPr>
                <w:rFonts w:asciiTheme="majorHAnsi" w:hAnsiTheme="majorHAnsi" w:cs="Calibri"/>
                <w:b/>
                <w:i/>
                <w:sz w:val="20"/>
                <w:szCs w:val="20"/>
              </w:rPr>
              <w:t>x</w:t>
            </w:r>
          </w:p>
        </w:tc>
        <w:tc>
          <w:tcPr>
            <w:tcW w:w="1276" w:type="dxa"/>
            <w:tcBorders>
              <w:top w:val="nil"/>
              <w:left w:val="single" w:sz="4" w:space="0" w:color="000000"/>
              <w:bottom w:val="single" w:sz="4" w:space="0" w:color="000000"/>
              <w:right w:val="nil"/>
            </w:tcBorders>
          </w:tcPr>
          <w:p w:rsidR="00445E07" w:rsidRPr="00445E07" w:rsidRDefault="00445E07" w:rsidP="00445E07">
            <w:pPr>
              <w:rPr>
                <w:rFonts w:asciiTheme="majorHAnsi" w:hAnsiTheme="majorHAnsi" w:cs="Calibri"/>
                <w:b/>
                <w:i/>
                <w:sz w:val="20"/>
                <w:szCs w:val="20"/>
              </w:rPr>
            </w:pPr>
          </w:p>
        </w:tc>
        <w:tc>
          <w:tcPr>
            <w:tcW w:w="4678" w:type="dxa"/>
            <w:tcBorders>
              <w:top w:val="nil"/>
              <w:left w:val="single" w:sz="4" w:space="0" w:color="000000"/>
              <w:bottom w:val="single" w:sz="4" w:space="0" w:color="000000"/>
              <w:right w:val="single" w:sz="4" w:space="0" w:color="000000"/>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x</w:t>
            </w:r>
          </w:p>
        </w:tc>
      </w:tr>
      <w:bookmarkEnd w:id="16"/>
    </w:tbl>
    <w:p w:rsidR="00445E07" w:rsidRPr="00445E07" w:rsidRDefault="00445E07" w:rsidP="00445E07">
      <w:pPr>
        <w:rPr>
          <w:rFonts w:asciiTheme="majorHAnsi" w:hAnsiTheme="majorHAnsi" w:cs="Calibri"/>
          <w:b/>
          <w:i/>
          <w:sz w:val="20"/>
          <w:szCs w:val="20"/>
        </w:rPr>
      </w:pPr>
    </w:p>
    <w:p w:rsidR="00FF7C14" w:rsidRPr="00445E07" w:rsidRDefault="00FF7C14" w:rsidP="001B6545">
      <w:pPr>
        <w:rPr>
          <w:rFonts w:asciiTheme="majorHAnsi" w:hAnsiTheme="majorHAnsi" w:cs="Calibri"/>
          <w: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Default="002F6D84"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Default="00175522" w:rsidP="002F6D84">
      <w:pPr>
        <w:autoSpaceDE w:val="0"/>
        <w:autoSpaceDN w:val="0"/>
        <w:adjustRightInd w:val="0"/>
        <w:rPr>
          <w:rFonts w:asciiTheme="majorHAnsi" w:hAnsiTheme="majorHAnsi" w:cs="Calibri"/>
          <w:color w:val="000000"/>
          <w:sz w:val="20"/>
          <w:szCs w:val="20"/>
        </w:rPr>
      </w:pPr>
    </w:p>
    <w:p w:rsidR="00175522" w:rsidRPr="00B346DD" w:rsidRDefault="00175522" w:rsidP="002F6D84">
      <w:pPr>
        <w:autoSpaceDE w:val="0"/>
        <w:autoSpaceDN w:val="0"/>
        <w:adjustRightInd w:val="0"/>
        <w:rPr>
          <w:rFonts w:asciiTheme="majorHAnsi" w:hAnsiTheme="majorHAnsi" w:cs="Calibri"/>
          <w:color w:val="000000"/>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445E07" w:rsidRPr="00445E07" w:rsidRDefault="00445E07" w:rsidP="00445E07">
      <w:pPr>
        <w:rPr>
          <w:rFonts w:asciiTheme="majorHAnsi" w:hAnsiTheme="majorHAnsi"/>
          <w:b/>
          <w:i/>
          <w:sz w:val="20"/>
          <w:szCs w:val="20"/>
        </w:rPr>
      </w:pPr>
    </w:p>
    <w:p w:rsidR="00445E07" w:rsidRDefault="00445E07" w:rsidP="00445E07">
      <w:pPr>
        <w:rPr>
          <w:rFonts w:asciiTheme="majorHAnsi" w:hAnsiTheme="majorHAnsi"/>
          <w:b/>
          <w:i/>
          <w:sz w:val="20"/>
          <w:szCs w:val="20"/>
        </w:rPr>
      </w:pPr>
      <w:r w:rsidRPr="00445E07">
        <w:rPr>
          <w:rFonts w:asciiTheme="majorHAnsi" w:hAnsiTheme="majorHAnsi"/>
          <w:b/>
          <w:i/>
          <w:sz w:val="20"/>
          <w:szCs w:val="20"/>
        </w:rPr>
        <w:t>Część 9 Nazwa: Zestaw do pielęgnacji portów</w:t>
      </w:r>
    </w:p>
    <w:p w:rsidR="00445E07" w:rsidRPr="00445E07" w:rsidRDefault="00445E07" w:rsidP="00445E07">
      <w:pPr>
        <w:rPr>
          <w:rFonts w:asciiTheme="majorHAnsi" w:hAnsiTheme="majorHAnsi"/>
          <w:b/>
          <w:i/>
          <w:sz w:val="20"/>
          <w:szCs w:val="20"/>
        </w:rPr>
      </w:pPr>
    </w:p>
    <w:tbl>
      <w:tblPr>
        <w:tblW w:w="15735" w:type="dxa"/>
        <w:tblInd w:w="-601" w:type="dxa"/>
        <w:tblLayout w:type="fixed"/>
        <w:tblLook w:val="04A0" w:firstRow="1" w:lastRow="0" w:firstColumn="1" w:lastColumn="0" w:noHBand="0" w:noVBand="1"/>
      </w:tblPr>
      <w:tblGrid>
        <w:gridCol w:w="425"/>
        <w:gridCol w:w="5104"/>
        <w:gridCol w:w="567"/>
        <w:gridCol w:w="850"/>
        <w:gridCol w:w="851"/>
        <w:gridCol w:w="1303"/>
        <w:gridCol w:w="681"/>
        <w:gridCol w:w="1276"/>
        <w:gridCol w:w="4678"/>
      </w:tblGrid>
      <w:tr w:rsidR="00445E07" w:rsidRPr="00445E07" w:rsidTr="00E37A93">
        <w:trPr>
          <w:trHeight w:val="1338"/>
        </w:trPr>
        <w:tc>
          <w:tcPr>
            <w:tcW w:w="425"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L.p.</w:t>
            </w:r>
          </w:p>
        </w:tc>
        <w:tc>
          <w:tcPr>
            <w:tcW w:w="5104"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Opis przedmiotu zamówienia</w:t>
            </w:r>
          </w:p>
        </w:tc>
        <w:tc>
          <w:tcPr>
            <w:tcW w:w="567"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j.m.</w:t>
            </w:r>
          </w:p>
        </w:tc>
        <w:tc>
          <w:tcPr>
            <w:tcW w:w="850"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Ilość</w:t>
            </w:r>
          </w:p>
        </w:tc>
        <w:tc>
          <w:tcPr>
            <w:tcW w:w="851"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 xml:space="preserve">Cena jedn. netto </w:t>
            </w:r>
          </w:p>
        </w:tc>
        <w:tc>
          <w:tcPr>
            <w:tcW w:w="1303"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Wartość netto PLN</w:t>
            </w:r>
          </w:p>
        </w:tc>
        <w:tc>
          <w:tcPr>
            <w:tcW w:w="681"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VAT %</w:t>
            </w:r>
          </w:p>
        </w:tc>
        <w:tc>
          <w:tcPr>
            <w:tcW w:w="1276"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Wartość brutto</w:t>
            </w:r>
          </w:p>
        </w:tc>
        <w:tc>
          <w:tcPr>
            <w:tcW w:w="4678" w:type="dxa"/>
            <w:tcBorders>
              <w:top w:val="single" w:sz="4" w:space="0" w:color="000000"/>
              <w:left w:val="single" w:sz="4" w:space="0" w:color="000000"/>
              <w:bottom w:val="single" w:sz="4" w:space="0" w:color="000000"/>
              <w:right w:val="single" w:sz="4" w:space="0" w:color="000000"/>
            </w:tcBorders>
            <w:hideMark/>
          </w:tcPr>
          <w:p w:rsidR="00445E07" w:rsidRPr="00445E07" w:rsidRDefault="00445E07" w:rsidP="00BE6034">
            <w:pPr>
              <w:jc w:val="both"/>
              <w:rPr>
                <w:rFonts w:asciiTheme="majorHAnsi" w:hAnsiTheme="majorHAnsi"/>
                <w:i/>
                <w:sz w:val="20"/>
                <w:szCs w:val="20"/>
              </w:rPr>
            </w:pPr>
            <w:r w:rsidRPr="00445E07">
              <w:rPr>
                <w:rFonts w:asciiTheme="majorHAnsi" w:hAnsiTheme="majorHAnsi"/>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445E07" w:rsidRPr="00445E07" w:rsidTr="00445E07">
        <w:tc>
          <w:tcPr>
            <w:tcW w:w="425"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i/>
                <w:sz w:val="20"/>
                <w:szCs w:val="20"/>
              </w:rPr>
            </w:pPr>
            <w:r w:rsidRPr="00445E07">
              <w:rPr>
                <w:rFonts w:asciiTheme="majorHAnsi" w:hAnsiTheme="majorHAnsi"/>
                <w:i/>
                <w:sz w:val="20"/>
                <w:szCs w:val="20"/>
              </w:rPr>
              <w:t>1</w:t>
            </w:r>
          </w:p>
        </w:tc>
        <w:tc>
          <w:tcPr>
            <w:tcW w:w="5104" w:type="dxa"/>
            <w:tcBorders>
              <w:top w:val="single" w:sz="4" w:space="0" w:color="000000"/>
              <w:left w:val="single" w:sz="4" w:space="0" w:color="000000"/>
              <w:bottom w:val="single" w:sz="4" w:space="0" w:color="000000"/>
              <w:right w:val="nil"/>
            </w:tcBorders>
            <w:hideMark/>
          </w:tcPr>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Zestaw do obsługi portów naczyniowych sterylny zgodny z</w:t>
            </w:r>
            <w:r w:rsidR="00175522">
              <w:rPr>
                <w:rFonts w:asciiTheme="majorHAnsi" w:hAnsiTheme="majorHAnsi"/>
                <w:i/>
                <w:sz w:val="20"/>
                <w:szCs w:val="20"/>
              </w:rPr>
              <w:t> </w:t>
            </w:r>
            <w:r w:rsidRPr="00445E07">
              <w:rPr>
                <w:rFonts w:asciiTheme="majorHAnsi" w:hAnsiTheme="majorHAnsi"/>
                <w:i/>
                <w:sz w:val="20"/>
                <w:szCs w:val="20"/>
              </w:rPr>
              <w:t>wytycznymi PSPO. Skład zestawu oraz wymiary:</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xml:space="preserve"> - serweta nieprzylepna rozmiar 40-50 x 60-80cm -1szt; </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serweta z regulowanym otworem, możliwość dostosowania średnicy otworu 45-50 x 45-50cm -1szt;</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rękawice chirurgiczne sterylne rozmiar 7,0 - 1para</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xml:space="preserve">- tupfery jałowe - 4szt; </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xml:space="preserve">- pęseta anatomiczna 14,5cm jednorazowa - 1szt; </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igła z atraumatycznym szlifem łyżeczkowym, długość drenu 190 +/- 10 mm, przystosowana do iniekcji pod wysokim ciśnieniem 325PSI; elastyczne i ergonomiczne skrzydełka; możliwość stosowania w TK i MRI; rozmiar igły 19,20,22G długość 15, 20, 25mm - 1szt; - do wyboru przez Zamawiającego w czasie realizacji umowy;</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zastawka dostępu bezigłowego - pojedyncza o</w:t>
            </w:r>
            <w:r w:rsidR="00175522">
              <w:rPr>
                <w:rFonts w:asciiTheme="majorHAnsi" w:hAnsiTheme="majorHAnsi"/>
                <w:i/>
                <w:sz w:val="20"/>
                <w:szCs w:val="20"/>
              </w:rPr>
              <w:t> </w:t>
            </w:r>
            <w:r w:rsidRPr="00445E07">
              <w:rPr>
                <w:rFonts w:asciiTheme="majorHAnsi" w:hAnsiTheme="majorHAnsi"/>
                <w:i/>
                <w:sz w:val="20"/>
                <w:szCs w:val="20"/>
              </w:rPr>
              <w:t>ergonomicznym kształcie, długości 33 mm, z przezierną obudową i membraną; przepływ drogą pomiędzy obudową, a membraną; pozbawiona części metalowych, umożliwiająca stosowanie do min. 216 dostępów, automatyczny system zapobiegający cofaniu się leku/krwi w kierunku zastawki po odłączeniu – 1szt;</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xml:space="preserve">- strzykawka trzyczęściowa Luer Lock rozmiar 10ml przeźroczysta - 2szt; </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opatrunek paroprzepuszczalny do mocowania igły w</w:t>
            </w:r>
            <w:r w:rsidR="00175522">
              <w:rPr>
                <w:rFonts w:asciiTheme="majorHAnsi" w:hAnsiTheme="majorHAnsi"/>
                <w:i/>
                <w:sz w:val="20"/>
                <w:szCs w:val="20"/>
              </w:rPr>
              <w:t> </w:t>
            </w:r>
            <w:r w:rsidRPr="00445E07">
              <w:rPr>
                <w:rFonts w:asciiTheme="majorHAnsi" w:hAnsiTheme="majorHAnsi"/>
                <w:i/>
                <w:sz w:val="20"/>
                <w:szCs w:val="20"/>
              </w:rPr>
              <w:t>porcie z rozcięciem na dren - 1szt;</w:t>
            </w:r>
          </w:p>
          <w:p w:rsidR="00445E07" w:rsidRPr="00445E07" w:rsidRDefault="00445E07" w:rsidP="00445E07">
            <w:pPr>
              <w:jc w:val="both"/>
              <w:rPr>
                <w:rFonts w:asciiTheme="majorHAnsi" w:hAnsiTheme="majorHAnsi"/>
                <w:i/>
                <w:sz w:val="20"/>
                <w:szCs w:val="20"/>
              </w:rPr>
            </w:pPr>
            <w:r w:rsidRPr="00445E07">
              <w:rPr>
                <w:rFonts w:asciiTheme="majorHAnsi" w:hAnsiTheme="majorHAnsi"/>
                <w:i/>
                <w:sz w:val="20"/>
                <w:szCs w:val="20"/>
              </w:rPr>
              <w:t>- miska 13 x 6 x 4cm biała - 1szt.</w:t>
            </w:r>
          </w:p>
        </w:tc>
        <w:tc>
          <w:tcPr>
            <w:tcW w:w="567"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i/>
                <w:sz w:val="20"/>
                <w:szCs w:val="20"/>
              </w:rPr>
            </w:pPr>
            <w:r w:rsidRPr="00445E07">
              <w:rPr>
                <w:rFonts w:asciiTheme="majorHAnsi" w:hAnsiTheme="majorHAnsi"/>
                <w:i/>
                <w:sz w:val="20"/>
                <w:szCs w:val="20"/>
              </w:rPr>
              <w:t>szt.</w:t>
            </w:r>
          </w:p>
        </w:tc>
        <w:tc>
          <w:tcPr>
            <w:tcW w:w="850" w:type="dxa"/>
            <w:tcBorders>
              <w:top w:val="single" w:sz="4" w:space="0" w:color="000000"/>
              <w:left w:val="single" w:sz="4" w:space="0" w:color="000000"/>
              <w:bottom w:val="single" w:sz="4" w:space="0" w:color="000000"/>
              <w:right w:val="nil"/>
            </w:tcBorders>
            <w:hideMark/>
          </w:tcPr>
          <w:p w:rsidR="00445E07" w:rsidRPr="00445E07" w:rsidRDefault="00445E07" w:rsidP="00445E07">
            <w:pPr>
              <w:rPr>
                <w:rFonts w:asciiTheme="majorHAnsi" w:hAnsiTheme="majorHAnsi"/>
                <w:i/>
                <w:sz w:val="20"/>
                <w:szCs w:val="20"/>
              </w:rPr>
            </w:pPr>
            <w:r w:rsidRPr="00445E07">
              <w:rPr>
                <w:rFonts w:asciiTheme="majorHAnsi" w:hAnsiTheme="majorHAnsi"/>
                <w:i/>
                <w:sz w:val="20"/>
                <w:szCs w:val="20"/>
              </w:rPr>
              <w:t xml:space="preserve"> 1 000</w:t>
            </w:r>
          </w:p>
        </w:tc>
        <w:tc>
          <w:tcPr>
            <w:tcW w:w="851"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i/>
                <w:sz w:val="20"/>
                <w:szCs w:val="20"/>
              </w:rPr>
            </w:pPr>
          </w:p>
        </w:tc>
        <w:tc>
          <w:tcPr>
            <w:tcW w:w="1303"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i/>
                <w:sz w:val="20"/>
                <w:szCs w:val="20"/>
              </w:rPr>
            </w:pPr>
          </w:p>
        </w:tc>
        <w:tc>
          <w:tcPr>
            <w:tcW w:w="681"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i/>
                <w:sz w:val="20"/>
                <w:szCs w:val="20"/>
              </w:rPr>
            </w:pPr>
          </w:p>
        </w:tc>
        <w:tc>
          <w:tcPr>
            <w:tcW w:w="1276" w:type="dxa"/>
            <w:tcBorders>
              <w:top w:val="single" w:sz="4" w:space="0" w:color="000000"/>
              <w:left w:val="single" w:sz="4" w:space="0" w:color="000000"/>
              <w:bottom w:val="single" w:sz="4" w:space="0" w:color="000000"/>
              <w:right w:val="nil"/>
            </w:tcBorders>
          </w:tcPr>
          <w:p w:rsidR="00445E07" w:rsidRPr="00445E07" w:rsidRDefault="00445E07" w:rsidP="00445E07">
            <w:pPr>
              <w:rPr>
                <w:rFonts w:asciiTheme="majorHAnsi" w:hAnsiTheme="majorHAnsi"/>
                <w:i/>
                <w:sz w:val="20"/>
                <w:szCs w:val="20"/>
              </w:rPr>
            </w:pPr>
          </w:p>
        </w:tc>
        <w:tc>
          <w:tcPr>
            <w:tcW w:w="4678" w:type="dxa"/>
            <w:tcBorders>
              <w:top w:val="single" w:sz="4" w:space="0" w:color="000000"/>
              <w:left w:val="single" w:sz="4" w:space="0" w:color="000000"/>
              <w:bottom w:val="single" w:sz="4" w:space="0" w:color="000000"/>
              <w:right w:val="single" w:sz="4" w:space="0" w:color="000000"/>
            </w:tcBorders>
            <w:hideMark/>
          </w:tcPr>
          <w:p w:rsidR="00445E07" w:rsidRPr="00445E07" w:rsidRDefault="00445E07" w:rsidP="00445E07">
            <w:pPr>
              <w:rPr>
                <w:rFonts w:asciiTheme="majorHAnsi" w:hAnsiTheme="majorHAnsi"/>
                <w:i/>
                <w:sz w:val="20"/>
                <w:szCs w:val="20"/>
              </w:rPr>
            </w:pPr>
          </w:p>
        </w:tc>
      </w:tr>
      <w:tr w:rsidR="00445E07" w:rsidRPr="00445E07" w:rsidTr="00E37A93">
        <w:tc>
          <w:tcPr>
            <w:tcW w:w="7797" w:type="dxa"/>
            <w:gridSpan w:val="5"/>
            <w:tcBorders>
              <w:top w:val="nil"/>
              <w:left w:val="single" w:sz="4" w:space="0" w:color="000000"/>
              <w:bottom w:val="single" w:sz="4" w:space="0" w:color="000000"/>
              <w:right w:val="nil"/>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Razem</w:t>
            </w:r>
          </w:p>
        </w:tc>
        <w:tc>
          <w:tcPr>
            <w:tcW w:w="1303" w:type="dxa"/>
            <w:tcBorders>
              <w:top w:val="nil"/>
              <w:left w:val="single" w:sz="4" w:space="0" w:color="000000"/>
              <w:bottom w:val="single" w:sz="4" w:space="0" w:color="000000"/>
              <w:right w:val="nil"/>
            </w:tcBorders>
          </w:tcPr>
          <w:p w:rsidR="00445E07" w:rsidRPr="00445E07" w:rsidRDefault="00445E07" w:rsidP="00445E07">
            <w:pPr>
              <w:rPr>
                <w:rFonts w:asciiTheme="majorHAnsi" w:hAnsiTheme="majorHAnsi"/>
                <w:b/>
                <w:i/>
                <w:sz w:val="20"/>
                <w:szCs w:val="20"/>
              </w:rPr>
            </w:pPr>
          </w:p>
        </w:tc>
        <w:tc>
          <w:tcPr>
            <w:tcW w:w="681" w:type="dxa"/>
            <w:tcBorders>
              <w:top w:val="nil"/>
              <w:left w:val="single" w:sz="4" w:space="0" w:color="000000"/>
              <w:bottom w:val="single" w:sz="4" w:space="0" w:color="000000"/>
              <w:right w:val="nil"/>
            </w:tcBorders>
          </w:tcPr>
          <w:p w:rsidR="00445E07" w:rsidRPr="00445E07" w:rsidRDefault="00BE6034" w:rsidP="00445E07">
            <w:pPr>
              <w:rPr>
                <w:rFonts w:asciiTheme="majorHAnsi" w:hAnsiTheme="majorHAnsi"/>
                <w:b/>
                <w:i/>
                <w:sz w:val="20"/>
                <w:szCs w:val="20"/>
              </w:rPr>
            </w:pPr>
            <w:r>
              <w:rPr>
                <w:rFonts w:asciiTheme="majorHAnsi" w:hAnsiTheme="majorHAnsi"/>
                <w:b/>
                <w:i/>
                <w:sz w:val="20"/>
                <w:szCs w:val="20"/>
              </w:rPr>
              <w:t>x</w:t>
            </w:r>
          </w:p>
        </w:tc>
        <w:tc>
          <w:tcPr>
            <w:tcW w:w="1276" w:type="dxa"/>
            <w:tcBorders>
              <w:top w:val="nil"/>
              <w:left w:val="single" w:sz="4" w:space="0" w:color="000000"/>
              <w:bottom w:val="single" w:sz="4" w:space="0" w:color="000000"/>
              <w:right w:val="nil"/>
            </w:tcBorders>
          </w:tcPr>
          <w:p w:rsidR="00445E07" w:rsidRPr="00445E07" w:rsidRDefault="00445E07" w:rsidP="00445E07">
            <w:pPr>
              <w:rPr>
                <w:rFonts w:asciiTheme="majorHAnsi" w:hAnsiTheme="majorHAnsi"/>
                <w:b/>
                <w:i/>
                <w:sz w:val="20"/>
                <w:szCs w:val="20"/>
              </w:rPr>
            </w:pPr>
          </w:p>
        </w:tc>
        <w:tc>
          <w:tcPr>
            <w:tcW w:w="4678" w:type="dxa"/>
            <w:tcBorders>
              <w:top w:val="nil"/>
              <w:left w:val="single" w:sz="4" w:space="0" w:color="000000"/>
              <w:bottom w:val="single" w:sz="4" w:space="0" w:color="000000"/>
              <w:right w:val="single" w:sz="4" w:space="0" w:color="000000"/>
            </w:tcBorders>
            <w:hideMark/>
          </w:tcPr>
          <w:p w:rsidR="00445E07" w:rsidRPr="00445E07" w:rsidRDefault="00445E07" w:rsidP="00445E07">
            <w:pPr>
              <w:rPr>
                <w:rFonts w:asciiTheme="majorHAnsi" w:hAnsiTheme="majorHAnsi"/>
                <w:b/>
                <w:i/>
                <w:sz w:val="20"/>
                <w:szCs w:val="20"/>
              </w:rPr>
            </w:pPr>
            <w:r w:rsidRPr="00445E07">
              <w:rPr>
                <w:rFonts w:asciiTheme="majorHAnsi" w:hAnsiTheme="majorHAnsi"/>
                <w:b/>
                <w:i/>
                <w:sz w:val="20"/>
                <w:szCs w:val="20"/>
              </w:rPr>
              <w:t>x</w:t>
            </w:r>
          </w:p>
        </w:tc>
      </w:tr>
    </w:tbl>
    <w:p w:rsidR="00445E07" w:rsidRPr="00445E07" w:rsidRDefault="00445E07" w:rsidP="001B6545">
      <w:pPr>
        <w:rPr>
          <w:rFonts w:asciiTheme="majorHAnsi" w:hAnsiTheme="majorHAnsi"/>
          <w: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2F6D84" w:rsidRPr="00B346DD" w:rsidRDefault="002F6D84" w:rsidP="001B6545">
      <w:pPr>
        <w:rPr>
          <w:rFonts w:asciiTheme="majorHAnsi" w:hAnsiTheme="majorHAnsi" w:cs="Calibri"/>
          <w:b/>
          <w:i/>
          <w:sz w:val="20"/>
          <w:szCs w:val="20"/>
        </w:rPr>
      </w:pPr>
    </w:p>
    <w:p w:rsidR="00FF7C14" w:rsidRPr="00B346DD" w:rsidRDefault="00FF7C14" w:rsidP="00FF7C14">
      <w:pPr>
        <w:spacing w:after="200" w:line="276" w:lineRule="auto"/>
        <w:ind w:left="225" w:hanging="210"/>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445E07" w:rsidRPr="00445E07" w:rsidRDefault="00445E07" w:rsidP="00445E07">
      <w:pPr>
        <w:rPr>
          <w:rFonts w:asciiTheme="majorHAnsi" w:hAnsiTheme="majorHAnsi" w:cs="Calibri"/>
          <w:b/>
          <w:i/>
          <w:sz w:val="20"/>
          <w:szCs w:val="20"/>
        </w:rPr>
      </w:pPr>
    </w:p>
    <w:p w:rsid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Część 10 Nazwa: Igły do mammotomicznej biopsji, znaczniki tkankowe</w:t>
      </w:r>
    </w:p>
    <w:p w:rsidR="00175522" w:rsidRPr="00445E07" w:rsidRDefault="00175522" w:rsidP="00445E07">
      <w:pPr>
        <w:rPr>
          <w:rFonts w:asciiTheme="majorHAnsi" w:hAnsiTheme="majorHAnsi" w:cs="Calibri"/>
          <w:b/>
          <w:i/>
          <w:sz w:val="20"/>
          <w:szCs w:val="20"/>
        </w:rPr>
      </w:pPr>
    </w:p>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Szpital posiada aparat Mammotome Revolve - igły i znaczniki muszą być kompatybilne z urządzeniem</w:t>
      </w:r>
    </w:p>
    <w:p w:rsidR="00445E07" w:rsidRPr="00445E07" w:rsidRDefault="00445E07" w:rsidP="00445E07">
      <w:pPr>
        <w:rPr>
          <w:rFonts w:asciiTheme="majorHAnsi" w:hAnsiTheme="majorHAnsi" w:cs="Calibri"/>
          <w:b/>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5542"/>
        <w:gridCol w:w="677"/>
        <w:gridCol w:w="814"/>
        <w:gridCol w:w="1505"/>
        <w:gridCol w:w="1318"/>
        <w:gridCol w:w="719"/>
        <w:gridCol w:w="1215"/>
        <w:gridCol w:w="3543"/>
      </w:tblGrid>
      <w:tr w:rsidR="00445E07" w:rsidRPr="00445E07" w:rsidTr="00E37A93">
        <w:tc>
          <w:tcPr>
            <w:tcW w:w="544"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L.p.</w:t>
            </w:r>
          </w:p>
        </w:tc>
        <w:tc>
          <w:tcPr>
            <w:tcW w:w="5542"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Opis przedmiotu zamówienia</w:t>
            </w:r>
          </w:p>
        </w:tc>
        <w:tc>
          <w:tcPr>
            <w:tcW w:w="677"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j.m.</w:t>
            </w:r>
          </w:p>
        </w:tc>
        <w:tc>
          <w:tcPr>
            <w:tcW w:w="814"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Ilość</w:t>
            </w:r>
          </w:p>
        </w:tc>
        <w:tc>
          <w:tcPr>
            <w:tcW w:w="150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Cena jedn. netto PLN</w:t>
            </w:r>
          </w:p>
        </w:tc>
        <w:tc>
          <w:tcPr>
            <w:tcW w:w="1318"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Wartość netto PLN</w:t>
            </w:r>
          </w:p>
        </w:tc>
        <w:tc>
          <w:tcPr>
            <w:tcW w:w="71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VAT %</w:t>
            </w:r>
          </w:p>
        </w:tc>
        <w:tc>
          <w:tcPr>
            <w:tcW w:w="121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Wartość brutto</w:t>
            </w:r>
          </w:p>
        </w:tc>
        <w:tc>
          <w:tcPr>
            <w:tcW w:w="3543"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 xml:space="preserve">Typ (nazwa, numer katalogowy) /producent/wielkość opakowania </w:t>
            </w:r>
          </w:p>
        </w:tc>
      </w:tr>
      <w:tr w:rsidR="00445E07" w:rsidRPr="00445E07" w:rsidTr="00E37A93">
        <w:trPr>
          <w:trHeight w:val="1008"/>
        </w:trPr>
        <w:tc>
          <w:tcPr>
            <w:tcW w:w="544"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1</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iCs/>
                <w:sz w:val="20"/>
                <w:szCs w:val="20"/>
              </w:rPr>
            </w:pPr>
            <w:r w:rsidRPr="00445E07">
              <w:rPr>
                <w:rFonts w:asciiTheme="majorHAnsi" w:hAnsiTheme="majorHAnsi" w:cs="Calibri"/>
                <w:i/>
                <w:sz w:val="20"/>
                <w:szCs w:val="20"/>
              </w:rPr>
              <w:t>Igły do mammotomicznej biopsji piersi pod kontrolą USG w</w:t>
            </w:r>
            <w:r w:rsidR="00175522">
              <w:rPr>
                <w:rFonts w:asciiTheme="majorHAnsi" w:hAnsiTheme="majorHAnsi" w:cs="Calibri"/>
                <w:i/>
                <w:sz w:val="20"/>
                <w:szCs w:val="20"/>
              </w:rPr>
              <w:t> </w:t>
            </w:r>
            <w:r w:rsidRPr="00445E07">
              <w:rPr>
                <w:rFonts w:asciiTheme="majorHAnsi" w:hAnsiTheme="majorHAnsi" w:cs="Calibri"/>
                <w:i/>
                <w:sz w:val="20"/>
                <w:szCs w:val="20"/>
              </w:rPr>
              <w:t>rozmiarze 8G i 10G zintegrowane z zestawem drenów ssących. Opakowanie 5 szt. Zamawiający poda rozmiar przy zamówieniu.</w:t>
            </w:r>
          </w:p>
        </w:tc>
        <w:tc>
          <w:tcPr>
            <w:tcW w:w="677"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Szt.</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280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2</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iCs/>
                <w:sz w:val="20"/>
                <w:szCs w:val="20"/>
              </w:rPr>
            </w:pPr>
            <w:r w:rsidRPr="00445E07">
              <w:rPr>
                <w:rFonts w:asciiTheme="majorHAnsi" w:hAnsiTheme="majorHAnsi" w:cs="Calibri"/>
                <w:i/>
                <w:sz w:val="20"/>
                <w:szCs w:val="20"/>
              </w:rPr>
              <w:t>Igły do mammotomicznej biopsji piersi pod kontrolą RTG w</w:t>
            </w:r>
            <w:r w:rsidR="00175522">
              <w:rPr>
                <w:rFonts w:asciiTheme="majorHAnsi" w:hAnsiTheme="majorHAnsi" w:cs="Calibri"/>
                <w:i/>
                <w:sz w:val="20"/>
                <w:szCs w:val="20"/>
              </w:rPr>
              <w:t> </w:t>
            </w:r>
            <w:r w:rsidRPr="00445E07">
              <w:rPr>
                <w:rFonts w:asciiTheme="majorHAnsi" w:hAnsiTheme="majorHAnsi" w:cs="Calibri"/>
                <w:i/>
                <w:sz w:val="20"/>
                <w:szCs w:val="20"/>
              </w:rPr>
              <w:t>rozmiarze 8G i 10G zintegrowane z zestawem drenów ssących oraz prowadnicą lokalizacyjną. Opakowanie 5 szt. Zamawiający poda rozmiar przy zamówieniu</w:t>
            </w:r>
          </w:p>
        </w:tc>
        <w:tc>
          <w:tcPr>
            <w:tcW w:w="67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Szt.</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180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3</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iCs/>
                <w:sz w:val="20"/>
                <w:szCs w:val="20"/>
              </w:rPr>
            </w:pPr>
            <w:r w:rsidRPr="00445E07">
              <w:rPr>
                <w:rFonts w:asciiTheme="majorHAnsi" w:hAnsiTheme="majorHAnsi" w:cs="Calibri"/>
                <w:i/>
                <w:iCs/>
                <w:sz w:val="20"/>
                <w:szCs w:val="20"/>
              </w:rPr>
              <w:t>Pojemnik próżniowy pakowane po 10 szt.</w:t>
            </w:r>
          </w:p>
        </w:tc>
        <w:tc>
          <w:tcPr>
            <w:tcW w:w="67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Szt.</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400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4</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iCs/>
                <w:sz w:val="20"/>
                <w:szCs w:val="20"/>
              </w:rPr>
            </w:pPr>
            <w:r w:rsidRPr="00445E07">
              <w:rPr>
                <w:rFonts w:asciiTheme="majorHAnsi" w:hAnsiTheme="majorHAnsi" w:cs="Calibri"/>
                <w:i/>
                <w:sz w:val="20"/>
                <w:szCs w:val="20"/>
              </w:rPr>
              <w:t>Znaczniki tkankowe w rozmiarze 8G i 10G i 15 G widoczne okresowo pod kontrolą USG oraz w RTG i MR trwale, kompatybilne z igłami do mammotomicznej biopsji piersi pod kontrolą USG i RTG w rozmiarze 8G i 10G. Opakowanie 10 szt. Zamawiający dokona wyboru przy składaniu zamówienia.</w:t>
            </w:r>
          </w:p>
        </w:tc>
        <w:tc>
          <w:tcPr>
            <w:tcW w:w="67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 xml:space="preserve">Szt. </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320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5</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iCs/>
                <w:sz w:val="20"/>
                <w:szCs w:val="20"/>
              </w:rPr>
            </w:pPr>
            <w:r w:rsidRPr="00445E07">
              <w:rPr>
                <w:rFonts w:asciiTheme="majorHAnsi" w:hAnsiTheme="majorHAnsi" w:cs="Calibri"/>
                <w:i/>
                <w:sz w:val="20"/>
                <w:szCs w:val="20"/>
              </w:rPr>
              <w:t>Znaczniki tkankowe w rozmiarze 15G i 18Gdo oznaczania guzów piersi w chemioterapii, widoczne pod kontrolą USG przez okres 12 miesięcy oraz w RTG i MR trwale. Opakowanie 10 szt. Zamawiający dokona wyboru przy składaniu zamówienia</w:t>
            </w:r>
          </w:p>
        </w:tc>
        <w:tc>
          <w:tcPr>
            <w:tcW w:w="67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Szt.</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280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6</w:t>
            </w:r>
          </w:p>
        </w:tc>
        <w:tc>
          <w:tcPr>
            <w:tcW w:w="5542" w:type="dxa"/>
            <w:tcBorders>
              <w:top w:val="single" w:sz="4" w:space="0" w:color="auto"/>
              <w:left w:val="single" w:sz="4" w:space="0" w:color="auto"/>
              <w:bottom w:val="single" w:sz="4" w:space="0" w:color="auto"/>
              <w:right w:val="single" w:sz="4" w:space="0" w:color="auto"/>
            </w:tcBorders>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Prowadnica do igieł lokalizacyjnych 20G</w:t>
            </w:r>
          </w:p>
        </w:tc>
        <w:tc>
          <w:tcPr>
            <w:tcW w:w="67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Szt.</w:t>
            </w:r>
          </w:p>
        </w:tc>
        <w:tc>
          <w:tcPr>
            <w:tcW w:w="814"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100</w:t>
            </w:r>
          </w:p>
        </w:tc>
        <w:tc>
          <w:tcPr>
            <w:tcW w:w="150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c>
          <w:tcPr>
            <w:tcW w:w="354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iCs/>
                <w:sz w:val="20"/>
                <w:szCs w:val="20"/>
              </w:rPr>
            </w:pPr>
          </w:p>
        </w:tc>
      </w:tr>
      <w:tr w:rsidR="00445E07" w:rsidRPr="00445E07" w:rsidTr="00E37A93">
        <w:tc>
          <w:tcPr>
            <w:tcW w:w="544"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iCs/>
                <w:sz w:val="20"/>
                <w:szCs w:val="20"/>
              </w:rPr>
            </w:pPr>
          </w:p>
        </w:tc>
        <w:tc>
          <w:tcPr>
            <w:tcW w:w="8538" w:type="dxa"/>
            <w:gridSpan w:val="4"/>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iCs/>
                <w:sz w:val="20"/>
                <w:szCs w:val="20"/>
              </w:rPr>
            </w:pPr>
            <w:r w:rsidRPr="00445E07">
              <w:rPr>
                <w:rFonts w:asciiTheme="majorHAnsi" w:hAnsiTheme="majorHAnsi" w:cs="Calibri"/>
                <w:b/>
                <w:i/>
                <w:iCs/>
                <w:sz w:val="20"/>
                <w:szCs w:val="20"/>
              </w:rPr>
              <w:t>Razem</w:t>
            </w:r>
          </w:p>
        </w:tc>
        <w:tc>
          <w:tcPr>
            <w:tcW w:w="1318"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b/>
                <w:i/>
                <w:iCs/>
                <w:sz w:val="20"/>
                <w:szCs w:val="20"/>
              </w:rPr>
            </w:pPr>
          </w:p>
        </w:tc>
        <w:tc>
          <w:tcPr>
            <w:tcW w:w="719" w:type="dxa"/>
            <w:tcBorders>
              <w:top w:val="single" w:sz="4" w:space="0" w:color="auto"/>
              <w:left w:val="single" w:sz="4" w:space="0" w:color="auto"/>
              <w:bottom w:val="single" w:sz="4" w:space="0" w:color="auto"/>
              <w:right w:val="single" w:sz="4" w:space="0" w:color="auto"/>
            </w:tcBorders>
          </w:tcPr>
          <w:p w:rsidR="00445E07" w:rsidRPr="00445E07" w:rsidRDefault="009D3CEA" w:rsidP="00445E07">
            <w:pPr>
              <w:rPr>
                <w:rFonts w:asciiTheme="majorHAnsi" w:hAnsiTheme="majorHAnsi" w:cs="Calibri"/>
                <w:b/>
                <w:i/>
                <w:iCs/>
                <w:sz w:val="20"/>
                <w:szCs w:val="20"/>
              </w:rPr>
            </w:pPr>
            <w:r>
              <w:rPr>
                <w:rFonts w:asciiTheme="majorHAnsi" w:hAnsiTheme="majorHAnsi" w:cs="Calibri"/>
                <w:b/>
                <w:i/>
                <w:iCs/>
                <w:sz w:val="20"/>
                <w:szCs w:val="20"/>
              </w:rPr>
              <w:t>x</w:t>
            </w:r>
          </w:p>
        </w:tc>
        <w:tc>
          <w:tcPr>
            <w:tcW w:w="1215"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b/>
                <w:i/>
                <w:iCs/>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iCs/>
                <w:sz w:val="20"/>
                <w:szCs w:val="20"/>
              </w:rPr>
            </w:pPr>
            <w:r w:rsidRPr="00445E07">
              <w:rPr>
                <w:rFonts w:asciiTheme="majorHAnsi" w:hAnsiTheme="majorHAnsi" w:cs="Calibri"/>
                <w:i/>
                <w:iCs/>
                <w:sz w:val="20"/>
                <w:szCs w:val="20"/>
              </w:rPr>
              <w:t>x</w:t>
            </w:r>
          </w:p>
        </w:tc>
      </w:tr>
    </w:tbl>
    <w:p w:rsidR="00445E07" w:rsidRPr="00445E07" w:rsidRDefault="00445E07" w:rsidP="00445E07">
      <w:pPr>
        <w:rPr>
          <w:rFonts w:asciiTheme="majorHAnsi" w:hAnsiTheme="majorHAnsi" w:cs="Calibri"/>
          <w:i/>
          <w:iCs/>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B346DD">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sz w:val="20"/>
          <w:szCs w:val="20"/>
        </w:rPr>
      </w:pPr>
    </w:p>
    <w:p w:rsidR="002F6D84" w:rsidRPr="00B346DD" w:rsidRDefault="002F6D84" w:rsidP="002F6D84">
      <w:pPr>
        <w:rPr>
          <w:rFonts w:asciiTheme="majorHAnsi" w:hAnsiTheme="majorHAnsi" w:cs="Calibri"/>
          <w:b/>
          <w:i/>
          <w:color w:val="000000"/>
          <w:sz w:val="20"/>
          <w:szCs w:val="20"/>
        </w:rPr>
      </w:pPr>
    </w:p>
    <w:p w:rsidR="002F6D84" w:rsidRPr="00B346DD" w:rsidRDefault="002F6D84" w:rsidP="002F6D84">
      <w:pPr>
        <w:jc w:val="center"/>
        <w:rPr>
          <w:rFonts w:asciiTheme="majorHAnsi" w:hAnsiTheme="majorHAnsi" w:cs="Calibri"/>
          <w:color w:val="000000"/>
          <w:sz w:val="20"/>
          <w:szCs w:val="20"/>
        </w:rPr>
      </w:pPr>
    </w:p>
    <w:p w:rsidR="002F6D84" w:rsidRPr="00B346DD" w:rsidRDefault="002F6D84" w:rsidP="002F6D84">
      <w:pPr>
        <w:jc w:val="both"/>
        <w:rPr>
          <w:rFonts w:asciiTheme="majorHAnsi" w:hAnsiTheme="majorHAnsi" w:cs="Calibri"/>
          <w:b/>
          <w:color w:val="000000"/>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Default="00FF7C14"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Default="00175522" w:rsidP="001B6545">
      <w:pPr>
        <w:rPr>
          <w:rFonts w:asciiTheme="majorHAnsi" w:hAnsiTheme="majorHAnsi" w:cs="Calibri"/>
          <w:b/>
          <w:i/>
          <w:sz w:val="20"/>
          <w:szCs w:val="20"/>
        </w:rPr>
      </w:pPr>
    </w:p>
    <w:p w:rsidR="00175522" w:rsidRPr="00B346DD" w:rsidRDefault="00175522"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1B6545">
      <w:pPr>
        <w:rPr>
          <w:rFonts w:asciiTheme="majorHAnsi" w:hAnsiTheme="majorHAnsi" w:cs="Calibri"/>
          <w:b/>
          <w:i/>
          <w:sz w:val="20"/>
          <w:szCs w:val="20"/>
        </w:rPr>
      </w:pPr>
    </w:p>
    <w:p w:rsidR="00FF7C14" w:rsidRPr="00B346DD" w:rsidRDefault="00FF7C14" w:rsidP="002F6D84">
      <w:pPr>
        <w:spacing w:after="200" w:line="276" w:lineRule="auto"/>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FF7C14" w:rsidRPr="00B346DD" w:rsidRDefault="00FF7C14" w:rsidP="00FF7C14">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FF7C14" w:rsidRPr="00B346DD" w:rsidRDefault="00FF7C14" w:rsidP="00FF7C14">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p w:rsidR="00FF7C14" w:rsidRPr="00B346DD" w:rsidRDefault="00FF7C14" w:rsidP="001B6545">
      <w:pPr>
        <w:rPr>
          <w:rFonts w:asciiTheme="majorHAnsi" w:hAnsiTheme="majorHAnsi" w:cs="Calibri"/>
          <w:b/>
          <w:i/>
          <w:sz w:val="20"/>
          <w:szCs w:val="20"/>
        </w:rPr>
      </w:pPr>
    </w:p>
    <w:p w:rsid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Część 11  Nazwa: Wyroby do nefrostomii i ablacji</w:t>
      </w:r>
    </w:p>
    <w:p w:rsidR="00175522" w:rsidRPr="00445E07" w:rsidRDefault="00175522" w:rsidP="00445E07">
      <w:pPr>
        <w:rPr>
          <w:rFonts w:asciiTheme="majorHAnsi" w:hAnsiTheme="majorHAnsi" w:cs="Calibri"/>
          <w:b/>
          <w:i/>
          <w:sz w:val="20"/>
          <w:szCs w:val="20"/>
        </w:rPr>
      </w:pP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165"/>
        <w:gridCol w:w="679"/>
        <w:gridCol w:w="716"/>
        <w:gridCol w:w="1380"/>
        <w:gridCol w:w="1322"/>
        <w:gridCol w:w="589"/>
        <w:gridCol w:w="1103"/>
        <w:gridCol w:w="4187"/>
      </w:tblGrid>
      <w:tr w:rsidR="00445E07" w:rsidRPr="00445E07" w:rsidTr="00E37A93">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L.p.</w:t>
            </w:r>
          </w:p>
        </w:tc>
        <w:tc>
          <w:tcPr>
            <w:tcW w:w="516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Opis przedmiotu zamówienia</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j.m.</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Ilość</w:t>
            </w:r>
          </w:p>
        </w:tc>
        <w:tc>
          <w:tcPr>
            <w:tcW w:w="1380"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Cena jedn. netto PLN</w:t>
            </w:r>
          </w:p>
        </w:tc>
        <w:tc>
          <w:tcPr>
            <w:tcW w:w="1322"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Wartość netto PLN</w:t>
            </w:r>
          </w:p>
        </w:tc>
        <w:tc>
          <w:tcPr>
            <w:tcW w:w="58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VAT %</w:t>
            </w:r>
          </w:p>
        </w:tc>
        <w:tc>
          <w:tcPr>
            <w:tcW w:w="1103"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Wartość brutto</w:t>
            </w:r>
          </w:p>
        </w:tc>
        <w:tc>
          <w:tcPr>
            <w:tcW w:w="4187" w:type="dxa"/>
            <w:tcBorders>
              <w:top w:val="single" w:sz="4" w:space="0" w:color="auto"/>
              <w:left w:val="single" w:sz="4" w:space="0" w:color="auto"/>
              <w:bottom w:val="single" w:sz="4" w:space="0" w:color="auto"/>
              <w:right w:val="single" w:sz="4" w:space="0" w:color="auto"/>
            </w:tcBorders>
            <w:hideMark/>
          </w:tcPr>
          <w:p w:rsidR="00445E07" w:rsidRPr="00445E07" w:rsidRDefault="00445E07" w:rsidP="00BE6034">
            <w:pPr>
              <w:jc w:val="both"/>
              <w:rPr>
                <w:rFonts w:asciiTheme="majorHAnsi" w:hAnsiTheme="majorHAnsi" w:cs="Calibri"/>
                <w:i/>
                <w:sz w:val="20"/>
                <w:szCs w:val="20"/>
              </w:rPr>
            </w:pPr>
            <w:r w:rsidRPr="00445E07">
              <w:rPr>
                <w:rFonts w:asciiTheme="majorHAnsi" w:hAnsiTheme="majorHAnsi" w:cs="Calibri"/>
                <w:i/>
                <w:sz w:val="20"/>
                <w:szCs w:val="20"/>
              </w:rPr>
              <w:t>Typ (nazwa, numer katalogowy) /producent/wielkość opakowania (uwaga jeśli zestaw składa się z kilku elementów oddzielnie katalogowanych należy podać wszystkie numery katalogowe) podać wszystkie produkty mieszczące się w ofercie</w:t>
            </w: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w:t>
            </w:r>
          </w:p>
        </w:tc>
        <w:tc>
          <w:tcPr>
            <w:tcW w:w="516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b/>
                <w:i/>
                <w:sz w:val="20"/>
                <w:szCs w:val="20"/>
              </w:rPr>
              <w:t>Zestaw do nefrostomii</w:t>
            </w:r>
            <w:r w:rsidRPr="00445E07">
              <w:rPr>
                <w:rFonts w:asciiTheme="majorHAnsi" w:hAnsiTheme="majorHAnsi" w:cs="Calibri"/>
                <w:i/>
                <w:sz w:val="20"/>
                <w:szCs w:val="20"/>
              </w:rPr>
              <w:t xml:space="preserve"> służący do wytwarzania przetoki nerkowej metodą punkcji. Prowadnik typu Lunderquista tj. bardzo cienka rurka wykonana ze stali nierdzewnej ze zmiękczonym końcem dająca większe możliwości bezpiecznego manewrowania dilatatorem z koszulką prowadzonym po prowadniku Lunderquista. Cewnik wykonany z najwyższej jakości poliuretanu silikonowanego.</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Elementy zestawu:</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kateter typu pigtail</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prowadnik typu Lunderquista „J” 0,38x80cm</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igła wprowadzająca dwuczęściowa 18Gx20cm znakowana pod USG</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rozszerzacz (dilatator)</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rozszerzacz (dilatator) z rozrywaną koszulką</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kołnierz mocujący z opaską</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xml:space="preserve">- strzykawka 10ml LL </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skalpel</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100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2</w:t>
            </w:r>
          </w:p>
        </w:tc>
        <w:tc>
          <w:tcPr>
            <w:tcW w:w="516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b/>
                <w:i/>
                <w:sz w:val="20"/>
                <w:szCs w:val="20"/>
              </w:rPr>
              <w:t xml:space="preserve">Introduktor z zastawką </w:t>
            </w:r>
            <w:r w:rsidRPr="00445E07">
              <w:rPr>
                <w:rFonts w:asciiTheme="majorHAnsi" w:hAnsiTheme="majorHAnsi" w:cs="Calibri"/>
                <w:i/>
                <w:sz w:val="20"/>
                <w:szCs w:val="20"/>
              </w:rPr>
              <w:t>do zakładania kateterów i</w:t>
            </w:r>
            <w:r w:rsidR="00175522">
              <w:rPr>
                <w:rFonts w:asciiTheme="majorHAnsi" w:hAnsiTheme="majorHAnsi" w:cs="Calibri"/>
                <w:i/>
                <w:sz w:val="20"/>
                <w:szCs w:val="20"/>
              </w:rPr>
              <w:t> </w:t>
            </w:r>
            <w:r w:rsidRPr="00445E07">
              <w:rPr>
                <w:rFonts w:asciiTheme="majorHAnsi" w:hAnsiTheme="majorHAnsi" w:cs="Calibri"/>
                <w:i/>
                <w:sz w:val="20"/>
                <w:szCs w:val="20"/>
              </w:rPr>
              <w:t>elektrod endokawitarnych. Koszulka introduktora zaopatrzona w zastawkę hemostatyczną, zapobiegającą utracie krwi w czasie zabiegu oraz zmniejszającą możliwość wystąpienia zatoru powietrznego. Dren połączony z oprawą koszulki umożliwiający podawanie dożylne płynów w czasie zakładania elektrody. Atraumatyczna końcówka umożliwiająca przejście pomiędzy poszerzaczem a koszulką. Zaopatrzony w zawór zapewniający szczelność. Zawór szczelny umożliwiający swobodne przechodzenie cewników. Introduktor umożliwiający zgięcie kończyny dolnej pacjenta w stawie biodrowym o min. 60 stopni w płaszczyźnie strzałkowej w</w:t>
            </w:r>
            <w:r w:rsidR="00175522">
              <w:rPr>
                <w:rFonts w:asciiTheme="majorHAnsi" w:hAnsiTheme="majorHAnsi" w:cs="Calibri"/>
                <w:i/>
                <w:sz w:val="20"/>
                <w:szCs w:val="20"/>
              </w:rPr>
              <w:t> </w:t>
            </w:r>
            <w:r w:rsidRPr="00445E07">
              <w:rPr>
                <w:rFonts w:asciiTheme="majorHAnsi" w:hAnsiTheme="majorHAnsi" w:cs="Calibri"/>
                <w:i/>
                <w:sz w:val="20"/>
                <w:szCs w:val="20"/>
              </w:rPr>
              <w:t>kierunku dogłowowym (możliwość ułożenia pacjenta w</w:t>
            </w:r>
            <w:r w:rsidR="00175522">
              <w:rPr>
                <w:rFonts w:asciiTheme="majorHAnsi" w:hAnsiTheme="majorHAnsi" w:cs="Calibri"/>
                <w:i/>
                <w:sz w:val="20"/>
                <w:szCs w:val="20"/>
              </w:rPr>
              <w:t> </w:t>
            </w:r>
            <w:r w:rsidRPr="00445E07">
              <w:rPr>
                <w:rFonts w:asciiTheme="majorHAnsi" w:hAnsiTheme="majorHAnsi" w:cs="Calibri"/>
                <w:i/>
                <w:sz w:val="20"/>
                <w:szCs w:val="20"/>
              </w:rPr>
              <w:t>pozycji półsiedzącej). Poszerzacz wieloczłonowy (teleskopowy), umożliwiający pokonanie krętego naczynia tętnicy. Introduktory pokryte na zewnątrz i wewnątrz silikonem ułatwiającym ich  wprowadzanie.</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Elementy zestawu:</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prowadnik typ „J” w oplocie</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igła prosta</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koszulka z zastawką</w:t>
            </w:r>
          </w:p>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 dilatator</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40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3</w:t>
            </w:r>
          </w:p>
        </w:tc>
        <w:tc>
          <w:tcPr>
            <w:tcW w:w="5165" w:type="dxa"/>
            <w:tcBorders>
              <w:top w:val="single" w:sz="4" w:space="0" w:color="auto"/>
              <w:left w:val="single" w:sz="4" w:space="0" w:color="auto"/>
              <w:bottom w:val="single" w:sz="4" w:space="0" w:color="auto"/>
              <w:right w:val="single" w:sz="4" w:space="0" w:color="auto"/>
            </w:tcBorders>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b/>
                <w:i/>
                <w:sz w:val="20"/>
                <w:szCs w:val="20"/>
              </w:rPr>
              <w:t>Y-Connector</w:t>
            </w:r>
            <w:r w:rsidRPr="00445E07">
              <w:rPr>
                <w:rFonts w:asciiTheme="majorHAnsi" w:hAnsiTheme="majorHAnsi" w:cs="Calibri"/>
                <w:i/>
                <w:sz w:val="20"/>
                <w:szCs w:val="20"/>
              </w:rPr>
              <w:t xml:space="preserve"> do kateterów od 1 do 9,5F , wykonany z</w:t>
            </w:r>
            <w:r w:rsidR="00175522">
              <w:rPr>
                <w:rFonts w:asciiTheme="majorHAnsi" w:hAnsiTheme="majorHAnsi" w:cs="Calibri"/>
                <w:i/>
                <w:sz w:val="20"/>
                <w:szCs w:val="20"/>
              </w:rPr>
              <w:t> </w:t>
            </w:r>
            <w:r w:rsidRPr="00445E07">
              <w:rPr>
                <w:rFonts w:asciiTheme="majorHAnsi" w:hAnsiTheme="majorHAnsi" w:cs="Calibri"/>
                <w:i/>
                <w:sz w:val="20"/>
                <w:szCs w:val="20"/>
              </w:rPr>
              <w:t>przezroczystego materiału – poliamid PA, posiadający wysokociśnieniową, szczelną zastawkę (20 atm) zapewniającą dobrą szczelność układu. Możliwość regulacji zastawki hemostatycznej. Posiadający ruchomą końcówkę męską. Możliwość użycia dwóch prowadników oraz jednoręczna obsługa. Zastawka bez elementów obrotowych. Rotowana końcówka, zastawka niegwintowana typu on/off.</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150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4</w:t>
            </w:r>
          </w:p>
        </w:tc>
        <w:tc>
          <w:tcPr>
            <w:tcW w:w="5165" w:type="dxa"/>
            <w:tcBorders>
              <w:top w:val="single" w:sz="4" w:space="0" w:color="auto"/>
              <w:left w:val="single" w:sz="4" w:space="0" w:color="auto"/>
              <w:bottom w:val="single" w:sz="4" w:space="0" w:color="auto"/>
              <w:right w:val="single" w:sz="4" w:space="0" w:color="auto"/>
            </w:tcBorders>
            <w:vAlign w:val="center"/>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b/>
                <w:i/>
                <w:sz w:val="20"/>
                <w:szCs w:val="20"/>
              </w:rPr>
              <w:t>Zestaw do szynowania moczowodów</w:t>
            </w:r>
            <w:r w:rsidRPr="00445E07">
              <w:rPr>
                <w:rFonts w:asciiTheme="majorHAnsi" w:hAnsiTheme="majorHAnsi" w:cs="Calibri"/>
                <w:i/>
                <w:sz w:val="20"/>
                <w:szCs w:val="20"/>
              </w:rPr>
              <w:t xml:space="preserve"> przeznaczony do zapewnienia przepływu moczu z układu kielichowo-miedniczkowego do pęcherza moczowego. Stosowany w</w:t>
            </w:r>
            <w:r w:rsidR="00175522">
              <w:rPr>
                <w:rFonts w:asciiTheme="majorHAnsi" w:hAnsiTheme="majorHAnsi" w:cs="Calibri"/>
                <w:i/>
                <w:sz w:val="20"/>
                <w:szCs w:val="20"/>
              </w:rPr>
              <w:t> </w:t>
            </w:r>
            <w:r w:rsidRPr="00445E07">
              <w:rPr>
                <w:rFonts w:asciiTheme="majorHAnsi" w:hAnsiTheme="majorHAnsi" w:cs="Calibri"/>
                <w:i/>
                <w:sz w:val="20"/>
                <w:szCs w:val="20"/>
              </w:rPr>
              <w:t>przypadku zaburzeń drożności moczowodu: kamień, zwężenie moczowodu, ucisk na moczowód z zewnątrz. Cewnik podwójny typu pigtail spełniający rolę wewnętrznej przetoki moczowej, eliminujący zewnętrzne odprowadzenie moczu oraz niebezpieczeństwo zakażenia. Cewnik wykonany z poliuretanu i zakończony z obu stron krzywizną typu pigtail (podwójny pigtail). Średnica krzywizny pigtail 2 cm w części umieszczonej w miedniczce nerkowej oraz 4 cm w części, którą umieszcza się pęcherzu moczowym. Cewnik w części miedniczkowej zakończony na ślepo, w części pęcherzowej jest otwarty. Oba końce cewnika posiadają liczne otwory boczne zapewniające swobodny przepływ moczu. Widoczny w promieniach RTG.</w:t>
            </w:r>
            <w:r w:rsidRPr="00445E07">
              <w:rPr>
                <w:rFonts w:asciiTheme="majorHAnsi" w:hAnsiTheme="majorHAnsi" w:cs="Calibri"/>
                <w:i/>
                <w:sz w:val="20"/>
                <w:szCs w:val="20"/>
              </w:rPr>
              <w:br/>
              <w:t xml:space="preserve">Średnica cewnika od 3F do 10F, długość od 14 cm do 30 cm. </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70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5</w:t>
            </w:r>
          </w:p>
        </w:tc>
        <w:tc>
          <w:tcPr>
            <w:tcW w:w="5165" w:type="dxa"/>
            <w:tcBorders>
              <w:top w:val="single" w:sz="4" w:space="0" w:color="auto"/>
              <w:left w:val="single" w:sz="4" w:space="0" w:color="auto"/>
              <w:bottom w:val="single" w:sz="4" w:space="0" w:color="auto"/>
              <w:right w:val="single" w:sz="4" w:space="0" w:color="auto"/>
            </w:tcBorders>
            <w:vAlign w:val="center"/>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Przedłużacz do pomp infuzyjnych wykonany z polietylenu PE do podawania wszelkich środków farmaceutycznych (w</w:t>
            </w:r>
            <w:r w:rsidR="00175522">
              <w:rPr>
                <w:rFonts w:asciiTheme="majorHAnsi" w:hAnsiTheme="majorHAnsi" w:cs="Calibri"/>
                <w:i/>
                <w:sz w:val="20"/>
                <w:szCs w:val="20"/>
              </w:rPr>
              <w:t> </w:t>
            </w:r>
            <w:r w:rsidRPr="00445E07">
              <w:rPr>
                <w:rFonts w:asciiTheme="majorHAnsi" w:hAnsiTheme="majorHAnsi" w:cs="Calibri"/>
                <w:i/>
                <w:sz w:val="20"/>
                <w:szCs w:val="20"/>
              </w:rPr>
              <w:t>tym lipidów). Światło wewnętrzne przedłużacza 1,5-2,7 mm, zaopatrzony na końcach w końcówki „damsko-męskie”, elastyczne, wykonane z materiału odpornego na złamania i zagięcia –polichlorek winylu, poliester. Przedłużacz wykonany  z tworzywa wolnego od ftalanów DEHP. Ciśnienie testowane 8 bar. Przedłużacz jednorazowego użytku, sterylny, pakowany pojedynczo, zwinięty dren zabezpieczony osłonką nie powodującą odkształceń, opakowanie jednostkowe umożliwiające aseptyczne wyjęcie – listki do otwierania min 5 mm, końcówki luer-lock, wylot drenu zabezpieczony korkiem.</w:t>
            </w:r>
            <w:r w:rsidRPr="00445E07">
              <w:rPr>
                <w:rFonts w:asciiTheme="majorHAnsi" w:hAnsiTheme="majorHAnsi" w:cs="Calibri"/>
                <w:i/>
                <w:sz w:val="20"/>
                <w:szCs w:val="20"/>
                <w:u w:val="single"/>
              </w:rPr>
              <w:t xml:space="preserve"> </w:t>
            </w:r>
            <w:r w:rsidRPr="00445E07">
              <w:rPr>
                <w:rFonts w:asciiTheme="majorHAnsi" w:hAnsiTheme="majorHAnsi" w:cs="Calibri"/>
                <w:i/>
                <w:sz w:val="20"/>
                <w:szCs w:val="20"/>
              </w:rPr>
              <w:t>Długość  10 cm- 10 szt, długość 30 cm -50 szt</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 xml:space="preserve">Szt. </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170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6</w:t>
            </w:r>
          </w:p>
        </w:tc>
        <w:tc>
          <w:tcPr>
            <w:tcW w:w="5165" w:type="dxa"/>
            <w:tcBorders>
              <w:top w:val="single" w:sz="4" w:space="0" w:color="auto"/>
              <w:left w:val="single" w:sz="4" w:space="0" w:color="auto"/>
              <w:bottom w:val="single" w:sz="4" w:space="0" w:color="auto"/>
              <w:right w:val="single" w:sz="4" w:space="0" w:color="auto"/>
            </w:tcBorders>
            <w:vAlign w:val="center"/>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Igły angiograficzna wykonana ze stali nierdzewnej, konstrukcja ułatwiająca wprowadzenie igły w ciało pacjenta. Szczelne i łatwe zamknięcie igły oraz połączenie ze strzykawką. Ostro zakończona końcówka igły umożliwiająca nakłucie tętnicy w bardzo trudnych warunkach. Kąt ścięcia igły 16°. Zaopatrzona w</w:t>
            </w:r>
            <w:r w:rsidR="00175522">
              <w:rPr>
                <w:rFonts w:asciiTheme="majorHAnsi" w:hAnsiTheme="majorHAnsi" w:cs="Calibri"/>
                <w:i/>
                <w:sz w:val="20"/>
                <w:szCs w:val="20"/>
              </w:rPr>
              <w:t> </w:t>
            </w:r>
            <w:r w:rsidRPr="00445E07">
              <w:rPr>
                <w:rFonts w:asciiTheme="majorHAnsi" w:hAnsiTheme="majorHAnsi" w:cs="Calibri"/>
                <w:i/>
                <w:sz w:val="20"/>
                <w:szCs w:val="20"/>
              </w:rPr>
              <w:t>przezroczystą nasadkę Luer-Lock. Końcówka igły pozwalająca na atraumatyczne przechodzenie przez tkanki. Igła kompatybilna z drutem 0.038” i 0,035”. Igły jednorazowego użytku, sterylne.</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150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7</w:t>
            </w:r>
          </w:p>
        </w:tc>
        <w:tc>
          <w:tcPr>
            <w:tcW w:w="5165" w:type="dxa"/>
            <w:tcBorders>
              <w:top w:val="single" w:sz="4" w:space="0" w:color="auto"/>
              <w:left w:val="single" w:sz="4" w:space="0" w:color="auto"/>
              <w:bottom w:val="single" w:sz="4" w:space="0" w:color="auto"/>
              <w:right w:val="single" w:sz="4" w:space="0" w:color="auto"/>
            </w:tcBorders>
            <w:vAlign w:val="center"/>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bCs/>
                <w:i/>
                <w:sz w:val="20"/>
                <w:szCs w:val="20"/>
              </w:rPr>
              <w:t>Kranik trójdrożny wykonany z przezroczystego materiału (poliwęglan, polietylen) odpornego na złamania. Wolny od ftalanów</w:t>
            </w:r>
            <w:r w:rsidRPr="00445E07">
              <w:rPr>
                <w:rFonts w:asciiTheme="majorHAnsi" w:hAnsiTheme="majorHAnsi" w:cs="Calibri"/>
                <w:i/>
                <w:sz w:val="20"/>
                <w:szCs w:val="20"/>
              </w:rPr>
              <w:t xml:space="preserve"> Obudowa umożliwiająca kontrolę wizualną z</w:t>
            </w:r>
            <w:r w:rsidR="00175522">
              <w:rPr>
                <w:rFonts w:asciiTheme="majorHAnsi" w:hAnsiTheme="majorHAnsi" w:cs="Calibri"/>
                <w:i/>
                <w:sz w:val="20"/>
                <w:szCs w:val="20"/>
              </w:rPr>
              <w:t> </w:t>
            </w:r>
            <w:r w:rsidRPr="00445E07">
              <w:rPr>
                <w:rFonts w:asciiTheme="majorHAnsi" w:hAnsiTheme="majorHAnsi" w:cs="Calibri"/>
                <w:i/>
                <w:sz w:val="20"/>
                <w:szCs w:val="20"/>
              </w:rPr>
              <w:t>końcówkami typu męskiego i żeńskiego. Kraniki sterylizowane tlenkiem etylenu. Kształt umożliwiający łatwość manewrowania. Końcówkę typu Luer-Lock kompatybilna i szczelna z innym sprzętem jednorazowym. Kraniki musi charakteryzować się wysoką szczelnością i</w:t>
            </w:r>
            <w:r w:rsidR="00175522">
              <w:rPr>
                <w:rFonts w:asciiTheme="majorHAnsi" w:hAnsiTheme="majorHAnsi" w:cs="Calibri"/>
                <w:i/>
                <w:sz w:val="20"/>
                <w:szCs w:val="20"/>
              </w:rPr>
              <w:t> </w:t>
            </w:r>
            <w:r w:rsidRPr="00445E07">
              <w:rPr>
                <w:rFonts w:asciiTheme="majorHAnsi" w:hAnsiTheme="majorHAnsi" w:cs="Calibri"/>
                <w:i/>
                <w:sz w:val="20"/>
                <w:szCs w:val="20"/>
              </w:rPr>
              <w:t xml:space="preserve">łatwością zamknięcia. </w:t>
            </w:r>
            <w:r w:rsidRPr="00445E07">
              <w:rPr>
                <w:rFonts w:asciiTheme="majorHAnsi" w:hAnsiTheme="majorHAnsi" w:cs="Calibri"/>
                <w:bCs/>
                <w:i/>
                <w:sz w:val="20"/>
                <w:szCs w:val="20"/>
              </w:rPr>
              <w:t>Odporny na ciśnienie: niskociśnieniowe (do 4,5 bar) i wysokociśnieniowe – 20 bar (do 1200 PSI). Charakteryzuje się równomiernym przepływem płynu bez zmian ciśnienia, obrotem o 360 stopni.</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170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DC07DF">
        <w:tc>
          <w:tcPr>
            <w:tcW w:w="56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8</w:t>
            </w:r>
          </w:p>
        </w:tc>
        <w:tc>
          <w:tcPr>
            <w:tcW w:w="5165" w:type="dxa"/>
            <w:tcBorders>
              <w:top w:val="single" w:sz="4" w:space="0" w:color="auto"/>
              <w:left w:val="single" w:sz="4" w:space="0" w:color="auto"/>
              <w:bottom w:val="single" w:sz="4" w:space="0" w:color="auto"/>
              <w:right w:val="single" w:sz="4" w:space="0" w:color="auto"/>
            </w:tcBorders>
            <w:vAlign w:val="center"/>
            <w:hideMark/>
          </w:tcPr>
          <w:p w:rsidR="00445E07" w:rsidRPr="00445E07" w:rsidRDefault="00445E07" w:rsidP="00175522">
            <w:pPr>
              <w:jc w:val="both"/>
              <w:rPr>
                <w:rFonts w:asciiTheme="majorHAnsi" w:hAnsiTheme="majorHAnsi" w:cs="Calibri"/>
                <w:i/>
                <w:sz w:val="20"/>
                <w:szCs w:val="20"/>
              </w:rPr>
            </w:pPr>
            <w:r w:rsidRPr="00445E07">
              <w:rPr>
                <w:rFonts w:asciiTheme="majorHAnsi" w:hAnsiTheme="majorHAnsi" w:cs="Calibri"/>
                <w:i/>
                <w:sz w:val="20"/>
                <w:szCs w:val="20"/>
              </w:rPr>
              <w:t>Y connector z zastawką Ryva bez przedłużacza i kranika  z</w:t>
            </w:r>
            <w:r w:rsidR="00175522">
              <w:rPr>
                <w:rFonts w:asciiTheme="majorHAnsi" w:hAnsiTheme="majorHAnsi" w:cs="Calibri"/>
                <w:i/>
                <w:sz w:val="20"/>
                <w:szCs w:val="20"/>
              </w:rPr>
              <w:t> </w:t>
            </w:r>
            <w:r w:rsidRPr="00445E07">
              <w:rPr>
                <w:rFonts w:asciiTheme="majorHAnsi" w:hAnsiTheme="majorHAnsi" w:cs="Calibri"/>
                <w:i/>
                <w:sz w:val="20"/>
                <w:szCs w:val="20"/>
              </w:rPr>
              <w:t>odgałęzieniem bocznym. Konstrukcja, złożona z zastawki obrotowej oraz zastawki uniemożliwiającej przeciek typu push-pull</w:t>
            </w:r>
          </w:p>
        </w:tc>
        <w:tc>
          <w:tcPr>
            <w:tcW w:w="679"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Szt.</w:t>
            </w:r>
          </w:p>
        </w:tc>
        <w:tc>
          <w:tcPr>
            <w:tcW w:w="716" w:type="dxa"/>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i/>
                <w:sz w:val="20"/>
                <w:szCs w:val="20"/>
              </w:rPr>
            </w:pPr>
            <w:r w:rsidRPr="00445E07">
              <w:rPr>
                <w:rFonts w:asciiTheme="majorHAnsi" w:hAnsiTheme="majorHAnsi" w:cs="Calibri"/>
                <w:i/>
                <w:sz w:val="20"/>
                <w:szCs w:val="20"/>
              </w:rPr>
              <w:t>20</w:t>
            </w:r>
          </w:p>
        </w:tc>
        <w:tc>
          <w:tcPr>
            <w:tcW w:w="1380"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r>
      <w:tr w:rsidR="00445E07" w:rsidRPr="00445E07" w:rsidTr="00E37A93">
        <w:trPr>
          <w:trHeight w:val="196"/>
        </w:trPr>
        <w:tc>
          <w:tcPr>
            <w:tcW w:w="566"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i/>
                <w:sz w:val="20"/>
                <w:szCs w:val="20"/>
              </w:rPr>
            </w:pPr>
          </w:p>
        </w:tc>
        <w:tc>
          <w:tcPr>
            <w:tcW w:w="7940" w:type="dxa"/>
            <w:gridSpan w:val="4"/>
            <w:tcBorders>
              <w:top w:val="single" w:sz="4" w:space="0" w:color="auto"/>
              <w:left w:val="single" w:sz="4" w:space="0" w:color="auto"/>
              <w:bottom w:val="single" w:sz="4" w:space="0" w:color="auto"/>
              <w:right w:val="single" w:sz="4" w:space="0" w:color="auto"/>
            </w:tcBorders>
            <w:hideMark/>
          </w:tcPr>
          <w:p w:rsidR="00445E07" w:rsidRPr="00445E07" w:rsidRDefault="00445E07" w:rsidP="00445E07">
            <w:pPr>
              <w:rPr>
                <w:rFonts w:asciiTheme="majorHAnsi" w:hAnsiTheme="majorHAnsi" w:cs="Calibri"/>
                <w:b/>
                <w:i/>
                <w:sz w:val="20"/>
                <w:szCs w:val="20"/>
              </w:rPr>
            </w:pPr>
            <w:r w:rsidRPr="00445E07">
              <w:rPr>
                <w:rFonts w:asciiTheme="majorHAnsi" w:hAnsiTheme="majorHAnsi" w:cs="Calibri"/>
                <w:b/>
                <w:i/>
                <w:sz w:val="20"/>
                <w:szCs w:val="20"/>
              </w:rPr>
              <w:t>Razem</w:t>
            </w:r>
          </w:p>
        </w:tc>
        <w:tc>
          <w:tcPr>
            <w:tcW w:w="1322"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b/>
                <w:i/>
                <w:sz w:val="20"/>
                <w:szCs w:val="20"/>
              </w:rPr>
            </w:pPr>
          </w:p>
        </w:tc>
        <w:tc>
          <w:tcPr>
            <w:tcW w:w="589" w:type="dxa"/>
            <w:tcBorders>
              <w:top w:val="single" w:sz="4" w:space="0" w:color="auto"/>
              <w:left w:val="single" w:sz="4" w:space="0" w:color="auto"/>
              <w:bottom w:val="single" w:sz="4" w:space="0" w:color="auto"/>
              <w:right w:val="single" w:sz="4" w:space="0" w:color="auto"/>
            </w:tcBorders>
          </w:tcPr>
          <w:p w:rsidR="00445E07" w:rsidRPr="00445E07" w:rsidRDefault="009D3CEA" w:rsidP="00445E07">
            <w:pPr>
              <w:rPr>
                <w:rFonts w:asciiTheme="majorHAnsi" w:hAnsiTheme="majorHAnsi" w:cs="Calibri"/>
                <w:b/>
                <w:i/>
                <w:sz w:val="20"/>
                <w:szCs w:val="20"/>
              </w:rPr>
            </w:pPr>
            <w:r>
              <w:rPr>
                <w:rFonts w:asciiTheme="majorHAnsi" w:hAnsiTheme="majorHAnsi" w:cs="Calibri"/>
                <w:b/>
                <w:i/>
                <w:sz w:val="20"/>
                <w:szCs w:val="20"/>
              </w:rPr>
              <w:t>x</w:t>
            </w:r>
          </w:p>
        </w:tc>
        <w:tc>
          <w:tcPr>
            <w:tcW w:w="1103" w:type="dxa"/>
            <w:tcBorders>
              <w:top w:val="single" w:sz="4" w:space="0" w:color="auto"/>
              <w:left w:val="single" w:sz="4" w:space="0" w:color="auto"/>
              <w:bottom w:val="single" w:sz="4" w:space="0" w:color="auto"/>
              <w:right w:val="single" w:sz="4" w:space="0" w:color="auto"/>
            </w:tcBorders>
          </w:tcPr>
          <w:p w:rsidR="00445E07" w:rsidRPr="00445E07" w:rsidRDefault="00445E07" w:rsidP="00445E07">
            <w:pPr>
              <w:rPr>
                <w:rFonts w:asciiTheme="majorHAnsi" w:hAnsiTheme="majorHAnsi" w:cs="Calibri"/>
                <w:b/>
                <w:i/>
                <w:sz w:val="20"/>
                <w:szCs w:val="20"/>
              </w:rPr>
            </w:pPr>
          </w:p>
        </w:tc>
        <w:tc>
          <w:tcPr>
            <w:tcW w:w="4187" w:type="dxa"/>
            <w:tcBorders>
              <w:top w:val="single" w:sz="4" w:space="0" w:color="auto"/>
              <w:left w:val="single" w:sz="4" w:space="0" w:color="auto"/>
              <w:bottom w:val="single" w:sz="4" w:space="0" w:color="auto"/>
              <w:right w:val="single" w:sz="4" w:space="0" w:color="auto"/>
            </w:tcBorders>
          </w:tcPr>
          <w:p w:rsidR="00445E07" w:rsidRPr="00445E07" w:rsidRDefault="009D3CEA" w:rsidP="00445E07">
            <w:pPr>
              <w:rPr>
                <w:rFonts w:asciiTheme="majorHAnsi" w:hAnsiTheme="majorHAnsi" w:cs="Calibri"/>
                <w:b/>
                <w:i/>
                <w:sz w:val="20"/>
                <w:szCs w:val="20"/>
              </w:rPr>
            </w:pPr>
            <w:r>
              <w:rPr>
                <w:rFonts w:asciiTheme="majorHAnsi" w:hAnsiTheme="majorHAnsi" w:cs="Calibri"/>
                <w:b/>
                <w:i/>
                <w:sz w:val="20"/>
                <w:szCs w:val="20"/>
              </w:rPr>
              <w:t>x</w:t>
            </w:r>
          </w:p>
        </w:tc>
      </w:tr>
    </w:tbl>
    <w:p w:rsidR="00FF7C14" w:rsidRPr="00445E07" w:rsidRDefault="00FF7C14" w:rsidP="001B6545">
      <w:pPr>
        <w:rPr>
          <w:rFonts w:asciiTheme="majorHAnsi" w:hAnsiTheme="majorHAnsi" w:cs="Calibri"/>
          <w:i/>
          <w:sz w:val="20"/>
          <w:szCs w:val="20"/>
        </w:rPr>
      </w:pPr>
    </w:p>
    <w:p w:rsidR="00FF7C14" w:rsidRPr="00B346DD" w:rsidRDefault="00FF7C14" w:rsidP="001B6545">
      <w:pPr>
        <w:rPr>
          <w:rFonts w:asciiTheme="majorHAnsi" w:hAnsiTheme="majorHAnsi" w:cs="Calibri"/>
          <w:b/>
          <w:i/>
          <w:sz w:val="20"/>
          <w:szCs w:val="20"/>
        </w:rPr>
      </w:pPr>
    </w:p>
    <w:p w:rsidR="002F6D84" w:rsidRPr="00B346DD" w:rsidRDefault="002F6D84" w:rsidP="002F6D84">
      <w:pPr>
        <w:autoSpaceDE w:val="0"/>
        <w:autoSpaceDN w:val="0"/>
        <w:adjustRightInd w:val="0"/>
        <w:rPr>
          <w:rFonts w:asciiTheme="majorHAnsi" w:hAnsiTheme="majorHAnsi" w:cs="Calibri"/>
          <w:color w:val="000000"/>
          <w:sz w:val="20"/>
          <w:szCs w:val="20"/>
        </w:rPr>
      </w:pPr>
    </w:p>
    <w:p w:rsidR="002F6D84" w:rsidRPr="00B346DD" w:rsidRDefault="002F6D84" w:rsidP="002F6D84">
      <w:pPr>
        <w:rPr>
          <w:rFonts w:asciiTheme="majorHAnsi" w:hAnsiTheme="majorHAnsi" w:cs="Calibri"/>
          <w:sz w:val="20"/>
          <w:szCs w:val="20"/>
        </w:rPr>
      </w:pPr>
      <w:r w:rsidRPr="00B346DD">
        <w:rPr>
          <w:rFonts w:asciiTheme="majorHAnsi" w:hAnsiTheme="majorHAnsi" w:cs="Calibri"/>
          <w:sz w:val="20"/>
          <w:szCs w:val="20"/>
        </w:rPr>
        <w:t>Termin dostawy: ………………. dni (max 5 dni)</w:t>
      </w:r>
    </w:p>
    <w:p w:rsidR="002F6D84" w:rsidRPr="00B346DD" w:rsidRDefault="002F6D84" w:rsidP="002F6D84">
      <w:pPr>
        <w:rPr>
          <w:rFonts w:asciiTheme="majorHAnsi" w:hAnsiTheme="majorHAnsi" w:cs="Calibri"/>
          <w:sz w:val="20"/>
          <w:szCs w:val="20"/>
        </w:rPr>
      </w:pPr>
    </w:p>
    <w:p w:rsidR="002F6D84" w:rsidRPr="00B346DD" w:rsidRDefault="002F6D84" w:rsidP="002F6D84">
      <w:pPr>
        <w:pStyle w:val="Bezodstpw"/>
        <w:rPr>
          <w:rFonts w:asciiTheme="majorHAnsi" w:hAnsiTheme="majorHAnsi" w:cs="Calibri"/>
          <w:sz w:val="20"/>
          <w:szCs w:val="20"/>
        </w:rPr>
      </w:pPr>
      <w:r w:rsidRPr="00B346DD">
        <w:rPr>
          <w:rFonts w:asciiTheme="majorHAnsi" w:hAnsiTheme="majorHAnsi"/>
          <w:sz w:val="20"/>
          <w:szCs w:val="20"/>
          <w:lang w:eastAsia="en-US"/>
        </w:rPr>
        <w:t xml:space="preserve">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Osoba/y upoważniona/e do kontaktu:</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tel. …………………………….</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Nr fax………………….………….</w:t>
      </w:r>
    </w:p>
    <w:p w:rsidR="002F6D84" w:rsidRPr="00B346DD" w:rsidRDefault="002F6D84" w:rsidP="002F6D84">
      <w:pPr>
        <w:ind w:left="426"/>
        <w:rPr>
          <w:rFonts w:asciiTheme="majorHAnsi" w:hAnsiTheme="majorHAnsi" w:cs="Calibri"/>
          <w:bCs/>
          <w:sz w:val="20"/>
          <w:szCs w:val="20"/>
        </w:rPr>
      </w:pPr>
      <w:r w:rsidRPr="00B346DD">
        <w:rPr>
          <w:rFonts w:asciiTheme="majorHAnsi" w:hAnsiTheme="majorHAnsi" w:cs="Calibri"/>
          <w:bCs/>
          <w:sz w:val="20"/>
          <w:szCs w:val="20"/>
        </w:rPr>
        <w:t>mail …………………..…………..</w:t>
      </w:r>
    </w:p>
    <w:p w:rsidR="002F6D84" w:rsidRPr="00B346DD" w:rsidRDefault="002F6D84" w:rsidP="002F6D84">
      <w:pPr>
        <w:rPr>
          <w:rFonts w:asciiTheme="majorHAnsi" w:hAnsiTheme="majorHAnsi"/>
          <w:sz w:val="20"/>
          <w:szCs w:val="20"/>
        </w:rPr>
      </w:pPr>
    </w:p>
    <w:p w:rsidR="002F6D84" w:rsidRPr="00B346DD" w:rsidRDefault="002F6D84" w:rsidP="002F6D84">
      <w:pPr>
        <w:jc w:val="both"/>
        <w:rPr>
          <w:rFonts w:asciiTheme="majorHAnsi" w:hAnsiTheme="majorHAnsi"/>
          <w:sz w:val="20"/>
          <w:szCs w:val="20"/>
        </w:rPr>
      </w:pPr>
    </w:p>
    <w:p w:rsidR="002F6D84" w:rsidRPr="00B346DD" w:rsidRDefault="002F6D84" w:rsidP="002F6D84">
      <w:pPr>
        <w:jc w:val="both"/>
        <w:rPr>
          <w:rFonts w:asciiTheme="majorHAnsi" w:hAnsiTheme="majorHAnsi"/>
          <w:bCs/>
          <w:iCs/>
          <w:sz w:val="20"/>
          <w:szCs w:val="20"/>
        </w:rPr>
      </w:pPr>
      <w:r w:rsidRPr="00B346DD">
        <w:rPr>
          <w:rFonts w:asciiTheme="majorHAnsi" w:hAnsiTheme="majorHAnsi"/>
          <w:bCs/>
          <w:sz w:val="20"/>
          <w:szCs w:val="20"/>
        </w:rPr>
        <w:t>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w:t>
      </w:r>
      <w:r w:rsidR="005A1D13">
        <w:rPr>
          <w:rFonts w:asciiTheme="majorHAnsi" w:hAnsiTheme="majorHAnsi"/>
          <w:bCs/>
          <w:sz w:val="20"/>
          <w:szCs w:val="20"/>
        </w:rPr>
        <w:t> </w:t>
      </w:r>
      <w:r w:rsidRPr="00B346DD">
        <w:rPr>
          <w:rFonts w:asciiTheme="majorHAnsi" w:hAnsiTheme="majorHAnsi"/>
          <w:bCs/>
          <w:sz w:val="20"/>
          <w:szCs w:val="20"/>
        </w:rPr>
        <w:t xml:space="preserve">udzielenie zamówienia publicznego w niniejszym postępowaniu </w:t>
      </w:r>
      <w:r w:rsidRPr="00B346DD">
        <w:rPr>
          <w:rFonts w:asciiTheme="majorHAnsi" w:hAnsiTheme="majorHAnsi"/>
          <w:bCs/>
          <w:iCs/>
          <w:sz w:val="20"/>
          <w:szCs w:val="20"/>
        </w:rPr>
        <w:t>(wykonawca wykreśla powyższe oświadczenie w przypadku gdy go nie dotyczy).</w:t>
      </w:r>
    </w:p>
    <w:p w:rsidR="002F6D84" w:rsidRPr="00B346DD" w:rsidRDefault="002F6D84" w:rsidP="002F6D84">
      <w:pPr>
        <w:rPr>
          <w:rFonts w:asciiTheme="majorHAnsi" w:hAnsiTheme="majorHAnsi" w:cs="Calibri"/>
          <w:b/>
          <w:i/>
          <w:sz w:val="20"/>
          <w:szCs w:val="20"/>
        </w:rPr>
      </w:pPr>
    </w:p>
    <w:p w:rsidR="002F6D84" w:rsidRDefault="002F6D84" w:rsidP="002F6D84">
      <w:pPr>
        <w:rPr>
          <w:rFonts w:ascii="Cambria" w:hAnsi="Cambria" w:cs="Calibri"/>
          <w:b/>
          <w:i/>
        </w:rPr>
      </w:pPr>
    </w:p>
    <w:p w:rsidR="00175522" w:rsidRDefault="00175522" w:rsidP="002F6D84">
      <w:pPr>
        <w:rPr>
          <w:rFonts w:ascii="Cambria" w:hAnsi="Cambria" w:cs="Calibri"/>
          <w:b/>
          <w:i/>
        </w:rPr>
      </w:pPr>
    </w:p>
    <w:p w:rsidR="00175522" w:rsidRPr="00B26F7D" w:rsidRDefault="00175522" w:rsidP="002F6D84">
      <w:pPr>
        <w:rPr>
          <w:rFonts w:ascii="Cambria" w:hAnsi="Cambria" w:cs="Calibri"/>
          <w:b/>
          <w:i/>
        </w:rPr>
      </w:pPr>
    </w:p>
    <w:p w:rsidR="00DC07DF" w:rsidRPr="00B346DD" w:rsidRDefault="00DC07DF" w:rsidP="00DC07DF">
      <w:pPr>
        <w:spacing w:after="200" w:line="276" w:lineRule="auto"/>
        <w:contextualSpacing/>
        <w:jc w:val="both"/>
        <w:rPr>
          <w:rFonts w:asciiTheme="majorHAnsi" w:hAnsiTheme="majorHAnsi"/>
          <w:b/>
          <w:sz w:val="20"/>
          <w:szCs w:val="20"/>
          <w:lang w:eastAsia="ar-SA"/>
        </w:rPr>
      </w:pPr>
      <w:r w:rsidRPr="00B346DD">
        <w:rPr>
          <w:rFonts w:asciiTheme="majorHAnsi" w:hAnsiTheme="majorHAnsi"/>
          <w:sz w:val="20"/>
          <w:szCs w:val="20"/>
          <w:lang w:eastAsia="ar-SA"/>
        </w:rPr>
        <w:t xml:space="preserve">Wykonawca:                                                                                                                                                                                                                                                  </w:t>
      </w:r>
    </w:p>
    <w:p w:rsidR="00DC07DF" w:rsidRPr="00B346DD" w:rsidRDefault="00DC07DF" w:rsidP="00DC07DF">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DC07DF" w:rsidRPr="00B346DD" w:rsidRDefault="00DC07DF" w:rsidP="00DC07DF">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DC07DF" w:rsidRPr="00B346DD" w:rsidRDefault="00DC07DF" w:rsidP="00DC07DF">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sz w:val="20"/>
          <w:szCs w:val="20"/>
          <w:lang w:eastAsia="ar-SA"/>
        </w:rPr>
        <w:t>……………………………..………</w:t>
      </w:r>
    </w:p>
    <w:p w:rsidR="00DC07DF" w:rsidRPr="00B346DD" w:rsidRDefault="00DC07DF" w:rsidP="00DC07DF">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sz w:val="20"/>
          <w:szCs w:val="20"/>
          <w:lang w:eastAsia="ar-SA"/>
        </w:rPr>
        <w:t>(</w:t>
      </w:r>
      <w:r w:rsidRPr="00B346DD">
        <w:rPr>
          <w:rFonts w:asciiTheme="majorHAnsi" w:hAnsiTheme="majorHAnsi"/>
          <w:i/>
          <w:sz w:val="20"/>
          <w:szCs w:val="20"/>
          <w:lang w:eastAsia="ar-SA"/>
        </w:rPr>
        <w:t>pełna nazwa/firma, adres)</w:t>
      </w:r>
    </w:p>
    <w:p w:rsidR="00DC07DF" w:rsidRPr="00B346DD" w:rsidRDefault="00DC07DF" w:rsidP="00DC07DF">
      <w:pPr>
        <w:spacing w:after="200" w:line="276" w:lineRule="auto"/>
        <w:ind w:left="225" w:hanging="210"/>
        <w:contextualSpacing/>
        <w:jc w:val="both"/>
        <w:rPr>
          <w:rFonts w:asciiTheme="majorHAnsi" w:hAnsiTheme="majorHAnsi"/>
          <w:i/>
          <w:sz w:val="20"/>
          <w:szCs w:val="20"/>
          <w:lang w:eastAsia="ar-SA"/>
        </w:rPr>
      </w:pPr>
      <w:r w:rsidRPr="00B346DD">
        <w:rPr>
          <w:rFonts w:asciiTheme="majorHAnsi" w:hAnsiTheme="majorHAnsi"/>
          <w:i/>
          <w:sz w:val="20"/>
          <w:szCs w:val="20"/>
          <w:lang w:eastAsia="ar-SA"/>
        </w:rPr>
        <w:t>NIP…………………..……………..</w:t>
      </w:r>
    </w:p>
    <w:p w:rsidR="00DC07DF" w:rsidRPr="00B346DD" w:rsidRDefault="00DC07DF" w:rsidP="00DC07DF">
      <w:pPr>
        <w:spacing w:after="200" w:line="276" w:lineRule="auto"/>
        <w:ind w:left="225" w:hanging="210"/>
        <w:contextualSpacing/>
        <w:jc w:val="both"/>
        <w:rPr>
          <w:rFonts w:asciiTheme="majorHAnsi" w:hAnsiTheme="majorHAnsi"/>
          <w:sz w:val="20"/>
          <w:szCs w:val="20"/>
          <w:lang w:eastAsia="ar-SA"/>
        </w:rPr>
      </w:pPr>
      <w:r w:rsidRPr="00B346DD">
        <w:rPr>
          <w:rFonts w:asciiTheme="majorHAnsi" w:hAnsiTheme="majorHAnsi"/>
          <w:i/>
          <w:sz w:val="20"/>
          <w:szCs w:val="20"/>
          <w:lang w:eastAsia="ar-SA"/>
        </w:rPr>
        <w:t>KRS w przypadku spółki ………………………….</w:t>
      </w:r>
    </w:p>
    <w:bookmarkEnd w:id="9"/>
    <w:bookmarkEnd w:id="10"/>
    <w:p w:rsidR="00DC07DF" w:rsidRPr="00DC07DF" w:rsidRDefault="00DC07DF" w:rsidP="00DC07DF">
      <w:pPr>
        <w:rPr>
          <w:rFonts w:asciiTheme="majorHAnsi" w:hAnsiTheme="majorHAnsi" w:cs="Calibri"/>
          <w:b/>
          <w:i/>
          <w:color w:val="000000"/>
          <w:sz w:val="22"/>
          <w:szCs w:val="22"/>
        </w:rPr>
      </w:pPr>
    </w:p>
    <w:p w:rsidR="00DC07DF" w:rsidRDefault="00DC07DF" w:rsidP="00DC07DF">
      <w:pPr>
        <w:rPr>
          <w:rFonts w:asciiTheme="majorHAnsi" w:hAnsiTheme="majorHAnsi" w:cs="Calibri"/>
          <w:b/>
          <w:i/>
          <w:color w:val="000000"/>
          <w:sz w:val="22"/>
          <w:szCs w:val="22"/>
        </w:rPr>
      </w:pPr>
      <w:bookmarkStart w:id="17" w:name="_Hlk120085822"/>
      <w:r w:rsidRPr="00DC07DF">
        <w:rPr>
          <w:rFonts w:asciiTheme="majorHAnsi" w:hAnsiTheme="majorHAnsi" w:cs="Calibri"/>
          <w:b/>
          <w:i/>
          <w:color w:val="000000"/>
          <w:sz w:val="22"/>
          <w:szCs w:val="22"/>
        </w:rPr>
        <w:t>Część  12 Nazwa:  Kasetki dla patomorfologii</w:t>
      </w:r>
    </w:p>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 xml:space="preserve"> </w:t>
      </w:r>
    </w:p>
    <w:tbl>
      <w:tblPr>
        <w:tblW w:w="15735" w:type="dxa"/>
        <w:tblInd w:w="-601" w:type="dxa"/>
        <w:tblLayout w:type="fixed"/>
        <w:tblLook w:val="04A0" w:firstRow="1" w:lastRow="0" w:firstColumn="1" w:lastColumn="0" w:noHBand="0" w:noVBand="1"/>
      </w:tblPr>
      <w:tblGrid>
        <w:gridCol w:w="567"/>
        <w:gridCol w:w="5245"/>
        <w:gridCol w:w="851"/>
        <w:gridCol w:w="850"/>
        <w:gridCol w:w="1276"/>
        <w:gridCol w:w="1418"/>
        <w:gridCol w:w="708"/>
        <w:gridCol w:w="1418"/>
        <w:gridCol w:w="3402"/>
      </w:tblGrid>
      <w:tr w:rsidR="00DC07DF" w:rsidRPr="00DC07DF" w:rsidTr="00DC07DF">
        <w:tc>
          <w:tcPr>
            <w:tcW w:w="567"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L.p.</w:t>
            </w:r>
          </w:p>
        </w:tc>
        <w:tc>
          <w:tcPr>
            <w:tcW w:w="5245"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Opis przedmiotu zamówienia</w:t>
            </w:r>
          </w:p>
        </w:tc>
        <w:tc>
          <w:tcPr>
            <w:tcW w:w="851"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j.m.</w:t>
            </w:r>
          </w:p>
        </w:tc>
        <w:tc>
          <w:tcPr>
            <w:tcW w:w="850"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Ilość</w:t>
            </w:r>
          </w:p>
        </w:tc>
        <w:tc>
          <w:tcPr>
            <w:tcW w:w="1276"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 xml:space="preserve">Cena jedn. netto </w:t>
            </w:r>
          </w:p>
        </w:tc>
        <w:tc>
          <w:tcPr>
            <w:tcW w:w="1418"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Wartość netto PLN</w:t>
            </w:r>
          </w:p>
        </w:tc>
        <w:tc>
          <w:tcPr>
            <w:tcW w:w="708"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VAT %</w:t>
            </w:r>
          </w:p>
        </w:tc>
        <w:tc>
          <w:tcPr>
            <w:tcW w:w="1418" w:type="dxa"/>
            <w:tcBorders>
              <w:top w:val="single" w:sz="4" w:space="0" w:color="000000"/>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Wartość brutto</w:t>
            </w:r>
          </w:p>
        </w:tc>
        <w:tc>
          <w:tcPr>
            <w:tcW w:w="3402" w:type="dxa"/>
            <w:tcBorders>
              <w:top w:val="single" w:sz="4" w:space="0" w:color="000000"/>
              <w:left w:val="single" w:sz="4" w:space="0" w:color="000000"/>
              <w:bottom w:val="single" w:sz="4" w:space="0" w:color="000000"/>
              <w:right w:val="single" w:sz="4" w:space="0" w:color="000000"/>
            </w:tcBorders>
            <w:hideMark/>
          </w:tcPr>
          <w:p w:rsidR="00DC07DF" w:rsidRPr="00DC07DF" w:rsidRDefault="00DC07DF" w:rsidP="00BE6034">
            <w:pPr>
              <w:jc w:val="both"/>
              <w:rPr>
                <w:rFonts w:asciiTheme="majorHAnsi" w:hAnsiTheme="majorHAnsi" w:cs="Calibri"/>
                <w:b/>
                <w:i/>
                <w:color w:val="000000"/>
                <w:sz w:val="22"/>
                <w:szCs w:val="22"/>
              </w:rPr>
            </w:pPr>
            <w:r w:rsidRPr="00DC07DF">
              <w:rPr>
                <w:rFonts w:asciiTheme="majorHAnsi" w:hAnsiTheme="majorHAnsi" w:cs="Calibri"/>
                <w:b/>
                <w:i/>
                <w:color w:val="000000"/>
                <w:sz w:val="22"/>
                <w:szCs w:val="22"/>
              </w:rPr>
              <w:t>Typ (nazwa, numer katalogowy)</w:t>
            </w:r>
            <w:r w:rsidR="00BE6034">
              <w:rPr>
                <w:rFonts w:asciiTheme="majorHAnsi" w:hAnsiTheme="majorHAnsi" w:cs="Calibri"/>
                <w:b/>
                <w:i/>
                <w:color w:val="000000"/>
                <w:sz w:val="22"/>
                <w:szCs w:val="22"/>
              </w:rPr>
              <w:t xml:space="preserve"> </w:t>
            </w:r>
            <w:r w:rsidRPr="00DC07DF">
              <w:rPr>
                <w:rFonts w:asciiTheme="majorHAnsi" w:hAnsiTheme="majorHAnsi" w:cs="Calibri"/>
                <w:b/>
                <w:i/>
                <w:color w:val="000000"/>
                <w:sz w:val="22"/>
                <w:szCs w:val="22"/>
              </w:rPr>
              <w:t>producent/</w:t>
            </w:r>
            <w:r w:rsidR="00BE6034">
              <w:rPr>
                <w:rFonts w:asciiTheme="majorHAnsi" w:hAnsiTheme="majorHAnsi" w:cs="Calibri"/>
                <w:b/>
                <w:i/>
                <w:color w:val="000000"/>
                <w:sz w:val="22"/>
                <w:szCs w:val="22"/>
              </w:rPr>
              <w:t xml:space="preserve"> </w:t>
            </w:r>
            <w:r w:rsidRPr="00DC07DF">
              <w:rPr>
                <w:rFonts w:asciiTheme="majorHAnsi" w:hAnsiTheme="majorHAnsi" w:cs="Calibri"/>
                <w:b/>
                <w:i/>
                <w:color w:val="000000"/>
                <w:sz w:val="22"/>
                <w:szCs w:val="22"/>
              </w:rPr>
              <w:t xml:space="preserve">wielkość opakowania </w:t>
            </w:r>
          </w:p>
        </w:tc>
      </w:tr>
      <w:tr w:rsidR="00DC07DF" w:rsidRPr="00DC07DF" w:rsidTr="00DC07DF">
        <w:tc>
          <w:tcPr>
            <w:tcW w:w="567" w:type="dxa"/>
            <w:tcBorders>
              <w:top w:val="single" w:sz="4" w:space="0" w:color="000000"/>
              <w:left w:val="single" w:sz="4" w:space="0" w:color="000000"/>
              <w:bottom w:val="single" w:sz="4" w:space="0" w:color="000000"/>
              <w:right w:val="nil"/>
            </w:tcBorders>
            <w:hideMark/>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1</w:t>
            </w:r>
          </w:p>
        </w:tc>
        <w:tc>
          <w:tcPr>
            <w:tcW w:w="5245" w:type="dxa"/>
            <w:tcBorders>
              <w:top w:val="single" w:sz="4" w:space="0" w:color="000000"/>
              <w:left w:val="single" w:sz="4" w:space="0" w:color="000000"/>
              <w:bottom w:val="single" w:sz="4" w:space="0" w:color="000000"/>
              <w:right w:val="nil"/>
            </w:tcBorders>
            <w:hideMark/>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Znakowana laserowo kasetka  histopatologiczna z</w:t>
            </w:r>
            <w:r w:rsidR="00175522">
              <w:rPr>
                <w:rFonts w:asciiTheme="majorHAnsi" w:hAnsiTheme="majorHAnsi" w:cs="Calibri"/>
                <w:i/>
                <w:color w:val="000000"/>
                <w:sz w:val="20"/>
                <w:szCs w:val="20"/>
              </w:rPr>
              <w:t> </w:t>
            </w:r>
            <w:r w:rsidRPr="00175522">
              <w:rPr>
                <w:rFonts w:asciiTheme="majorHAnsi" w:hAnsiTheme="majorHAnsi" w:cs="Calibri"/>
                <w:i/>
                <w:color w:val="000000"/>
                <w:sz w:val="20"/>
                <w:szCs w:val="20"/>
              </w:rPr>
              <w:t>przykrywką standardowa. Kasetka z szczelinami o</w:t>
            </w:r>
            <w:r w:rsidR="00175522">
              <w:rPr>
                <w:rFonts w:asciiTheme="majorHAnsi" w:hAnsiTheme="majorHAnsi" w:cs="Calibri"/>
                <w:i/>
                <w:color w:val="000000"/>
                <w:sz w:val="20"/>
                <w:szCs w:val="20"/>
              </w:rPr>
              <w:t> </w:t>
            </w:r>
            <w:r w:rsidRPr="00175522">
              <w:rPr>
                <w:rFonts w:asciiTheme="majorHAnsi" w:hAnsiTheme="majorHAnsi" w:cs="Calibri"/>
                <w:i/>
                <w:color w:val="000000"/>
                <w:sz w:val="20"/>
                <w:szCs w:val="20"/>
              </w:rPr>
              <w:t>szerokości 1x5mm, zwiększa przepływ odczynników, ułatwiając lepszą spójność i jakość przetwarzanych próbek</w:t>
            </w:r>
          </w:p>
        </w:tc>
        <w:tc>
          <w:tcPr>
            <w:tcW w:w="851" w:type="dxa"/>
            <w:tcBorders>
              <w:top w:val="single" w:sz="4" w:space="0" w:color="000000"/>
              <w:left w:val="single" w:sz="4" w:space="0" w:color="000000"/>
              <w:bottom w:val="single" w:sz="4" w:space="0" w:color="000000"/>
              <w:right w:val="nil"/>
            </w:tcBorders>
            <w:hideMark/>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szt.</w:t>
            </w:r>
          </w:p>
        </w:tc>
        <w:tc>
          <w:tcPr>
            <w:tcW w:w="850" w:type="dxa"/>
            <w:tcBorders>
              <w:top w:val="single" w:sz="4" w:space="0" w:color="000000"/>
              <w:left w:val="single" w:sz="4" w:space="0" w:color="000000"/>
              <w:bottom w:val="single" w:sz="4" w:space="0" w:color="000000"/>
              <w:right w:val="nil"/>
            </w:tcBorders>
            <w:hideMark/>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70 000</w:t>
            </w:r>
          </w:p>
        </w:tc>
        <w:tc>
          <w:tcPr>
            <w:tcW w:w="1276"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141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70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141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07DF" w:rsidRPr="00DC07DF" w:rsidRDefault="00DC07DF" w:rsidP="00DC07DF">
            <w:pPr>
              <w:rPr>
                <w:rFonts w:asciiTheme="majorHAnsi" w:hAnsiTheme="majorHAnsi" w:cs="Calibri"/>
                <w:i/>
                <w:color w:val="000000"/>
                <w:sz w:val="22"/>
                <w:szCs w:val="22"/>
              </w:rPr>
            </w:pPr>
          </w:p>
        </w:tc>
      </w:tr>
      <w:tr w:rsidR="00DC07DF" w:rsidRPr="00DC07DF" w:rsidTr="00DC07DF">
        <w:tc>
          <w:tcPr>
            <w:tcW w:w="567" w:type="dxa"/>
            <w:tcBorders>
              <w:top w:val="single" w:sz="4" w:space="0" w:color="000000"/>
              <w:left w:val="single" w:sz="4" w:space="0" w:color="000000"/>
              <w:bottom w:val="single" w:sz="4" w:space="0" w:color="000000"/>
              <w:right w:val="nil"/>
            </w:tcBorders>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2.</w:t>
            </w:r>
          </w:p>
        </w:tc>
        <w:tc>
          <w:tcPr>
            <w:tcW w:w="5245" w:type="dxa"/>
            <w:tcBorders>
              <w:top w:val="single" w:sz="4" w:space="0" w:color="000000"/>
              <w:left w:val="single" w:sz="4" w:space="0" w:color="000000"/>
              <w:bottom w:val="single" w:sz="4" w:space="0" w:color="000000"/>
              <w:right w:val="nil"/>
            </w:tcBorders>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Znakowana laserowo kasetka histopatologiczna z</w:t>
            </w:r>
            <w:r w:rsidR="00175522">
              <w:rPr>
                <w:rFonts w:asciiTheme="majorHAnsi" w:hAnsiTheme="majorHAnsi" w:cs="Calibri"/>
                <w:i/>
                <w:color w:val="000000"/>
                <w:sz w:val="20"/>
                <w:szCs w:val="20"/>
              </w:rPr>
              <w:t> </w:t>
            </w:r>
            <w:r w:rsidRPr="00175522">
              <w:rPr>
                <w:rFonts w:asciiTheme="majorHAnsi" w:hAnsiTheme="majorHAnsi" w:cs="Calibri"/>
                <w:i/>
                <w:color w:val="000000"/>
                <w:sz w:val="20"/>
                <w:szCs w:val="20"/>
              </w:rPr>
              <w:t xml:space="preserve">przykrywką do bardzo drobnych wycinków z jedną wewnętrzną komorą z otworami 0,38x0,38mm oddzieloną od pozostałej części kasetki, poza komorą otwory zapewniające swobodny przepływ odczynników </w:t>
            </w:r>
          </w:p>
        </w:tc>
        <w:tc>
          <w:tcPr>
            <w:tcW w:w="851" w:type="dxa"/>
            <w:tcBorders>
              <w:top w:val="single" w:sz="4" w:space="0" w:color="000000"/>
              <w:left w:val="single" w:sz="4" w:space="0" w:color="000000"/>
              <w:bottom w:val="single" w:sz="4" w:space="0" w:color="000000"/>
              <w:right w:val="nil"/>
            </w:tcBorders>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szt.</w:t>
            </w:r>
          </w:p>
        </w:tc>
        <w:tc>
          <w:tcPr>
            <w:tcW w:w="850" w:type="dxa"/>
            <w:tcBorders>
              <w:top w:val="single" w:sz="4" w:space="0" w:color="000000"/>
              <w:left w:val="single" w:sz="4" w:space="0" w:color="000000"/>
              <w:bottom w:val="single" w:sz="4" w:space="0" w:color="000000"/>
              <w:right w:val="nil"/>
            </w:tcBorders>
          </w:tcPr>
          <w:p w:rsidR="00DC07DF" w:rsidRPr="00175522" w:rsidRDefault="00DC07DF" w:rsidP="00175522">
            <w:pPr>
              <w:jc w:val="both"/>
              <w:rPr>
                <w:rFonts w:asciiTheme="majorHAnsi" w:hAnsiTheme="majorHAnsi" w:cs="Calibri"/>
                <w:i/>
                <w:color w:val="000000"/>
                <w:sz w:val="20"/>
                <w:szCs w:val="20"/>
              </w:rPr>
            </w:pPr>
            <w:r w:rsidRPr="00175522">
              <w:rPr>
                <w:rFonts w:asciiTheme="majorHAnsi" w:hAnsiTheme="majorHAnsi" w:cs="Calibri"/>
                <w:i/>
                <w:color w:val="000000"/>
                <w:sz w:val="20"/>
                <w:szCs w:val="20"/>
              </w:rPr>
              <w:t>20 000</w:t>
            </w:r>
          </w:p>
        </w:tc>
        <w:tc>
          <w:tcPr>
            <w:tcW w:w="1276"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141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70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1418" w:type="dxa"/>
            <w:tcBorders>
              <w:top w:val="single" w:sz="4" w:space="0" w:color="000000"/>
              <w:left w:val="single" w:sz="4" w:space="0" w:color="000000"/>
              <w:bottom w:val="single" w:sz="4" w:space="0" w:color="000000"/>
              <w:right w:val="nil"/>
            </w:tcBorders>
          </w:tcPr>
          <w:p w:rsidR="00DC07DF" w:rsidRPr="00DC07DF" w:rsidRDefault="00DC07DF" w:rsidP="00DC07DF">
            <w:pPr>
              <w:rPr>
                <w:rFonts w:asciiTheme="majorHAnsi" w:hAnsiTheme="majorHAnsi" w:cs="Calibri"/>
                <w:i/>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07DF" w:rsidRPr="00DC07DF" w:rsidRDefault="00DC07DF" w:rsidP="00DC07DF">
            <w:pPr>
              <w:rPr>
                <w:rFonts w:asciiTheme="majorHAnsi" w:hAnsiTheme="majorHAnsi" w:cs="Calibri"/>
                <w:i/>
                <w:color w:val="000000"/>
                <w:sz w:val="22"/>
                <w:szCs w:val="22"/>
              </w:rPr>
            </w:pPr>
          </w:p>
        </w:tc>
      </w:tr>
      <w:tr w:rsidR="00DC07DF" w:rsidRPr="00DC07DF" w:rsidTr="00E37A93">
        <w:tc>
          <w:tcPr>
            <w:tcW w:w="8789" w:type="dxa"/>
            <w:gridSpan w:val="5"/>
            <w:tcBorders>
              <w:top w:val="nil"/>
              <w:left w:val="single" w:sz="4" w:space="0" w:color="000000"/>
              <w:bottom w:val="single" w:sz="4" w:space="0" w:color="000000"/>
              <w:right w:val="nil"/>
            </w:tcBorders>
            <w:hideMark/>
          </w:tcPr>
          <w:p w:rsidR="00DC07DF" w:rsidRPr="00DC07DF" w:rsidRDefault="00DC07DF" w:rsidP="00DC07DF">
            <w:pPr>
              <w:rPr>
                <w:rFonts w:asciiTheme="majorHAnsi" w:hAnsiTheme="majorHAnsi" w:cs="Calibri"/>
                <w:b/>
                <w:i/>
                <w:color w:val="000000"/>
                <w:sz w:val="22"/>
                <w:szCs w:val="22"/>
              </w:rPr>
            </w:pPr>
            <w:r w:rsidRPr="00DC07DF">
              <w:rPr>
                <w:rFonts w:asciiTheme="majorHAnsi" w:hAnsiTheme="majorHAnsi" w:cs="Calibri"/>
                <w:b/>
                <w:i/>
                <w:color w:val="000000"/>
                <w:sz w:val="22"/>
                <w:szCs w:val="22"/>
              </w:rPr>
              <w:t>Razem</w:t>
            </w:r>
          </w:p>
        </w:tc>
        <w:tc>
          <w:tcPr>
            <w:tcW w:w="1418" w:type="dxa"/>
            <w:tcBorders>
              <w:top w:val="nil"/>
              <w:left w:val="single" w:sz="4" w:space="0" w:color="000000"/>
              <w:bottom w:val="single" w:sz="4" w:space="0" w:color="000000"/>
              <w:right w:val="nil"/>
            </w:tcBorders>
          </w:tcPr>
          <w:p w:rsidR="00DC07DF" w:rsidRPr="00DC07DF" w:rsidRDefault="00DC07DF" w:rsidP="00DC07DF">
            <w:pPr>
              <w:rPr>
                <w:rFonts w:asciiTheme="majorHAnsi" w:hAnsiTheme="majorHAnsi" w:cs="Calibri"/>
                <w:b/>
                <w:i/>
                <w:color w:val="000000"/>
                <w:sz w:val="22"/>
                <w:szCs w:val="22"/>
              </w:rPr>
            </w:pPr>
          </w:p>
        </w:tc>
        <w:tc>
          <w:tcPr>
            <w:tcW w:w="708" w:type="dxa"/>
            <w:tcBorders>
              <w:top w:val="nil"/>
              <w:left w:val="single" w:sz="4" w:space="0" w:color="000000"/>
              <w:bottom w:val="single" w:sz="4" w:space="0" w:color="000000"/>
              <w:right w:val="nil"/>
            </w:tcBorders>
          </w:tcPr>
          <w:p w:rsidR="00DC07DF" w:rsidRPr="00DC07DF" w:rsidRDefault="009D3CEA" w:rsidP="00DC07DF">
            <w:pPr>
              <w:rPr>
                <w:rFonts w:asciiTheme="majorHAnsi" w:hAnsiTheme="majorHAnsi" w:cs="Calibri"/>
                <w:b/>
                <w:i/>
                <w:color w:val="000000"/>
                <w:sz w:val="22"/>
                <w:szCs w:val="22"/>
              </w:rPr>
            </w:pPr>
            <w:r>
              <w:rPr>
                <w:rFonts w:asciiTheme="majorHAnsi" w:hAnsiTheme="majorHAnsi" w:cs="Calibri"/>
                <w:b/>
                <w:i/>
                <w:color w:val="000000"/>
                <w:sz w:val="22"/>
                <w:szCs w:val="22"/>
              </w:rPr>
              <w:t>x</w:t>
            </w:r>
          </w:p>
        </w:tc>
        <w:tc>
          <w:tcPr>
            <w:tcW w:w="1418" w:type="dxa"/>
            <w:tcBorders>
              <w:top w:val="nil"/>
              <w:left w:val="single" w:sz="4" w:space="0" w:color="000000"/>
              <w:bottom w:val="single" w:sz="4" w:space="0" w:color="000000"/>
              <w:right w:val="nil"/>
            </w:tcBorders>
          </w:tcPr>
          <w:p w:rsidR="00DC07DF" w:rsidRPr="00DC07DF" w:rsidRDefault="00DC07DF" w:rsidP="00DC07DF">
            <w:pPr>
              <w:rPr>
                <w:rFonts w:asciiTheme="majorHAnsi" w:hAnsiTheme="majorHAnsi" w:cs="Calibri"/>
                <w:b/>
                <w:i/>
                <w:color w:val="000000"/>
                <w:sz w:val="22"/>
                <w:szCs w:val="22"/>
              </w:rPr>
            </w:pPr>
          </w:p>
        </w:tc>
        <w:tc>
          <w:tcPr>
            <w:tcW w:w="3402" w:type="dxa"/>
            <w:tcBorders>
              <w:top w:val="nil"/>
              <w:left w:val="single" w:sz="4" w:space="0" w:color="000000"/>
              <w:bottom w:val="single" w:sz="4" w:space="0" w:color="000000"/>
              <w:right w:val="single" w:sz="4" w:space="0" w:color="000000"/>
            </w:tcBorders>
            <w:hideMark/>
          </w:tcPr>
          <w:p w:rsidR="00DC07DF" w:rsidRPr="00DC07DF" w:rsidRDefault="009D3CEA" w:rsidP="00DC07DF">
            <w:pPr>
              <w:rPr>
                <w:rFonts w:asciiTheme="majorHAnsi" w:hAnsiTheme="majorHAnsi" w:cs="Calibri"/>
                <w:b/>
                <w:i/>
                <w:color w:val="000000"/>
                <w:sz w:val="22"/>
                <w:szCs w:val="22"/>
              </w:rPr>
            </w:pPr>
            <w:r>
              <w:rPr>
                <w:rFonts w:asciiTheme="majorHAnsi" w:hAnsiTheme="majorHAnsi" w:cs="Calibri"/>
                <w:b/>
                <w:i/>
                <w:color w:val="000000"/>
                <w:sz w:val="22"/>
                <w:szCs w:val="22"/>
              </w:rPr>
              <w:t>x</w:t>
            </w:r>
          </w:p>
        </w:tc>
      </w:tr>
      <w:bookmarkEnd w:id="17"/>
    </w:tbl>
    <w:p w:rsidR="00DC07DF" w:rsidRPr="00DC07DF" w:rsidRDefault="00DC07DF" w:rsidP="00DC07DF">
      <w:pPr>
        <w:rPr>
          <w:rFonts w:asciiTheme="majorHAnsi" w:hAnsiTheme="majorHAnsi" w:cs="Calibri"/>
          <w:b/>
          <w:i/>
          <w:color w:val="000000"/>
          <w:sz w:val="22"/>
          <w:szCs w:val="22"/>
        </w:rPr>
      </w:pPr>
    </w:p>
    <w:p w:rsidR="00DC07DF" w:rsidRPr="00DC07DF" w:rsidRDefault="00DC07DF" w:rsidP="00DC07DF">
      <w:pPr>
        <w:rPr>
          <w:rFonts w:ascii="Cambria" w:hAnsi="Cambria" w:cs="Calibri"/>
          <w:i/>
        </w:rPr>
      </w:pPr>
      <w:r w:rsidRPr="00DC07DF">
        <w:rPr>
          <w:rFonts w:ascii="Cambria" w:hAnsi="Cambria" w:cs="Calibri"/>
          <w:i/>
        </w:rPr>
        <w:t>Termin dostawy: ………………. dni (max 5 dni)</w:t>
      </w:r>
    </w:p>
    <w:p w:rsidR="00DC07DF" w:rsidRPr="00DC07DF" w:rsidRDefault="00DC07DF" w:rsidP="00DC07DF">
      <w:pPr>
        <w:rPr>
          <w:rFonts w:ascii="Cambria" w:hAnsi="Cambria" w:cs="Calibri"/>
          <w:i/>
        </w:rPr>
      </w:pPr>
    </w:p>
    <w:p w:rsidR="00DC07DF" w:rsidRPr="00DC07DF" w:rsidRDefault="00DC07DF" w:rsidP="00DC07DF">
      <w:pPr>
        <w:rPr>
          <w:rFonts w:ascii="Cambria" w:hAnsi="Cambria" w:cs="Calibri"/>
          <w:i/>
        </w:rPr>
      </w:pPr>
      <w:r w:rsidRPr="00DC07DF">
        <w:rPr>
          <w:rFonts w:ascii="Cambria" w:hAnsi="Cambria" w:cs="Calibri"/>
          <w:i/>
        </w:rPr>
        <w:t xml:space="preserve">        </w:t>
      </w:r>
    </w:p>
    <w:p w:rsidR="00DC07DF" w:rsidRPr="00DC07DF" w:rsidRDefault="00DC07DF" w:rsidP="00DC07DF">
      <w:pPr>
        <w:rPr>
          <w:rFonts w:ascii="Cambria" w:hAnsi="Cambria" w:cs="Calibri"/>
          <w:bCs/>
          <w:i/>
        </w:rPr>
      </w:pPr>
      <w:r w:rsidRPr="00DC07DF">
        <w:rPr>
          <w:rFonts w:ascii="Cambria" w:hAnsi="Cambria" w:cs="Calibri"/>
          <w:bCs/>
          <w:i/>
        </w:rPr>
        <w:t>Osoba/y upoważniona/e do kontaktu:</w:t>
      </w:r>
    </w:p>
    <w:p w:rsidR="00DC07DF" w:rsidRPr="00DC07DF" w:rsidRDefault="00DC07DF" w:rsidP="00DC07DF">
      <w:pPr>
        <w:rPr>
          <w:rFonts w:ascii="Cambria" w:hAnsi="Cambria" w:cs="Calibri"/>
          <w:bCs/>
          <w:i/>
        </w:rPr>
      </w:pPr>
      <w:r w:rsidRPr="00DC07DF">
        <w:rPr>
          <w:rFonts w:ascii="Cambria" w:hAnsi="Cambria" w:cs="Calibri"/>
          <w:bCs/>
          <w:i/>
        </w:rPr>
        <w:t>……………………………………..</w:t>
      </w:r>
    </w:p>
    <w:p w:rsidR="00DC07DF" w:rsidRPr="00DC07DF" w:rsidRDefault="00DC07DF" w:rsidP="00DC07DF">
      <w:pPr>
        <w:rPr>
          <w:rFonts w:ascii="Cambria" w:hAnsi="Cambria" w:cs="Calibri"/>
          <w:bCs/>
          <w:i/>
        </w:rPr>
      </w:pPr>
      <w:r w:rsidRPr="00DC07DF">
        <w:rPr>
          <w:rFonts w:ascii="Cambria" w:hAnsi="Cambria" w:cs="Calibri"/>
          <w:bCs/>
          <w:i/>
        </w:rPr>
        <w:t>Nr tel. …………………………….</w:t>
      </w:r>
    </w:p>
    <w:p w:rsidR="00DC07DF" w:rsidRPr="00DC07DF" w:rsidRDefault="00DC07DF" w:rsidP="00DC07DF">
      <w:pPr>
        <w:rPr>
          <w:rFonts w:ascii="Cambria" w:hAnsi="Cambria" w:cs="Calibri"/>
          <w:bCs/>
          <w:i/>
        </w:rPr>
      </w:pPr>
      <w:r w:rsidRPr="00DC07DF">
        <w:rPr>
          <w:rFonts w:ascii="Cambria" w:hAnsi="Cambria" w:cs="Calibri"/>
          <w:bCs/>
          <w:i/>
        </w:rPr>
        <w:t>Nr fax………………….………….</w:t>
      </w:r>
    </w:p>
    <w:p w:rsidR="00DC07DF" w:rsidRPr="00DC07DF" w:rsidRDefault="00DC07DF" w:rsidP="00DC07DF">
      <w:pPr>
        <w:rPr>
          <w:rFonts w:ascii="Cambria" w:hAnsi="Cambria" w:cs="Calibri"/>
          <w:bCs/>
          <w:i/>
        </w:rPr>
      </w:pPr>
      <w:r w:rsidRPr="00DC07DF">
        <w:rPr>
          <w:rFonts w:ascii="Cambria" w:hAnsi="Cambria" w:cs="Calibri"/>
          <w:bCs/>
          <w:i/>
        </w:rPr>
        <w:t>mail …………………..…………..</w:t>
      </w:r>
    </w:p>
    <w:p w:rsidR="00DC07DF" w:rsidRPr="00DC07DF" w:rsidRDefault="00DC07DF" w:rsidP="00DC07DF">
      <w:pPr>
        <w:rPr>
          <w:rFonts w:ascii="Cambria" w:hAnsi="Cambria" w:cs="Calibri"/>
          <w:i/>
        </w:rPr>
      </w:pPr>
    </w:p>
    <w:p w:rsidR="00DC07DF" w:rsidRPr="00DC07DF" w:rsidRDefault="00DC07DF" w:rsidP="00DC07DF">
      <w:pPr>
        <w:jc w:val="both"/>
        <w:rPr>
          <w:rFonts w:ascii="Cambria" w:hAnsi="Cambria" w:cs="Calibri"/>
          <w:sz w:val="20"/>
          <w:szCs w:val="20"/>
        </w:rPr>
      </w:pPr>
    </w:p>
    <w:p w:rsidR="00DC07DF" w:rsidRPr="00DC07DF" w:rsidRDefault="00DC07DF" w:rsidP="00DC07DF">
      <w:pPr>
        <w:jc w:val="both"/>
        <w:rPr>
          <w:rFonts w:ascii="Cambria" w:hAnsi="Cambria" w:cs="Calibri"/>
          <w:bCs/>
          <w:iCs/>
          <w:sz w:val="20"/>
          <w:szCs w:val="20"/>
        </w:rPr>
      </w:pPr>
      <w:r w:rsidRPr="00DC07DF">
        <w:rPr>
          <w:rFonts w:ascii="Cambria" w:hAnsi="Cambria" w:cs="Calibri"/>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C07DF">
        <w:rPr>
          <w:rFonts w:ascii="Cambria" w:hAnsi="Cambria" w:cs="Calibri"/>
          <w:bCs/>
          <w:iCs/>
          <w:sz w:val="20"/>
          <w:szCs w:val="20"/>
        </w:rPr>
        <w:t>(wykonawca wykreśla powyższe oświadczenie w przypadku gdy go nie dotyczy).</w:t>
      </w:r>
    </w:p>
    <w:p w:rsidR="00DC07DF" w:rsidRPr="00DC07DF" w:rsidRDefault="00DC07DF" w:rsidP="00DC07DF">
      <w:pPr>
        <w:rPr>
          <w:rFonts w:ascii="Cambria" w:hAnsi="Cambria" w:cs="Calibri"/>
          <w:b/>
          <w:i/>
        </w:rPr>
      </w:pPr>
    </w:p>
    <w:p w:rsidR="00813CAF" w:rsidRPr="00DC07DF" w:rsidRDefault="00813CAF" w:rsidP="00813CAF">
      <w:pPr>
        <w:rPr>
          <w:rFonts w:ascii="Cambria" w:hAnsi="Cambria" w:cs="Calibri"/>
          <w:i/>
        </w:rPr>
      </w:pPr>
    </w:p>
    <w:p w:rsidR="00B35A5D" w:rsidRDefault="00B35A5D" w:rsidP="00B35A5D">
      <w:pPr>
        <w:rPr>
          <w:rFonts w:cs="Calibri"/>
          <w:i/>
          <w:lang w:eastAsia="ar-SA"/>
        </w:rPr>
      </w:pPr>
    </w:p>
    <w:p w:rsidR="004E4FF4" w:rsidRDefault="004E4FF4" w:rsidP="007170E0">
      <w:pPr>
        <w:pStyle w:val="Tekstpodstawowy"/>
        <w:spacing w:after="60" w:line="276" w:lineRule="auto"/>
        <w:jc w:val="left"/>
        <w:rPr>
          <w:rFonts w:ascii="Cambria" w:hAnsi="Cambria" w:cs="Arial"/>
          <w:b/>
          <w:bCs/>
          <w:smallCaps w:val="0"/>
          <w:sz w:val="20"/>
          <w:szCs w:val="20"/>
        </w:rPr>
        <w:sectPr w:rsidR="004E4FF4" w:rsidSect="00E2077B">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175522"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 xml:space="preserve">Dz.U. UE S </w:t>
      </w:r>
      <w:r w:rsidR="00FC1D6E">
        <w:rPr>
          <w:rFonts w:ascii="Arial Narrow" w:eastAsia="Calibri" w:hAnsi="Arial Narrow"/>
          <w:b/>
          <w:lang w:eastAsia="ar-SA"/>
        </w:rPr>
        <w:t xml:space="preserve">  </w:t>
      </w:r>
      <w:r w:rsidR="007B706B">
        <w:rPr>
          <w:rFonts w:ascii="Arial Narrow" w:eastAsia="Calibri" w:hAnsi="Arial Narrow"/>
          <w:b/>
          <w:lang w:eastAsia="ar-SA"/>
        </w:rPr>
        <w:t>243</w:t>
      </w:r>
      <w:r w:rsidR="00FC1D6E">
        <w:rPr>
          <w:rFonts w:ascii="Arial Narrow" w:eastAsia="Calibri" w:hAnsi="Arial Narrow"/>
          <w:b/>
          <w:lang w:eastAsia="ar-SA"/>
        </w:rPr>
        <w:t xml:space="preserve"> </w:t>
      </w:r>
      <w:r>
        <w:rPr>
          <w:rFonts w:ascii="Arial Narrow" w:eastAsia="Calibri" w:hAnsi="Arial Narrow"/>
          <w:b/>
          <w:lang w:eastAsia="ar-SA"/>
        </w:rPr>
        <w:t xml:space="preserve">, data: </w:t>
      </w:r>
      <w:r w:rsidR="007B706B">
        <w:rPr>
          <w:rFonts w:ascii="Arial Narrow" w:eastAsia="Calibri" w:hAnsi="Arial Narrow"/>
          <w:b/>
          <w:lang w:eastAsia="ar-SA"/>
        </w:rPr>
        <w:t xml:space="preserve"> 16.12.2022</w:t>
      </w:r>
      <w:r w:rsidR="00B11B06">
        <w:rPr>
          <w:rFonts w:ascii="Arial Narrow" w:eastAsia="Calibri" w:hAnsi="Arial Narrow"/>
          <w:b/>
          <w:lang w:eastAsia="ar-SA"/>
        </w:rPr>
        <w:t>r</w:t>
      </w:r>
      <w:r w:rsidR="00FC1D6E" w:rsidRPr="00B57041">
        <w:rPr>
          <w:rFonts w:ascii="Arial Narrow" w:eastAsia="Calibri" w:hAnsi="Arial Narrow"/>
          <w:b/>
          <w:lang w:eastAsia="ar-SA"/>
        </w:rPr>
        <w:t>.</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7B706B">
        <w:rPr>
          <w:rFonts w:ascii="Arial Narrow" w:eastAsia="Calibri" w:hAnsi="Arial Narrow"/>
          <w:b/>
          <w:lang w:eastAsia="ar-SA"/>
        </w:rPr>
        <w:t>2022/S 243-700901</w:t>
      </w:r>
      <w:r w:rsidR="006C0C12">
        <w:rPr>
          <w:rFonts w:ascii="Arial Narrow" w:eastAsia="Calibri" w:hAnsi="Arial Narrow"/>
          <w:b/>
          <w:lang w:eastAsia="ar-SA"/>
        </w:rPr>
        <w:t>.</w:t>
      </w:r>
      <w:bookmarkStart w:id="18" w:name="_GoBack"/>
      <w:bookmarkEnd w:id="18"/>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175522">
              <w:rPr>
                <w:rFonts w:ascii="Arial Narrow" w:eastAsia="Calibri" w:hAnsi="Arial Narrow"/>
                <w:lang w:eastAsia="ar-SA"/>
              </w:rPr>
              <w:t>80</w:t>
            </w:r>
            <w:r w:rsidRPr="00AB22EB">
              <w:rPr>
                <w:rFonts w:ascii="Arial Narrow" w:eastAsia="Calibri" w:hAnsi="Arial Narrow"/>
                <w:lang w:eastAsia="ar-SA"/>
              </w:rPr>
              <w:t>/202</w:t>
            </w:r>
            <w:r w:rsidR="009A4B2A">
              <w:rPr>
                <w:rFonts w:ascii="Arial Narrow" w:eastAsia="Calibri" w:hAnsi="Arial Narrow"/>
                <w:lang w:eastAsia="ar-SA"/>
              </w:rPr>
              <w:t>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7931C7">
                                    <w:tc>
                                      <w:tcPr>
                                        <w:tcW w:w="1336" w:type="dxa"/>
                                        <w:gridSpan w:val="2"/>
                                        <w:tcBorders>
                                          <w:top w:val="single" w:sz="4" w:space="0" w:color="000000"/>
                                          <w:left w:val="single" w:sz="4" w:space="0" w:color="000000"/>
                                          <w:bottom w:val="single" w:sz="4" w:space="0" w:color="000000"/>
                                        </w:tcBorders>
                                      </w:tcPr>
                                      <w:p w:rsidR="007931C7" w:rsidRDefault="007931C7">
                                        <w:pPr>
                                          <w:snapToGrid w:val="0"/>
                                        </w:pPr>
                                        <w:r>
                                          <w:t>Opis</w:t>
                                        </w:r>
                                      </w:p>
                                      <w:p w:rsidR="007931C7" w:rsidRDefault="007931C7">
                                        <w:r>
                                          <w:t>Kwoty</w:t>
                                        </w:r>
                                      </w:p>
                                      <w:p w:rsidR="007931C7" w:rsidRDefault="007931C7">
                                        <w:r>
                                          <w:t>Daty</w:t>
                                        </w:r>
                                      </w:p>
                                      <w:p w:rsidR="007931C7" w:rsidRDefault="007931C7">
                                        <w:r>
                                          <w:t>Odbiorcy</w:t>
                                        </w:r>
                                      </w:p>
                                      <w:p w:rsidR="007931C7" w:rsidRDefault="007931C7"/>
                                      <w:p w:rsidR="007931C7" w:rsidRDefault="007931C7">
                                        <w:pPr>
                                          <w:snapToGrid w:val="0"/>
                                        </w:pPr>
                                      </w:p>
                                      <w:p w:rsidR="007931C7" w:rsidRDefault="007931C7">
                                        <w:pPr>
                                          <w:snapToGrid w:val="0"/>
                                        </w:pPr>
                                      </w:p>
                                      <w:p w:rsidR="007931C7" w:rsidRDefault="007931C7">
                                        <w:pPr>
                                          <w:snapToGrid w:val="0"/>
                                        </w:pPr>
                                      </w:p>
                                      <w:p w:rsidR="007931C7" w:rsidRDefault="007931C7">
                                        <w:pPr>
                                          <w:snapToGrid w:val="0"/>
                                        </w:pPr>
                                      </w:p>
                                      <w:p w:rsidR="007931C7" w:rsidRDefault="007931C7"/>
                                      <w:p w:rsidR="007931C7" w:rsidRDefault="007931C7"/>
                                    </w:tc>
                                    <w:tc>
                                      <w:tcPr>
                                        <w:tcW w:w="936" w:type="dxa"/>
                                        <w:gridSpan w:val="2"/>
                                        <w:tcBorders>
                                          <w:top w:val="single" w:sz="4" w:space="0" w:color="000000"/>
                                          <w:left w:val="single" w:sz="4" w:space="0" w:color="000000"/>
                                          <w:bottom w:val="single" w:sz="4" w:space="0" w:color="000000"/>
                                        </w:tcBorders>
                                      </w:tcPr>
                                      <w:p w:rsidR="007931C7" w:rsidRDefault="007931C7">
                                        <w:pPr>
                                          <w:pStyle w:val="Nagwektabeli"/>
                                          <w:snapToGrid w:val="0"/>
                                        </w:pPr>
                                      </w:p>
                                    </w:tc>
                                    <w:tc>
                                      <w:tcPr>
                                        <w:tcW w:w="724" w:type="dxa"/>
                                        <w:tcBorders>
                                          <w:top w:val="single" w:sz="4" w:space="0" w:color="000000"/>
                                          <w:left w:val="single" w:sz="4" w:space="0" w:color="000000"/>
                                          <w:bottom w:val="single" w:sz="4" w:space="0" w:color="000000"/>
                                        </w:tcBorders>
                                      </w:tcPr>
                                      <w:p w:rsidR="007931C7" w:rsidRDefault="007931C7">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7931C7" w:rsidRDefault="007931C7">
                                        <w:pPr>
                                          <w:pStyle w:val="Nagwektabeli"/>
                                          <w:snapToGrid w:val="0"/>
                                        </w:pPr>
                                      </w:p>
                                    </w:tc>
                                  </w:tr>
                                  <w:tr w:rsidR="007931C7">
                                    <w:trPr>
                                      <w:gridAfter w:val="1"/>
                                      <w:wAfter w:w="10" w:type="dxa"/>
                                    </w:trPr>
                                    <w:tc>
                                      <w:tcPr>
                                        <w:tcW w:w="1066" w:type="dxa"/>
                                        <w:tcMar>
                                          <w:left w:w="0" w:type="dxa"/>
                                          <w:right w:w="0" w:type="dxa"/>
                                        </w:tcMar>
                                      </w:tcPr>
                                      <w:p w:rsidR="007931C7" w:rsidRDefault="007931C7">
                                        <w:pPr>
                                          <w:pStyle w:val="Zawartotabeli"/>
                                          <w:snapToGrid w:val="0"/>
                                        </w:pPr>
                                      </w:p>
                                    </w:tc>
                                    <w:tc>
                                      <w:tcPr>
                                        <w:tcW w:w="1066" w:type="dxa"/>
                                        <w:gridSpan w:val="2"/>
                                        <w:tcMar>
                                          <w:left w:w="0" w:type="dxa"/>
                                          <w:right w:w="0" w:type="dxa"/>
                                        </w:tcMar>
                                      </w:tcPr>
                                      <w:p w:rsidR="007931C7" w:rsidRDefault="007931C7">
                                        <w:pPr>
                                          <w:pStyle w:val="Zawartotabeli"/>
                                          <w:snapToGrid w:val="0"/>
                                        </w:pPr>
                                      </w:p>
                                    </w:tc>
                                    <w:tc>
                                      <w:tcPr>
                                        <w:tcW w:w="1066" w:type="dxa"/>
                                        <w:gridSpan w:val="3"/>
                                        <w:tcMar>
                                          <w:left w:w="0" w:type="dxa"/>
                                          <w:right w:w="0" w:type="dxa"/>
                                        </w:tcMar>
                                      </w:tcPr>
                                      <w:p w:rsidR="007931C7" w:rsidRDefault="007931C7">
                                        <w:pPr>
                                          <w:pStyle w:val="Zawartotabeli"/>
                                          <w:snapToGrid w:val="0"/>
                                        </w:pPr>
                                      </w:p>
                                    </w:tc>
                                    <w:tc>
                                      <w:tcPr>
                                        <w:tcW w:w="1067" w:type="dxa"/>
                                      </w:tcPr>
                                      <w:p w:rsidR="007931C7" w:rsidRDefault="007931C7">
                                        <w:pPr>
                                          <w:pStyle w:val="Zawartotabeli"/>
                                          <w:snapToGrid w:val="0"/>
                                        </w:pPr>
                                      </w:p>
                                    </w:tc>
                                  </w:tr>
                                </w:tbl>
                                <w:p w:rsidR="007931C7" w:rsidRDefault="007931C7"/>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7931C7">
                              <w:tc>
                                <w:tcPr>
                                  <w:tcW w:w="1336" w:type="dxa"/>
                                  <w:gridSpan w:val="2"/>
                                  <w:tcBorders>
                                    <w:top w:val="single" w:sz="4" w:space="0" w:color="000000"/>
                                    <w:left w:val="single" w:sz="4" w:space="0" w:color="000000"/>
                                    <w:bottom w:val="single" w:sz="4" w:space="0" w:color="000000"/>
                                  </w:tcBorders>
                                </w:tcPr>
                                <w:p w:rsidR="007931C7" w:rsidRDefault="007931C7">
                                  <w:pPr>
                                    <w:snapToGrid w:val="0"/>
                                  </w:pPr>
                                  <w:r>
                                    <w:t>Opis</w:t>
                                  </w:r>
                                </w:p>
                                <w:p w:rsidR="007931C7" w:rsidRDefault="007931C7">
                                  <w:r>
                                    <w:t>Kwoty</w:t>
                                  </w:r>
                                </w:p>
                                <w:p w:rsidR="007931C7" w:rsidRDefault="007931C7">
                                  <w:r>
                                    <w:t>Daty</w:t>
                                  </w:r>
                                </w:p>
                                <w:p w:rsidR="007931C7" w:rsidRDefault="007931C7">
                                  <w:r>
                                    <w:t>Odbiorcy</w:t>
                                  </w:r>
                                </w:p>
                                <w:p w:rsidR="007931C7" w:rsidRDefault="007931C7"/>
                                <w:p w:rsidR="007931C7" w:rsidRDefault="007931C7">
                                  <w:pPr>
                                    <w:snapToGrid w:val="0"/>
                                  </w:pPr>
                                </w:p>
                                <w:p w:rsidR="007931C7" w:rsidRDefault="007931C7">
                                  <w:pPr>
                                    <w:snapToGrid w:val="0"/>
                                  </w:pPr>
                                </w:p>
                                <w:p w:rsidR="007931C7" w:rsidRDefault="007931C7">
                                  <w:pPr>
                                    <w:snapToGrid w:val="0"/>
                                  </w:pPr>
                                </w:p>
                                <w:p w:rsidR="007931C7" w:rsidRDefault="007931C7">
                                  <w:pPr>
                                    <w:snapToGrid w:val="0"/>
                                  </w:pPr>
                                </w:p>
                                <w:p w:rsidR="007931C7" w:rsidRDefault="007931C7"/>
                                <w:p w:rsidR="007931C7" w:rsidRDefault="007931C7"/>
                              </w:tc>
                              <w:tc>
                                <w:tcPr>
                                  <w:tcW w:w="936" w:type="dxa"/>
                                  <w:gridSpan w:val="2"/>
                                  <w:tcBorders>
                                    <w:top w:val="single" w:sz="4" w:space="0" w:color="000000"/>
                                    <w:left w:val="single" w:sz="4" w:space="0" w:color="000000"/>
                                    <w:bottom w:val="single" w:sz="4" w:space="0" w:color="000000"/>
                                  </w:tcBorders>
                                </w:tcPr>
                                <w:p w:rsidR="007931C7" w:rsidRDefault="007931C7">
                                  <w:pPr>
                                    <w:pStyle w:val="Nagwektabeli"/>
                                    <w:snapToGrid w:val="0"/>
                                  </w:pPr>
                                </w:p>
                              </w:tc>
                              <w:tc>
                                <w:tcPr>
                                  <w:tcW w:w="724" w:type="dxa"/>
                                  <w:tcBorders>
                                    <w:top w:val="single" w:sz="4" w:space="0" w:color="000000"/>
                                    <w:left w:val="single" w:sz="4" w:space="0" w:color="000000"/>
                                    <w:bottom w:val="single" w:sz="4" w:space="0" w:color="000000"/>
                                  </w:tcBorders>
                                </w:tcPr>
                                <w:p w:rsidR="007931C7" w:rsidRDefault="007931C7">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7931C7" w:rsidRDefault="007931C7">
                                  <w:pPr>
                                    <w:pStyle w:val="Nagwektabeli"/>
                                    <w:snapToGrid w:val="0"/>
                                  </w:pPr>
                                </w:p>
                              </w:tc>
                            </w:tr>
                            <w:tr w:rsidR="007931C7">
                              <w:trPr>
                                <w:gridAfter w:val="1"/>
                                <w:wAfter w:w="10" w:type="dxa"/>
                              </w:trPr>
                              <w:tc>
                                <w:tcPr>
                                  <w:tcW w:w="1066" w:type="dxa"/>
                                  <w:tcMar>
                                    <w:left w:w="0" w:type="dxa"/>
                                    <w:right w:w="0" w:type="dxa"/>
                                  </w:tcMar>
                                </w:tcPr>
                                <w:p w:rsidR="007931C7" w:rsidRDefault="007931C7">
                                  <w:pPr>
                                    <w:pStyle w:val="Zawartotabeli"/>
                                    <w:snapToGrid w:val="0"/>
                                  </w:pPr>
                                </w:p>
                              </w:tc>
                              <w:tc>
                                <w:tcPr>
                                  <w:tcW w:w="1066" w:type="dxa"/>
                                  <w:gridSpan w:val="2"/>
                                  <w:tcMar>
                                    <w:left w:w="0" w:type="dxa"/>
                                    <w:right w:w="0" w:type="dxa"/>
                                  </w:tcMar>
                                </w:tcPr>
                                <w:p w:rsidR="007931C7" w:rsidRDefault="007931C7">
                                  <w:pPr>
                                    <w:pStyle w:val="Zawartotabeli"/>
                                    <w:snapToGrid w:val="0"/>
                                  </w:pPr>
                                </w:p>
                              </w:tc>
                              <w:tc>
                                <w:tcPr>
                                  <w:tcW w:w="1066" w:type="dxa"/>
                                  <w:gridSpan w:val="3"/>
                                  <w:tcMar>
                                    <w:left w:w="0" w:type="dxa"/>
                                    <w:right w:w="0" w:type="dxa"/>
                                  </w:tcMar>
                                </w:tcPr>
                                <w:p w:rsidR="007931C7" w:rsidRDefault="007931C7">
                                  <w:pPr>
                                    <w:pStyle w:val="Zawartotabeli"/>
                                    <w:snapToGrid w:val="0"/>
                                  </w:pPr>
                                </w:p>
                              </w:tc>
                              <w:tc>
                                <w:tcPr>
                                  <w:tcW w:w="1067" w:type="dxa"/>
                                </w:tcPr>
                                <w:p w:rsidR="007931C7" w:rsidRDefault="007931C7">
                                  <w:pPr>
                                    <w:pStyle w:val="Zawartotabeli"/>
                                    <w:snapToGrid w:val="0"/>
                                  </w:pPr>
                                </w:p>
                              </w:tc>
                            </w:tr>
                          </w:tbl>
                          <w:p w:rsidR="007931C7" w:rsidRDefault="007931C7"/>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Pr="007E2522"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E336D8" w:rsidRPr="00DC49EE">
        <w:rPr>
          <w:rFonts w:ascii="Cambria" w:hAnsi="Cambria"/>
          <w:b/>
        </w:rPr>
        <w:t>4</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3810/80</w:t>
      </w:r>
      <w:r w:rsidR="00C0019C">
        <w:rPr>
          <w:rFonts w:ascii="Cambria" w:eastAsia="Calibri" w:hAnsi="Cambria"/>
          <w:b/>
          <w:lang w:eastAsia="ar-SA"/>
        </w:rPr>
        <w:t>/2022</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C73740">
        <w:rPr>
          <w:rFonts w:eastAsia="Calibri"/>
          <w:lang w:eastAsia="ar-SA"/>
        </w:rPr>
        <w:t xml:space="preserve"> łączny okres nie dłuższy niż 30</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Pr="00794154"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 xml:space="preserve">przypadku niesłusznego nieprzyjęcia dostawy tj. nie spowodowanego rzeczywistą wadliwością dostawy dostawę traktuje się jak dostarczoną w terminie                             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Martyna </w:t>
      </w:r>
      <w:r>
        <w:rPr>
          <w:rFonts w:eastAsia="Calibri"/>
          <w:lang w:eastAsia="ar-SA"/>
        </w:rPr>
        <w:t>Boroń</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 w wypadku:</w:t>
      </w:r>
    </w:p>
    <w:p w:rsidR="00C0019C" w:rsidRPr="009D3CEA" w:rsidRDefault="00C0019C" w:rsidP="009D3CEA">
      <w:pPr>
        <w:numPr>
          <w:ilvl w:val="0"/>
          <w:numId w:val="23"/>
        </w:numPr>
        <w:suppressAutoHyphens/>
        <w:ind w:left="1134" w:hanging="425"/>
        <w:jc w:val="both"/>
        <w:rPr>
          <w:rFonts w:eastAsia="Calibri"/>
        </w:rPr>
      </w:pPr>
      <w:r w:rsidRPr="003C1631">
        <w:rPr>
          <w:rFonts w:eastAsia="Calibri"/>
        </w:rPr>
        <w:t>zwłoki w realizacji zobowiązań Sprzedającego – w wysokości 1,5 % wartości przedmiotu zamówienia, który miał być dostarczony, za każdy rozpoczęty dzień zwłoki,</w:t>
      </w:r>
      <w:r w:rsidR="009D3CEA">
        <w:rPr>
          <w:rFonts w:eastAsia="Calibri"/>
        </w:rPr>
        <w:t xml:space="preserve"> </w:t>
      </w:r>
      <w:r w:rsidR="00AD3745">
        <w:rPr>
          <w:rFonts w:eastAsia="Calibri"/>
        </w:rPr>
        <w:t xml:space="preserve"> </w:t>
      </w:r>
      <w:r w:rsidRPr="009D3CEA">
        <w:rPr>
          <w:rFonts w:eastAsia="Calibri"/>
        </w:rPr>
        <w:t>w wysokości 50 PLN brutto.</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213C50" w:rsidRDefault="00C0019C" w:rsidP="00C0019C">
      <w:pPr>
        <w:rPr>
          <w:rFonts w:ascii="Cambria" w:hAnsi="Cambria"/>
        </w:rPr>
      </w:pPr>
      <w:r w:rsidRPr="00DC49EE">
        <w:rPr>
          <w:rFonts w:ascii="Cambria" w:hAnsi="Cambria"/>
          <w:b/>
          <w:i/>
        </w:rPr>
        <w:t xml:space="preserve">                                                                                     </w:t>
      </w:r>
    </w:p>
    <w:p w:rsidR="00C0019C" w:rsidRPr="00DC49EE" w:rsidRDefault="00C0019C" w:rsidP="000C57FB">
      <w:pPr>
        <w:suppressAutoHyphens/>
        <w:spacing w:after="200" w:line="276" w:lineRule="auto"/>
        <w:ind w:left="284"/>
        <w:jc w:val="center"/>
        <w:rPr>
          <w:rFonts w:ascii="Cambria" w:eastAsia="Calibri" w:hAnsi="Cambria"/>
          <w:lang w:eastAsia="ar-SA"/>
        </w:rPr>
      </w:pPr>
    </w:p>
    <w:sectPr w:rsidR="00C0019C" w:rsidRPr="00DC49EE"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53" w:rsidRDefault="00844D53">
      <w:r>
        <w:separator/>
      </w:r>
    </w:p>
  </w:endnote>
  <w:endnote w:type="continuationSeparator" w:id="0">
    <w:p w:rsidR="00844D53" w:rsidRDefault="0084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Default="007931C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31C7" w:rsidRDefault="007931C7"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Pr="00CC222D" w:rsidRDefault="007931C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44D53">
      <w:rPr>
        <w:rFonts w:ascii="Cambria" w:hAnsi="Cambria"/>
        <w:noProof/>
        <w:sz w:val="20"/>
        <w:szCs w:val="20"/>
      </w:rPr>
      <w:t>1</w:t>
    </w:r>
    <w:r w:rsidRPr="00CC222D">
      <w:rPr>
        <w:rFonts w:ascii="Cambria" w:hAnsi="Cambria"/>
        <w:sz w:val="20"/>
        <w:szCs w:val="20"/>
      </w:rPr>
      <w:fldChar w:fldCharType="end"/>
    </w:r>
  </w:p>
  <w:p w:rsidR="007931C7" w:rsidRDefault="007931C7"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Default="007931C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31C7" w:rsidRDefault="007931C7"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Pr="00CC222D" w:rsidRDefault="007931C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C0C12">
      <w:rPr>
        <w:rFonts w:ascii="Cambria" w:hAnsi="Cambria"/>
        <w:noProof/>
        <w:sz w:val="20"/>
        <w:szCs w:val="20"/>
      </w:rPr>
      <w:t>48</w:t>
    </w:r>
    <w:r w:rsidRPr="00CC222D">
      <w:rPr>
        <w:rFonts w:ascii="Cambria" w:hAnsi="Cambria"/>
        <w:sz w:val="20"/>
        <w:szCs w:val="20"/>
      </w:rPr>
      <w:fldChar w:fldCharType="end"/>
    </w:r>
  </w:p>
  <w:p w:rsidR="007931C7" w:rsidRDefault="007931C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53" w:rsidRDefault="00844D53">
      <w:r>
        <w:separator/>
      </w:r>
    </w:p>
  </w:footnote>
  <w:footnote w:type="continuationSeparator" w:id="0">
    <w:p w:rsidR="00844D53" w:rsidRDefault="00844D53">
      <w:r>
        <w:continuationSeparator/>
      </w:r>
    </w:p>
  </w:footnote>
  <w:footnote w:id="1">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7931C7" w:rsidRDefault="007931C7"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7931C7" w:rsidRDefault="007931C7"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7931C7" w:rsidRDefault="007931C7"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Default="007931C7"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7931C7" w:rsidRDefault="007931C7" w:rsidP="00E47F4A">
    <w:pPr>
      <w:pStyle w:val="Nagwek"/>
      <w:rPr>
        <w:rFonts w:ascii="Cambria" w:hAnsi="Cambria"/>
        <w:sz w:val="20"/>
        <w:szCs w:val="20"/>
      </w:rPr>
    </w:pPr>
  </w:p>
  <w:p w:rsidR="007931C7" w:rsidRDefault="007931C7" w:rsidP="007B21AB">
    <w:pPr>
      <w:pStyle w:val="Nagwek"/>
      <w:rPr>
        <w:rFonts w:ascii="Cambria" w:hAnsi="Cambria" w:cs="Arial"/>
        <w:b/>
        <w:sz w:val="20"/>
      </w:rPr>
    </w:pPr>
    <w:r>
      <w:rPr>
        <w:rFonts w:ascii="Cambria" w:hAnsi="Cambria"/>
        <w:sz w:val="20"/>
        <w:szCs w:val="20"/>
      </w:rPr>
      <w:t xml:space="preserve">Znak sprawy:SZSPOO.SZPiGM.3810/80/2022 </w:t>
    </w:r>
    <w:r>
      <w:rPr>
        <w:rFonts w:ascii="Cambria" w:hAnsi="Cambria" w:cs="Arial"/>
        <w:b/>
        <w:sz w:val="20"/>
      </w:rPr>
      <w:t xml:space="preserve">  </w:t>
    </w:r>
  </w:p>
  <w:p w:rsidR="007931C7" w:rsidRDefault="007931C7" w:rsidP="007B21AB">
    <w:pPr>
      <w:pStyle w:val="Nagwek"/>
      <w:rPr>
        <w:rFonts w:ascii="Cambria" w:hAnsi="Cambria" w:cs="Arial"/>
        <w:b/>
        <w:sz w:val="20"/>
      </w:rPr>
    </w:pPr>
    <w:r>
      <w:rPr>
        <w:rFonts w:ascii="Cambria" w:hAnsi="Cambria" w:cs="Arial"/>
        <w:b/>
        <w:sz w:val="20"/>
      </w:rPr>
      <w:t xml:space="preserve"> </w:t>
    </w:r>
  </w:p>
  <w:p w:rsidR="007931C7" w:rsidRDefault="007931C7"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7" w:rsidRDefault="007931C7" w:rsidP="00E47F4A">
    <w:pPr>
      <w:pStyle w:val="Nagwek"/>
      <w:rPr>
        <w:rFonts w:ascii="Cambria" w:hAnsi="Cambria"/>
        <w:sz w:val="20"/>
        <w:szCs w:val="20"/>
      </w:rPr>
    </w:pPr>
  </w:p>
  <w:p w:rsidR="007931C7" w:rsidRDefault="007931C7" w:rsidP="00E47F4A">
    <w:pPr>
      <w:pStyle w:val="Nagwek"/>
      <w:rPr>
        <w:rFonts w:ascii="Cambria" w:hAnsi="Cambria"/>
        <w:sz w:val="20"/>
        <w:szCs w:val="20"/>
      </w:rPr>
    </w:pPr>
  </w:p>
  <w:p w:rsidR="007931C7" w:rsidRDefault="007931C7" w:rsidP="007B21AB">
    <w:pPr>
      <w:pStyle w:val="Nagwek"/>
      <w:rPr>
        <w:rFonts w:ascii="Cambria" w:hAnsi="Cambria" w:cs="Arial"/>
        <w:b/>
        <w:sz w:val="20"/>
      </w:rPr>
    </w:pPr>
    <w:r>
      <w:rPr>
        <w:rFonts w:ascii="Cambria" w:hAnsi="Cambria"/>
        <w:sz w:val="20"/>
        <w:szCs w:val="20"/>
      </w:rPr>
      <w:t>Znak sprawy:SZSPOO.SZPiGM.3810/55/2022</w:t>
    </w:r>
    <w:r>
      <w:rPr>
        <w:rFonts w:ascii="Cambria" w:hAnsi="Cambria" w:cs="Arial"/>
        <w:b/>
        <w:sz w:val="20"/>
      </w:rPr>
      <w:t xml:space="preserve">   </w:t>
    </w:r>
  </w:p>
  <w:p w:rsidR="007931C7" w:rsidRDefault="007931C7"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5">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8"/>
  </w:num>
  <w:num w:numId="4">
    <w:abstractNumId w:val="21"/>
  </w:num>
  <w:num w:numId="5">
    <w:abstractNumId w:val="50"/>
  </w:num>
  <w:num w:numId="6">
    <w:abstractNumId w:val="57"/>
  </w:num>
  <w:num w:numId="7">
    <w:abstractNumId w:val="55"/>
  </w:num>
  <w:num w:numId="8">
    <w:abstractNumId w:val="43"/>
  </w:num>
  <w:num w:numId="9">
    <w:abstractNumId w:val="41"/>
  </w:num>
  <w:num w:numId="10">
    <w:abstractNumId w:val="64"/>
  </w:num>
  <w:num w:numId="11">
    <w:abstractNumId w:val="31"/>
  </w:num>
  <w:num w:numId="12">
    <w:abstractNumId w:val="62"/>
  </w:num>
  <w:num w:numId="13">
    <w:abstractNumId w:val="34"/>
  </w:num>
  <w:num w:numId="14">
    <w:abstractNumId w:val="42"/>
  </w:num>
  <w:num w:numId="15">
    <w:abstractNumId w:val="63"/>
  </w:num>
  <w:num w:numId="16">
    <w:abstractNumId w:val="46"/>
  </w:num>
  <w:num w:numId="17">
    <w:abstractNumId w:val="7"/>
  </w:num>
  <w:num w:numId="18">
    <w:abstractNumId w:val="8"/>
  </w:num>
  <w:num w:numId="19">
    <w:abstractNumId w:val="6"/>
  </w:num>
  <w:num w:numId="20">
    <w:abstractNumId w:val="24"/>
  </w:num>
  <w:num w:numId="21">
    <w:abstractNumId w:val="32"/>
  </w:num>
  <w:num w:numId="22">
    <w:abstractNumId w:val="27"/>
  </w:num>
  <w:num w:numId="23">
    <w:abstractNumId w:val="25"/>
  </w:num>
  <w:num w:numId="24">
    <w:abstractNumId w:val="47"/>
  </w:num>
  <w:num w:numId="25">
    <w:abstractNumId w:val="9"/>
  </w:num>
  <w:num w:numId="26">
    <w:abstractNumId w:val="11"/>
  </w:num>
  <w:num w:numId="27">
    <w:abstractNumId w:val="12"/>
  </w:num>
  <w:num w:numId="28">
    <w:abstractNumId w:val="23"/>
  </w:num>
  <w:num w:numId="29">
    <w:abstractNumId w:val="29"/>
  </w:num>
  <w:num w:numId="30">
    <w:abstractNumId w:val="22"/>
  </w:num>
  <w:num w:numId="31">
    <w:abstractNumId w:val="20"/>
  </w:num>
  <w:num w:numId="32">
    <w:abstractNumId w:val="53"/>
  </w:num>
  <w:num w:numId="33">
    <w:abstractNumId w:val="33"/>
  </w:num>
  <w:num w:numId="34">
    <w:abstractNumId w:val="30"/>
  </w:num>
  <w:num w:numId="35">
    <w:abstractNumId w:val="60"/>
  </w:num>
  <w:num w:numId="36">
    <w:abstractNumId w:val="18"/>
  </w:num>
  <w:num w:numId="37">
    <w:abstractNumId w:val="45"/>
  </w:num>
  <w:num w:numId="38">
    <w:abstractNumId w:val="56"/>
  </w:num>
  <w:num w:numId="39">
    <w:abstractNumId w:val="37"/>
  </w:num>
  <w:num w:numId="40">
    <w:abstractNumId w:val="51"/>
    <w:lvlOverride w:ilvl="0">
      <w:startOverride w:val="1"/>
    </w:lvlOverride>
  </w:num>
  <w:num w:numId="41">
    <w:abstractNumId w:val="39"/>
    <w:lvlOverride w:ilvl="0">
      <w:startOverride w:val="1"/>
    </w:lvlOverride>
  </w:num>
  <w:num w:numId="42">
    <w:abstractNumId w:val="26"/>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8"/>
  </w:num>
  <w:num w:numId="46">
    <w:abstractNumId w:val="65"/>
  </w:num>
  <w:num w:numId="47">
    <w:abstractNumId w:val="52"/>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CDD"/>
    <w:rsid w:val="001201D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5E07"/>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1BB"/>
    <w:rsid w:val="00607529"/>
    <w:rsid w:val="00607E94"/>
    <w:rsid w:val="00611ADA"/>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62D1"/>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4BB3"/>
    <w:rsid w:val="006A6552"/>
    <w:rsid w:val="006A68EF"/>
    <w:rsid w:val="006A71EB"/>
    <w:rsid w:val="006B004E"/>
    <w:rsid w:val="006B1923"/>
    <w:rsid w:val="006B2AF2"/>
    <w:rsid w:val="006B48EB"/>
    <w:rsid w:val="006B4AF8"/>
    <w:rsid w:val="006B4E7B"/>
    <w:rsid w:val="006B65EA"/>
    <w:rsid w:val="006B6D15"/>
    <w:rsid w:val="006C01CD"/>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64C5"/>
    <w:rsid w:val="0086676F"/>
    <w:rsid w:val="00866CAE"/>
    <w:rsid w:val="008673F9"/>
    <w:rsid w:val="008674E4"/>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F53"/>
    <w:rsid w:val="00A36B36"/>
    <w:rsid w:val="00A37213"/>
    <w:rsid w:val="00A3787E"/>
    <w:rsid w:val="00A37974"/>
    <w:rsid w:val="00A4101C"/>
    <w:rsid w:val="00A41EC1"/>
    <w:rsid w:val="00A424E4"/>
    <w:rsid w:val="00A430EA"/>
    <w:rsid w:val="00A431D6"/>
    <w:rsid w:val="00A432D7"/>
    <w:rsid w:val="00A446C8"/>
    <w:rsid w:val="00A45ED0"/>
    <w:rsid w:val="00A46A06"/>
    <w:rsid w:val="00A46A52"/>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AB0"/>
    <w:rsid w:val="00CB3B1D"/>
    <w:rsid w:val="00CB49E0"/>
    <w:rsid w:val="00CB6070"/>
    <w:rsid w:val="00CB6437"/>
    <w:rsid w:val="00CB6C60"/>
    <w:rsid w:val="00CB71FF"/>
    <w:rsid w:val="00CC062A"/>
    <w:rsid w:val="00CC0C51"/>
    <w:rsid w:val="00CC222D"/>
    <w:rsid w:val="00CC2AFD"/>
    <w:rsid w:val="00CC2C7F"/>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A77"/>
    <w:rsid w:val="00CE5B34"/>
    <w:rsid w:val="00CE5ED5"/>
    <w:rsid w:val="00CE7014"/>
    <w:rsid w:val="00CE75B6"/>
    <w:rsid w:val="00CE7A69"/>
    <w:rsid w:val="00CE7C03"/>
    <w:rsid w:val="00CF04AF"/>
    <w:rsid w:val="00CF12BE"/>
    <w:rsid w:val="00CF2B9E"/>
    <w:rsid w:val="00CF2E3A"/>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6EAD"/>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BC9"/>
    <w:rsid w:val="00E50BDA"/>
    <w:rsid w:val="00E512F7"/>
    <w:rsid w:val="00E51662"/>
    <w:rsid w:val="00E51A55"/>
    <w:rsid w:val="00E528F9"/>
    <w:rsid w:val="00E548BA"/>
    <w:rsid w:val="00E556CC"/>
    <w:rsid w:val="00E55C88"/>
    <w:rsid w:val="00E5600C"/>
    <w:rsid w:val="00E56429"/>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D36"/>
    <w:rsid w:val="00EC2EF0"/>
    <w:rsid w:val="00EC307A"/>
    <w:rsid w:val="00EC32F1"/>
    <w:rsid w:val="00EC4352"/>
    <w:rsid w:val="00EC538A"/>
    <w:rsid w:val="00EC7265"/>
    <w:rsid w:val="00ED07B7"/>
    <w:rsid w:val="00ED07E2"/>
    <w:rsid w:val="00ED0823"/>
    <w:rsid w:val="00ED0928"/>
    <w:rsid w:val="00ED14FE"/>
    <w:rsid w:val="00ED28F3"/>
    <w:rsid w:val="00ED2D16"/>
    <w:rsid w:val="00ED400D"/>
    <w:rsid w:val="00ED4C88"/>
    <w:rsid w:val="00ED610A"/>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5" w:uiPriority="99"/>
    <w:lsdException w:name="Title" w:uiPriority="99" w:qFormat="1"/>
    <w:lsdException w:name="Signature" w:uiPriority="99"/>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5" w:uiPriority="99"/>
    <w:lsdException w:name="Title" w:uiPriority="99" w:qFormat="1"/>
    <w:lsdException w:name="Signature" w:uiPriority="99"/>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1A58-377C-45C9-B6FA-A06EF26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74</Pages>
  <Words>18369</Words>
  <Characters>110215</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128328</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14</cp:revision>
  <cp:lastPrinted>2022-12-16T09:43:00Z</cp:lastPrinted>
  <dcterms:created xsi:type="dcterms:W3CDTF">2022-12-09T12:31:00Z</dcterms:created>
  <dcterms:modified xsi:type="dcterms:W3CDTF">2022-12-16T09:44:00Z</dcterms:modified>
</cp:coreProperties>
</file>