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EE" w:rsidRPr="006B38EE" w:rsidRDefault="00D35C3B" w:rsidP="006B38EE">
      <w:pPr>
        <w:tabs>
          <w:tab w:val="left" w:pos="9072"/>
        </w:tabs>
        <w:spacing w:line="48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D09DA">
        <w:t xml:space="preserve"> </w:t>
      </w:r>
      <w:r w:rsidR="006B38EE" w:rsidRPr="006B38EE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8EE" w:rsidRPr="006B38EE">
        <w:rPr>
          <w:rFonts w:ascii="Cambria" w:eastAsia="Times New Roman" w:hAnsi="Cambria" w:cs="Arial"/>
          <w:b/>
          <w:sz w:val="24"/>
          <w:szCs w:val="24"/>
          <w:lang w:eastAsia="pl-PL"/>
        </w:rPr>
        <w:t>Załącznik nr 1</w:t>
      </w:r>
    </w:p>
    <w:p w:rsidR="006B38EE" w:rsidRPr="006B38EE" w:rsidRDefault="006B38EE" w:rsidP="006B38EE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:rsidR="006B38EE" w:rsidRPr="006B38EE" w:rsidRDefault="006B38EE" w:rsidP="006B38EE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 w:rsidRPr="006B38EE"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:rsidR="006B38EE" w:rsidRPr="006B38EE" w:rsidRDefault="006B38EE" w:rsidP="006B38EE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:rsidR="006B38EE" w:rsidRPr="006B38EE" w:rsidRDefault="006B38EE" w:rsidP="006B38EE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6B38EE"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:rsidR="00D00D5A" w:rsidRPr="003D09DA" w:rsidRDefault="00D00D5A" w:rsidP="003D09DA"/>
    <w:tbl>
      <w:tblPr>
        <w:tblW w:w="5713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341"/>
        <w:gridCol w:w="710"/>
        <w:gridCol w:w="992"/>
        <w:gridCol w:w="1133"/>
        <w:gridCol w:w="698"/>
        <w:gridCol w:w="160"/>
        <w:gridCol w:w="160"/>
        <w:gridCol w:w="259"/>
        <w:gridCol w:w="1133"/>
        <w:gridCol w:w="1277"/>
        <w:gridCol w:w="1558"/>
        <w:gridCol w:w="90"/>
        <w:gridCol w:w="160"/>
        <w:gridCol w:w="160"/>
        <w:gridCol w:w="1574"/>
        <w:gridCol w:w="2035"/>
      </w:tblGrid>
      <w:tr w:rsidR="00FF238D" w:rsidRPr="00C92000" w:rsidTr="006B38EE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A" w:rsidRPr="00D00D5A" w:rsidRDefault="006B38EE" w:rsidP="00D00D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Część </w:t>
            </w:r>
            <w:r w:rsidR="00D00D5A" w:rsidRPr="00D00D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nr  1</w:t>
            </w:r>
          </w:p>
        </w:tc>
        <w:tc>
          <w:tcPr>
            <w:tcW w:w="1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238D" w:rsidRPr="00C92000" w:rsidTr="006B38EE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238D" w:rsidRPr="00C92000" w:rsidTr="006B38EE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238D" w:rsidRPr="00C92000" w:rsidTr="006B38EE">
        <w:trPr>
          <w:trHeight w:val="2010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4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1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48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62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postać, ilość w opakowaniu</w:t>
            </w:r>
          </w:p>
        </w:tc>
      </w:tr>
      <w:tr w:rsidR="00FF238D" w:rsidRPr="00C92000" w:rsidTr="006B38EE">
        <w:trPr>
          <w:trHeight w:val="48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FF238D" w:rsidRPr="00C92000" w:rsidTr="006B38EE">
        <w:trPr>
          <w:trHeight w:val="1833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 kcal/ml), zawierająca nukleotydy, kwasy tłuszczowe omega-3 i argininę oraz MCT. Źródłem białka jest kazeina, wolna arginina. Min. 22% energii pochodzi z  białka, 25% energii pochodzi z tłuszczy a 53% energii pochodzi z węglowodanów. Kompletne pod </w:t>
            </w: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względem odżywczym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immunożywienie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Do podawanie doustnie lub przez zgłębnik.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298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Opakowanie 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238D" w:rsidRPr="00C92000" w:rsidTr="006B38EE">
        <w:trPr>
          <w:trHeight w:val="261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(1,3 kcal/1ml), wysokobiałkowa (6,7 g/100 ml), ubogo resztkowa, kompletna pod względem odżywczym. Jedynym źródłem białka jest białko kazeinowe. Min 21% energii pochodzi z  białka, 30 % energii pochodzi z tłuszczy, a min. 49% energii pochodzi z węglowodanów. Zawierająca tłuszcze MCT 20%.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283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Produkt przeznaczony do podawania doustnego lub przez zgłębnik. Opakowanie 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38EE" w:rsidRPr="00C92000" w:rsidTr="006B38EE">
        <w:trPr>
          <w:trHeight w:val="199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E732F0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D00D5A"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1,6 kcal/1ml, kompletna pod względem odżywczym. Jedynym źródłem białka jest białko kazeinowe. Zawierająca 20% tłuszcze MCT.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372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Produkt przeznaczony do podawania doustnego lub przez zgłębnik.  Opakowanie 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38EE" w:rsidRPr="00C92000" w:rsidTr="006B38EE">
        <w:trPr>
          <w:trHeight w:val="15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E732F0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4</w:t>
            </w:r>
            <w:r w:rsidR="00D00D5A"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odżywczym, wysokoenergetyczna (1,5 kcal/ml), wysokobiałkowa (48g/500 ml), z dodatkiem rozpuszczalnego błonnika PHGG. 19% tłuszczów w postaci MCT. Do podawania doustnie lub przez zgłębnik.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335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Opakowanie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38EE" w:rsidRPr="00C92000" w:rsidTr="006B38EE">
        <w:trPr>
          <w:trHeight w:val="1935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E732F0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D00D5A"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Kompletna pod względem odżywczym,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dieta (1,07 kcal / ml) ze specjalnym profilem węglowodanów, z dodatkiem rozpuszczalnego błonnika PHGG (100% błonnika). Źródłem białka jest kazeina. Do podawania przez zgłębnik.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320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l. Opakowanie 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Smartfelx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238D" w:rsidRPr="00C92000" w:rsidTr="006B38EE">
        <w:trPr>
          <w:trHeight w:val="694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E732F0" w:rsidP="00E7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D00D5A"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odżywczym,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normobiałkowa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płynna dieta peptydowa, źródłem białka jest serwatka, bogata w kwasy tłuszczowe  MCT- 70%. Do podawania doustnie lub przez zgłębnik.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220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/I. Opakowanie 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238D" w:rsidRPr="00C92000" w:rsidTr="006B38EE">
        <w:trPr>
          <w:trHeight w:val="177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E732F0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D00D5A"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Kompletna pod względem odżywczym dieta peptydowa,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 kcal/ml), wysokobiałkowa (37% energii z białka). 50 % tłuszczów w postaci MCT. Niska zawartość węglowodanów (29% energii). Do podawania przez zgłębnik.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278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Opakowanie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38EE" w:rsidRPr="00C92000" w:rsidTr="006B38EE">
        <w:trPr>
          <w:trHeight w:val="202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E732F0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Płynna dieta peptydowa kompletna pod względem odżywczym, wysokoenergetyczna (1,5 kcal/ml) i wysokobiałkowa (47g/500ml), bogata w kwasy tłuszczowe omega-3. 50% tłuszczów w postaci MCT. Stosunek omega-6:omega-3 wynosi 1,8:1. Do podawania doustnie lub przez zgłębnik.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425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Opakowanie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38EE" w:rsidRPr="00C92000" w:rsidTr="006B38EE">
        <w:trPr>
          <w:trHeight w:val="25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E732F0" w:rsidP="00E7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9</w:t>
            </w:r>
            <w:r w:rsidR="00D00D5A"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Dieta  kompletna pod względem odżywczym, wysokoenergetyczna (2 kcal /ml) i wysokobiałkowa (20% z białka).</w:t>
            </w: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Źródłem białka są białka mleka.</w:t>
            </w: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Tłuszcze MCT stanowią 40% puli tłuszczów.</w:t>
            </w: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Wysoka zawartość EPA+DHA (300 mg / 100 ml)</w:t>
            </w: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360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l. Opakowanie  butelka </w:t>
            </w:r>
            <w:proofErr w:type="spellStart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Smartflex</w:t>
            </w:r>
            <w:proofErr w:type="spellEnd"/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500 ml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38EE" w:rsidRPr="00C92000" w:rsidTr="006B38EE">
        <w:trPr>
          <w:trHeight w:val="390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D5A" w:rsidRPr="00D00D5A" w:rsidRDefault="00D00D5A" w:rsidP="00D0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D00D5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242667" w:rsidRDefault="00242667" w:rsidP="003D09DA"/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bookmarkStart w:id="0" w:name="_Hlk117583218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Termin ważności produktu: …………. miesięcy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6B38EE" w:rsidRDefault="00E857DF" w:rsidP="00E857DF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bookmarkEnd w:id="0"/>
    <w:p w:rsidR="006B38EE" w:rsidRDefault="006B38EE" w:rsidP="003D09DA"/>
    <w:p w:rsidR="006B38EE" w:rsidRDefault="006B38EE" w:rsidP="003D09DA"/>
    <w:p w:rsidR="006B38EE" w:rsidRDefault="006B38EE" w:rsidP="003D09DA"/>
    <w:p w:rsidR="006B38EE" w:rsidRDefault="006B38EE" w:rsidP="003D09DA"/>
    <w:p w:rsidR="006B38EE" w:rsidRDefault="006B38EE" w:rsidP="003D09DA"/>
    <w:p w:rsidR="006B38EE" w:rsidRDefault="006B38EE" w:rsidP="003D09DA"/>
    <w:p w:rsidR="006B38EE" w:rsidRDefault="006B38EE" w:rsidP="003D09DA"/>
    <w:p w:rsidR="006B38EE" w:rsidRDefault="006B38EE" w:rsidP="003D09DA"/>
    <w:p w:rsidR="006B38EE" w:rsidRDefault="006B38EE" w:rsidP="003D09DA"/>
    <w:p w:rsidR="006B38EE" w:rsidRPr="006B38EE" w:rsidRDefault="006B38EE" w:rsidP="006B38EE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lastRenderedPageBreak/>
        <w:t>…………………………………………………….</w:t>
      </w:r>
    </w:p>
    <w:p w:rsidR="006B38EE" w:rsidRPr="006B38EE" w:rsidRDefault="006B38EE" w:rsidP="006B38EE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 w:rsidRPr="006B38EE"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:rsidR="006B38EE" w:rsidRPr="006B38EE" w:rsidRDefault="006B38EE" w:rsidP="006B38EE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:rsidR="006B38EE" w:rsidRPr="006B38EE" w:rsidRDefault="006B38EE" w:rsidP="006B38EE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6B38EE"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:rsidR="006B38EE" w:rsidRPr="003D09DA" w:rsidRDefault="006B38EE" w:rsidP="006B38EE"/>
    <w:tbl>
      <w:tblPr>
        <w:tblW w:w="5713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341"/>
        <w:gridCol w:w="3533"/>
        <w:gridCol w:w="160"/>
        <w:gridCol w:w="160"/>
        <w:gridCol w:w="259"/>
        <w:gridCol w:w="4058"/>
        <w:gridCol w:w="160"/>
        <w:gridCol w:w="160"/>
        <w:gridCol w:w="1574"/>
        <w:gridCol w:w="2035"/>
      </w:tblGrid>
      <w:tr w:rsidR="006B38EE" w:rsidRPr="00C92000" w:rsidTr="006B38EE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EE" w:rsidRPr="00D00D5A" w:rsidRDefault="006B38EE" w:rsidP="006B3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B38EE" w:rsidRDefault="006B38EE" w:rsidP="003D09DA"/>
    <w:tbl>
      <w:tblPr>
        <w:tblW w:w="5713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17"/>
        <w:gridCol w:w="710"/>
        <w:gridCol w:w="851"/>
        <w:gridCol w:w="1274"/>
        <w:gridCol w:w="1277"/>
        <w:gridCol w:w="1133"/>
        <w:gridCol w:w="1277"/>
        <w:gridCol w:w="1418"/>
        <w:gridCol w:w="1843"/>
        <w:gridCol w:w="2461"/>
      </w:tblGrid>
      <w:tr w:rsidR="009E7DC9" w:rsidRPr="00C77E6E" w:rsidTr="00E857DF">
        <w:trPr>
          <w:trHeight w:val="39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7E6E" w:rsidRPr="00C77E6E" w:rsidRDefault="006B38EE" w:rsidP="00C77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Część</w:t>
            </w:r>
            <w:r w:rsidR="00C77E6E" w:rsidRPr="00C77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nr  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7DC9" w:rsidRPr="00C77E6E" w:rsidTr="00E857DF">
        <w:trPr>
          <w:trHeight w:val="39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7DC9" w:rsidRPr="00C77E6E" w:rsidTr="00E857DF">
        <w:trPr>
          <w:trHeight w:val="2145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 , ilość w opakowaniu</w:t>
            </w:r>
          </w:p>
        </w:tc>
      </w:tr>
      <w:tr w:rsidR="009E7DC9" w:rsidRPr="00C77E6E" w:rsidTr="00E857DF">
        <w:trPr>
          <w:trHeight w:val="390"/>
        </w:trPr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9E7DC9" w:rsidRPr="00C77E6E" w:rsidTr="00E857DF">
        <w:trPr>
          <w:trHeight w:val="154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cząstkowa w proszku będąca </w:t>
            </w:r>
            <w:proofErr w:type="spellStart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żródłem</w:t>
            </w:r>
            <w:proofErr w:type="spellEnd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białka i wapnia, 95% energii pochodzi z białka, wapń 1350mg/100g,  </w:t>
            </w:r>
            <w:proofErr w:type="spellStart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bezglutenowa,stanowiąca</w:t>
            </w:r>
            <w:proofErr w:type="spellEnd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dodatkowe </w:t>
            </w:r>
            <w:proofErr w:type="spellStart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żródło</w:t>
            </w:r>
            <w:proofErr w:type="spellEnd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białka w przypadku pacjentów, których dieta nie pokrywa całkowitego zapotrzebowania na jego wartość, przy oparzeniach, odleżynach, utrudnionym gojeniu </w:t>
            </w:r>
            <w:proofErr w:type="spellStart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ran,nadmiernej</w:t>
            </w:r>
            <w:proofErr w:type="spellEnd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utraty białka z wydzielinami i wydalinami </w:t>
            </w:r>
            <w:proofErr w:type="spellStart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ustrojowymi,opakowanie</w:t>
            </w:r>
            <w:proofErr w:type="spellEnd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puszka 225g.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9E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DC9" w:rsidRPr="00C77E6E" w:rsidTr="00E857DF">
        <w:trPr>
          <w:trHeight w:val="39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E6E" w:rsidRPr="00C77E6E" w:rsidRDefault="00C77E6E" w:rsidP="00C7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E6E" w:rsidRPr="00C77E6E" w:rsidRDefault="00C77E6E" w:rsidP="00C7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E6E" w:rsidRPr="00C77E6E" w:rsidRDefault="00C77E6E" w:rsidP="00C77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E6E" w:rsidRPr="00C77E6E" w:rsidRDefault="00C77E6E" w:rsidP="00C7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7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C77E6E" w:rsidRDefault="00C77E6E" w:rsidP="003D09DA"/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Termin ważności produktu: …………. miesięcy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E857DF" w:rsidRDefault="00E857DF" w:rsidP="00E857DF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p w:rsidR="00315CE1" w:rsidRDefault="00315CE1" w:rsidP="003D09DA"/>
    <w:p w:rsidR="00315CE1" w:rsidRDefault="00315CE1" w:rsidP="003D09DA"/>
    <w:p w:rsidR="002360D9" w:rsidRDefault="002360D9" w:rsidP="003D09DA"/>
    <w:p w:rsidR="006B38EE" w:rsidRDefault="006B38EE" w:rsidP="003D09DA"/>
    <w:p w:rsidR="006B38EE" w:rsidRDefault="006B38EE" w:rsidP="003D09DA"/>
    <w:p w:rsidR="006B38EE" w:rsidRDefault="006B38EE" w:rsidP="003D09DA"/>
    <w:p w:rsidR="006B38EE" w:rsidRDefault="006B38EE" w:rsidP="003D09DA"/>
    <w:p w:rsidR="002360D9" w:rsidRDefault="002360D9" w:rsidP="003D09DA"/>
    <w:tbl>
      <w:tblPr>
        <w:tblW w:w="5677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191"/>
        <w:gridCol w:w="992"/>
        <w:gridCol w:w="1285"/>
        <w:gridCol w:w="983"/>
        <w:gridCol w:w="1145"/>
        <w:gridCol w:w="986"/>
        <w:gridCol w:w="757"/>
        <w:gridCol w:w="1765"/>
        <w:gridCol w:w="1402"/>
        <w:gridCol w:w="1679"/>
        <w:gridCol w:w="13"/>
      </w:tblGrid>
      <w:tr w:rsidR="00802A8A" w:rsidRPr="002360D9" w:rsidTr="00802A8A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A" w:rsidRDefault="00802A8A" w:rsidP="0080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802A8A" w:rsidRPr="006B38EE" w:rsidRDefault="00802A8A" w:rsidP="00423561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  <w:t>…………………………………………………….</w:t>
            </w:r>
          </w:p>
          <w:p w:rsidR="00802A8A" w:rsidRPr="006B38EE" w:rsidRDefault="00802A8A" w:rsidP="00423561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  <w:t>(</w:t>
            </w:r>
            <w:r w:rsidRPr="006B38EE"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  <w:t>pełna nazwa/firma, adres)</w:t>
            </w:r>
          </w:p>
          <w:p w:rsidR="00802A8A" w:rsidRPr="006B38EE" w:rsidRDefault="00802A8A" w:rsidP="00423561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  <w:t>NIP: ………………………………………………</w:t>
            </w:r>
          </w:p>
          <w:p w:rsidR="00802A8A" w:rsidRPr="006B38EE" w:rsidRDefault="00802A8A" w:rsidP="00802A8A">
            <w:pPr>
              <w:spacing w:after="0" w:line="240" w:lineRule="auto"/>
              <w:ind w:right="185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6B38EE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OPIS PRZEDMIOTU ZAMÓWIENIA/FORMULARZ OFERTOWY</w:t>
            </w:r>
          </w:p>
          <w:p w:rsidR="00802A8A" w:rsidRDefault="00802A8A" w:rsidP="0080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802A8A" w:rsidRDefault="00802A8A" w:rsidP="004235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802A8A" w:rsidRDefault="00802A8A" w:rsidP="004235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Część</w:t>
            </w:r>
            <w:r w:rsidRPr="00315C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nr 3</w:t>
            </w:r>
          </w:p>
          <w:p w:rsidR="00423561" w:rsidRDefault="00423561" w:rsidP="004235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23561" w:rsidRPr="00315CE1" w:rsidRDefault="00423561" w:rsidP="0080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2A8A" w:rsidRPr="002360D9" w:rsidTr="00423561">
        <w:trPr>
          <w:gridAfter w:val="1"/>
          <w:wAfter w:w="4" w:type="pct"/>
          <w:trHeight w:val="201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 , ilość w opakowaniu</w:t>
            </w:r>
          </w:p>
        </w:tc>
      </w:tr>
      <w:tr w:rsidR="00802A8A" w:rsidRPr="002360D9" w:rsidTr="00423561">
        <w:trPr>
          <w:gridAfter w:val="1"/>
          <w:wAfter w:w="4" w:type="pct"/>
          <w:trHeight w:val="345"/>
        </w:trPr>
        <w:tc>
          <w:tcPr>
            <w:tcW w:w="221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8" w:type="pct"/>
            <w:shd w:val="clear" w:color="auto" w:fill="auto"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802A8A" w:rsidRPr="002360D9" w:rsidTr="00E857DF">
        <w:trPr>
          <w:gridAfter w:val="1"/>
          <w:wAfter w:w="4" w:type="pct"/>
          <w:trHeight w:val="2790"/>
        </w:trPr>
        <w:tc>
          <w:tcPr>
            <w:tcW w:w="221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8" w:type="pct"/>
            <w:shd w:val="clear" w:color="000000" w:fill="FFFFFF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Klarowny preparat płynny na bazie </w:t>
            </w:r>
            <w:proofErr w:type="spellStart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maltodekstryn</w:t>
            </w:r>
            <w:proofErr w:type="spellEnd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(0,5 kcal/ ml) do stosowania u pacjentów chirurgicznych do przedoperacyjnego nawadniania </w:t>
            </w:r>
            <w:proofErr w:type="spellStart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zmnijeszającego</w:t>
            </w:r>
            <w:proofErr w:type="spellEnd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stres przedoperacyjny oraz </w:t>
            </w:r>
            <w:proofErr w:type="spellStart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zapobigający</w:t>
            </w:r>
            <w:proofErr w:type="spellEnd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pooperacyjnej </w:t>
            </w:r>
            <w:proofErr w:type="spellStart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insulinooporności</w:t>
            </w:r>
            <w:proofErr w:type="spellEnd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zawiera węglowodany (12,6 g/ 100 ml)  i elektrolity, bezresztkowy, bezglutenowy, 100% energii z węglowodanów, o </w:t>
            </w:r>
            <w:proofErr w:type="spellStart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240 </w:t>
            </w:r>
            <w:proofErr w:type="spellStart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 , opakowanie butelka 200 ml.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2A8A" w:rsidRPr="002360D9" w:rsidTr="00E857DF">
        <w:trPr>
          <w:gridAfter w:val="1"/>
          <w:wAfter w:w="4" w:type="pct"/>
          <w:trHeight w:val="390"/>
        </w:trPr>
        <w:tc>
          <w:tcPr>
            <w:tcW w:w="221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pct"/>
            <w:shd w:val="clear" w:color="auto" w:fill="auto"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315CE1" w:rsidRPr="00315CE1" w:rsidRDefault="00315CE1" w:rsidP="00315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315CE1" w:rsidRPr="00315CE1" w:rsidRDefault="00315CE1" w:rsidP="00315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</w:tcPr>
          <w:p w:rsidR="00315CE1" w:rsidRPr="00315CE1" w:rsidRDefault="00315CE1" w:rsidP="00315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315CE1" w:rsidRPr="00315CE1" w:rsidRDefault="00315CE1" w:rsidP="00315C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315CE1" w:rsidRPr="00315CE1" w:rsidRDefault="00315CE1" w:rsidP="00315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15CE1" w:rsidRDefault="00315CE1" w:rsidP="003D09DA"/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Termin ważności produktu: …………. miesięcy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E857DF" w:rsidRDefault="00E857DF" w:rsidP="00E857DF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p w:rsidR="00F06244" w:rsidRDefault="00F06244" w:rsidP="003D09DA"/>
    <w:p w:rsidR="00F06244" w:rsidRDefault="00F06244" w:rsidP="003D09DA"/>
    <w:p w:rsidR="00F06244" w:rsidRDefault="00F06244" w:rsidP="003D09DA"/>
    <w:p w:rsidR="00423561" w:rsidRDefault="00423561" w:rsidP="003D09DA"/>
    <w:p w:rsidR="00423561" w:rsidRDefault="00423561" w:rsidP="003D09DA"/>
    <w:p w:rsidR="00E857DF" w:rsidRDefault="00E857DF" w:rsidP="003D09DA"/>
    <w:p w:rsidR="00E50FCD" w:rsidRDefault="00E50FCD" w:rsidP="003D09DA"/>
    <w:p w:rsidR="00E50FCD" w:rsidRDefault="00E50FCD" w:rsidP="003D09DA"/>
    <w:p w:rsidR="00E50FCD" w:rsidRDefault="00E50FCD" w:rsidP="003D09DA"/>
    <w:p w:rsidR="00E50FCD" w:rsidRDefault="00E50FCD" w:rsidP="003D09DA"/>
    <w:p w:rsidR="00E50FCD" w:rsidRDefault="00E50FCD" w:rsidP="003D09DA"/>
    <w:p w:rsidR="00E50FCD" w:rsidRDefault="00E50FCD" w:rsidP="003D09DA"/>
    <w:p w:rsidR="00E50FCD" w:rsidRDefault="00E50FCD" w:rsidP="003D09DA"/>
    <w:p w:rsidR="00E50FCD" w:rsidRDefault="00E50FCD" w:rsidP="003D09DA">
      <w:bookmarkStart w:id="1" w:name="_GoBack"/>
      <w:bookmarkEnd w:id="1"/>
    </w:p>
    <w:p w:rsidR="00F06244" w:rsidRDefault="00F06244" w:rsidP="003D09DA"/>
    <w:tbl>
      <w:tblPr>
        <w:tblW w:w="5713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85"/>
        <w:gridCol w:w="950"/>
        <w:gridCol w:w="1123"/>
        <w:gridCol w:w="845"/>
        <w:gridCol w:w="1402"/>
        <w:gridCol w:w="982"/>
        <w:gridCol w:w="982"/>
        <w:gridCol w:w="1408"/>
        <w:gridCol w:w="1398"/>
        <w:gridCol w:w="1965"/>
      </w:tblGrid>
      <w:tr w:rsidR="00423561" w:rsidRPr="009D17D3" w:rsidTr="00423561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3561" w:rsidRPr="00F06244" w:rsidRDefault="00423561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5" w:type="pct"/>
            <w:gridSpan w:val="10"/>
            <w:shd w:val="clear" w:color="auto" w:fill="auto"/>
            <w:vAlign w:val="bottom"/>
            <w:hideMark/>
          </w:tcPr>
          <w:p w:rsidR="00423561" w:rsidRPr="006B38EE" w:rsidRDefault="00423561" w:rsidP="00423561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  <w:t>…………………………………………………….</w:t>
            </w:r>
          </w:p>
          <w:p w:rsidR="00423561" w:rsidRPr="006B38EE" w:rsidRDefault="00423561" w:rsidP="00423561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  <w:t>(</w:t>
            </w:r>
            <w:r w:rsidRPr="006B38EE"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  <w:t>pełna nazwa/firma, adres)</w:t>
            </w:r>
          </w:p>
          <w:p w:rsidR="00423561" w:rsidRDefault="00423561" w:rsidP="00423561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  <w:t>NIP: ………………………………………………</w:t>
            </w:r>
          </w:p>
          <w:p w:rsidR="00423561" w:rsidRPr="006B38EE" w:rsidRDefault="00423561" w:rsidP="00423561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</w:p>
          <w:p w:rsidR="00423561" w:rsidRPr="006B38EE" w:rsidRDefault="00423561" w:rsidP="00423561">
            <w:pPr>
              <w:spacing w:after="0" w:line="240" w:lineRule="auto"/>
              <w:ind w:right="185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6B38EE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OPIS PRZEDMIOTU ZAMÓWIENIA/FORMULARZ OFERTOWY</w:t>
            </w:r>
          </w:p>
          <w:p w:rsidR="00423561" w:rsidRDefault="00423561" w:rsidP="00423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23561" w:rsidRDefault="00423561" w:rsidP="004235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23561" w:rsidRDefault="00423561" w:rsidP="004235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Część</w:t>
            </w:r>
            <w:r w:rsidRPr="00315C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nr </w:t>
            </w:r>
            <w:r w:rsidR="004D44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  <w:p w:rsidR="00423561" w:rsidRPr="00F06244" w:rsidRDefault="00423561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D17D3" w:rsidRPr="009D17D3" w:rsidTr="00423561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D17D3" w:rsidRPr="009D17D3" w:rsidTr="00B64709">
        <w:trPr>
          <w:trHeight w:val="2040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3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3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F06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6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 , ilość w opakowaniu</w:t>
            </w:r>
          </w:p>
        </w:tc>
      </w:tr>
      <w:tr w:rsidR="009D17D3" w:rsidRPr="009D17D3" w:rsidTr="00E857DF">
        <w:trPr>
          <w:trHeight w:val="125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bezresztkowa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 kcal/ml), zawierająca mieszankę białek w proporcji: 35% serwatkowych, 25% kazeiny, 20% białek soi, 20% białek grochu, zawartość: białka 4g/100ml; węglowodanów 12,3g/ 100ml (w tym ponad 92% węglowodany złożone), tłuszcz 3,9g/ 100ml, zawartość wielonienasyconych tłuszczów omega-6/omega-3 w proporcji 2,85; zawartość DHA+EPA nie mniej niż 33,5 mg/100 ml, dieta zawierająca 6 naturalnych karotenoidów (0,20 mg/100ml), klinicznie wolna od laktozy (&lt;0,025g/100ml),  % energii z: białka-16%, węglowodanów-49%, tłuszczów-35%,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opakowanie 500ml.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381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zawartością 6 rodzajów błonnika MF6- 1,5 g/100ml,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 kcal/ml) zawierająca mieszankę  białek w proporcji: 35% serwatkowych, 25% kazeiny, 20% białek soi, 20% białek grochu, zawartość :białka 4g/100 ml; węglowodanów 12,3g/ 100ml (ponad 91% to węglowodany złożone), tłuszczy 3,9g/ 100ml,  zawartość wielonienasyconych tłuszczów omega-6/omega-3 w proporcji 2,87; zawartość DHA+EPA nie mniej niż 33,5 mg/100 ml, dieta zawierająca 6 naturalnych karotenoidów (0,20 mg/100ml), klinicznie wolna od laktozy (0,025 g/100lm), % 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energii z: białka-16%, węglowodanów-47%, tłuszczów-34%, błonnika 3% 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 , opakowanie  500ml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38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peptydowa, kompletna pod względem odżywczym 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bezresztkowa, klinicznie wolna od laktozy (0,1 g/ 100ml),peptydowa 4g białka/100 ml z serwatki (mieszanina wolnych aminokwasów i krótkołańcuchowych peptydów), niskotłuszczowa - 1,7 g/100ml (tłuszcz obecny w postaci oleju roślinnego i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średniołańcuchowych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trójglicerydów - MCT), węglowodany 17,6g/100ml (ponad 82% węglowodanów złożonych) % energii z: białka-16 %, węglowodanów- 69 %, tłuszczów-15 %,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455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zawierająca 6 naturalnych karotenoidów (0,20mg/100ml), w opakowaniu 500 ml.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694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917605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bezresztkowa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 kcal/ml), zawierająca mieszankę białek w 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proporcji: 35% serwatkowych, 25% kazeiny, 20% białek soi, 20% białek grochu, zawartość: białka 4g/100ml; węglowodanów 12,3g/ 100ml (w tym ponad 92% węglowodany złożone), tłuszcz 3,9g/ 100ml, zawartość wielonienasyconych tłuszczów omega-6/omega-3 w proporcji 2,85; zawartość DHA+EPA nie mniej niż 33,5 mg/100 ml, dieta zawierająca 6 naturalnych karotenoidów (0,20 mg/100ml), klinicznie wolna od laktozy (&lt;0,025g/100ml),  % energii z: białka-16%, węglowodanów-49%, tłuszczów-35%,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opakowanie 1000ml.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379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917605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bezresztkowa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(1,5 kcal/ml), zawierająca mieszankę  białek w proporcji: 35% serwatkowych, 25% kazeiny, 20% białek soi, 20% białek grochu, zawartość: białka 6g/100 ml; węglowodanów 18,3g/ 100ml (w tym ponad 92% węglowodanów złożonych), tłuszczów 5.8g/ 100ml, zawartość wielonienasyconych tłuszczów omega-6/omega-3 w proporcji 3,11; zawartość DHA+EPA nie mniej niż 34mg/100 ml, dieta zawierająca 6 naturalnych karotenoidów (0,30mg/ 100ml), klinicznie wolna od laktozy (&lt;0,025g/ 100ml),% energii z: białka-16%, węglowodanów-49%, tłuszczów-35%,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360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 , opakowanie  1000ml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36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917605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  <w:r w:rsidR="00F06244"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bezresztkowa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(1,5 kcal/ml), zawierająca mieszankę  białek w proporcji: 35% serwatkowych, 25% kazeiny, 20% białek soi, 20% białek grochu, zawartość: białka 6g/100 ml; węglowodanów 18,3g/ 100ml (w tym ponad 92% węglowodanów złożonych), tłuszczów 5.8g/ 100ml, zawartość wielonienasyconych tłuszczów omega-6/omega-3 w proporcji 3,11; zawartość DHA+EPA nie mniej niż 34mg/100 ml, dieta zawierająca 6 naturalnych karotenoidów (0,30mg/ 100ml), klinicznie wolna od laktozy (&lt;0,025g/ 100ml),% energii z: białka-16%, węglowodanów-49%, tłuszczów-35%,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360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 , opakowanie  500ml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3330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917605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F06244"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 normalizująca glikemię,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(1,03 kcal/ml) zawierająca 6 rodzajów błonnika 1,5 g/ 100ml, klinicznie wolna od laktozy 0,006g/ 100ml, oparta wyłącznie na białku sojowym,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zawiertość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białka 4,3g/100ml, węglowodanów 11,3g/ 100ml (ponad 77% węglowodanów złożonych), tłuszczy -4,2g/ 100ml, 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300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% energii z: białka- 17 %, węglowodanów- 43 %, tłuszczów- 37 %, błonnik -3%. Dieta zawierająca 6 naturalnych karotenoidów (0,20 mg/100ml) w opakowaniu o pojemności 1000 ml.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34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917605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8</w:t>
            </w:r>
            <w:r w:rsidR="00F06244"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peptydowa, kompletna pod względem odżywczym 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bezresztkowa, klinicznie wolna od laktozy (0,1 g/ 100ml),peptydowa 4g białka/100 ml z serwatki (mieszanina wolnych aminokwasów i krótkołańcuchowych peptydów), niskotłuszczowa - 1,7 g/100ml (tłuszcz obecny w postaci oleju roślinnego i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średniołańcuchowych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trójglicerydów - MCT), węglowodany 17,6g/100ml (ponad 82% węglowodanów złożonych) % energii z: białka-16 %, węglowodanów- 69 %, tłuszczów-15 %,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455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zawierająca 6 naturalnych karotenoidów (0,20mg/100ml),  w opakowaniu 1000 ml.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978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917605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F06244"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odżywczym, dedykowana pacjentom w ciężkim stanie, w stresie metabolicznym , wysokobiałkowa, zawartość białka 7,5g/100ml (kazeina, białko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serwatkowe,białko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grochu, białko sojowe) węglowodany 15,4g/ 100ml, tłuszcze 3,7g/ 100ml (w tym omega 3 z oleju rybiego), dieta zawierająca 6 naturalnych karotenoidów (0,25 mg/100ml), 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(1,28 kcal/ml),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1,5g/ 100m ( formuła MF6 80% błonnik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rozpuszcalny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20%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nierozpusczalny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klinicznie wolna od laktozy (&lt;0,025g/ 100ml), % energii z: białka - 24%, węglowodanów- 48%, 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tłuszczu- 26 %, błonnika - 2%,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270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w opakowaniu  500 ml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412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91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176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zawartością 6 rodzajów błonnika MF6- 1,5 g/100ml,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 kcal/ml) zawierająca mieszankę  białek w proporcji: 35% serwatkowych, 25% kazeiny, 20% białek soi, 20% białek grochu, zawartość :białka 4g/100 ml; węglowodanów 12,3g/ 100ml (ponad 91% to węglowodany złożone), tłuszczy 3,9g/ 100ml,  zawartość wielonienasyconych tłuszczów omega-6/omega-3 w proporcji 2,87; zawartość DHA+EPA nie mniej niż 33,5 mg/100 ml, dieta zawierająca 6 naturalnych karotenoidów (0,20 mg/100ml), klinicznie wolna od laktozy (0,025 g/100lm), % energii z: białka-16%, węglowodanów-47%, tłuszczów-34%, błonnika 3% 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 , opakowanie  1000ml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836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91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176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(1,04 kcal/ml) ,wspomagająca leczenie ran i odleżyn 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1,5g/100ml, oparta na białku kazeinowym i sojowym, klinicznie wolna do laktozy, z zawartością argininy 0,85 g/ 100 ml , glutaminy 1,1g/ 100 ml , % energii z: białka-22 %, węglowodanów- 47 %, tłuszczów-28 %, 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błonnika- 3%, 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315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w opakowaniu  1000 ml.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28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91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176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 , wysokobiałkowa, zawartość: białka 6,3 g /100ml , węglowodany 14,2g/ 100ml (ponad 92% węglowodanów złożonych)  zawierająca mieszankę  białek w proporcji: 35% serwatkowych, 25% kazeiny, 20% białek soi, 20% białek grochu, dieta zawierająca 6 naturalnych karotenoidów (0,25 mg/100ml),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( 1,25 kcal/ml), bezresztkowa, klinicznie wolna od laktozy (&lt;0,025g/ 100ml), % energii z : białka - 20%, węglowodanów- 45%, tłuszczu- 35%,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275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/l, w opakowaniu 1000ml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84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91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176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normobiałkowa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źródłem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bialka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wyłącznie białko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sojowe,o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1000 ml.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450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91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  <w:r w:rsidR="009176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 o smaku waniliowym, normalizująca glikemię o niskim indeksie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glikemicznym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(1,5 kcal/ml),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(powyżej 20% energii z białka), oparta na mieszaninie białek sojowego i kazeiny w proporcjach 40:60, zawartość białka 7,7g/100 ml, zawierająca 6 rodzajów błonnika rozpuszczalnego i nierozpuszczalnego w proporcjach 80:20, zawartość błonnika 1,5g/100 ml- 2% en, węglowodany 11,7g/ 100ml (ponad 58% węglowodany złożone), tłuszcze 7,7g/ 100ml, obniżony współczynnik oddechowy (powyżej 46% energii z tłuszczu), dieta z zawartością oleju rybiego,  6 naturalnych karotenoidów (0,30 mg/100ml), klinicznie wolna od laktozy (&lt;0,025), bez zawartości fruktozy,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395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 1000 ml, dieta do podaży przez zgłębnik.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249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91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176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pod względem odżywczym, wysokobiałkowa, zawartość białka 10g/100ml (serwatka, kazeina, groch, soja), węglowodany 10,4g/100ml, tłuszcze 4,9g/100ml,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(1,26 kcal/ml), bezresztkowa, wolna od laktozy (&lt;0,025g/100ml), % energii z białka 32%, węglowodanów 33%, tłuszczu 35%, o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275 </w:t>
            </w: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/l, w opakowaniu 500ml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7D3" w:rsidRPr="009D17D3" w:rsidTr="00E857DF">
        <w:trPr>
          <w:trHeight w:val="39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44" w:rsidRPr="00F06244" w:rsidRDefault="00F06244" w:rsidP="00F062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44" w:rsidRPr="00F06244" w:rsidRDefault="00F06244" w:rsidP="00F062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F062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lastRenderedPageBreak/>
        <w:t>Termin ważności produktu: …………. miesięcy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857DF" w:rsidRPr="00E857DF" w:rsidRDefault="00E857DF" w:rsidP="00E857DF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E857DF" w:rsidRDefault="00E857DF" w:rsidP="00E857DF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p w:rsidR="00F06244" w:rsidRDefault="00F06244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E857DF" w:rsidRDefault="00E857DF" w:rsidP="003D09DA"/>
    <w:p w:rsidR="004D443F" w:rsidRDefault="004D443F" w:rsidP="003D09DA"/>
    <w:tbl>
      <w:tblPr>
        <w:tblW w:w="5713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720"/>
        <w:gridCol w:w="739"/>
        <w:gridCol w:w="947"/>
        <w:gridCol w:w="1034"/>
        <w:gridCol w:w="1120"/>
        <w:gridCol w:w="995"/>
        <w:gridCol w:w="1011"/>
        <w:gridCol w:w="250"/>
        <w:gridCol w:w="1264"/>
        <w:gridCol w:w="1261"/>
        <w:gridCol w:w="2099"/>
      </w:tblGrid>
      <w:tr w:rsidR="004D443F" w:rsidRPr="00F06244" w:rsidTr="00387733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443F" w:rsidRPr="00F06244" w:rsidRDefault="004D443F" w:rsidP="00387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5" w:type="pct"/>
            <w:gridSpan w:val="11"/>
            <w:shd w:val="clear" w:color="auto" w:fill="auto"/>
            <w:vAlign w:val="bottom"/>
            <w:hideMark/>
          </w:tcPr>
          <w:p w:rsidR="004D443F" w:rsidRPr="006B38EE" w:rsidRDefault="004D443F" w:rsidP="00387733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  <w:t>…………………………………………………….</w:t>
            </w:r>
          </w:p>
          <w:p w:rsidR="004D443F" w:rsidRPr="006B38EE" w:rsidRDefault="004D443F" w:rsidP="00387733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smallCaps/>
                <w:sz w:val="20"/>
                <w:szCs w:val="20"/>
                <w:lang w:val="x-none" w:eastAsia="x-none"/>
              </w:rPr>
              <w:t>(</w:t>
            </w:r>
            <w:r w:rsidRPr="006B38EE"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  <w:t>pełna nazwa/firma, adres)</w:t>
            </w:r>
          </w:p>
          <w:p w:rsidR="004D443F" w:rsidRDefault="004D443F" w:rsidP="00387733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  <w:r w:rsidRPr="006B38EE"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  <w:t>NIP: ………………………………………………</w:t>
            </w:r>
          </w:p>
          <w:p w:rsidR="004D443F" w:rsidRPr="006B38EE" w:rsidRDefault="004D443F" w:rsidP="00387733">
            <w:pPr>
              <w:spacing w:after="60" w:line="276" w:lineRule="auto"/>
              <w:rPr>
                <w:rFonts w:ascii="Cambria" w:eastAsia="Batang" w:hAnsi="Cambria" w:cs="Arial"/>
                <w:b/>
                <w:bCs/>
                <w:i/>
                <w:smallCaps/>
                <w:sz w:val="20"/>
                <w:szCs w:val="20"/>
                <w:lang w:val="x-none" w:eastAsia="x-none"/>
              </w:rPr>
            </w:pPr>
          </w:p>
          <w:p w:rsidR="004D443F" w:rsidRPr="006B38EE" w:rsidRDefault="004D443F" w:rsidP="00387733">
            <w:pPr>
              <w:spacing w:after="0" w:line="240" w:lineRule="auto"/>
              <w:ind w:right="185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6B38EE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OPIS PRZEDMIOTU ZAMÓWIENIA/FORMULARZ OFERTOWY</w:t>
            </w:r>
          </w:p>
          <w:p w:rsidR="004D443F" w:rsidRDefault="004D443F" w:rsidP="00387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D443F" w:rsidRDefault="004D443F" w:rsidP="00387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D443F" w:rsidRDefault="004D443F" w:rsidP="00387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Część</w:t>
            </w:r>
            <w:r w:rsidRPr="00315C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  <w:p w:rsidR="004D443F" w:rsidRPr="00F06244" w:rsidRDefault="004D443F" w:rsidP="00387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7344" w:rsidRPr="00277344" w:rsidTr="004D443F">
        <w:trPr>
          <w:trHeight w:val="103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7344" w:rsidRPr="00277344" w:rsidTr="004D443F">
        <w:trPr>
          <w:trHeight w:val="39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7344" w:rsidRPr="00277344" w:rsidTr="004D443F">
        <w:trPr>
          <w:trHeight w:val="2220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3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 , ilość w opakowaniu</w:t>
            </w:r>
          </w:p>
        </w:tc>
      </w:tr>
      <w:tr w:rsidR="00277344" w:rsidRPr="00277344" w:rsidTr="004D443F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277344" w:rsidRPr="00277344" w:rsidTr="00E857DF">
        <w:trPr>
          <w:trHeight w:val="198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 w płynie dla pacjentów z chorobą nowotworową, polimeryczna,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(2,4 kcal/ml), zawartość białka min. 14,4 g/100 ml, 24% energii z białka,  źródłem białka są kazeina i serwatka, do podaży doustnej, bezresztkowa, bezglutenowa, </w:t>
            </w:r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opakowanie  125 ml, o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570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/l.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7344" w:rsidRPr="00277344" w:rsidTr="00E857DF">
        <w:trPr>
          <w:trHeight w:val="38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normalizująca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glikemię,kompletna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(1,04 kcal/ml) skład sprzyjający utrzymaniu niskiej glikemii, nie zawiera sacharozy, zwiększona zawartość przeciwutleniaczy (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 i E, karotenoidów, selenu), zwiększona zawartość witamin z grupy B odpowiadających za metabolizm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węglowodanów,zawierająca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unikalną mieszankę błonnika (6 rodzajów błonnika w odpowiednich proporcjach włókien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rozpuszczlanych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nierozpuszczalnych) regulującą pracę jelit,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bezglutenowa,zawartośc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białka 4,9g/100ml,węglowodanów 11,7 g/100ml, 19 % energii z białka, o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365 </w:t>
            </w: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/l, opakowanie  200 ml,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7344" w:rsidRPr="00277344" w:rsidTr="00E857DF">
        <w:trPr>
          <w:trHeight w:val="390"/>
        </w:trPr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8EA" w:rsidRPr="00CA7308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8EA" w:rsidRPr="00CA7308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8EA" w:rsidRPr="00CA7308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8EA" w:rsidRPr="00CA7308" w:rsidRDefault="001068EA" w:rsidP="00106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EA" w:rsidRPr="00277344" w:rsidRDefault="001068EA" w:rsidP="00106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7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1068EA" w:rsidRDefault="001068EA" w:rsidP="003D09DA"/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Termin ważności produktu: …………. miesięcy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E50FCD" w:rsidRDefault="00E50FCD" w:rsidP="00E50FCD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p w:rsidR="00860857" w:rsidRDefault="00860857" w:rsidP="003D09DA"/>
    <w:p w:rsidR="00860857" w:rsidRDefault="00860857" w:rsidP="003D09DA"/>
    <w:p w:rsidR="00860857" w:rsidRDefault="00860857" w:rsidP="003D09DA"/>
    <w:p w:rsidR="00860857" w:rsidRDefault="00860857" w:rsidP="003D09DA"/>
    <w:p w:rsidR="00860857" w:rsidRDefault="00860857" w:rsidP="003D09DA"/>
    <w:tbl>
      <w:tblPr>
        <w:tblW w:w="5713" w:type="pct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341"/>
        <w:gridCol w:w="566"/>
        <w:gridCol w:w="710"/>
        <w:gridCol w:w="1414"/>
        <w:gridCol w:w="1421"/>
        <w:gridCol w:w="630"/>
        <w:gridCol w:w="784"/>
        <w:gridCol w:w="1562"/>
        <w:gridCol w:w="2074"/>
        <w:gridCol w:w="1405"/>
        <w:gridCol w:w="1533"/>
      </w:tblGrid>
      <w:tr w:rsidR="004D443F" w:rsidRPr="008A09F8" w:rsidTr="004D443F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443F" w:rsidRPr="00860857" w:rsidRDefault="004D443F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5" w:type="pct"/>
            <w:gridSpan w:val="11"/>
            <w:shd w:val="clear" w:color="auto" w:fill="auto"/>
            <w:vAlign w:val="bottom"/>
            <w:hideMark/>
          </w:tcPr>
          <w:p w:rsidR="004D443F" w:rsidRDefault="004D443F" w:rsidP="004D44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571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870"/>
            </w:tblGrid>
            <w:tr w:rsidR="004D443F" w:rsidRPr="00F06244" w:rsidTr="00387733">
              <w:trPr>
                <w:trHeight w:val="390"/>
              </w:trPr>
              <w:tc>
                <w:tcPr>
                  <w:tcW w:w="175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43F" w:rsidRPr="00F06244" w:rsidRDefault="004D443F" w:rsidP="004D44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25" w:type="pct"/>
                  <w:shd w:val="clear" w:color="auto" w:fill="auto"/>
                  <w:vAlign w:val="bottom"/>
                  <w:hideMark/>
                </w:tcPr>
                <w:p w:rsidR="004D443F" w:rsidRPr="006B38EE" w:rsidRDefault="004D443F" w:rsidP="004D443F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smallCaps/>
                      <w:sz w:val="20"/>
                      <w:szCs w:val="20"/>
                      <w:lang w:val="x-none" w:eastAsia="x-none"/>
                    </w:rPr>
                  </w:pPr>
                  <w:r w:rsidRPr="006B38EE">
                    <w:rPr>
                      <w:rFonts w:ascii="Cambria" w:eastAsia="Batang" w:hAnsi="Cambria" w:cs="Arial"/>
                      <w:b/>
                      <w:bCs/>
                      <w:smallCaps/>
                      <w:sz w:val="20"/>
                      <w:szCs w:val="20"/>
                      <w:lang w:val="x-none" w:eastAsia="x-none"/>
                    </w:rPr>
                    <w:t>…………………………………………………….</w:t>
                  </w:r>
                </w:p>
                <w:p w:rsidR="004D443F" w:rsidRPr="006B38EE" w:rsidRDefault="004D443F" w:rsidP="004D443F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</w:pPr>
                  <w:r w:rsidRPr="006B38EE">
                    <w:rPr>
                      <w:rFonts w:ascii="Cambria" w:eastAsia="Batang" w:hAnsi="Cambria" w:cs="Arial"/>
                      <w:b/>
                      <w:bCs/>
                      <w:smallCaps/>
                      <w:sz w:val="20"/>
                      <w:szCs w:val="20"/>
                      <w:lang w:val="x-none" w:eastAsia="x-none"/>
                    </w:rPr>
                    <w:t>(</w:t>
                  </w:r>
                  <w:r w:rsidRPr="006B38EE"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  <w:t>pełna nazwa/firma, adres)</w:t>
                  </w:r>
                </w:p>
                <w:p w:rsidR="004D443F" w:rsidRDefault="004D443F" w:rsidP="004D443F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</w:pPr>
                  <w:r w:rsidRPr="006B38EE"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  <w:t>NIP: ………………………………………………</w:t>
                  </w:r>
                </w:p>
                <w:p w:rsidR="004D443F" w:rsidRPr="006B38EE" w:rsidRDefault="004D443F" w:rsidP="004D443F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</w:pPr>
                </w:p>
                <w:p w:rsidR="004D443F" w:rsidRPr="006B38EE" w:rsidRDefault="004D443F" w:rsidP="004D443F">
                  <w:pPr>
                    <w:spacing w:after="0" w:line="240" w:lineRule="auto"/>
                    <w:ind w:right="185"/>
                    <w:jc w:val="center"/>
                    <w:rPr>
                      <w:rFonts w:ascii="Cambria" w:eastAsia="Times New Roman" w:hAnsi="Cambria"/>
                      <w:b/>
                      <w:sz w:val="24"/>
                      <w:szCs w:val="24"/>
                      <w:lang w:eastAsia="pl-PL"/>
                    </w:rPr>
                  </w:pPr>
                  <w:r w:rsidRPr="006B38EE">
                    <w:rPr>
                      <w:rFonts w:ascii="Cambria" w:eastAsia="Times New Roman" w:hAnsi="Cambria"/>
                      <w:b/>
                      <w:sz w:val="24"/>
                      <w:szCs w:val="24"/>
                      <w:lang w:eastAsia="pl-PL"/>
                    </w:rPr>
                    <w:t>OPIS PRZEDMIOTU ZAMÓWIENIA/FORMULARZ OFERTOWY</w:t>
                  </w:r>
                </w:p>
                <w:p w:rsidR="004D443F" w:rsidRDefault="004D443F" w:rsidP="004D44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4D443F" w:rsidRDefault="004D443F" w:rsidP="004D44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  <w:t>Część</w:t>
                  </w:r>
                  <w:r w:rsidRPr="00315CE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nr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  <w:t>6</w:t>
                  </w:r>
                </w:p>
                <w:p w:rsidR="004D443F" w:rsidRPr="00F06244" w:rsidRDefault="004D443F" w:rsidP="004D44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D443F" w:rsidRDefault="004D443F" w:rsidP="00860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D443F" w:rsidRDefault="004D443F" w:rsidP="00860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D443F" w:rsidRPr="00860857" w:rsidRDefault="004D443F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D443F" w:rsidRPr="008A09F8" w:rsidTr="004D443F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D443F" w:rsidRPr="008A09F8" w:rsidTr="004D443F">
        <w:trPr>
          <w:trHeight w:val="1980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4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860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608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 , ilość w opakowaniu</w:t>
            </w:r>
          </w:p>
        </w:tc>
      </w:tr>
      <w:tr w:rsidR="004D443F" w:rsidRPr="008A09F8" w:rsidTr="004D443F">
        <w:trPr>
          <w:trHeight w:val="68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857" w:rsidRPr="00860857" w:rsidRDefault="00860857" w:rsidP="0086085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Kompletna dieta do żywienia dojelitowego,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27% energii białkowej, oparta na białku mleka, o wysokiej </w:t>
            </w: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zawartości ω-3 kwasów tłuszczowych (2,85 g EPA + DHA w opakowaniu 500ml), tłuszczy MCT i antyoksydantów, wysokokaloryczna 1,5 kcal/ml,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340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/l, niskosodowa (47,5 mg/100 ml), w worku zabezpieczonym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samozasklepiającą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się membraną o pojemności 500 ml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443F" w:rsidRPr="008A09F8" w:rsidTr="004D443F">
        <w:trPr>
          <w:trHeight w:val="255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Specjalistyczna, kompletna dieta do żywienia dojelitowego, dla pacjentów z niewydolnością wątroby, o smaku neutralnym, zawierająca 44% aminokwasów rozgałęzionych, białko kazeinowe i sojowe, tłuszcze MCT, wysokokaloryczna 1,3 kcal/ml,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niskosodowa,o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osmolarności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330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/l, w worku zabezpieczonym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samozasklepiającą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się membraną o pojemności 500 ml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443F" w:rsidRPr="008A09F8" w:rsidTr="004D443F">
        <w:trPr>
          <w:trHeight w:val="183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Kompletna dieta do żywienia dojelitowego,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1,2 kcal/ml,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zawierająca białko kazeinowe, ω-3 kwasy tłuszczowe,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osmolarności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345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mosmol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/l, w worku zabezpieczonym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samozasklepiającą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się membraną </w:t>
            </w: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pojemności 1000 ml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443F" w:rsidRPr="008A09F8" w:rsidTr="004D443F">
        <w:trPr>
          <w:trHeight w:val="202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Kompletna dieta dla pacjentów krytycznie chorych, poddawanych ciągłej terapii nerkozastępczej,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(1,2 kcal/ml)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(10 g białka/100 ml), oligopeptydowa, bezresztkowa, w opakowaniu 500 ml zabezpieczonym </w:t>
            </w: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samozasklepiającą</w:t>
            </w:r>
            <w:proofErr w:type="spellEnd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się membraną o pojemności 500 ml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443F" w:rsidRPr="008A09F8" w:rsidTr="004D443F">
        <w:trPr>
          <w:trHeight w:val="390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857" w:rsidRPr="00860857" w:rsidRDefault="00860857" w:rsidP="00860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857" w:rsidRPr="00860857" w:rsidRDefault="00860857" w:rsidP="00860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608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860857" w:rsidRDefault="00860857" w:rsidP="003D09DA"/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Termin ważności produktu: …………. miesięcy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E50FCD" w:rsidRDefault="00E50FCD" w:rsidP="00E50FCD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p w:rsidR="008A09F8" w:rsidRDefault="008A09F8" w:rsidP="003D09DA"/>
    <w:p w:rsidR="008A09F8" w:rsidRDefault="008A09F8" w:rsidP="003D09DA"/>
    <w:p w:rsidR="008A09F8" w:rsidRDefault="008A09F8" w:rsidP="003D09DA"/>
    <w:p w:rsidR="008A09F8" w:rsidRDefault="008A09F8" w:rsidP="003D09DA"/>
    <w:p w:rsidR="004D443F" w:rsidRDefault="004D443F" w:rsidP="003D09DA"/>
    <w:p w:rsidR="004D443F" w:rsidRDefault="004D443F" w:rsidP="003D09DA"/>
    <w:p w:rsidR="004D443F" w:rsidRDefault="004D443F" w:rsidP="003D09DA"/>
    <w:p w:rsidR="00E857DF" w:rsidRDefault="00E857DF" w:rsidP="003D09DA"/>
    <w:tbl>
      <w:tblPr>
        <w:tblW w:w="5713" w:type="pct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41"/>
      </w:tblGrid>
      <w:tr w:rsidR="004D443F" w:rsidRPr="00860857" w:rsidTr="00387733">
        <w:trPr>
          <w:trHeight w:val="390"/>
        </w:trPr>
        <w:tc>
          <w:tcPr>
            <w:tcW w:w="1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443F" w:rsidRPr="00860857" w:rsidRDefault="004D443F" w:rsidP="00387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5" w:type="pct"/>
            <w:shd w:val="clear" w:color="auto" w:fill="auto"/>
            <w:vAlign w:val="bottom"/>
            <w:hideMark/>
          </w:tcPr>
          <w:p w:rsidR="004D443F" w:rsidRDefault="004D443F" w:rsidP="00387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571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871"/>
            </w:tblGrid>
            <w:tr w:rsidR="004D443F" w:rsidRPr="00F06244" w:rsidTr="00387733">
              <w:trPr>
                <w:trHeight w:val="390"/>
              </w:trPr>
              <w:tc>
                <w:tcPr>
                  <w:tcW w:w="175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43F" w:rsidRPr="00F06244" w:rsidRDefault="004D443F" w:rsidP="003877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25" w:type="pct"/>
                  <w:shd w:val="clear" w:color="auto" w:fill="auto"/>
                  <w:vAlign w:val="bottom"/>
                  <w:hideMark/>
                </w:tcPr>
                <w:p w:rsidR="004D443F" w:rsidRPr="006B38EE" w:rsidRDefault="004D443F" w:rsidP="00387733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smallCaps/>
                      <w:sz w:val="20"/>
                      <w:szCs w:val="20"/>
                      <w:lang w:val="x-none" w:eastAsia="x-none"/>
                    </w:rPr>
                  </w:pPr>
                  <w:r w:rsidRPr="006B38EE">
                    <w:rPr>
                      <w:rFonts w:ascii="Cambria" w:eastAsia="Batang" w:hAnsi="Cambria" w:cs="Arial"/>
                      <w:b/>
                      <w:bCs/>
                      <w:smallCaps/>
                      <w:sz w:val="20"/>
                      <w:szCs w:val="20"/>
                      <w:lang w:val="x-none" w:eastAsia="x-none"/>
                    </w:rPr>
                    <w:t>…………………………………………………….</w:t>
                  </w:r>
                </w:p>
                <w:p w:rsidR="004D443F" w:rsidRPr="006B38EE" w:rsidRDefault="004D443F" w:rsidP="00387733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</w:pPr>
                  <w:r w:rsidRPr="006B38EE">
                    <w:rPr>
                      <w:rFonts w:ascii="Cambria" w:eastAsia="Batang" w:hAnsi="Cambria" w:cs="Arial"/>
                      <w:b/>
                      <w:bCs/>
                      <w:smallCaps/>
                      <w:sz w:val="20"/>
                      <w:szCs w:val="20"/>
                      <w:lang w:val="x-none" w:eastAsia="x-none"/>
                    </w:rPr>
                    <w:t>(</w:t>
                  </w:r>
                  <w:r w:rsidRPr="006B38EE"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  <w:t>pełna nazwa/firma, adres)</w:t>
                  </w:r>
                </w:p>
                <w:p w:rsidR="004D443F" w:rsidRDefault="004D443F" w:rsidP="00387733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</w:pPr>
                  <w:r w:rsidRPr="006B38EE"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  <w:t>NIP: ………………………………………………</w:t>
                  </w:r>
                </w:p>
                <w:p w:rsidR="004D443F" w:rsidRPr="006B38EE" w:rsidRDefault="004D443F" w:rsidP="00387733">
                  <w:pPr>
                    <w:spacing w:after="60" w:line="276" w:lineRule="auto"/>
                    <w:rPr>
                      <w:rFonts w:ascii="Cambria" w:eastAsia="Batang" w:hAnsi="Cambria" w:cs="Arial"/>
                      <w:b/>
                      <w:bCs/>
                      <w:i/>
                      <w:smallCaps/>
                      <w:sz w:val="20"/>
                      <w:szCs w:val="20"/>
                      <w:lang w:val="x-none" w:eastAsia="x-none"/>
                    </w:rPr>
                  </w:pPr>
                </w:p>
                <w:p w:rsidR="004D443F" w:rsidRPr="006B38EE" w:rsidRDefault="004D443F" w:rsidP="00387733">
                  <w:pPr>
                    <w:spacing w:after="0" w:line="240" w:lineRule="auto"/>
                    <w:ind w:right="185"/>
                    <w:jc w:val="center"/>
                    <w:rPr>
                      <w:rFonts w:ascii="Cambria" w:eastAsia="Times New Roman" w:hAnsi="Cambria"/>
                      <w:b/>
                      <w:sz w:val="24"/>
                      <w:szCs w:val="24"/>
                      <w:lang w:eastAsia="pl-PL"/>
                    </w:rPr>
                  </w:pPr>
                  <w:r w:rsidRPr="006B38EE">
                    <w:rPr>
                      <w:rFonts w:ascii="Cambria" w:eastAsia="Times New Roman" w:hAnsi="Cambria"/>
                      <w:b/>
                      <w:sz w:val="24"/>
                      <w:szCs w:val="24"/>
                      <w:lang w:eastAsia="pl-PL"/>
                    </w:rPr>
                    <w:t>OPIS PRZEDMIOTU ZAMÓWIENIA/FORMULARZ OFERTOWY</w:t>
                  </w:r>
                </w:p>
                <w:p w:rsidR="004D443F" w:rsidRDefault="004D443F" w:rsidP="003877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4D443F" w:rsidRDefault="004D443F" w:rsidP="003877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  <w:t>Część</w:t>
                  </w:r>
                  <w:r w:rsidRPr="00315CE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nr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  <w:t>7</w:t>
                  </w:r>
                </w:p>
                <w:p w:rsidR="004D443F" w:rsidRPr="00F06244" w:rsidRDefault="004D443F" w:rsidP="003877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D443F" w:rsidRPr="00860857" w:rsidRDefault="004D443F" w:rsidP="00E85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D443F" w:rsidRDefault="004D443F" w:rsidP="004D443F"/>
    <w:tbl>
      <w:tblPr>
        <w:tblW w:w="5711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351"/>
        <w:gridCol w:w="841"/>
        <w:gridCol w:w="985"/>
        <w:gridCol w:w="1123"/>
        <w:gridCol w:w="1260"/>
        <w:gridCol w:w="982"/>
        <w:gridCol w:w="1401"/>
        <w:gridCol w:w="1404"/>
        <w:gridCol w:w="1260"/>
        <w:gridCol w:w="1686"/>
      </w:tblGrid>
      <w:tr w:rsidR="00181437" w:rsidRPr="00181437" w:rsidTr="004D443F">
        <w:trPr>
          <w:trHeight w:val="103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81437" w:rsidRPr="00181437" w:rsidTr="004D443F">
        <w:trPr>
          <w:trHeight w:val="1995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2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3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 , ilość w opakowaniu</w:t>
            </w:r>
          </w:p>
        </w:tc>
      </w:tr>
      <w:tr w:rsidR="00181437" w:rsidRPr="00181437" w:rsidTr="004D443F">
        <w:trPr>
          <w:trHeight w:val="390"/>
        </w:trPr>
        <w:tc>
          <w:tcPr>
            <w:tcW w:w="21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181437" w:rsidRPr="00181437" w:rsidTr="00E857DF">
        <w:trPr>
          <w:trHeight w:val="3345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ubogoresztkowa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kompletna pod względem odżywczym. Jedynym źródłem białka jest białko kazeinowe. Min. 16% energii pochodzi z  białka, 30% energii pochodzi z tłuszczy a 54% energii pochodzi z węglowodanów. Zawierająca 20% tłuszczy MCT.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 239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Produkt przeznaczony do podawania doustnego lub przez zgłębnik. Opakowanie  1000 ml.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1437" w:rsidRPr="00181437" w:rsidTr="00E857DF">
        <w:trPr>
          <w:trHeight w:val="23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ubogoresztkowa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kompletna pod względem odżywczym. Jedynym źródłem białka jest białko kazeinowe. Min. 16% energii pochodzi z  białka, 30% energii pochodzi z tłuszczy a 54% energii pochodzi z węglowodanów. Zawierająca 20% tłuszczy MCT.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 239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Produkt przeznaczony do podawania  doustnego lub przez zgłębnik. Opakowanie   500 ml.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1437" w:rsidRPr="00181437" w:rsidTr="00E857DF">
        <w:trPr>
          <w:trHeight w:val="2280"/>
        </w:trPr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dodatkiem błonnika (50% rozpuszczalny 50% nierozpuszczalny), kompletna pod względem odżywczym. Jedynym źródłem białka jest białko kazeinowe -min 15% energii pochodzi z  białka. Zawierająca 20% tłuszczy MCT.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266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Produkt przeznaczony do podawania doustnego lub przez zgłębnik. Opakowanie   1000 ml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1437" w:rsidRPr="00181437" w:rsidTr="00E857DF">
        <w:trPr>
          <w:trHeight w:val="225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37" w:rsidRPr="00181437" w:rsidRDefault="00181437" w:rsidP="00181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dodatkiem błonnika (50% rozpuszczalny 50% nierozpuszczalny), kompletna pod względem odżywczym. Jedynym źródłem białka jest białko kazeinowe -min 15% energii pochodzi z  białka. Zawierająca 20% tłuszczy MCT.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Osmolarność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266 </w:t>
            </w:r>
            <w:proofErr w:type="spellStart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mOsm</w:t>
            </w:r>
            <w:proofErr w:type="spellEnd"/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/l. Produkt przeznaczony do podawania doustnego lub przez zgłębnik. Opakowanie   500 ml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1437" w:rsidRPr="00181437" w:rsidTr="00E857DF">
        <w:trPr>
          <w:trHeight w:val="39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437" w:rsidRPr="00181437" w:rsidRDefault="00181437" w:rsidP="00181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37" w:rsidRPr="00181437" w:rsidRDefault="00181437" w:rsidP="001814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8A09F8" w:rsidRDefault="008A09F8" w:rsidP="00DB6346"/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Termin ważności produktu: …………. miesięcy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E50FCD" w:rsidRDefault="00E50FCD" w:rsidP="00E50FCD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E50FCD" w:rsidRDefault="00E50FCD" w:rsidP="00DB6346"/>
    <w:p w:rsidR="00DB6346" w:rsidRDefault="00DB6346" w:rsidP="00DB6346"/>
    <w:p w:rsidR="00E857DF" w:rsidRPr="006B38EE" w:rsidRDefault="00E857DF" w:rsidP="00E857DF">
      <w:pPr>
        <w:spacing w:after="60" w:line="276" w:lineRule="auto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:rsidR="00E857DF" w:rsidRPr="006B38EE" w:rsidRDefault="00E857DF" w:rsidP="00E857DF">
      <w:pPr>
        <w:spacing w:after="60" w:line="276" w:lineRule="auto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 w:rsidRPr="006B38EE"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:rsidR="00E857DF" w:rsidRDefault="00E857DF" w:rsidP="00E857DF">
      <w:pPr>
        <w:spacing w:after="60" w:line="276" w:lineRule="auto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 w:rsidRPr="006B38EE"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:rsidR="00E857DF" w:rsidRPr="006B38EE" w:rsidRDefault="00E857DF" w:rsidP="00E857DF">
      <w:pPr>
        <w:spacing w:after="60" w:line="276" w:lineRule="auto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</w:p>
    <w:p w:rsidR="00E857DF" w:rsidRPr="006B38EE" w:rsidRDefault="00E857DF" w:rsidP="00E857DF">
      <w:pPr>
        <w:spacing w:after="0" w:line="240" w:lineRule="auto"/>
        <w:ind w:right="185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6B38EE"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:rsidR="00E857DF" w:rsidRDefault="00E857DF" w:rsidP="00E857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857DF" w:rsidRDefault="00E857DF" w:rsidP="00E857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Część</w:t>
      </w:r>
      <w:r w:rsidRPr="00315CE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nr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</w:p>
    <w:tbl>
      <w:tblPr>
        <w:tblW w:w="5663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41"/>
        <w:gridCol w:w="707"/>
        <w:gridCol w:w="707"/>
        <w:gridCol w:w="1278"/>
        <w:gridCol w:w="1415"/>
        <w:gridCol w:w="1136"/>
        <w:gridCol w:w="1275"/>
        <w:gridCol w:w="1700"/>
        <w:gridCol w:w="1843"/>
        <w:gridCol w:w="1897"/>
      </w:tblGrid>
      <w:tr w:rsidR="002C6D7D" w:rsidRPr="002C6D7D" w:rsidTr="00E50FCD">
        <w:trPr>
          <w:trHeight w:val="39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6D7D" w:rsidRPr="002C6D7D" w:rsidTr="00E50FCD">
        <w:trPr>
          <w:trHeight w:val="39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6D7D" w:rsidRPr="002C6D7D" w:rsidTr="00E50FCD">
        <w:trPr>
          <w:trHeight w:val="2145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2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  <w:proofErr w:type="spellEnd"/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3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</w:t>
            </w:r>
            <w:proofErr w:type="spellEnd"/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5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handlowa, dawka, postać</w:t>
            </w:r>
            <w:r w:rsidR="00E50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  <w:r w:rsidRPr="001A5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ilość w opakowaniu</w:t>
            </w:r>
          </w:p>
        </w:tc>
      </w:tr>
      <w:tr w:rsidR="002C6D7D" w:rsidRPr="002C6D7D" w:rsidTr="00E50FCD">
        <w:trPr>
          <w:trHeight w:val="390"/>
        </w:trPr>
        <w:tc>
          <w:tcPr>
            <w:tcW w:w="17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2C6D7D" w:rsidRPr="002C6D7D" w:rsidTr="00E50FCD">
        <w:trPr>
          <w:trHeight w:val="2790"/>
        </w:trPr>
        <w:tc>
          <w:tcPr>
            <w:tcW w:w="1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04D" w:rsidRPr="00E50FCD" w:rsidRDefault="001A504D" w:rsidP="001A504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50FCD">
              <w:rPr>
                <w:rFonts w:eastAsia="Times New Roman" w:cs="Calibri"/>
                <w:sz w:val="24"/>
                <w:szCs w:val="24"/>
                <w:lang w:eastAsia="pl-PL"/>
              </w:rPr>
              <w:t xml:space="preserve">Kompletna dieta wysokoenergetyczna (1,5 kcal/ml) przeznaczona dla pacjentów z chorobami nowotworowymi, </w:t>
            </w:r>
            <w:proofErr w:type="spellStart"/>
            <w:r w:rsidRPr="00E50FCD">
              <w:rPr>
                <w:rFonts w:eastAsia="Times New Roman" w:cs="Calibri"/>
                <w:sz w:val="24"/>
                <w:szCs w:val="24"/>
                <w:lang w:eastAsia="pl-PL"/>
              </w:rPr>
              <w:t>bogatobiałkowa</w:t>
            </w:r>
            <w:proofErr w:type="spellEnd"/>
            <w:r w:rsidRPr="00E50FCD">
              <w:rPr>
                <w:rFonts w:eastAsia="Times New Roman" w:cs="Calibri"/>
                <w:sz w:val="24"/>
                <w:szCs w:val="24"/>
                <w:lang w:eastAsia="pl-PL"/>
              </w:rPr>
              <w:t xml:space="preserve"> (10g białka/100 ml) o niskiej zawartości węglowodanów (31% energii pochodzenia węglowodanowego) i dużej zawartości błonnika, przeznaczona do żywienia drogą doustną. Z wysoką zawartością ω-3 kwasów tłuszczowych, tłuszczy MCT i antyoksydantów, o </w:t>
            </w:r>
            <w:proofErr w:type="spellStart"/>
            <w:r w:rsidRPr="00E50FCD">
              <w:rPr>
                <w:rFonts w:eastAsia="Times New Roman" w:cs="Calibri"/>
                <w:sz w:val="24"/>
                <w:szCs w:val="24"/>
                <w:lang w:eastAsia="pl-PL"/>
              </w:rPr>
              <w:t>osmolarności</w:t>
            </w:r>
            <w:proofErr w:type="spellEnd"/>
            <w:r w:rsidRPr="00E50FCD">
              <w:rPr>
                <w:rFonts w:eastAsia="Times New Roman" w:cs="Calibri"/>
                <w:sz w:val="24"/>
                <w:szCs w:val="24"/>
                <w:lang w:eastAsia="pl-PL"/>
              </w:rPr>
              <w:t xml:space="preserve"> do 435 </w:t>
            </w:r>
            <w:proofErr w:type="spellStart"/>
            <w:r w:rsidRPr="00E50FCD">
              <w:rPr>
                <w:rFonts w:eastAsia="Times New Roman" w:cs="Calibri"/>
                <w:sz w:val="24"/>
                <w:szCs w:val="24"/>
                <w:lang w:eastAsia="pl-PL"/>
              </w:rPr>
              <w:t>mosmol</w:t>
            </w:r>
            <w:proofErr w:type="spellEnd"/>
            <w:r w:rsidRPr="00E50FCD">
              <w:rPr>
                <w:rFonts w:eastAsia="Times New Roman" w:cs="Calibri"/>
                <w:sz w:val="24"/>
                <w:szCs w:val="24"/>
                <w:lang w:eastAsia="pl-PL"/>
              </w:rPr>
              <w:t>/l, o smaku cappuccino lub owoców tropikalnych, w opakowaniach 200 ml.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D7D" w:rsidRPr="002C6D7D" w:rsidTr="00E50FCD">
        <w:trPr>
          <w:trHeight w:val="39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1A504D" w:rsidRDefault="001A504D" w:rsidP="001A5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4D" w:rsidRPr="001A504D" w:rsidRDefault="001A504D" w:rsidP="001A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50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DB6346" w:rsidRDefault="00DB6346" w:rsidP="00DB6346"/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Termin ważności produktu: …………. miesięcy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Osoba/y upoważniona/e do kontaktu: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………………………………………..………………</w:t>
      </w:r>
    </w:p>
    <w:p w:rsidR="00E50FCD" w:rsidRPr="00E857DF" w:rsidRDefault="00E50FCD" w:rsidP="00E50FCD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</w:pPr>
      <w:proofErr w:type="spellStart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>Nr</w:t>
      </w:r>
      <w:proofErr w:type="spellEnd"/>
      <w:r w:rsidRPr="00E857DF">
        <w:rPr>
          <w:rFonts w:ascii="Cambria" w:eastAsia="Batang" w:hAnsi="Cambria" w:cs="Arial"/>
          <w:b/>
          <w:bCs/>
          <w:smallCaps/>
          <w:sz w:val="20"/>
          <w:szCs w:val="20"/>
          <w:lang w:val="de-DE" w:eastAsia="x-none"/>
        </w:rPr>
        <w:t xml:space="preserve"> tel. …………………………….…………………</w:t>
      </w:r>
    </w:p>
    <w:p w:rsidR="00E50FCD" w:rsidRDefault="00E50FCD" w:rsidP="00E50FCD">
      <w:proofErr w:type="spellStart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>e-mail</w:t>
      </w:r>
      <w:proofErr w:type="spellEnd"/>
      <w:r w:rsidRPr="00E857DF">
        <w:rPr>
          <w:rFonts w:ascii="Cambria" w:eastAsia="Times New Roman" w:hAnsi="Cambria" w:cs="Arial"/>
          <w:b/>
          <w:bCs/>
          <w:sz w:val="20"/>
          <w:szCs w:val="20"/>
          <w:lang w:val="de-DE" w:eastAsia="pl-PL"/>
        </w:rPr>
        <w:t xml:space="preserve"> ……………………………….………………</w:t>
      </w:r>
    </w:p>
    <w:p w:rsidR="00691B04" w:rsidRDefault="00691B04" w:rsidP="00DB6346"/>
    <w:p w:rsidR="00691B04" w:rsidRDefault="00691B04" w:rsidP="00DB6346"/>
    <w:sectPr w:rsidR="00691B04" w:rsidSect="00D00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B53"/>
    <w:multiLevelType w:val="multilevel"/>
    <w:tmpl w:val="AA08879E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2"/>
    <w:rsid w:val="00010049"/>
    <w:rsid w:val="00052851"/>
    <w:rsid w:val="00090B17"/>
    <w:rsid w:val="000946B8"/>
    <w:rsid w:val="000C77B5"/>
    <w:rsid w:val="00105B09"/>
    <w:rsid w:val="001068EA"/>
    <w:rsid w:val="00110880"/>
    <w:rsid w:val="00111B4B"/>
    <w:rsid w:val="00131332"/>
    <w:rsid w:val="00181437"/>
    <w:rsid w:val="001A4E63"/>
    <w:rsid w:val="001A504D"/>
    <w:rsid w:val="002169B1"/>
    <w:rsid w:val="00220595"/>
    <w:rsid w:val="0022579D"/>
    <w:rsid w:val="002360D9"/>
    <w:rsid w:val="00242667"/>
    <w:rsid w:val="002507D5"/>
    <w:rsid w:val="002720C3"/>
    <w:rsid w:val="00277344"/>
    <w:rsid w:val="002A29F1"/>
    <w:rsid w:val="002A36A5"/>
    <w:rsid w:val="002C6D7D"/>
    <w:rsid w:val="002D362D"/>
    <w:rsid w:val="002E6EE5"/>
    <w:rsid w:val="002F069B"/>
    <w:rsid w:val="00315CE1"/>
    <w:rsid w:val="00317F92"/>
    <w:rsid w:val="0032649C"/>
    <w:rsid w:val="00360451"/>
    <w:rsid w:val="003A581C"/>
    <w:rsid w:val="003B5908"/>
    <w:rsid w:val="003D09DA"/>
    <w:rsid w:val="00423561"/>
    <w:rsid w:val="004437DA"/>
    <w:rsid w:val="00446E07"/>
    <w:rsid w:val="00450FA7"/>
    <w:rsid w:val="00483EB5"/>
    <w:rsid w:val="004D2FF3"/>
    <w:rsid w:val="004D443F"/>
    <w:rsid w:val="00504362"/>
    <w:rsid w:val="00560164"/>
    <w:rsid w:val="00572DEC"/>
    <w:rsid w:val="005C19AF"/>
    <w:rsid w:val="00613D92"/>
    <w:rsid w:val="006153EE"/>
    <w:rsid w:val="00617B76"/>
    <w:rsid w:val="00673984"/>
    <w:rsid w:val="00691B04"/>
    <w:rsid w:val="006B38EE"/>
    <w:rsid w:val="006B769E"/>
    <w:rsid w:val="00717E5A"/>
    <w:rsid w:val="00725D6D"/>
    <w:rsid w:val="0075677E"/>
    <w:rsid w:val="00802A8A"/>
    <w:rsid w:val="00804A99"/>
    <w:rsid w:val="008452EF"/>
    <w:rsid w:val="008478CA"/>
    <w:rsid w:val="00860857"/>
    <w:rsid w:val="00861B95"/>
    <w:rsid w:val="00894E34"/>
    <w:rsid w:val="008963CA"/>
    <w:rsid w:val="008A09F8"/>
    <w:rsid w:val="008B2431"/>
    <w:rsid w:val="008B35B3"/>
    <w:rsid w:val="008C5473"/>
    <w:rsid w:val="008C65A0"/>
    <w:rsid w:val="008F4690"/>
    <w:rsid w:val="00917605"/>
    <w:rsid w:val="00920978"/>
    <w:rsid w:val="00934E94"/>
    <w:rsid w:val="00963BDF"/>
    <w:rsid w:val="00982891"/>
    <w:rsid w:val="009D17D3"/>
    <w:rsid w:val="009E7DC9"/>
    <w:rsid w:val="00A5444F"/>
    <w:rsid w:val="00A61292"/>
    <w:rsid w:val="00AE1FC0"/>
    <w:rsid w:val="00AE7D1D"/>
    <w:rsid w:val="00B17298"/>
    <w:rsid w:val="00B64709"/>
    <w:rsid w:val="00BD1C8E"/>
    <w:rsid w:val="00BF31BD"/>
    <w:rsid w:val="00C1253E"/>
    <w:rsid w:val="00C26ABF"/>
    <w:rsid w:val="00C57657"/>
    <w:rsid w:val="00C77E6E"/>
    <w:rsid w:val="00C92000"/>
    <w:rsid w:val="00C95830"/>
    <w:rsid w:val="00CA596F"/>
    <w:rsid w:val="00CA7308"/>
    <w:rsid w:val="00CD595F"/>
    <w:rsid w:val="00D00D5A"/>
    <w:rsid w:val="00D15B33"/>
    <w:rsid w:val="00D27E1E"/>
    <w:rsid w:val="00D32F21"/>
    <w:rsid w:val="00D35C3B"/>
    <w:rsid w:val="00D36AD4"/>
    <w:rsid w:val="00D709AE"/>
    <w:rsid w:val="00D870B8"/>
    <w:rsid w:val="00DB6346"/>
    <w:rsid w:val="00DB690D"/>
    <w:rsid w:val="00DF3BA2"/>
    <w:rsid w:val="00E26C6B"/>
    <w:rsid w:val="00E50FCD"/>
    <w:rsid w:val="00E732F0"/>
    <w:rsid w:val="00E857DF"/>
    <w:rsid w:val="00E904DA"/>
    <w:rsid w:val="00EF2808"/>
    <w:rsid w:val="00F06244"/>
    <w:rsid w:val="00F14FE3"/>
    <w:rsid w:val="00F216ED"/>
    <w:rsid w:val="00FC3A5A"/>
    <w:rsid w:val="00FE6500"/>
    <w:rsid w:val="00FF238D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06A3"/>
  <w15:chartTrackingRefBased/>
  <w15:docId w15:val="{F2B5320A-6B56-4BA9-B9BD-286AD11D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169B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169B1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426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7298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rsid w:val="00483EB5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483EB5"/>
    <w:rPr>
      <w:rFonts w:ascii="Tahoma" w:eastAsia="Times New Roman" w:hAnsi="Tahom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7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7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 Brzozów</dc:creator>
  <cp:keywords/>
  <dc:description/>
  <cp:lastModifiedBy>Tomasz Telesz</cp:lastModifiedBy>
  <cp:revision>4</cp:revision>
  <cp:lastPrinted>2022-10-13T08:28:00Z</cp:lastPrinted>
  <dcterms:created xsi:type="dcterms:W3CDTF">2022-10-24T09:24:00Z</dcterms:created>
  <dcterms:modified xsi:type="dcterms:W3CDTF">2022-10-25T07:49:00Z</dcterms:modified>
</cp:coreProperties>
</file>