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Pr="00BD569C" w:rsidRDefault="001B1BB6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DOSTAW</w:t>
      </w:r>
      <w:r w:rsidR="00916875">
        <w:rPr>
          <w:rFonts w:ascii="Cambria" w:hAnsi="Cambria" w:cs="Arial"/>
          <w:iCs/>
          <w:u w:val="single"/>
        </w:rPr>
        <w:t>A</w:t>
      </w:r>
      <w:r>
        <w:rPr>
          <w:rFonts w:ascii="Cambria" w:hAnsi="Cambria" w:cs="Arial"/>
          <w:iCs/>
          <w:u w:val="single"/>
        </w:rPr>
        <w:t xml:space="preserve"> </w:t>
      </w:r>
      <w:r w:rsidR="00D8435A">
        <w:rPr>
          <w:rFonts w:ascii="Cambria" w:hAnsi="Cambria" w:cs="Arial"/>
          <w:iCs/>
          <w:u w:val="single"/>
        </w:rPr>
        <w:t>SPRZĘTU MEDYCZNEGO</w:t>
      </w:r>
      <w:r>
        <w:rPr>
          <w:rFonts w:ascii="Cambria" w:hAnsi="Cambria" w:cs="Arial"/>
          <w:iCs/>
          <w:u w:val="single"/>
        </w:rPr>
        <w:t xml:space="preserve"> </w:t>
      </w:r>
    </w:p>
    <w:p w:rsidR="000102C3" w:rsidRPr="007D6960" w:rsidRDefault="005F239C" w:rsidP="009033B2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Nazwa oraz adres 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strona internetowa: www.szpital-brzozow.pl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post</w:t>
            </w:r>
            <w:r w:rsidR="002C5295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ę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powaniem o udzielenie zamówienia będą udostępniane na stronie internetowej </w:t>
            </w:r>
          </w:p>
          <w:p w:rsidR="00AB15FB" w:rsidRPr="00AB15FB" w:rsidRDefault="00F0705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hyperlink r:id="rId9" w:history="1">
              <w:r w:rsidR="00AB15FB" w:rsidRPr="00F4783E">
                <w:rPr>
                  <w:rStyle w:val="Hipercze"/>
                  <w:rFonts w:ascii="Cambria" w:hAnsi="Cambria" w:cs="Arial"/>
                  <w:b/>
                  <w:bCs/>
                  <w:iCs/>
                  <w:sz w:val="20"/>
                  <w:szCs w:val="20"/>
                </w:rPr>
                <w:t>http://www.szpital-brzozow.pl</w:t>
              </w:r>
            </w:hyperlink>
          </w:p>
        </w:tc>
      </w:tr>
    </w:tbl>
    <w:p w:rsidR="000102C3" w:rsidRPr="00A63D82" w:rsidRDefault="000102C3" w:rsidP="009033B2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8354F8" w:rsidRPr="00A63D82" w:rsidRDefault="008354F8" w:rsidP="009033B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</w:rPr>
      </w:pPr>
      <w:r w:rsidRPr="00A63D82">
        <w:rPr>
          <w:rFonts w:ascii="Cambria" w:hAnsi="Cambria" w:cs="Arial"/>
          <w:bCs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</w:rPr>
        <w:t>132</w:t>
      </w:r>
      <w:r w:rsidRPr="00A63D82">
        <w:rPr>
          <w:rFonts w:ascii="Cambria" w:hAnsi="Cambria" w:cs="Arial"/>
          <w:bCs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</w:rPr>
        <w:t> </w:t>
      </w:r>
      <w:r w:rsidRPr="00A63D82">
        <w:rPr>
          <w:rFonts w:ascii="Cambria" w:hAnsi="Cambria" w:cs="Arial"/>
          <w:bCs/>
        </w:rPr>
        <w:t>2019 r., poz. 2019 ze zm.) [zwanej dalej także „ustawa Pzp”].</w:t>
      </w:r>
    </w:p>
    <w:p w:rsidR="0079016F" w:rsidRPr="00A63D82" w:rsidRDefault="008354F8" w:rsidP="009033B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9033B2">
      <w:pPr>
        <w:numPr>
          <w:ilvl w:val="0"/>
          <w:numId w:val="4"/>
        </w:numPr>
        <w:shd w:val="clear" w:color="auto" w:fill="BFBFBF"/>
        <w:tabs>
          <w:tab w:val="left" w:pos="0"/>
          <w:tab w:val="left" w:pos="426"/>
        </w:tabs>
        <w:spacing w:line="276" w:lineRule="auto"/>
        <w:ind w:hanging="213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9033B2">
      <w:pPr>
        <w:numPr>
          <w:ilvl w:val="0"/>
          <w:numId w:val="21"/>
        </w:numPr>
        <w:spacing w:line="276" w:lineRule="auto"/>
        <w:ind w:left="709" w:hanging="425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</w:rPr>
      </w:pPr>
      <w:r w:rsidRPr="001B1BB6">
        <w:rPr>
          <w:rFonts w:ascii="Cambria" w:hAnsi="Cambria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</w:rPr>
        <w:t>2</w:t>
      </w:r>
      <w:r w:rsidRPr="001B1BB6">
        <w:rPr>
          <w:rFonts w:ascii="Cambria" w:hAnsi="Cambria"/>
        </w:rPr>
        <w:t xml:space="preserve"> do SIWZ</w:t>
      </w:r>
      <w:r w:rsidR="008C0029">
        <w:rPr>
          <w:rFonts w:ascii="Cambria" w:hAnsi="Cambria"/>
        </w:rPr>
        <w:t xml:space="preserve"> oraz dokumentów podmiotowych określonych w dziale nr VI</w:t>
      </w:r>
      <w:r w:rsidR="0076705E">
        <w:rPr>
          <w:rFonts w:ascii="Cambria" w:hAnsi="Cambria"/>
        </w:rPr>
        <w:t>I</w:t>
      </w:r>
      <w:r w:rsidR="008C0029">
        <w:rPr>
          <w:rFonts w:ascii="Cambria" w:hAnsi="Cambria"/>
        </w:rPr>
        <w:t xml:space="preserve"> 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</w:p>
    <w:p w:rsidR="00172714" w:rsidRPr="00A63D82" w:rsidRDefault="00172714" w:rsidP="009033B2">
      <w:pPr>
        <w:numPr>
          <w:ilvl w:val="0"/>
          <w:numId w:val="21"/>
        </w:numPr>
        <w:spacing w:line="276" w:lineRule="auto"/>
        <w:ind w:left="709" w:hanging="425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spełniają warunki udziału w postepowaniu, dotyczące:</w:t>
      </w:r>
    </w:p>
    <w:p w:rsidR="00172714" w:rsidRPr="00A63D82" w:rsidRDefault="0004503F" w:rsidP="00172714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72714" w:rsidRPr="00A63D82">
        <w:rPr>
          <w:rFonts w:ascii="Cambria" w:hAnsi="Cambria"/>
        </w:rPr>
        <w:t xml:space="preserve">- </w:t>
      </w:r>
      <w:r w:rsidR="00172714" w:rsidRPr="00A63D82">
        <w:rPr>
          <w:rFonts w:ascii="Cambria" w:hAnsi="Cambria"/>
          <w:b/>
        </w:rPr>
        <w:t>zdolności do występowania w obrocie gospodarczym.</w:t>
      </w:r>
    </w:p>
    <w:p w:rsidR="00A63D82" w:rsidRDefault="00172714" w:rsidP="0004503F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B1BB6" w:rsidRPr="00A63D82" w:rsidRDefault="001B1BB6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CD1BD7">
      <w:pPr>
        <w:tabs>
          <w:tab w:val="left" w:pos="426"/>
          <w:tab w:val="left" w:pos="993"/>
        </w:tabs>
        <w:spacing w:line="276" w:lineRule="auto"/>
        <w:jc w:val="both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 xml:space="preserve"> -uprawnień do prowadzenia określonej działalności gospodarczej lub zawodowej;</w:t>
      </w:r>
    </w:p>
    <w:p w:rsidR="00172714" w:rsidRPr="00A63D82" w:rsidRDefault="00172714" w:rsidP="00172714">
      <w:pPr>
        <w:spacing w:line="276" w:lineRule="auto"/>
        <w:jc w:val="both"/>
        <w:rPr>
          <w:rFonts w:ascii="Cambria" w:hAnsi="Cambria"/>
        </w:rPr>
      </w:pPr>
      <w:bookmarkStart w:id="0" w:name="_Hlk64963232"/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bookmarkEnd w:id="0"/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lastRenderedPageBreak/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679D3" w:rsidRPr="00D957D4" w:rsidRDefault="001679D3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VI.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oceni</w:t>
      </w:r>
      <w:r w:rsidR="004E6937">
        <w:rPr>
          <w:rFonts w:ascii="Cambria" w:hAnsi="Cambria"/>
        </w:rPr>
        <w:t>,</w:t>
      </w:r>
      <w:r w:rsidRPr="00A63D82">
        <w:rPr>
          <w:rFonts w:ascii="Cambria" w:hAnsi="Cambria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</w:rPr>
        <w:t xml:space="preserve"> </w:t>
      </w:r>
      <w:r w:rsidRPr="00A63D82">
        <w:rPr>
          <w:rFonts w:ascii="Cambria" w:hAnsi="Cambria"/>
        </w:rPr>
        <w:t xml:space="preserve">określonych w </w:t>
      </w:r>
      <w:r w:rsidR="00B03132">
        <w:rPr>
          <w:rFonts w:ascii="Cambria" w:hAnsi="Cambria"/>
        </w:rPr>
        <w:t>dziale</w:t>
      </w:r>
      <w:r w:rsidR="00C808DA">
        <w:rPr>
          <w:rFonts w:ascii="Cambria" w:hAnsi="Cambria"/>
        </w:rPr>
        <w:t xml:space="preserve">  </w:t>
      </w:r>
      <w:r w:rsidR="00B03132">
        <w:rPr>
          <w:rFonts w:ascii="Cambria" w:hAnsi="Cambria"/>
        </w:rPr>
        <w:t>numer VI</w:t>
      </w:r>
      <w:r w:rsidR="0076705E">
        <w:rPr>
          <w:rFonts w:ascii="Cambria" w:hAnsi="Cambria"/>
        </w:rPr>
        <w:t xml:space="preserve">I </w:t>
      </w:r>
      <w:r w:rsidRPr="00A63D82">
        <w:rPr>
          <w:rFonts w:ascii="Cambria" w:hAnsi="Cambria"/>
        </w:rPr>
        <w:t>specyfikacji</w:t>
      </w:r>
      <w:r w:rsidR="00B03132">
        <w:rPr>
          <w:rFonts w:ascii="Cambria" w:hAnsi="Cambria"/>
        </w:rPr>
        <w:t xml:space="preserve"> warunków zamówienia</w:t>
      </w:r>
      <w:r w:rsidRPr="00A63D82">
        <w:rPr>
          <w:rFonts w:ascii="Cambria" w:hAnsi="Cambria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:rsidR="00CE5B34" w:rsidRPr="00A63D82" w:rsidRDefault="00CE5B34" w:rsidP="009033B2">
      <w:pPr>
        <w:numPr>
          <w:ilvl w:val="0"/>
          <w:numId w:val="36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B1BB6" w:rsidRDefault="00A63D82" w:rsidP="0004503F">
      <w:pPr>
        <w:suppressAutoHyphens/>
        <w:jc w:val="both"/>
        <w:rPr>
          <w:rFonts w:ascii="Cambria" w:hAnsi="Cambria"/>
          <w:lang w:eastAsia="zh-CN"/>
        </w:rPr>
      </w:pPr>
      <w:bookmarkStart w:id="1" w:name="_Hlk67299855"/>
      <w:r w:rsidRPr="00A63D82">
        <w:rPr>
          <w:rFonts w:ascii="Cambria" w:hAnsi="Cambria"/>
          <w:lang w:eastAsia="zh-CN"/>
        </w:rPr>
        <w:t xml:space="preserve">Przedmiotem </w:t>
      </w:r>
      <w:r w:rsidR="001B1BB6">
        <w:rPr>
          <w:rFonts w:ascii="Cambria" w:hAnsi="Cambria"/>
          <w:lang w:eastAsia="zh-CN"/>
        </w:rPr>
        <w:t>zamówienia są sukce</w:t>
      </w:r>
      <w:r w:rsidR="00810686">
        <w:rPr>
          <w:rFonts w:ascii="Cambria" w:hAnsi="Cambria"/>
          <w:lang w:eastAsia="zh-CN"/>
        </w:rPr>
        <w:t>sywne dostawy sprzętu medycznego</w:t>
      </w:r>
      <w:r w:rsidR="001B1BB6">
        <w:rPr>
          <w:rFonts w:ascii="Cambria" w:hAnsi="Cambria"/>
          <w:lang w:eastAsia="zh-CN"/>
        </w:rPr>
        <w:t xml:space="preserve"> </w:t>
      </w:r>
      <w:r w:rsidR="006071BB">
        <w:rPr>
          <w:rFonts w:ascii="Cambria" w:hAnsi="Cambria"/>
          <w:lang w:eastAsia="zh-CN"/>
        </w:rPr>
        <w:t xml:space="preserve">w zakresie </w:t>
      </w:r>
      <w:r w:rsidR="00CA1144">
        <w:rPr>
          <w:rFonts w:ascii="Cambria" w:hAnsi="Cambria"/>
          <w:lang w:eastAsia="zh-CN"/>
        </w:rPr>
        <w:t>3</w:t>
      </w:r>
      <w:r w:rsidR="00C30C54">
        <w:rPr>
          <w:rFonts w:ascii="Cambria" w:hAnsi="Cambria"/>
          <w:lang w:eastAsia="zh-CN"/>
        </w:rPr>
        <w:t xml:space="preserve"> </w:t>
      </w:r>
      <w:r w:rsidR="001B1BB6">
        <w:rPr>
          <w:rFonts w:ascii="Cambria" w:hAnsi="Cambria"/>
          <w:lang w:eastAsia="zh-CN"/>
        </w:rPr>
        <w:t>części</w:t>
      </w:r>
      <w:r w:rsidR="0004503F">
        <w:rPr>
          <w:rFonts w:ascii="Cambria" w:hAnsi="Cambria"/>
          <w:lang w:eastAsia="zh-CN"/>
        </w:rPr>
        <w:t>.</w:t>
      </w:r>
    </w:p>
    <w:p w:rsidR="00D957D4" w:rsidRPr="00577E55" w:rsidRDefault="00D957D4" w:rsidP="00C30C54">
      <w:pPr>
        <w:suppressAutoHyphens/>
        <w:ind w:left="1560" w:hanging="1560"/>
        <w:jc w:val="both"/>
        <w:rPr>
          <w:rFonts w:ascii="Cambria" w:hAnsi="Cambria"/>
          <w:lang w:eastAsia="zh-CN"/>
        </w:rPr>
      </w:pPr>
    </w:p>
    <w:bookmarkEnd w:id="1"/>
    <w:p w:rsidR="00915C02" w:rsidRDefault="00915C02" w:rsidP="00915C02">
      <w:pPr>
        <w:spacing w:line="276" w:lineRule="auto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  <w:b/>
        </w:rPr>
        <w:t>Szczegółowy opis przedmiotu zamówieni</w:t>
      </w:r>
      <w:r w:rsidR="00B70FF0" w:rsidRPr="00A63D82">
        <w:rPr>
          <w:rFonts w:ascii="Cambria" w:hAnsi="Cambria" w:cs="Arial"/>
          <w:b/>
        </w:rPr>
        <w:t>a znajduje się w załączniku nr 1</w:t>
      </w:r>
      <w:r w:rsidRPr="00A63D82">
        <w:rPr>
          <w:rFonts w:ascii="Cambria" w:hAnsi="Cambria" w:cs="Arial"/>
          <w:b/>
        </w:rPr>
        <w:t xml:space="preserve"> do SWZ</w:t>
      </w:r>
      <w:r w:rsidR="00D957D4">
        <w:rPr>
          <w:rFonts w:ascii="Cambria" w:hAnsi="Cambria" w:cs="Arial"/>
          <w:b/>
        </w:rPr>
        <w:t>.</w:t>
      </w:r>
    </w:p>
    <w:p w:rsidR="00713EC9" w:rsidRDefault="00713EC9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713EC9" w:rsidRPr="00713EC9" w:rsidRDefault="00713EC9" w:rsidP="00713EC9">
      <w:pPr>
        <w:spacing w:line="276" w:lineRule="auto"/>
        <w:jc w:val="both"/>
        <w:rPr>
          <w:rFonts w:ascii="Cambria" w:hAnsi="Cambria" w:cs="Arial"/>
        </w:rPr>
      </w:pPr>
      <w:r w:rsidRPr="00713EC9">
        <w:rPr>
          <w:rFonts w:ascii="Cambria" w:hAnsi="Cambria" w:cs="Arial"/>
        </w:rPr>
        <w:t>Zamawiający dopuszcza w przypadku stosowania opakowań o innej pojemności niż podane   przez zamawiającego zaoferowanie wyrobu w posiadanych opakowaniach z</w:t>
      </w:r>
      <w:r>
        <w:rPr>
          <w:rFonts w:ascii="Cambria" w:hAnsi="Cambria" w:cs="Arial"/>
        </w:rPr>
        <w:t> </w:t>
      </w:r>
      <w:r w:rsidRPr="00713EC9">
        <w:rPr>
          <w:rFonts w:ascii="Cambria" w:hAnsi="Cambria" w:cs="Arial"/>
        </w:rPr>
        <w:t xml:space="preserve">podaniem tej informacji w ofercie </w:t>
      </w:r>
      <w:r w:rsidR="00F87269">
        <w:rPr>
          <w:rFonts w:ascii="Cambria" w:hAnsi="Cambria" w:cs="Arial"/>
        </w:rPr>
        <w:t>i przy odpowiednim przeliczeniu ilości.</w:t>
      </w:r>
    </w:p>
    <w:p w:rsidR="00713EC9" w:rsidRPr="00713EC9" w:rsidRDefault="00713EC9" w:rsidP="00713EC9">
      <w:pPr>
        <w:spacing w:line="276" w:lineRule="auto"/>
        <w:jc w:val="both"/>
        <w:rPr>
          <w:rFonts w:ascii="Cambria" w:hAnsi="Cambria" w:cs="Arial"/>
        </w:rPr>
      </w:pPr>
    </w:p>
    <w:p w:rsidR="00713EC9" w:rsidRPr="00713EC9" w:rsidRDefault="00713EC9" w:rsidP="00713EC9">
      <w:pPr>
        <w:spacing w:line="276" w:lineRule="auto"/>
        <w:jc w:val="both"/>
        <w:rPr>
          <w:rFonts w:ascii="Cambria" w:hAnsi="Cambria" w:cs="Arial"/>
        </w:rPr>
      </w:pPr>
      <w:r w:rsidRPr="00713EC9">
        <w:rPr>
          <w:rFonts w:ascii="Cambria" w:hAnsi="Cambria" w:cs="Arial"/>
        </w:rPr>
        <w:t>Zamawiający nie zgadza się na dostarczenie wyłącznie oświadczeń o posiadaniu dokumentów uprawniających do obrotu wyrobem medycznym lub dopuszczających wyrób medyczny do obrotu oraz o ich dostarczeniu dopiero na żądanie zamawiającego.</w:t>
      </w:r>
    </w:p>
    <w:p w:rsidR="00713EC9" w:rsidRPr="00713EC9" w:rsidRDefault="00713EC9" w:rsidP="00713EC9">
      <w:pPr>
        <w:spacing w:line="276" w:lineRule="auto"/>
        <w:jc w:val="both"/>
        <w:rPr>
          <w:rFonts w:ascii="Cambria" w:hAnsi="Cambria" w:cs="Arial"/>
        </w:rPr>
      </w:pPr>
    </w:p>
    <w:p w:rsidR="00713EC9" w:rsidRPr="00713EC9" w:rsidRDefault="00713EC9" w:rsidP="00713EC9">
      <w:pPr>
        <w:spacing w:line="276" w:lineRule="auto"/>
        <w:jc w:val="both"/>
        <w:rPr>
          <w:rFonts w:ascii="Cambria" w:hAnsi="Cambria" w:cs="Arial"/>
        </w:rPr>
      </w:pPr>
      <w:r w:rsidRPr="00713EC9">
        <w:rPr>
          <w:rFonts w:ascii="Cambria" w:hAnsi="Cambria" w:cs="Arial"/>
        </w:rPr>
        <w:t>W przypadku gdy oferowany produkt nie jest wyrobem medycznym wykonawca składa oświadczenie w ofercie poświadczające, że produkt nie jest wyrobem medycznym.</w:t>
      </w:r>
    </w:p>
    <w:p w:rsidR="00B03132" w:rsidRPr="00713EC9" w:rsidRDefault="00B03132" w:rsidP="00915C02">
      <w:pPr>
        <w:spacing w:line="276" w:lineRule="auto"/>
        <w:jc w:val="both"/>
        <w:rPr>
          <w:rFonts w:ascii="Cambria" w:hAnsi="Cambria" w:cs="Arial"/>
        </w:rPr>
      </w:pPr>
    </w:p>
    <w:p w:rsidR="00B03132" w:rsidRPr="00713EC9" w:rsidRDefault="00B03132" w:rsidP="00915C02">
      <w:pPr>
        <w:spacing w:line="276" w:lineRule="auto"/>
        <w:jc w:val="both"/>
        <w:rPr>
          <w:rFonts w:ascii="Cambria" w:hAnsi="Cambria" w:cs="Arial"/>
        </w:rPr>
      </w:pPr>
      <w:r w:rsidRPr="00713EC9">
        <w:rPr>
          <w:rFonts w:ascii="Cambria" w:hAnsi="Cambria" w:cs="Arial"/>
        </w:rPr>
        <w:t>Zamawiający zastrzega sobie możliwość wezwania do przedstawienia próbek oferowanego przez Wykonawcę asortymentu.</w:t>
      </w:r>
    </w:p>
    <w:p w:rsidR="00794B30" w:rsidRPr="00713EC9" w:rsidRDefault="00EE2777" w:rsidP="00EE2777">
      <w:pPr>
        <w:tabs>
          <w:tab w:val="left" w:pos="5631"/>
        </w:tabs>
        <w:spacing w:line="276" w:lineRule="auto"/>
        <w:jc w:val="both"/>
        <w:rPr>
          <w:rFonts w:ascii="Cambria" w:hAnsi="Cambria" w:cs="Arial"/>
        </w:rPr>
      </w:pPr>
      <w:r w:rsidRPr="00713EC9">
        <w:rPr>
          <w:rFonts w:ascii="Cambria" w:hAnsi="Cambria" w:cs="Arial"/>
        </w:rPr>
        <w:tab/>
      </w:r>
    </w:p>
    <w:p w:rsidR="00794B30" w:rsidRPr="00713EC9" w:rsidRDefault="00AB15FB" w:rsidP="00915C02">
      <w:pPr>
        <w:spacing w:line="276" w:lineRule="auto"/>
        <w:jc w:val="both"/>
        <w:rPr>
          <w:rFonts w:ascii="Cambria" w:hAnsi="Cambria" w:cs="Arial"/>
        </w:rPr>
      </w:pPr>
      <w:r w:rsidRPr="00713EC9">
        <w:rPr>
          <w:rFonts w:ascii="Cambria" w:hAnsi="Cambria" w:cs="Arial"/>
        </w:rPr>
        <w:t>W przypadku</w:t>
      </w:r>
      <w:r w:rsidR="00794B30" w:rsidRPr="00713EC9">
        <w:rPr>
          <w:rFonts w:ascii="Cambria" w:hAnsi="Cambria" w:cs="Arial"/>
        </w:rPr>
        <w:t xml:space="preserve"> gdy wykonawca zaproponuje zamawiającemu w zadanych pytaniach</w:t>
      </w:r>
      <w:r w:rsidRPr="00713EC9">
        <w:rPr>
          <w:rFonts w:ascii="Cambria" w:hAnsi="Cambria" w:cs="Arial"/>
        </w:rPr>
        <w:t xml:space="preserve"> </w:t>
      </w:r>
      <w:r w:rsidR="00794B30" w:rsidRPr="00713EC9">
        <w:rPr>
          <w:rFonts w:ascii="Cambria" w:hAnsi="Cambria" w:cs="Arial"/>
        </w:rPr>
        <w:t xml:space="preserve">przedmiot zamówienia o parametrach innych niż opisane w załączniku nr 1 do SWZ, zobowiązany jest </w:t>
      </w:r>
      <w:r w:rsidR="00735597" w:rsidRPr="00713EC9">
        <w:rPr>
          <w:rFonts w:ascii="Cambria" w:hAnsi="Cambria" w:cs="Arial"/>
        </w:rPr>
        <w:t>dostarczyć zamawiającemu</w:t>
      </w:r>
      <w:r w:rsidR="00794B30" w:rsidRPr="00713EC9">
        <w:rPr>
          <w:rFonts w:ascii="Cambria" w:hAnsi="Cambria" w:cs="Arial"/>
        </w:rPr>
        <w:t xml:space="preserve"> próbkę proponowanego asortymentu</w:t>
      </w:r>
      <w:r w:rsidR="00EE2777" w:rsidRPr="00713EC9">
        <w:rPr>
          <w:rFonts w:ascii="Cambria" w:hAnsi="Cambria" w:cs="Arial"/>
        </w:rPr>
        <w:t xml:space="preserve"> w</w:t>
      </w:r>
      <w:r w:rsidR="00713EC9">
        <w:rPr>
          <w:rFonts w:ascii="Cambria" w:hAnsi="Cambria" w:cs="Arial"/>
        </w:rPr>
        <w:t> </w:t>
      </w:r>
      <w:r w:rsidR="00EE2777" w:rsidRPr="00713EC9">
        <w:rPr>
          <w:rFonts w:ascii="Cambria" w:hAnsi="Cambria" w:cs="Arial"/>
        </w:rPr>
        <w:t>terminie do 3 dni od zadania pytania</w:t>
      </w:r>
      <w:r w:rsidR="00794B30" w:rsidRPr="00713EC9">
        <w:rPr>
          <w:rFonts w:ascii="Cambria" w:hAnsi="Cambria" w:cs="Arial"/>
        </w:rPr>
        <w:t xml:space="preserve">. </w:t>
      </w:r>
    </w:p>
    <w:p w:rsidR="00D957D4" w:rsidRPr="00A63D82" w:rsidRDefault="00D957D4" w:rsidP="00915C02">
      <w:pPr>
        <w:spacing w:line="276" w:lineRule="auto"/>
        <w:jc w:val="both"/>
        <w:rPr>
          <w:rFonts w:ascii="Cambria" w:hAnsi="Cambria"/>
          <w:b/>
          <w:bCs/>
        </w:rPr>
      </w:pPr>
    </w:p>
    <w:p w:rsidR="00ED6A74" w:rsidRPr="00A63D82" w:rsidRDefault="00ED6A74" w:rsidP="00713EC9">
      <w:pPr>
        <w:spacing w:line="276" w:lineRule="auto"/>
        <w:jc w:val="both"/>
        <w:rPr>
          <w:rFonts w:ascii="Cambria" w:hAnsi="Cambria"/>
          <w:bCs/>
        </w:rPr>
      </w:pPr>
      <w:r w:rsidRPr="00A63D82">
        <w:rPr>
          <w:rFonts w:ascii="Cambria" w:hAnsi="Cambria"/>
          <w:bCs/>
        </w:rPr>
        <w:t xml:space="preserve">Jeżeli Wykonawca stwierdzi, że użyte w SWZ i w załącznikach do SWZ normy krajowe lub normy europejskie lub normy międzynarodowe mogą wskazywać </w:t>
      </w:r>
      <w:r w:rsidR="00A63D82">
        <w:rPr>
          <w:rFonts w:ascii="Cambria" w:hAnsi="Cambria"/>
          <w:bCs/>
        </w:rPr>
        <w:t xml:space="preserve">                                </w:t>
      </w:r>
      <w:r w:rsidRPr="00A63D82">
        <w:rPr>
          <w:rFonts w:ascii="Cambria" w:hAnsi="Cambria"/>
          <w:bCs/>
        </w:rPr>
        <w:t xml:space="preserve">na producentów produktów lub źródła ich pochodzenia to Zamawiający dopuszcza </w:t>
      </w:r>
      <w:r w:rsidR="00A63D82">
        <w:rPr>
          <w:rFonts w:ascii="Cambria" w:hAnsi="Cambria"/>
          <w:bCs/>
        </w:rPr>
        <w:t xml:space="preserve">                 </w:t>
      </w:r>
      <w:r w:rsidRPr="00A63D82">
        <w:rPr>
          <w:rFonts w:ascii="Cambria" w:hAnsi="Cambria"/>
          <w:bCs/>
        </w:rPr>
        <w:t xml:space="preserve">w tym zakresie rozwiązania równoważne.   </w:t>
      </w:r>
    </w:p>
    <w:p w:rsidR="00C7474B" w:rsidRDefault="00ED6A74" w:rsidP="00713EC9">
      <w:pPr>
        <w:autoSpaceDE w:val="0"/>
        <w:adjustRightInd w:val="0"/>
        <w:jc w:val="both"/>
        <w:rPr>
          <w:rFonts w:ascii="Cambria" w:hAnsi="Cambria"/>
          <w:bCs/>
        </w:rPr>
      </w:pPr>
      <w:r w:rsidRPr="00713EC9">
        <w:rPr>
          <w:rFonts w:ascii="Cambria" w:hAnsi="Cambria"/>
          <w:bCs/>
        </w:rPr>
        <w:t>Oznacza to, że parametry techniczne tak wskazanych produktów, określają wymagane przez Zamawiającego minimalne oczekiwania co do jakości produktów, które mają być użyte do wykonania przedmiotu umowy. Ponadto</w:t>
      </w:r>
      <w:r w:rsidR="00350AC1" w:rsidRPr="00713EC9">
        <w:rPr>
          <w:rFonts w:ascii="Cambria" w:hAnsi="Cambria"/>
          <w:bCs/>
        </w:rPr>
        <w:t>,</w:t>
      </w:r>
      <w:r w:rsidRPr="00713EC9">
        <w:rPr>
          <w:rFonts w:ascii="Cambria" w:hAnsi="Cambria"/>
          <w:bCs/>
        </w:rPr>
        <w:t xml:space="preserve"> w każdym przypadku stwierdzenie</w:t>
      </w:r>
      <w:r w:rsidR="00350AC1" w:rsidRPr="00713EC9">
        <w:rPr>
          <w:rFonts w:ascii="Cambria" w:hAnsi="Cambria"/>
          <w:bCs/>
        </w:rPr>
        <w:t>,</w:t>
      </w:r>
      <w:r w:rsidRPr="00713EC9">
        <w:rPr>
          <w:rFonts w:ascii="Cambria" w:hAnsi="Cambria"/>
          <w:bCs/>
        </w:rPr>
        <w:t xml:space="preserve"> że opis czy też cecha opisanego produktu</w:t>
      </w:r>
      <w:r w:rsidR="00350AC1" w:rsidRPr="00713EC9">
        <w:rPr>
          <w:rFonts w:ascii="Cambria" w:hAnsi="Cambria"/>
          <w:bCs/>
        </w:rPr>
        <w:t>,</w:t>
      </w:r>
      <w:r w:rsidRPr="00713EC9">
        <w:rPr>
          <w:rFonts w:ascii="Cambria" w:hAnsi="Cambria"/>
          <w:bCs/>
        </w:rPr>
        <w:t xml:space="preserve"> któr</w:t>
      </w:r>
      <w:r w:rsidR="00350AC1" w:rsidRPr="00713EC9">
        <w:rPr>
          <w:rFonts w:ascii="Cambria" w:hAnsi="Cambria"/>
          <w:bCs/>
        </w:rPr>
        <w:t>a</w:t>
      </w:r>
      <w:r w:rsidRPr="00713EC9">
        <w:rPr>
          <w:rFonts w:ascii="Cambria" w:hAnsi="Cambria"/>
          <w:bCs/>
        </w:rPr>
        <w:t xml:space="preserve"> może wskazywać na źródło pochodzenia lub producenta to Wykonawca również jest uprawniony do stosowania produktów równoważnych, przez które rozumie się takie, które posiadają parametry techniczne nie gorsze od tych wskazanych w SWZ i</w:t>
      </w:r>
      <w:r w:rsidR="008824D5" w:rsidRPr="00713EC9">
        <w:rPr>
          <w:rFonts w:ascii="Cambria" w:hAnsi="Cambria"/>
          <w:bCs/>
        </w:rPr>
        <w:t>/lub</w:t>
      </w:r>
      <w:r w:rsidRPr="00713EC9">
        <w:rPr>
          <w:rFonts w:ascii="Cambria" w:hAnsi="Cambria"/>
          <w:bCs/>
        </w:rPr>
        <w:t xml:space="preserve"> w załącznikach do SWZ</w:t>
      </w:r>
      <w:r w:rsidR="00350AC1" w:rsidRPr="00713EC9">
        <w:rPr>
          <w:rFonts w:ascii="Cambria" w:hAnsi="Cambria"/>
          <w:bCs/>
        </w:rPr>
        <w:t>.</w:t>
      </w:r>
      <w:r w:rsidRPr="00713EC9">
        <w:rPr>
          <w:rFonts w:ascii="Cambria" w:hAnsi="Cambria"/>
          <w:bCs/>
        </w:rPr>
        <w:t xml:space="preserve"> </w:t>
      </w:r>
    </w:p>
    <w:p w:rsidR="00713EC9" w:rsidRPr="00713EC9" w:rsidRDefault="00713EC9" w:rsidP="00713EC9">
      <w:pPr>
        <w:autoSpaceDE w:val="0"/>
        <w:adjustRightInd w:val="0"/>
        <w:jc w:val="both"/>
        <w:rPr>
          <w:rFonts w:ascii="Cambria" w:hAnsi="Cambria"/>
          <w:bCs/>
        </w:rPr>
      </w:pPr>
    </w:p>
    <w:p w:rsidR="00DC3551" w:rsidRDefault="00BD569C" w:rsidP="00713EC9">
      <w:pPr>
        <w:autoSpaceDE w:val="0"/>
        <w:adjustRightInd w:val="0"/>
        <w:jc w:val="both"/>
        <w:rPr>
          <w:rFonts w:ascii="Cambria" w:hAnsi="Cambria" w:cs="Arial"/>
        </w:rPr>
      </w:pPr>
      <w:r w:rsidRPr="00713EC9">
        <w:rPr>
          <w:rFonts w:ascii="Cambria" w:hAnsi="Cambria" w:cs="Arial"/>
        </w:rPr>
        <w:t>Zamawiający dopuszcza składanie ofert częściowych w zakresie nie mniejszym niż jedna część</w:t>
      </w:r>
      <w:r w:rsidR="00DC3551" w:rsidRPr="00713EC9">
        <w:rPr>
          <w:rFonts w:ascii="Cambria" w:hAnsi="Cambria" w:cs="Arial"/>
        </w:rPr>
        <w:t>.</w:t>
      </w:r>
    </w:p>
    <w:p w:rsidR="00713EC9" w:rsidRPr="00713EC9" w:rsidRDefault="00713EC9" w:rsidP="00713EC9">
      <w:pPr>
        <w:autoSpaceDE w:val="0"/>
        <w:adjustRightInd w:val="0"/>
        <w:jc w:val="both"/>
        <w:rPr>
          <w:rFonts w:ascii="Cambria" w:hAnsi="Cambria" w:cs="Arial"/>
        </w:rPr>
      </w:pPr>
    </w:p>
    <w:p w:rsidR="00275985" w:rsidRPr="00713EC9" w:rsidRDefault="00B70FF0" w:rsidP="00713EC9">
      <w:pPr>
        <w:tabs>
          <w:tab w:val="left" w:pos="284"/>
          <w:tab w:val="left" w:pos="709"/>
        </w:tabs>
        <w:autoSpaceDE w:val="0"/>
        <w:adjustRightInd w:val="0"/>
        <w:jc w:val="both"/>
        <w:rPr>
          <w:rFonts w:ascii="Cambria" w:hAnsi="Cambria"/>
          <w:bCs/>
        </w:rPr>
      </w:pPr>
      <w:r w:rsidRPr="00713EC9">
        <w:rPr>
          <w:rFonts w:ascii="Cambria" w:hAnsi="Cambria" w:cs="Arial"/>
        </w:rPr>
        <w:t>O</w:t>
      </w:r>
      <w:r w:rsidR="00CE5B34" w:rsidRPr="00713EC9">
        <w:rPr>
          <w:rFonts w:ascii="Cambria" w:hAnsi="Cambria" w:cs="Arial"/>
        </w:rPr>
        <w:t>zna</w:t>
      </w:r>
      <w:r w:rsidR="009C5B47" w:rsidRPr="00713EC9">
        <w:rPr>
          <w:rFonts w:ascii="Cambria" w:hAnsi="Cambria" w:cs="Arial"/>
        </w:rPr>
        <w:t>czenie przedmiotu zamówienia wg</w:t>
      </w:r>
      <w:r w:rsidR="009D3370" w:rsidRPr="00713EC9">
        <w:rPr>
          <w:rFonts w:ascii="Cambria" w:hAnsi="Cambria" w:cs="Arial"/>
        </w:rPr>
        <w:t xml:space="preserve"> </w:t>
      </w:r>
      <w:r w:rsidR="00350AC1" w:rsidRPr="00713EC9">
        <w:rPr>
          <w:rFonts w:ascii="Cambria" w:hAnsi="Cambria" w:cs="Arial"/>
        </w:rPr>
        <w:t>wspólnego słownika zamówień</w:t>
      </w:r>
      <w:r w:rsidR="00CE5B34" w:rsidRPr="00713EC9">
        <w:rPr>
          <w:rFonts w:ascii="Cambria" w:hAnsi="Cambria" w:cs="Arial"/>
        </w:rPr>
        <w:t xml:space="preserve"> CPV</w:t>
      </w:r>
      <w:r w:rsidR="00F30161" w:rsidRPr="00713EC9">
        <w:rPr>
          <w:rFonts w:ascii="Cambria" w:hAnsi="Cambria" w:cs="Arial"/>
        </w:rPr>
        <w:t>:</w:t>
      </w:r>
      <w:r w:rsidR="00260D7D" w:rsidRPr="00713EC9">
        <w:rPr>
          <w:rFonts w:ascii="Cambria" w:hAnsi="Cambria" w:cs="Arial"/>
        </w:rPr>
        <w:t xml:space="preserve"> </w:t>
      </w:r>
      <w:r w:rsidR="00914814">
        <w:rPr>
          <w:rFonts w:ascii="Cambria" w:hAnsi="Cambria" w:cs="Arial"/>
        </w:rPr>
        <w:t>33140</w:t>
      </w:r>
      <w:r w:rsidR="00542DF3" w:rsidRPr="00713EC9">
        <w:rPr>
          <w:rFonts w:ascii="Cambria" w:hAnsi="Cambria" w:cs="Arial"/>
        </w:rPr>
        <w:t>000-0</w:t>
      </w:r>
    </w:p>
    <w:p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A63D82" w:rsidRDefault="00CE5B34" w:rsidP="009033B2">
      <w:pPr>
        <w:pStyle w:val="Tytu"/>
        <w:numPr>
          <w:ilvl w:val="0"/>
          <w:numId w:val="36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</w:rPr>
        <w:t xml:space="preserve">i miejsce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666C2E" w:rsidRDefault="00604514" w:rsidP="001B6545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542DF3">
        <w:rPr>
          <w:rFonts w:ascii="Cambria" w:hAnsi="Cambria" w:cs="Arial"/>
        </w:rPr>
        <w:t>sukcesywne dostawy w terminie 12 miesięcy od dnia zawarcia umowy.</w:t>
      </w:r>
    </w:p>
    <w:p w:rsidR="00666C2E" w:rsidRPr="00666C2E" w:rsidRDefault="00666C2E" w:rsidP="00666C2E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CE5B34" w:rsidRPr="00BC0FF5" w:rsidRDefault="00007AF7" w:rsidP="009033B2">
      <w:pPr>
        <w:numPr>
          <w:ilvl w:val="0"/>
          <w:numId w:val="36"/>
        </w:numPr>
        <w:shd w:val="clear" w:color="auto" w:fill="A6A6A6"/>
        <w:tabs>
          <w:tab w:val="left" w:pos="567"/>
          <w:tab w:val="left" w:pos="709"/>
        </w:tabs>
        <w:spacing w:line="276" w:lineRule="auto"/>
        <w:ind w:left="426" w:hanging="426"/>
        <w:jc w:val="both"/>
        <w:rPr>
          <w:rFonts w:ascii="Cambria" w:hAnsi="Cambria" w:cs="Arial"/>
          <w:b/>
          <w:sz w:val="28"/>
          <w:szCs w:val="28"/>
        </w:rPr>
      </w:pPr>
      <w:bookmarkStart w:id="2" w:name="_Hlk59907369"/>
      <w:r w:rsidRPr="00BC0FF5">
        <w:rPr>
          <w:rFonts w:ascii="Cambria" w:hAnsi="Cambria" w:cs="Arial"/>
          <w:b/>
          <w:bCs/>
          <w:sz w:val="28"/>
          <w:szCs w:val="28"/>
        </w:rPr>
        <w:t>Podmiotowe środki dowodowe</w:t>
      </w:r>
      <w:bookmarkEnd w:id="2"/>
      <w:r w:rsidR="00CD06DE">
        <w:rPr>
          <w:rFonts w:ascii="Cambria" w:hAnsi="Cambria" w:cs="Arial"/>
          <w:b/>
          <w:bCs/>
          <w:sz w:val="28"/>
          <w:szCs w:val="28"/>
        </w:rPr>
        <w:t xml:space="preserve">, przedmiotowe środki dowodowe </w:t>
      </w:r>
      <w:r w:rsidR="002A6F94" w:rsidRPr="00BC0FF5">
        <w:rPr>
          <w:rFonts w:ascii="Cambria" w:hAnsi="Cambria" w:cs="Arial"/>
          <w:b/>
          <w:sz w:val="28"/>
          <w:szCs w:val="28"/>
        </w:rPr>
        <w:t>i inne dokumenty wymagane przez zamawiającego</w:t>
      </w:r>
      <w:r w:rsidR="00192726">
        <w:rPr>
          <w:rFonts w:ascii="Cambria" w:hAnsi="Cambria" w:cs="Arial"/>
          <w:b/>
          <w:sz w:val="28"/>
          <w:szCs w:val="28"/>
        </w:rPr>
        <w:t xml:space="preserve">, które </w:t>
      </w:r>
      <w:r w:rsidR="006262D1">
        <w:rPr>
          <w:rFonts w:ascii="Cambria" w:hAnsi="Cambria" w:cs="Arial"/>
          <w:b/>
          <w:sz w:val="28"/>
          <w:szCs w:val="28"/>
        </w:rPr>
        <w:t>wykonawca zobowiązany jest złożyć</w:t>
      </w:r>
      <w:r w:rsidR="00192726">
        <w:rPr>
          <w:rFonts w:ascii="Cambria" w:hAnsi="Cambria" w:cs="Arial"/>
          <w:b/>
          <w:sz w:val="28"/>
          <w:szCs w:val="28"/>
        </w:rPr>
        <w:t>:</w:t>
      </w:r>
    </w:p>
    <w:p w:rsidR="00BC0FF5" w:rsidRDefault="00BC0FF5" w:rsidP="002C7D5D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AB15FB" w:rsidRDefault="00AB15FB" w:rsidP="00AB15FB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highlight w:val="lightGray"/>
        </w:rPr>
        <w:t>1</w:t>
      </w:r>
      <w:r w:rsidRPr="00AB15FB">
        <w:rPr>
          <w:rFonts w:ascii="Cambria" w:hAnsi="Cambria" w:cs="Arial"/>
          <w:b/>
          <w:highlight w:val="lightGray"/>
        </w:rPr>
        <w:t>. Dokumenty składane wraz z ofertą przetargową</w:t>
      </w:r>
      <w:r w:rsidRPr="00AB15FB">
        <w:rPr>
          <w:rFonts w:ascii="Cambria" w:hAnsi="Cambria" w:cs="Arial"/>
          <w:b/>
          <w:sz w:val="26"/>
          <w:szCs w:val="26"/>
          <w:highlight w:val="lightGray"/>
          <w:shd w:val="clear" w:color="auto" w:fill="D9D9D9"/>
        </w:rPr>
        <w:t>:</w:t>
      </w:r>
    </w:p>
    <w:p w:rsidR="00AB15FB" w:rsidRPr="00DC49EE" w:rsidRDefault="00713EC9" w:rsidP="00AB15FB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1B6545">
        <w:rPr>
          <w:rFonts w:ascii="Cambria" w:hAnsi="Cambria" w:cs="Arial"/>
        </w:rPr>
        <w:t>1</w:t>
      </w:r>
      <w:r w:rsidR="00AB15FB" w:rsidRPr="001B6545">
        <w:rPr>
          <w:rFonts w:ascii="Cambria" w:hAnsi="Cambria" w:cs="Arial"/>
        </w:rPr>
        <w:t>.1.</w:t>
      </w:r>
      <w:r w:rsidR="00AB15FB" w:rsidRPr="00DC49EE">
        <w:rPr>
          <w:rFonts w:ascii="Cambria" w:hAnsi="Cambria" w:cs="Arial"/>
        </w:rPr>
        <w:t xml:space="preserve"> Oświadczenie o niepodleganiu wykluczeniu, spełnianiu warunków udziału </w:t>
      </w:r>
      <w:r w:rsidR="00AB15FB">
        <w:rPr>
          <w:rFonts w:ascii="Cambria" w:hAnsi="Cambria" w:cs="Arial"/>
        </w:rPr>
        <w:t xml:space="preserve">                        </w:t>
      </w:r>
      <w:r w:rsidR="00AB15FB" w:rsidRPr="00DC49EE">
        <w:rPr>
          <w:rFonts w:ascii="Cambria" w:hAnsi="Cambria" w:cs="Arial"/>
        </w:rPr>
        <w:t xml:space="preserve">w postępowaniu składane na formularzu </w:t>
      </w:r>
      <w:r w:rsidR="00AB15FB" w:rsidRPr="00DC49EE">
        <w:rPr>
          <w:rFonts w:ascii="Cambria" w:hAnsi="Cambria" w:cs="Arial"/>
          <w:b/>
        </w:rPr>
        <w:t>Jednolitego Europejskiego Dokumentu Zamówienia (JEDZ),</w:t>
      </w:r>
      <w:r w:rsidR="00AB15FB" w:rsidRPr="00DC49EE">
        <w:rPr>
          <w:rFonts w:ascii="Cambria" w:hAnsi="Cambria" w:cs="Arial"/>
        </w:rPr>
        <w:t xml:space="preserve"> zgodnie z wzorem stanowiącym załącznik nr 2 do specyfikacji  warunków zamówienia.</w:t>
      </w:r>
    </w:p>
    <w:p w:rsidR="00AB15FB" w:rsidRPr="00DC49EE" w:rsidRDefault="00AB15FB" w:rsidP="00AB15FB">
      <w:pPr>
        <w:spacing w:after="240" w:line="276" w:lineRule="auto"/>
        <w:ind w:left="426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AB15FB" w:rsidRPr="00DC49EE" w:rsidRDefault="00AB15FB" w:rsidP="00AB15FB">
      <w:pPr>
        <w:spacing w:after="240" w:line="276" w:lineRule="auto"/>
        <w:ind w:left="426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AB15FB" w:rsidRPr="000D283E" w:rsidRDefault="00AB15FB" w:rsidP="00AB15FB">
      <w:pPr>
        <w:spacing w:after="240" w:line="276" w:lineRule="auto"/>
        <w:ind w:left="426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AB15FB" w:rsidRPr="00EE2777" w:rsidRDefault="00713EC9" w:rsidP="00AB15FB">
      <w:pPr>
        <w:suppressAutoHyphens/>
        <w:spacing w:after="200" w:line="276" w:lineRule="auto"/>
        <w:ind w:left="567" w:hanging="567"/>
        <w:jc w:val="both"/>
        <w:rPr>
          <w:rFonts w:ascii="Cambria" w:eastAsia="Calibri" w:hAnsi="Cambria"/>
          <w:lang w:eastAsia="zh-CN"/>
        </w:rPr>
      </w:pPr>
      <w:r w:rsidRPr="001B6545">
        <w:rPr>
          <w:rFonts w:ascii="Cambria" w:eastAsia="Calibri" w:hAnsi="Cambria"/>
          <w:lang w:eastAsia="zh-CN"/>
        </w:rPr>
        <w:t>1</w:t>
      </w:r>
      <w:r w:rsidR="00AB15FB" w:rsidRPr="001B6545">
        <w:rPr>
          <w:rFonts w:ascii="Cambria" w:eastAsia="Calibri" w:hAnsi="Cambria"/>
          <w:lang w:eastAsia="zh-CN"/>
        </w:rPr>
        <w:t>.2</w:t>
      </w:r>
      <w:r w:rsidR="00AB15FB">
        <w:rPr>
          <w:rFonts w:ascii="Cambria" w:eastAsia="Calibri" w:hAnsi="Cambria"/>
          <w:b/>
          <w:lang w:eastAsia="zh-CN"/>
        </w:rPr>
        <w:t xml:space="preserve">. </w:t>
      </w:r>
      <w:r w:rsidR="00AB15FB">
        <w:rPr>
          <w:rFonts w:ascii="Cambria" w:eastAsia="Calibri" w:hAnsi="Cambria"/>
          <w:lang w:eastAsia="zh-CN"/>
        </w:rPr>
        <w:t>Certyfikat zgodności CE, lub Deklaracja zgodności CE</w:t>
      </w:r>
      <w:r w:rsidR="00AB15FB" w:rsidRPr="00EE2777">
        <w:rPr>
          <w:rFonts w:ascii="Cambria" w:eastAsia="Calibri" w:hAnsi="Cambria"/>
          <w:lang w:eastAsia="zh-CN"/>
        </w:rPr>
        <w:t xml:space="preserve"> – </w:t>
      </w:r>
      <w:r w:rsidR="00AB15FB">
        <w:rPr>
          <w:rFonts w:ascii="Cambria" w:eastAsia="Calibri" w:hAnsi="Cambria"/>
          <w:lang w:eastAsia="zh-CN"/>
        </w:rPr>
        <w:t xml:space="preserve">w zależności od klasy wyrobu medycznego, </w:t>
      </w:r>
      <w:r w:rsidR="00AB15FB" w:rsidRPr="00EE2777">
        <w:rPr>
          <w:rFonts w:ascii="Cambria" w:eastAsia="Calibri" w:hAnsi="Cambria"/>
          <w:lang w:eastAsia="zh-CN"/>
        </w:rPr>
        <w:t>dotyczy wszystkich wyrobów zakwalifikowanych jako wyroby medyczne.</w:t>
      </w:r>
    </w:p>
    <w:p w:rsidR="00AB15FB" w:rsidRPr="00C904B4" w:rsidRDefault="00AB15FB" w:rsidP="00AB15FB">
      <w:pPr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>Przedmiotowe środki dowodowe podlegają uzupełnieniu.</w:t>
      </w:r>
    </w:p>
    <w:p w:rsidR="00AB15FB" w:rsidRPr="00AB15FB" w:rsidRDefault="00AB15FB" w:rsidP="002C7D5D">
      <w:pPr>
        <w:shd w:val="clear" w:color="auto" w:fill="FFFFFF"/>
        <w:spacing w:line="276" w:lineRule="auto"/>
        <w:ind w:left="1146"/>
        <w:rPr>
          <w:rFonts w:ascii="Cambria" w:hAnsi="Cambria" w:cs="Arial"/>
          <w:sz w:val="28"/>
          <w:szCs w:val="28"/>
        </w:rPr>
      </w:pPr>
    </w:p>
    <w:p w:rsidR="0009607E" w:rsidRPr="00DC49EE" w:rsidRDefault="00AB15FB" w:rsidP="0009607E">
      <w:p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highlight w:val="lightGray"/>
        </w:rPr>
        <w:t>2</w:t>
      </w:r>
      <w:r w:rsidR="0009607E" w:rsidRPr="00DC49EE">
        <w:rPr>
          <w:rFonts w:ascii="Cambria" w:hAnsi="Cambria" w:cs="Arial"/>
          <w:b/>
          <w:highlight w:val="lightGray"/>
        </w:rPr>
        <w:t>.</w:t>
      </w:r>
      <w:r w:rsidR="00BB2108" w:rsidRPr="00DC49EE">
        <w:rPr>
          <w:rFonts w:ascii="Cambria" w:hAnsi="Cambria" w:cs="Arial"/>
          <w:b/>
          <w:highlight w:val="lightGray"/>
        </w:rPr>
        <w:t xml:space="preserve"> </w:t>
      </w:r>
      <w:r w:rsidR="000D283E">
        <w:rPr>
          <w:rFonts w:ascii="Cambria" w:hAnsi="Cambria" w:cs="Arial"/>
          <w:b/>
          <w:highlight w:val="lightGray"/>
        </w:rPr>
        <w:t xml:space="preserve">Dokumenty </w:t>
      </w:r>
      <w:r w:rsidR="00735597">
        <w:rPr>
          <w:rFonts w:ascii="Cambria" w:hAnsi="Cambria" w:cs="Arial"/>
          <w:b/>
          <w:highlight w:val="lightGray"/>
          <w:shd w:val="clear" w:color="auto" w:fill="D9D9D9"/>
        </w:rPr>
        <w:t>składane na wezwanie zamawiającego</w:t>
      </w:r>
      <w:r w:rsidR="00192726" w:rsidRPr="00DC49EE">
        <w:rPr>
          <w:rFonts w:ascii="Cambria" w:hAnsi="Cambria" w:cs="Arial"/>
          <w:b/>
          <w:highlight w:val="lightGray"/>
          <w:shd w:val="clear" w:color="auto" w:fill="D9D9D9"/>
        </w:rPr>
        <w:t>:</w:t>
      </w:r>
    </w:p>
    <w:p w:rsidR="002C2CE6" w:rsidRPr="00713EC9" w:rsidRDefault="00713EC9" w:rsidP="001C2474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713EC9">
        <w:rPr>
          <w:rFonts w:ascii="Cambria" w:hAnsi="Cambria" w:cs="Arial"/>
        </w:rPr>
        <w:t>2</w:t>
      </w:r>
      <w:r w:rsidR="00192726" w:rsidRPr="00713EC9">
        <w:rPr>
          <w:rFonts w:ascii="Cambria" w:hAnsi="Cambria" w:cs="Arial"/>
        </w:rPr>
        <w:t>.</w:t>
      </w:r>
      <w:r w:rsidR="000D283E" w:rsidRPr="00713EC9">
        <w:rPr>
          <w:rFonts w:ascii="Cambria" w:hAnsi="Cambria" w:cs="Arial"/>
        </w:rPr>
        <w:t>1</w:t>
      </w:r>
      <w:r w:rsidR="00192726" w:rsidRPr="00713EC9">
        <w:rPr>
          <w:rFonts w:ascii="Cambria" w:hAnsi="Cambria" w:cs="Arial"/>
        </w:rPr>
        <w:t xml:space="preserve">. </w:t>
      </w:r>
      <w:r w:rsidR="002C2CE6" w:rsidRPr="00713EC9">
        <w:rPr>
          <w:rFonts w:ascii="Cambria" w:hAnsi="Cambria" w:cs="Arial"/>
        </w:rPr>
        <w:t>Odpis lub informacja z Krajowego Rejestru Sądowego lub z Centralnej Ewidencji</w:t>
      </w:r>
      <w:r w:rsidR="00DC49EE" w:rsidRPr="00713EC9">
        <w:rPr>
          <w:rFonts w:ascii="Cambria" w:hAnsi="Cambria" w:cs="Arial"/>
        </w:rPr>
        <w:t xml:space="preserve"> </w:t>
      </w:r>
      <w:r w:rsidR="002C2CE6" w:rsidRPr="00713EC9">
        <w:rPr>
          <w:rFonts w:ascii="Cambria" w:hAnsi="Cambria" w:cs="Arial"/>
        </w:rPr>
        <w:t>i</w:t>
      </w:r>
      <w:r w:rsidR="00AB15FB" w:rsidRPr="00713EC9">
        <w:rPr>
          <w:rFonts w:ascii="Cambria" w:hAnsi="Cambria" w:cs="Arial"/>
        </w:rPr>
        <w:t> </w:t>
      </w:r>
      <w:r w:rsidR="002C2CE6" w:rsidRPr="00713EC9">
        <w:rPr>
          <w:rFonts w:ascii="Cambria" w:hAnsi="Cambria" w:cs="Arial"/>
        </w:rPr>
        <w:t>Informacji o Działalności Gospodarczej, w zakresie art. 109 ust. 1 pkt 4 ustawy, sporządzonych nie wcześniej niż 3 miesiące przed jej złożeniem, jeżeli odrębne przepisy wymagają wpisu do rejestru lub ewidencji</w:t>
      </w:r>
      <w:r w:rsidR="00BF58FF" w:rsidRPr="00713EC9">
        <w:rPr>
          <w:rFonts w:ascii="Cambria" w:hAnsi="Cambria" w:cs="Arial"/>
        </w:rPr>
        <w:t>.</w:t>
      </w:r>
    </w:p>
    <w:p w:rsidR="002C2CE6" w:rsidRPr="00713EC9" w:rsidRDefault="00713EC9" w:rsidP="002C2CE6">
      <w:pPr>
        <w:ind w:left="426" w:hanging="426"/>
        <w:jc w:val="both"/>
      </w:pPr>
      <w:r w:rsidRPr="00713EC9">
        <w:t>2</w:t>
      </w:r>
      <w:r w:rsidR="002C2CE6" w:rsidRPr="00713EC9">
        <w:t>.</w:t>
      </w:r>
      <w:r w:rsidR="000D283E" w:rsidRPr="00713EC9">
        <w:t>2</w:t>
      </w:r>
      <w:r w:rsidR="002C2CE6" w:rsidRPr="00713EC9">
        <w:t>.</w:t>
      </w:r>
      <w:r w:rsidR="002C2CE6" w:rsidRPr="00713EC9">
        <w:tab/>
        <w:t>Informacja z Krajowego Rejestru Karnego w zakresie określonym w art. 108 ust. 1 i 2 oraz art. 108 pkt. 4 ustawy, sporządzona nie wcześniej niż 6 miesięcy przed jej  złożeniem</w:t>
      </w:r>
      <w:r w:rsidR="00BF58FF" w:rsidRPr="00713EC9">
        <w:t>.</w:t>
      </w:r>
    </w:p>
    <w:p w:rsidR="002C2CE6" w:rsidRPr="00713EC9" w:rsidRDefault="002C2CE6" w:rsidP="002C2CE6">
      <w:pPr>
        <w:ind w:left="426"/>
        <w:jc w:val="both"/>
      </w:pPr>
    </w:p>
    <w:p w:rsidR="000D283E" w:rsidRPr="00713EC9" w:rsidRDefault="00713EC9" w:rsidP="000D283E">
      <w:pPr>
        <w:ind w:left="426" w:hanging="426"/>
        <w:jc w:val="both"/>
      </w:pPr>
      <w:r w:rsidRPr="00713EC9">
        <w:t>2</w:t>
      </w:r>
      <w:r w:rsidR="002C2CE6" w:rsidRPr="00713EC9">
        <w:t>.</w:t>
      </w:r>
      <w:r w:rsidR="000D283E" w:rsidRPr="00713EC9">
        <w:t>3</w:t>
      </w:r>
      <w:r w:rsidR="002C2CE6" w:rsidRPr="00713EC9">
        <w:t xml:space="preserve">. Oświadczenie o braku przynależności do grupy kapitałowej - wzór </w:t>
      </w:r>
      <w:r w:rsidR="00D957D4" w:rsidRPr="00713EC9">
        <w:t>stanowi załącznik nr 3 do SWZ</w:t>
      </w:r>
      <w:r w:rsidR="00BF58FF" w:rsidRPr="00713EC9">
        <w:t>.</w:t>
      </w:r>
    </w:p>
    <w:p w:rsidR="004460FD" w:rsidRPr="00713EC9" w:rsidRDefault="004460FD" w:rsidP="002C2CE6">
      <w:pPr>
        <w:ind w:left="426" w:hanging="426"/>
        <w:jc w:val="both"/>
      </w:pPr>
    </w:p>
    <w:p w:rsidR="002C2CE6" w:rsidRDefault="00713EC9" w:rsidP="000D283E">
      <w:pPr>
        <w:ind w:left="426" w:hanging="426"/>
        <w:jc w:val="both"/>
      </w:pPr>
      <w:r w:rsidRPr="00713EC9">
        <w:t>2</w:t>
      </w:r>
      <w:r w:rsidR="000D283E" w:rsidRPr="00713EC9">
        <w:t>.4.</w:t>
      </w:r>
      <w:r w:rsidR="00AB15FB" w:rsidRPr="00713EC9">
        <w:t xml:space="preserve"> </w:t>
      </w:r>
      <w:r w:rsidR="002C2CE6" w:rsidRPr="00713EC9">
        <w:t xml:space="preserve">Oświadczenie wykonawcy o aktualności informacji zawartych w oświadczeniu, </w:t>
      </w:r>
      <w:r w:rsidR="004460FD" w:rsidRPr="00713EC9">
        <w:t xml:space="preserve">                </w:t>
      </w:r>
      <w:r w:rsidR="002C2CE6" w:rsidRPr="00713EC9">
        <w:t xml:space="preserve">o którym mowa w art. 125 ust. 1 ustawy, w zakresie podstaw wykluczenia </w:t>
      </w:r>
      <w:r w:rsidR="004460FD" w:rsidRPr="00713EC9">
        <w:t xml:space="preserve">                               </w:t>
      </w:r>
      <w:r w:rsidR="002C2CE6" w:rsidRPr="00713EC9">
        <w:t>z postępowania wskazanych przez zamawiającego- wzór stanowi  załącznik nr 3 do SWZ</w:t>
      </w:r>
      <w:r w:rsidR="009047E5" w:rsidRPr="00713EC9">
        <w:t>.</w:t>
      </w:r>
    </w:p>
    <w:p w:rsidR="00EE42A5" w:rsidRPr="00713EC9" w:rsidRDefault="00EE42A5" w:rsidP="000D283E">
      <w:pPr>
        <w:ind w:left="426" w:hanging="426"/>
        <w:jc w:val="both"/>
      </w:pPr>
    </w:p>
    <w:p w:rsidR="000D283E" w:rsidRPr="00713EC9" w:rsidRDefault="00713EC9" w:rsidP="000D283E">
      <w:pPr>
        <w:ind w:left="426" w:hanging="426"/>
        <w:jc w:val="both"/>
      </w:pPr>
      <w:r w:rsidRPr="00713EC9">
        <w:t>2</w:t>
      </w:r>
      <w:r w:rsidR="00EE42A5" w:rsidRPr="00713EC9">
        <w:t>.5.</w:t>
      </w:r>
      <w:r w:rsidR="00AB15FB" w:rsidRPr="00713EC9">
        <w:t xml:space="preserve"> </w:t>
      </w:r>
      <w:r w:rsidR="00EE42A5" w:rsidRPr="00713EC9">
        <w:t>Próbki oferowanego asortymentu (tylko w zakresie określonym przez zamawiającego).</w:t>
      </w:r>
    </w:p>
    <w:p w:rsidR="00EE42A5" w:rsidRDefault="00EE42A5" w:rsidP="000D283E">
      <w:pPr>
        <w:ind w:left="426" w:hanging="426"/>
        <w:jc w:val="both"/>
      </w:pP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W przypadku wykonawców wspólnie ubiegających się o udzielenie zamówienia podmiotowe środki dowodowe, wymienione w </w:t>
      </w:r>
      <w:r>
        <w:rPr>
          <w:rFonts w:ascii="Cambria" w:hAnsi="Cambria" w:cs="Arial"/>
        </w:rPr>
        <w:t>pkt nr 1</w:t>
      </w:r>
      <w:r w:rsidRPr="004460FD">
        <w:rPr>
          <w:rFonts w:ascii="Cambria" w:hAnsi="Cambria" w:cs="Arial"/>
        </w:rPr>
        <w:t xml:space="preserve"> (tj. na potwierdzenie braku podstaw wykluczenia), składa każdy z wykonawców występujących wspólnie.</w:t>
      </w:r>
    </w:p>
    <w:p w:rsid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W przypadku podmiotu, na którego zdolnościach lub sytuacji wykonawca polega </w:t>
      </w:r>
      <w:r w:rsidR="005466F2">
        <w:rPr>
          <w:rFonts w:ascii="Cambria" w:hAnsi="Cambria" w:cs="Arial"/>
        </w:rPr>
        <w:t xml:space="preserve">                    </w:t>
      </w:r>
      <w:r w:rsidRPr="004460FD">
        <w:rPr>
          <w:rFonts w:ascii="Cambria" w:hAnsi="Cambria" w:cs="Arial"/>
        </w:rPr>
        <w:t xml:space="preserve">na zasadach art. 118 PZP, wykonawca składa podmiotowe środki dowodowe, wymienione w </w:t>
      </w:r>
      <w:r w:rsidR="00C92380">
        <w:rPr>
          <w:rFonts w:ascii="Cambria" w:hAnsi="Cambria" w:cs="Arial"/>
        </w:rPr>
        <w:t>pkt nr 1</w:t>
      </w:r>
      <w:r w:rsidRPr="004460FD">
        <w:rPr>
          <w:rFonts w:ascii="Cambria" w:hAnsi="Cambria" w:cs="Arial"/>
        </w:rPr>
        <w:t xml:space="preserve"> (tj. na potwierdzenie braku podstaw wykluczenia), </w:t>
      </w:r>
      <w:r w:rsidR="001C2474">
        <w:rPr>
          <w:rFonts w:ascii="Cambria" w:hAnsi="Cambria" w:cs="Arial"/>
        </w:rPr>
        <w:t xml:space="preserve">                                 </w:t>
      </w:r>
      <w:r w:rsidRPr="004460FD">
        <w:rPr>
          <w:rFonts w:ascii="Cambria" w:hAnsi="Cambria" w:cs="Arial"/>
        </w:rPr>
        <w:t>w odniesieniu do każdego z tych podmiotów.</w:t>
      </w:r>
    </w:p>
    <w:p w:rsidR="004460FD" w:rsidRPr="005466F2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5466F2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5466F2">
        <w:rPr>
          <w:rFonts w:ascii="Cambria" w:hAnsi="Cambria" w:cs="Arial"/>
          <w:b/>
        </w:rPr>
        <w:t>t</w:t>
      </w:r>
      <w:r w:rsidR="00C5275B">
        <w:rPr>
          <w:rFonts w:ascii="Cambria" w:hAnsi="Cambria" w:cs="Arial"/>
          <w:b/>
        </w:rPr>
        <w:t>.</w:t>
      </w:r>
      <w:r w:rsidR="005466F2" w:rsidRPr="005466F2">
        <w:rPr>
          <w:rFonts w:ascii="Cambria" w:hAnsi="Cambria" w:cs="Arial"/>
          <w:b/>
        </w:rPr>
        <w:t xml:space="preserve"> nr 1</w:t>
      </w:r>
      <w:r w:rsidR="001C2474">
        <w:rPr>
          <w:rFonts w:ascii="Cambria" w:hAnsi="Cambria" w:cs="Arial"/>
          <w:b/>
        </w:rPr>
        <w:t>.</w:t>
      </w:r>
      <w:r w:rsidR="000D283E">
        <w:rPr>
          <w:rFonts w:ascii="Cambria" w:hAnsi="Cambria" w:cs="Arial"/>
          <w:b/>
        </w:rPr>
        <w:t>2</w:t>
      </w:r>
      <w:r w:rsidR="005466F2" w:rsidRPr="005466F2">
        <w:rPr>
          <w:rFonts w:ascii="Cambria" w:hAnsi="Cambria" w:cs="Arial"/>
          <w:b/>
        </w:rPr>
        <w:t>:</w:t>
      </w:r>
      <w:r w:rsidRPr="005466F2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BF58FF" w:rsidRPr="000D283E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>pkt. 1.</w:t>
      </w:r>
      <w:r w:rsidR="00D8435A">
        <w:rPr>
          <w:rFonts w:ascii="Cambria" w:hAnsi="Cambria" w:cs="Arial"/>
        </w:rPr>
        <w:t>2.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FE45B1" w:rsidRDefault="000F5B6E" w:rsidP="009033B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b/>
          <w:sz w:val="26"/>
          <w:szCs w:val="26"/>
          <w:highlight w:val="lightGray"/>
        </w:rPr>
      </w:pPr>
      <w:r w:rsidRPr="004460FD">
        <w:rPr>
          <w:rFonts w:ascii="Cambria" w:hAnsi="Cambria"/>
          <w:b/>
          <w:sz w:val="26"/>
          <w:szCs w:val="26"/>
          <w:highlight w:val="lightGray"/>
        </w:rPr>
        <w:t>Inne dokumenty</w:t>
      </w:r>
      <w:r w:rsidR="00C9671D">
        <w:rPr>
          <w:rFonts w:ascii="Cambria" w:hAnsi="Cambria"/>
          <w:b/>
          <w:sz w:val="26"/>
          <w:szCs w:val="26"/>
          <w:highlight w:val="lightGray"/>
        </w:rPr>
        <w:t xml:space="preserve"> </w:t>
      </w:r>
      <w:r w:rsidR="00C904B4">
        <w:rPr>
          <w:rFonts w:ascii="Cambria" w:hAnsi="Cambria"/>
          <w:b/>
          <w:sz w:val="26"/>
          <w:szCs w:val="26"/>
          <w:highlight w:val="lightGray"/>
        </w:rPr>
        <w:t>(</w:t>
      </w:r>
      <w:r w:rsidR="006262D1">
        <w:rPr>
          <w:rFonts w:ascii="Cambria" w:hAnsi="Cambria"/>
          <w:b/>
          <w:sz w:val="26"/>
          <w:szCs w:val="26"/>
          <w:highlight w:val="lightGray"/>
        </w:rPr>
        <w:t xml:space="preserve">składane wraz z ofertą </w:t>
      </w:r>
      <w:r w:rsidR="00C9671D">
        <w:rPr>
          <w:rFonts w:ascii="Cambria" w:hAnsi="Cambria"/>
          <w:b/>
          <w:sz w:val="26"/>
          <w:szCs w:val="26"/>
          <w:highlight w:val="lightGray"/>
        </w:rPr>
        <w:t>przetargową</w:t>
      </w:r>
      <w:r w:rsidR="00C904B4">
        <w:rPr>
          <w:rFonts w:ascii="Cambria" w:hAnsi="Cambria"/>
          <w:b/>
          <w:sz w:val="26"/>
          <w:szCs w:val="26"/>
          <w:highlight w:val="lightGray"/>
        </w:rPr>
        <w:t>)</w:t>
      </w:r>
      <w:r w:rsidRPr="004460FD">
        <w:rPr>
          <w:rFonts w:ascii="Cambria" w:hAnsi="Cambria"/>
          <w:b/>
          <w:sz w:val="26"/>
          <w:szCs w:val="26"/>
          <w:highlight w:val="lightGray"/>
        </w:rPr>
        <w:t>:</w:t>
      </w:r>
    </w:p>
    <w:p w:rsidR="000D283E" w:rsidRPr="004460FD" w:rsidRDefault="000D283E" w:rsidP="000D283E">
      <w:pPr>
        <w:spacing w:line="276" w:lineRule="auto"/>
        <w:ind w:left="284"/>
        <w:jc w:val="both"/>
        <w:rPr>
          <w:rFonts w:ascii="Cambria" w:hAnsi="Cambria"/>
          <w:b/>
          <w:sz w:val="26"/>
          <w:szCs w:val="26"/>
          <w:highlight w:val="lightGray"/>
        </w:rPr>
      </w:pPr>
    </w:p>
    <w:p w:rsidR="00E80C59" w:rsidRDefault="000F5B6E" w:rsidP="009033B2">
      <w:pPr>
        <w:numPr>
          <w:ilvl w:val="1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0F5B6E">
        <w:rPr>
          <w:rFonts w:ascii="Cambria" w:hAnsi="Cambria"/>
        </w:rPr>
        <w:t>W przypadku wykonawców wspólnie ubiegających się o udzielenie zamówienia        pełnomocnictwo 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F748AC" w:rsidRPr="00E80C59" w:rsidRDefault="00F748AC" w:rsidP="009033B2">
      <w:pPr>
        <w:numPr>
          <w:ilvl w:val="1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Umowa regulująca współpracę podmiotów występujących wspólnie.</w:t>
      </w:r>
    </w:p>
    <w:p w:rsidR="00E80C59" w:rsidRPr="00E80C59" w:rsidRDefault="00E80C59" w:rsidP="009033B2">
      <w:pPr>
        <w:numPr>
          <w:ilvl w:val="1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80C59">
        <w:rPr>
          <w:rFonts w:ascii="Cambria" w:hAnsi="Cambria"/>
        </w:rPr>
        <w:t>W przypadku, gdy oferta podpisana jest przez pełnomocnika, pełnomocnictwo</w:t>
      </w:r>
      <w:r w:rsidR="005A1D13">
        <w:rPr>
          <w:rFonts w:ascii="Cambria" w:hAnsi="Cambria"/>
        </w:rPr>
        <w:t xml:space="preserve"> </w:t>
      </w:r>
      <w:r w:rsidRPr="00E80C59">
        <w:rPr>
          <w:rFonts w:ascii="Cambria" w:hAnsi="Cambria"/>
        </w:rPr>
        <w:t>do podpisania oferty.</w:t>
      </w:r>
    </w:p>
    <w:p w:rsidR="00604514" w:rsidRPr="00BC0FF5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highlight w:val="yellow"/>
        </w:rPr>
      </w:pPr>
    </w:p>
    <w:p w:rsidR="00B8148C" w:rsidRPr="0010241E" w:rsidRDefault="004B0FE2" w:rsidP="001B6545">
      <w:pPr>
        <w:shd w:val="clear" w:color="auto" w:fill="BFBFBF"/>
        <w:autoSpaceDE w:val="0"/>
        <w:autoSpaceDN w:val="0"/>
        <w:adjustRightInd w:val="0"/>
        <w:spacing w:line="276" w:lineRule="auto"/>
        <w:ind w:firstLine="14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VII</w:t>
      </w:r>
      <w:r w:rsidR="00B03132"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Pr="0010241E" w:rsidRDefault="00FF7C50" w:rsidP="001B654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Z postępowania o udzielenie zamówienia wykluczony zostanie Wykonawca,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</w:t>
      </w:r>
      <w:r w:rsidRPr="0010241E">
        <w:rPr>
          <w:rFonts w:ascii="Cambria" w:hAnsi="Cambria" w:cs="Arial"/>
          <w:bCs/>
          <w:iCs/>
          <w:lang w:bidi="pl-PL"/>
        </w:rPr>
        <w:t>w stosunku do którego zachodzi którakolwiek z okoliczności, o których mowa w art. 108 ust. 1 ustawy Prawo zamówień publicznych.</w:t>
      </w:r>
    </w:p>
    <w:p w:rsidR="00B8148C" w:rsidRPr="0010241E" w:rsidRDefault="00FF7C50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9033B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9033B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8148C" w:rsidRPr="00D61115" w:rsidRDefault="00B8148C" w:rsidP="009033B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dnia 25 czerwca 2010 r. o sporcie</w:t>
      </w:r>
      <w:r w:rsidR="00D61115" w:rsidRPr="00D61115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="00D61115" w:rsidRPr="00D61115">
        <w:rPr>
          <w:rFonts w:ascii="Cambria" w:hAnsi="Cambria" w:cs="Arial"/>
          <w:bCs/>
          <w:iCs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10241E" w:rsidRDefault="00B8148C" w:rsidP="009033B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finansowania przestępstwa o charakterze terrorystycznym,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</w:t>
      </w:r>
      <w:r w:rsidRPr="0010241E">
        <w:rPr>
          <w:rFonts w:ascii="Cambria" w:hAnsi="Cambria" w:cs="Arial"/>
          <w:bCs/>
          <w:iCs/>
          <w:lang w:bidi="pl-PL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9033B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9033B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9033B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9033B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 xml:space="preserve">zp,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9033B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lub zakresie nie wykonał lub nie-należycie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9033B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9033B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9033B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C82410" w:rsidRPr="007D6960" w:rsidRDefault="00C82410" w:rsidP="00C824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9033B2">
      <w:pPr>
        <w:numPr>
          <w:ilvl w:val="0"/>
          <w:numId w:val="33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left="567" w:hanging="567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>do 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883368" w:rsidRPr="0010241E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</w:rPr>
      </w:pPr>
      <w:r>
        <w:rPr>
          <w:rFonts w:ascii="Cambria" w:hAnsi="Cambria" w:cs="Arial"/>
        </w:rPr>
        <w:t>X.</w:t>
      </w:r>
      <w:r w:rsidR="001679D3">
        <w:rPr>
          <w:rFonts w:ascii="Cambria" w:hAnsi="Cambria" w:cs="Arial"/>
        </w:rPr>
        <w:t xml:space="preserve"> </w:t>
      </w:r>
      <w:r w:rsidR="00FB1653" w:rsidRPr="0010241E">
        <w:rPr>
          <w:rFonts w:ascii="Cambria" w:hAnsi="Cambria" w:cs="Arial"/>
        </w:rPr>
        <w:t>Podwykonawcy</w:t>
      </w:r>
      <w:r w:rsidR="00664C29" w:rsidRPr="0010241E">
        <w:rPr>
          <w:rFonts w:ascii="Cambria" w:hAnsi="Cambria" w:cs="Arial"/>
        </w:rPr>
        <w:t>.</w:t>
      </w: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</w:rPr>
      </w:pPr>
      <w:r w:rsidRPr="0010241E">
        <w:rPr>
          <w:rFonts w:ascii="Cambria" w:hAnsi="Cambria"/>
        </w:rPr>
        <w:t>1.</w:t>
      </w:r>
      <w:r w:rsidRPr="0010241E">
        <w:rPr>
          <w:rFonts w:ascii="Cambria" w:hAnsi="Cambria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1)</w:t>
      </w:r>
      <w:r w:rsidRPr="0010241E">
        <w:rPr>
          <w:rFonts w:ascii="Cambria" w:hAnsi="Cambria"/>
        </w:rPr>
        <w:tab/>
        <w:t>określenia w złożonej</w:t>
      </w:r>
      <w:r w:rsidR="009D1E65" w:rsidRPr="0010241E">
        <w:rPr>
          <w:rFonts w:ascii="Cambria" w:hAnsi="Cambria"/>
        </w:rPr>
        <w:t xml:space="preserve"> ofercie (w </w:t>
      </w:r>
      <w:r w:rsidRPr="0010241E">
        <w:rPr>
          <w:rFonts w:ascii="Cambria" w:hAnsi="Cambria"/>
        </w:rPr>
        <w:t>załącznik</w:t>
      </w:r>
      <w:r w:rsidR="00E50BC9" w:rsidRPr="0010241E">
        <w:rPr>
          <w:rFonts w:ascii="Cambria" w:hAnsi="Cambria"/>
        </w:rPr>
        <w:t>u</w:t>
      </w:r>
      <w:r w:rsidRPr="0010241E">
        <w:rPr>
          <w:rFonts w:ascii="Cambria" w:hAnsi="Cambria"/>
        </w:rPr>
        <w:t xml:space="preserve"> </w:t>
      </w:r>
      <w:r w:rsidR="009D1E65" w:rsidRPr="0010241E">
        <w:rPr>
          <w:rFonts w:ascii="Cambria" w:hAnsi="Cambria"/>
        </w:rPr>
        <w:t xml:space="preserve">nr </w:t>
      </w:r>
      <w:r w:rsidR="0022129E">
        <w:rPr>
          <w:rFonts w:ascii="Cambria" w:hAnsi="Cambria"/>
        </w:rPr>
        <w:t>2</w:t>
      </w:r>
      <w:r w:rsidR="00E50BC9" w:rsidRPr="0010241E">
        <w:rPr>
          <w:rFonts w:ascii="Cambria" w:hAnsi="Cambria"/>
        </w:rPr>
        <w:t xml:space="preserve"> </w:t>
      </w:r>
      <w:r w:rsidRPr="0010241E">
        <w:rPr>
          <w:rFonts w:ascii="Cambria" w:hAnsi="Cambria"/>
        </w:rPr>
        <w:t>do SWZ</w:t>
      </w:r>
      <w:r w:rsidR="00456571">
        <w:rPr>
          <w:rFonts w:ascii="Cambria" w:hAnsi="Cambria"/>
        </w:rPr>
        <w:t>-JEDZ</w:t>
      </w:r>
      <w:r w:rsidRPr="0010241E">
        <w:rPr>
          <w:rFonts w:ascii="Cambria" w:hAnsi="Cambria"/>
        </w:rPr>
        <w:t>) informacji</w:t>
      </w:r>
      <w:r w:rsidR="001C2474">
        <w:rPr>
          <w:rFonts w:ascii="Cambria" w:hAnsi="Cambria"/>
        </w:rPr>
        <w:t>,</w:t>
      </w:r>
      <w:r w:rsidRPr="0010241E">
        <w:rPr>
          <w:rFonts w:ascii="Cambria" w:hAnsi="Cambria"/>
        </w:rPr>
        <w:t xml:space="preserve"> jaka część przedmiotu zamówienia będzie realizowana przez podwykonawców </w:t>
      </w:r>
      <w:r w:rsidR="00C904B4">
        <w:rPr>
          <w:rFonts w:ascii="Cambria" w:hAnsi="Cambria"/>
        </w:rPr>
        <w:t xml:space="preserve">                     </w:t>
      </w:r>
      <w:r w:rsidRPr="0010241E">
        <w:rPr>
          <w:rFonts w:ascii="Cambria" w:hAnsi="Cambria"/>
        </w:rPr>
        <w:t>z podaniem jego danych jeżeli są znane.</w:t>
      </w:r>
    </w:p>
    <w:p w:rsidR="00E2484A" w:rsidRPr="0010241E" w:rsidRDefault="00E50BC9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2</w:t>
      </w:r>
      <w:r w:rsidR="00F8701B" w:rsidRPr="0010241E">
        <w:rPr>
          <w:rFonts w:ascii="Cambria" w:hAnsi="Cambria"/>
        </w:rPr>
        <w:t>)</w:t>
      </w:r>
      <w:r w:rsidR="00E2484A" w:rsidRPr="0010241E">
        <w:rPr>
          <w:rFonts w:ascii="Cambria" w:hAnsi="Cambria"/>
        </w:rPr>
        <w:tab/>
        <w:t>Za zgod</w:t>
      </w:r>
      <w:r w:rsidR="00664C29" w:rsidRPr="0010241E">
        <w:rPr>
          <w:rFonts w:ascii="Cambria" w:hAnsi="Cambria"/>
        </w:rPr>
        <w:t>ą</w:t>
      </w:r>
      <w:r w:rsidR="00E2484A" w:rsidRPr="0010241E">
        <w:rPr>
          <w:rFonts w:ascii="Cambria" w:hAnsi="Cambria"/>
        </w:rPr>
        <w:t xml:space="preserve"> Zamawiającego Wykonawca może w trakcie realizacji zamówienia zgłosić nowych podwykonawców do realizacji zamówienia.</w:t>
      </w:r>
    </w:p>
    <w:p w:rsidR="00E2484A" w:rsidRPr="00E2484A" w:rsidRDefault="00E2484A" w:rsidP="009A58D3">
      <w:pPr>
        <w:spacing w:line="276" w:lineRule="auto"/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BF58FF" w:rsidRDefault="00BF58FF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D8334A" w:rsidRPr="00D8334A" w:rsidRDefault="00D8334A" w:rsidP="00D8334A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>Informacje ogólne:</w:t>
      </w:r>
    </w:p>
    <w:p w:rsidR="00D8334A" w:rsidRPr="00D8334A" w:rsidRDefault="00D8334A" w:rsidP="009033B2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>W postępowaniu o udzielenie zamówienia  komunikacja między Zamawiającym a</w:t>
      </w:r>
      <w:r w:rsidR="001B6545">
        <w:rPr>
          <w:rFonts w:ascii="Cambria" w:eastAsia="Trebuchet MS" w:hAnsi="Cambria" w:cs="Trebuchet MS"/>
          <w:lang w:bidi="pl-PL"/>
        </w:rPr>
        <w:t> </w:t>
      </w:r>
      <w:r w:rsidRPr="00D8334A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D8334A" w:rsidRPr="00D61115" w:rsidRDefault="00D8334A" w:rsidP="00D8334A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 xml:space="preserve">- przy użyciu strony internetowej: </w:t>
      </w:r>
      <w:hyperlink r:id="rId10" w:history="1">
        <w:r w:rsidRPr="00D8334A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D8334A">
        <w:rPr>
          <w:rFonts w:ascii="Cambria" w:eastAsia="Trebuchet MS" w:hAnsi="Cambria" w:cs="Trebuchet MS"/>
          <w:b/>
          <w:lang w:bidi="pl-PL"/>
        </w:rPr>
        <w:t>,</w:t>
      </w:r>
      <w:r w:rsidRPr="00D8334A">
        <w:rPr>
          <w:rFonts w:ascii="Cambria" w:eastAsia="Trebuchet MS" w:hAnsi="Cambria" w:cs="Trebuchet MS"/>
          <w:lang w:bidi="pl-PL"/>
        </w:rPr>
        <w:t xml:space="preserve"> - </w:t>
      </w:r>
      <w:r w:rsidRPr="00D61115">
        <w:rPr>
          <w:rFonts w:ascii="Cambria" w:eastAsia="Trebuchet MS" w:hAnsi="Cambria" w:cs="Trebuchet MS"/>
          <w:lang w:bidi="pl-PL"/>
        </w:rPr>
        <w:t xml:space="preserve">dotyczy złożenia oferty wraz z dokumentami składanymi </w:t>
      </w:r>
      <w:r w:rsidR="00255A31" w:rsidRPr="00D61115">
        <w:rPr>
          <w:rFonts w:ascii="Cambria" w:eastAsia="Trebuchet MS" w:hAnsi="Cambria" w:cs="Trebuchet MS"/>
          <w:lang w:bidi="pl-PL"/>
        </w:rPr>
        <w:t>z ofertą</w:t>
      </w:r>
      <w:r w:rsidRPr="00D61115">
        <w:rPr>
          <w:rFonts w:ascii="Cambria" w:eastAsia="Trebuchet MS" w:hAnsi="Cambria" w:cs="Trebuchet MS"/>
          <w:lang w:bidi="pl-PL"/>
        </w:rPr>
        <w:t xml:space="preserve"> przetargową, zadawanie pytań, składanie wyjaśnień, wzywanie do wyjaśnień dotyczących treści złożonej oferty, uzupełnienie dokumentów itp. </w:t>
      </w:r>
    </w:p>
    <w:p w:rsidR="00D8334A" w:rsidRPr="00D8334A" w:rsidRDefault="00D61115" w:rsidP="00D8334A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>
        <w:rPr>
          <w:rFonts w:ascii="Cambria" w:eastAsia="Trebuchet MS" w:hAnsi="Cambria" w:cs="Trebuchet MS"/>
          <w:lang w:bidi="pl-PL"/>
        </w:rPr>
        <w:t xml:space="preserve">- </w:t>
      </w:r>
      <w:r w:rsidR="00D8334A" w:rsidRPr="00D8334A">
        <w:rPr>
          <w:rFonts w:ascii="Cambria" w:eastAsia="Trebuchet MS" w:hAnsi="Cambria" w:cs="Trebuchet MS"/>
          <w:lang w:bidi="pl-PL"/>
        </w:rPr>
        <w:t>przy użyciu poczty elektronicznej email</w:t>
      </w:r>
      <w:r w:rsidR="00D8334A">
        <w:rPr>
          <w:rFonts w:ascii="Cambria" w:eastAsia="Trebuchet MS" w:hAnsi="Cambria" w:cs="Trebuchet MS"/>
          <w:lang w:bidi="pl-PL"/>
        </w:rPr>
        <w:t xml:space="preserve"> (</w:t>
      </w:r>
      <w:r w:rsidR="00D8334A" w:rsidRPr="00D8334A">
        <w:rPr>
          <w:rFonts w:ascii="Cambria" w:eastAsia="Trebuchet MS" w:hAnsi="Cambria" w:cs="Trebuchet MS"/>
          <w:u w:val="single"/>
          <w:lang w:bidi="pl-PL"/>
        </w:rPr>
        <w:t>nie dotyczy składania ofert</w:t>
      </w:r>
      <w:r w:rsidR="00D8334A">
        <w:rPr>
          <w:rFonts w:ascii="Cambria" w:eastAsia="Trebuchet MS" w:hAnsi="Cambria" w:cs="Trebuchet MS"/>
          <w:lang w:bidi="pl-PL"/>
        </w:rPr>
        <w:t>)</w:t>
      </w:r>
      <w:r w:rsidR="00D8334A" w:rsidRPr="00D8334A">
        <w:rPr>
          <w:rFonts w:ascii="Cambria" w:eastAsia="Trebuchet MS" w:hAnsi="Cambria" w:cs="Trebuchet MS"/>
          <w:lang w:bidi="pl-PL"/>
        </w:rPr>
        <w:t xml:space="preserve">: </w:t>
      </w:r>
      <w:r w:rsidR="00AB15FB">
        <w:rPr>
          <w:rFonts w:ascii="Cambria" w:eastAsia="Trebuchet MS" w:hAnsi="Cambria" w:cs="Trebuchet MS"/>
          <w:b/>
          <w:lang w:bidi="pl-PL"/>
        </w:rPr>
        <w:t>danuta.niewiadomska</w:t>
      </w:r>
      <w:r w:rsidR="00D8334A" w:rsidRPr="00D8334A">
        <w:rPr>
          <w:rFonts w:ascii="Cambria" w:eastAsia="Trebuchet MS" w:hAnsi="Cambria" w:cs="Trebuchet MS"/>
          <w:b/>
          <w:lang w:bidi="pl-PL"/>
        </w:rPr>
        <w:t>@szpital-brzozow.pl</w:t>
      </w:r>
      <w:r w:rsidR="00D8334A" w:rsidRPr="00D8334A">
        <w:rPr>
          <w:rFonts w:ascii="Cambria" w:eastAsia="Trebuchet MS" w:hAnsi="Cambria" w:cs="Trebuchet MS"/>
          <w:lang w:bidi="pl-PL"/>
        </w:rPr>
        <w:t xml:space="preserve"> (np. zadawanie pytań, składanie wyjaśnień, wzywanie do wyjaśnień dotyczących treści złożonej oferty, uzupełnienie dokumentów itp.)</w:t>
      </w:r>
    </w:p>
    <w:p w:rsidR="00D8334A" w:rsidRPr="00D8334A" w:rsidRDefault="00D61115" w:rsidP="00D8334A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>
        <w:rPr>
          <w:rFonts w:ascii="Cambria" w:eastAsia="Trebuchet MS" w:hAnsi="Cambria" w:cs="Trebuchet MS"/>
          <w:lang w:bidi="pl-PL"/>
        </w:rPr>
        <w:t xml:space="preserve">   </w:t>
      </w:r>
      <w:r w:rsidR="00D8334A" w:rsidRPr="00D8334A">
        <w:rPr>
          <w:rFonts w:ascii="Cambria" w:eastAsia="Trebuchet MS" w:hAnsi="Cambria" w:cs="Trebuchet MS"/>
          <w:lang w:bidi="pl-PL"/>
        </w:rPr>
        <w:t>Uwaga: nazwa pliku zawierającego w/w dokumenty powinna zawierać nazwę (firmę) wykonawcy.</w:t>
      </w:r>
    </w:p>
    <w:p w:rsidR="00D8334A" w:rsidRPr="00D8334A" w:rsidRDefault="00D8334A" w:rsidP="009033B2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D8334A" w:rsidRPr="00D8334A" w:rsidRDefault="00D8334A" w:rsidP="009033B2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>Oferta powinna być sporząd</w:t>
      </w:r>
      <w:r w:rsidR="00255A31">
        <w:rPr>
          <w:rFonts w:ascii="Cambria" w:eastAsia="Trebuchet MS" w:hAnsi="Cambria" w:cs="Trebuchet MS"/>
          <w:lang w:bidi="pl-PL"/>
        </w:rPr>
        <w:t>zona w języku polskim, w formie</w:t>
      </w:r>
      <w:r w:rsidRPr="00D8334A">
        <w:rPr>
          <w:rFonts w:ascii="Cambria" w:eastAsia="Trebuchet MS" w:hAnsi="Cambria" w:cs="Trebuchet MS"/>
          <w:lang w:bidi="pl-PL"/>
        </w:rPr>
        <w:t xml:space="preserve"> elektronicznej w formacie danych</w:t>
      </w:r>
      <w:r w:rsidR="00255A31">
        <w:rPr>
          <w:rFonts w:ascii="Cambria" w:eastAsia="Trebuchet MS" w:hAnsi="Cambria" w:cs="Trebuchet MS"/>
          <w:lang w:bidi="pl-PL"/>
        </w:rPr>
        <w:t>:</w:t>
      </w:r>
      <w:r w:rsidRPr="00D8334A">
        <w:rPr>
          <w:rFonts w:ascii="Cambria" w:eastAsia="Trebuchet MS" w:hAnsi="Cambria" w:cs="Trebuchet MS"/>
          <w:lang w:bidi="pl-PL"/>
        </w:rPr>
        <w:t xml:space="preserve"> pdf, doc, docx,</w:t>
      </w:r>
      <w:r w:rsidR="00255A31">
        <w:rPr>
          <w:rFonts w:ascii="Cambria" w:eastAsia="Trebuchet MS" w:hAnsi="Cambria" w:cs="Trebuchet MS"/>
          <w:lang w:bidi="pl-PL"/>
        </w:rPr>
        <w:t xml:space="preserve"> </w:t>
      </w:r>
      <w:r w:rsidRPr="00D8334A">
        <w:rPr>
          <w:rFonts w:ascii="Cambria" w:eastAsia="Trebuchet MS" w:hAnsi="Cambria" w:cs="Trebuchet MS"/>
          <w:lang w:bidi="pl-PL"/>
        </w:rPr>
        <w:t>rtf,</w:t>
      </w:r>
      <w:r w:rsidR="00255A31">
        <w:rPr>
          <w:rFonts w:ascii="Cambria" w:eastAsia="Trebuchet MS" w:hAnsi="Cambria" w:cs="Trebuchet MS"/>
          <w:lang w:bidi="pl-PL"/>
        </w:rPr>
        <w:t xml:space="preserve"> </w:t>
      </w:r>
      <w:r w:rsidRPr="00D8334A">
        <w:rPr>
          <w:rFonts w:ascii="Cambria" w:eastAsia="Trebuchet MS" w:hAnsi="Cambria" w:cs="Trebuchet MS"/>
          <w:lang w:bidi="pl-PL"/>
        </w:rPr>
        <w:t>xps,</w:t>
      </w:r>
      <w:r w:rsidR="00255A31">
        <w:rPr>
          <w:rFonts w:ascii="Cambria" w:eastAsia="Trebuchet MS" w:hAnsi="Cambria" w:cs="Trebuchet MS"/>
          <w:lang w:bidi="pl-PL"/>
        </w:rPr>
        <w:t xml:space="preserve"> </w:t>
      </w:r>
      <w:r w:rsidRPr="00D8334A">
        <w:rPr>
          <w:rFonts w:ascii="Cambria" w:eastAsia="Trebuchet MS" w:hAnsi="Cambria" w:cs="Trebuchet MS"/>
          <w:lang w:bidi="pl-PL"/>
        </w:rPr>
        <w:t xml:space="preserve">odt.   </w:t>
      </w:r>
    </w:p>
    <w:p w:rsidR="00D8334A" w:rsidRPr="00D8334A" w:rsidRDefault="00D8334A" w:rsidP="009033B2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 xml:space="preserve">Wzór oferty stanowi załącznik nr 1 do niniejszej Specyfikacji  Warunków </w:t>
      </w:r>
      <w:r>
        <w:rPr>
          <w:rFonts w:ascii="Cambria" w:eastAsia="Trebuchet MS" w:hAnsi="Cambria" w:cs="Trebuchet MS"/>
          <w:lang w:bidi="pl-PL"/>
        </w:rPr>
        <w:t xml:space="preserve">      </w:t>
      </w:r>
      <w:r w:rsidRPr="00D8334A">
        <w:rPr>
          <w:rFonts w:ascii="Cambria" w:eastAsia="Trebuchet MS" w:hAnsi="Cambria" w:cs="Trebuchet MS"/>
          <w:lang w:bidi="pl-PL"/>
        </w:rPr>
        <w:t>Zamówienia.</w:t>
      </w:r>
    </w:p>
    <w:p w:rsidR="00D8334A" w:rsidRPr="00D8334A" w:rsidRDefault="00D8334A" w:rsidP="009033B2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 w:rsidR="00AB15FB">
        <w:rPr>
          <w:rFonts w:ascii="Cambria" w:eastAsia="Trebuchet MS" w:hAnsi="Cambria" w:cs="Trebuchet MS"/>
          <w:lang w:bidi="pl-PL"/>
        </w:rPr>
        <w:t> </w:t>
      </w:r>
      <w:r w:rsidRPr="00D8334A">
        <w:rPr>
          <w:rFonts w:ascii="Cambria" w:eastAsia="Trebuchet MS" w:hAnsi="Cambria" w:cs="Trebuchet MS"/>
          <w:lang w:bidi="pl-PL"/>
        </w:rPr>
        <w:t xml:space="preserve">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D8334A" w:rsidRPr="00D8334A" w:rsidRDefault="00D8334A" w:rsidP="009033B2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 xml:space="preserve">Do oferty należy dołączyć dokumenty określone w </w:t>
      </w:r>
      <w:r w:rsidR="00631DC5">
        <w:rPr>
          <w:rFonts w:ascii="Cambria" w:eastAsia="Trebuchet MS" w:hAnsi="Cambria" w:cs="Trebuchet MS"/>
          <w:lang w:bidi="pl-PL"/>
        </w:rPr>
        <w:t>specyfikacji warunków zamówienia</w:t>
      </w:r>
      <w:r w:rsidRPr="00D8334A">
        <w:rPr>
          <w:rFonts w:ascii="Cambria" w:eastAsia="Trebuchet MS" w:hAnsi="Cambria" w:cs="Trebuchet MS"/>
          <w:lang w:bidi="pl-PL"/>
        </w:rPr>
        <w:t xml:space="preserve">, które należy złożyć w formie </w:t>
      </w:r>
      <w:r w:rsidR="00631DC5">
        <w:rPr>
          <w:rFonts w:ascii="Cambria" w:eastAsia="Trebuchet MS" w:hAnsi="Cambria" w:cs="Trebuchet MS"/>
          <w:lang w:bidi="pl-PL"/>
        </w:rPr>
        <w:t>elektronicznej</w:t>
      </w:r>
      <w:r w:rsidRPr="00D8334A">
        <w:rPr>
          <w:rFonts w:ascii="Cambria" w:eastAsia="Trebuchet MS" w:hAnsi="Cambria" w:cs="Trebuchet MS"/>
          <w:lang w:bidi="pl-PL"/>
        </w:rPr>
        <w:t>, a następnie wraz z</w:t>
      </w:r>
      <w:r w:rsidR="00AB15FB">
        <w:rPr>
          <w:rFonts w:ascii="Cambria" w:eastAsia="Trebuchet MS" w:hAnsi="Cambria" w:cs="Trebuchet MS"/>
          <w:lang w:bidi="pl-PL"/>
        </w:rPr>
        <w:t> </w:t>
      </w:r>
      <w:r w:rsidRPr="00D8334A">
        <w:rPr>
          <w:rFonts w:ascii="Cambria" w:eastAsia="Trebuchet MS" w:hAnsi="Cambria" w:cs="Trebuchet MS"/>
          <w:lang w:bidi="pl-PL"/>
        </w:rPr>
        <w:t xml:space="preserve">plikami stanowiącymi ofertę skompresować do jednego pliku archiwum (ZIP). </w:t>
      </w:r>
    </w:p>
    <w:p w:rsidR="00D8334A" w:rsidRPr="00D8334A" w:rsidRDefault="00D8334A" w:rsidP="009033B2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D8334A" w:rsidRPr="00D8334A" w:rsidRDefault="00D8334A" w:rsidP="009033B2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>Wykonawca po upływie terminu do składania ofert nie może skutecznie dokonać zmiany  ani wycofać złożonej oferty.</w:t>
      </w:r>
      <w:r w:rsidRPr="00D8334A">
        <w:rPr>
          <w:rFonts w:ascii="Cambria" w:hAnsi="Cambria" w:cs="Arial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332AA" w:rsidRPr="0010241E" w:rsidRDefault="00CE5B34" w:rsidP="0022129E">
      <w:pPr>
        <w:pStyle w:val="Zwykytekst"/>
        <w:spacing w:line="276" w:lineRule="auto"/>
        <w:ind w:left="284" w:hanging="2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</w:rPr>
        <w:t xml:space="preserve"> </w:t>
      </w:r>
      <w:r w:rsidR="00664C29" w:rsidRPr="0010241E">
        <w:rPr>
          <w:rFonts w:ascii="Cambria" w:hAnsi="Cambria" w:cs="Arial"/>
          <w:szCs w:val="24"/>
        </w:rPr>
        <w:t>w sprawach</w:t>
      </w:r>
      <w:r w:rsidR="008332AA" w:rsidRPr="0010241E">
        <w:rPr>
          <w:rFonts w:ascii="Cambria" w:hAnsi="Cambria" w:cs="Arial"/>
          <w:szCs w:val="24"/>
        </w:rPr>
        <w:t xml:space="preserve"> formalnoprawn</w:t>
      </w:r>
      <w:r w:rsidR="00664C29" w:rsidRPr="0010241E">
        <w:rPr>
          <w:rFonts w:ascii="Cambria" w:hAnsi="Cambria" w:cs="Arial"/>
          <w:szCs w:val="24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D61115">
        <w:rPr>
          <w:rFonts w:ascii="Cambria" w:hAnsi="Cambria" w:cs="Tahoma"/>
        </w:rPr>
        <w:t>mgr Danuta Niewiadomska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D61115">
        <w:rPr>
          <w:rFonts w:ascii="Cambria" w:hAnsi="Cambria" w:cs="Tahoma"/>
          <w:color w:val="1F3864"/>
        </w:rPr>
        <w:t>danuta.niewiadomska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</w:rPr>
        <w:t>X</w:t>
      </w:r>
      <w:r w:rsidR="00C01C57" w:rsidRPr="0010241E">
        <w:rPr>
          <w:rFonts w:ascii="Cambria" w:hAnsi="Cambria" w:cs="Arial"/>
        </w:rPr>
        <w:t>I</w:t>
      </w:r>
      <w:r w:rsidR="0022129E">
        <w:rPr>
          <w:rFonts w:ascii="Cambria" w:hAnsi="Cambria" w:cs="Arial"/>
        </w:rPr>
        <w:t>I</w:t>
      </w:r>
      <w:r w:rsidR="00B03132">
        <w:rPr>
          <w:rFonts w:ascii="Cambria" w:hAnsi="Cambria" w:cs="Arial"/>
        </w:rPr>
        <w:t>I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472463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  <w:u w:val="single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</w:rPr>
        <w:t xml:space="preserve"> przez okres </w:t>
      </w:r>
      <w:r w:rsidR="004112D4">
        <w:rPr>
          <w:rFonts w:ascii="Cambria" w:hAnsi="Cambria" w:cs="Arial"/>
          <w:b w:val="0"/>
          <w:bCs w:val="0"/>
          <w:sz w:val="24"/>
          <w:szCs w:val="24"/>
        </w:rPr>
        <w:t xml:space="preserve">do </w:t>
      </w:r>
      <w:r w:rsidR="00787E69">
        <w:rPr>
          <w:rFonts w:ascii="Cambria" w:hAnsi="Cambria" w:cs="Arial"/>
          <w:b w:val="0"/>
          <w:bCs w:val="0"/>
          <w:sz w:val="24"/>
          <w:szCs w:val="24"/>
        </w:rPr>
        <w:t>90</w:t>
      </w:r>
      <w:r w:rsidR="000A1435" w:rsidRPr="0010241E">
        <w:rPr>
          <w:rFonts w:ascii="Cambria" w:hAnsi="Cambria" w:cs="Arial"/>
          <w:b w:val="0"/>
          <w:bCs w:val="0"/>
          <w:sz w:val="24"/>
          <w:szCs w:val="24"/>
        </w:rPr>
        <w:t xml:space="preserve"> dni</w:t>
      </w:r>
      <w:r w:rsidR="0022129E">
        <w:rPr>
          <w:rFonts w:ascii="Cambria" w:hAnsi="Cambria" w:cs="Arial"/>
          <w:b w:val="0"/>
          <w:bCs w:val="0"/>
          <w:sz w:val="24"/>
          <w:szCs w:val="24"/>
        </w:rPr>
        <w:t>,</w:t>
      </w:r>
      <w:r w:rsidR="000A1435" w:rsidRPr="0010241E">
        <w:rPr>
          <w:rFonts w:ascii="Cambria" w:hAnsi="Cambria" w:cs="Arial"/>
          <w:b w:val="0"/>
          <w:bCs w:val="0"/>
          <w:sz w:val="24"/>
          <w:szCs w:val="24"/>
        </w:rPr>
        <w:t xml:space="preserve"> tj.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do dnia</w:t>
      </w:r>
      <w:r w:rsidR="0022129E">
        <w:rPr>
          <w:rFonts w:ascii="Cambria" w:hAnsi="Cambria" w:cs="Arial"/>
          <w:b w:val="0"/>
          <w:bCs w:val="0"/>
          <w:sz w:val="24"/>
          <w:szCs w:val="24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FC080E">
        <w:rPr>
          <w:rFonts w:ascii="Cambria" w:hAnsi="Cambria" w:cs="Arial"/>
          <w:bCs w:val="0"/>
          <w:sz w:val="24"/>
          <w:szCs w:val="24"/>
          <w:u w:val="single"/>
        </w:rPr>
        <w:t>17</w:t>
      </w:r>
      <w:r w:rsidR="00F87269">
        <w:rPr>
          <w:rFonts w:ascii="Cambria" w:hAnsi="Cambria" w:cs="Arial"/>
          <w:bCs w:val="0"/>
          <w:sz w:val="24"/>
          <w:szCs w:val="24"/>
          <w:u w:val="single"/>
        </w:rPr>
        <w:t>.02</w:t>
      </w:r>
      <w:r w:rsidR="005A1D13">
        <w:rPr>
          <w:rFonts w:ascii="Cambria" w:hAnsi="Cambria" w:cs="Arial"/>
          <w:bCs w:val="0"/>
          <w:sz w:val="24"/>
          <w:szCs w:val="24"/>
          <w:u w:val="single"/>
        </w:rPr>
        <w:t>.2023</w:t>
      </w:r>
      <w:r w:rsidR="00A20E67" w:rsidRPr="00472463">
        <w:rPr>
          <w:rFonts w:ascii="Cambria" w:hAnsi="Cambria" w:cs="Arial"/>
          <w:bCs w:val="0"/>
          <w:sz w:val="24"/>
          <w:szCs w:val="24"/>
          <w:u w:val="single"/>
        </w:rPr>
        <w:t xml:space="preserve"> </w:t>
      </w:r>
      <w:r w:rsidR="004E6937" w:rsidRPr="00472463">
        <w:rPr>
          <w:rFonts w:ascii="Cambria" w:hAnsi="Cambria" w:cs="Arial"/>
          <w:bCs w:val="0"/>
          <w:sz w:val="24"/>
          <w:szCs w:val="24"/>
          <w:u w:val="single"/>
        </w:rPr>
        <w:t>r.</w:t>
      </w:r>
    </w:p>
    <w:p w:rsidR="00456571" w:rsidRPr="007D6960" w:rsidRDefault="00456571" w:rsidP="009462A0">
      <w:pPr>
        <w:spacing w:line="276" w:lineRule="auto"/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IV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9033B2">
      <w:pPr>
        <w:numPr>
          <w:ilvl w:val="0"/>
          <w:numId w:val="37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Pr="0010241E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9033B2">
      <w:pPr>
        <w:pStyle w:val="pkt"/>
        <w:numPr>
          <w:ilvl w:val="0"/>
          <w:numId w:val="37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9033B2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9033B2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9033B2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9033B2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9033B2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A8756A" w:rsidRPr="007D6960" w:rsidRDefault="00A8756A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9033B2">
      <w:pPr>
        <w:pStyle w:val="pkt"/>
        <w:numPr>
          <w:ilvl w:val="0"/>
          <w:numId w:val="37"/>
        </w:numPr>
        <w:shd w:val="clear" w:color="auto" w:fill="BFBFBF"/>
        <w:spacing w:line="276" w:lineRule="auto"/>
        <w:ind w:left="709" w:hanging="709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C01C57" w:rsidRPr="007D6960" w:rsidRDefault="00A54E2F" w:rsidP="00A54E2F">
      <w:pPr>
        <w:pStyle w:val="pkt"/>
        <w:spacing w:line="276" w:lineRule="auto"/>
        <w:ind w:left="0" w:firstLine="0"/>
        <w:jc w:val="left"/>
        <w:rPr>
          <w:rFonts w:ascii="Cambria" w:hAnsi="Cambria" w:cs="Arial"/>
          <w:b/>
          <w:lang w:bidi="pl-PL"/>
        </w:rPr>
      </w:pPr>
      <w:r>
        <w:rPr>
          <w:rFonts w:ascii="Cambria" w:hAnsi="Cambria" w:cs="Arial"/>
          <w:lang w:bidi="pl-PL"/>
        </w:rPr>
        <w:t xml:space="preserve">   </w:t>
      </w:r>
    </w:p>
    <w:p w:rsidR="00D8334A" w:rsidRPr="00D8334A" w:rsidRDefault="00683B60" w:rsidP="009033B2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b/>
          <w:lang w:bidi="pl-PL"/>
        </w:rPr>
        <w:t xml:space="preserve"> </w:t>
      </w:r>
      <w:r w:rsidR="00D8334A" w:rsidRPr="00D8334A">
        <w:rPr>
          <w:rFonts w:ascii="Cambria" w:eastAsia="Trebuchet MS" w:hAnsi="Cambria" w:cs="Trebuchet MS"/>
          <w:lang w:bidi="pl-PL"/>
        </w:rPr>
        <w:t>W postępowaniu o udzielenie zamówienia  komunikacja między Zamawiającym a</w:t>
      </w:r>
      <w:r w:rsidR="003D72A9">
        <w:rPr>
          <w:rFonts w:ascii="Cambria" w:eastAsia="Trebuchet MS" w:hAnsi="Cambria" w:cs="Trebuchet MS"/>
          <w:lang w:bidi="pl-PL"/>
        </w:rPr>
        <w:t> </w:t>
      </w:r>
      <w:r w:rsidR="00D8334A" w:rsidRPr="00D8334A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D8334A" w:rsidRPr="00D8334A" w:rsidRDefault="00D8334A" w:rsidP="00D8334A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D8334A">
        <w:rPr>
          <w:rFonts w:ascii="Cambria" w:eastAsia="Trebuchet MS" w:hAnsi="Cambria" w:cs="Trebuchet MS"/>
          <w:lang w:bidi="pl-PL"/>
        </w:rPr>
        <w:t xml:space="preserve">- przy użyciu strony internetowej: </w:t>
      </w:r>
      <w:hyperlink r:id="rId11" w:history="1">
        <w:r w:rsidRPr="00D8334A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D8334A">
        <w:rPr>
          <w:rFonts w:ascii="Cambria" w:eastAsia="Trebuchet MS" w:hAnsi="Cambria" w:cs="Trebuchet MS"/>
          <w:b/>
          <w:lang w:bidi="pl-PL"/>
        </w:rPr>
        <w:t>,</w:t>
      </w:r>
      <w:r w:rsidRPr="00D8334A">
        <w:rPr>
          <w:rFonts w:ascii="Cambria" w:eastAsia="Trebuchet MS" w:hAnsi="Cambria" w:cs="Trebuchet MS"/>
          <w:lang w:bidi="pl-PL"/>
        </w:rPr>
        <w:t xml:space="preserve"> - </w:t>
      </w:r>
      <w:r w:rsidRPr="00D8334A">
        <w:rPr>
          <w:rFonts w:ascii="Cambria" w:eastAsia="Trebuchet MS" w:hAnsi="Cambria" w:cs="Trebuchet MS"/>
          <w:u w:val="single"/>
          <w:lang w:bidi="pl-PL"/>
        </w:rPr>
        <w:t xml:space="preserve">dotyczy złożenia oferty wraz z dokumentami składanymi wraz z oferta przetargową, zadawanie pytań, składanie wyjaśnień, wzywanie do wyjaśnień dotyczących treści złożonej oferty, uzupełnienie dokumentów itp. </w:t>
      </w:r>
    </w:p>
    <w:p w:rsidR="00D8334A" w:rsidRPr="00D8334A" w:rsidRDefault="00AB15FB" w:rsidP="00D8334A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>
        <w:rPr>
          <w:rFonts w:ascii="Cambria" w:eastAsia="Trebuchet MS" w:hAnsi="Cambria" w:cs="Trebuchet MS"/>
          <w:lang w:bidi="pl-PL"/>
        </w:rPr>
        <w:t xml:space="preserve">- </w:t>
      </w:r>
      <w:r w:rsidR="00D8334A" w:rsidRPr="00D8334A">
        <w:rPr>
          <w:rFonts w:ascii="Cambria" w:eastAsia="Trebuchet MS" w:hAnsi="Cambria" w:cs="Trebuchet MS"/>
          <w:lang w:bidi="pl-PL"/>
        </w:rPr>
        <w:t>przy użyciu poczty elektronicznej email</w:t>
      </w:r>
      <w:r w:rsidR="00D8334A">
        <w:rPr>
          <w:rFonts w:ascii="Cambria" w:eastAsia="Trebuchet MS" w:hAnsi="Cambria" w:cs="Trebuchet MS"/>
          <w:lang w:bidi="pl-PL"/>
        </w:rPr>
        <w:t xml:space="preserve"> (</w:t>
      </w:r>
      <w:r w:rsidR="00D8334A" w:rsidRPr="00D8334A">
        <w:rPr>
          <w:rFonts w:ascii="Cambria" w:eastAsia="Trebuchet MS" w:hAnsi="Cambria" w:cs="Trebuchet MS"/>
          <w:u w:val="single"/>
          <w:lang w:bidi="pl-PL"/>
        </w:rPr>
        <w:t>nie dotyczy składania ofert</w:t>
      </w:r>
      <w:r w:rsidR="00D8334A">
        <w:rPr>
          <w:rFonts w:ascii="Cambria" w:eastAsia="Trebuchet MS" w:hAnsi="Cambria" w:cs="Trebuchet MS"/>
          <w:lang w:bidi="pl-PL"/>
        </w:rPr>
        <w:t>)</w:t>
      </w:r>
      <w:r w:rsidR="00D8334A" w:rsidRPr="00D8334A">
        <w:rPr>
          <w:rFonts w:ascii="Cambria" w:eastAsia="Trebuchet MS" w:hAnsi="Cambria" w:cs="Trebuchet MS"/>
          <w:lang w:bidi="pl-PL"/>
        </w:rPr>
        <w:t xml:space="preserve">: </w:t>
      </w:r>
      <w:r>
        <w:rPr>
          <w:rFonts w:ascii="Cambria" w:eastAsia="Trebuchet MS" w:hAnsi="Cambria" w:cs="Trebuchet MS"/>
          <w:b/>
          <w:lang w:bidi="pl-PL"/>
        </w:rPr>
        <w:t>danuta.niewiadomska</w:t>
      </w:r>
      <w:r w:rsidR="00D8334A" w:rsidRPr="00D8334A">
        <w:rPr>
          <w:rFonts w:ascii="Cambria" w:eastAsia="Trebuchet MS" w:hAnsi="Cambria" w:cs="Trebuchet MS"/>
          <w:b/>
          <w:lang w:bidi="pl-PL"/>
        </w:rPr>
        <w:t>@szpital-brzozow.pl</w:t>
      </w:r>
      <w:r w:rsidR="00D8334A" w:rsidRPr="00D8334A">
        <w:rPr>
          <w:rFonts w:ascii="Cambria" w:eastAsia="Trebuchet MS" w:hAnsi="Cambria" w:cs="Trebuchet MS"/>
          <w:lang w:bidi="pl-PL"/>
        </w:rPr>
        <w:t xml:space="preserve"> (np. zadawanie pytań, składanie wyjaśnień, wzywanie do wyjaśnień dotyczących treści złożonej oferty, uzupełnienie dokumentów itp.)</w:t>
      </w:r>
    </w:p>
    <w:p w:rsidR="00F06C21" w:rsidRPr="00A16BF3" w:rsidRDefault="00A54E2F" w:rsidP="009033B2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Oferta powinna być sporządzona w języku polskim, z zachowaniem </w:t>
      </w:r>
      <w:r w:rsidR="00A8756A">
        <w:rPr>
          <w:rFonts w:ascii="Cambria" w:hAnsi="Cambria" w:cs="Arial"/>
          <w:lang w:bidi="pl-PL"/>
        </w:rPr>
        <w:t>formy elektronicznej</w:t>
      </w:r>
      <w:r w:rsidRPr="00A16BF3">
        <w:rPr>
          <w:rFonts w:ascii="Cambria" w:hAnsi="Cambria" w:cs="Arial"/>
          <w:lang w:bidi="pl-PL"/>
        </w:rPr>
        <w:t xml:space="preserve"> pdf, .doc, .docx,.rtf,</w:t>
      </w:r>
      <w:r w:rsidR="00F06C21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>.xps,.odt.</w:t>
      </w:r>
      <w:r w:rsidR="00F06C21" w:rsidRPr="00A16BF3">
        <w:rPr>
          <w:rFonts w:ascii="Cambria" w:hAnsi="Cambria" w:cs="Arial"/>
          <w:lang w:bidi="pl-PL"/>
        </w:rPr>
        <w:t xml:space="preserve"> opatrzona podpisem </w:t>
      </w:r>
      <w:r w:rsidR="00A8756A">
        <w:rPr>
          <w:rFonts w:ascii="Cambria" w:hAnsi="Cambria" w:cs="Arial"/>
          <w:lang w:bidi="pl-PL"/>
        </w:rPr>
        <w:t>kwalifikowanym</w:t>
      </w:r>
      <w:r w:rsidR="00C904B4">
        <w:rPr>
          <w:rFonts w:ascii="Cambria" w:hAnsi="Cambria" w:cs="Arial"/>
          <w:lang w:bidi="pl-PL"/>
        </w:rPr>
        <w:t>.</w:t>
      </w:r>
    </w:p>
    <w:p w:rsidR="00A54E2F" w:rsidRPr="00A16BF3" w:rsidRDefault="00A54E2F" w:rsidP="009033B2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Sposób złożenia oferty, w tym zaszyfrowania oferty opisany został w Regulaminie korzystania z</w:t>
      </w:r>
      <w:r w:rsidR="00D8334A">
        <w:rPr>
          <w:rFonts w:ascii="Cambria" w:hAnsi="Cambria" w:cs="Arial"/>
          <w:lang w:bidi="pl-PL"/>
        </w:rPr>
        <w:t xml:space="preserve">e strony: </w:t>
      </w:r>
      <w:hyperlink r:id="rId12" w:history="1">
        <w:r w:rsidR="00D8334A" w:rsidRPr="00D8334A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="00D8334A" w:rsidRPr="00D8334A">
        <w:rPr>
          <w:rFonts w:ascii="Cambria" w:eastAsia="Trebuchet MS" w:hAnsi="Cambria" w:cs="Trebuchet MS"/>
          <w:b/>
          <w:lang w:bidi="pl-PL"/>
        </w:rPr>
        <w:t>,</w:t>
      </w:r>
      <w:r w:rsidR="00D8334A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  </w:t>
      </w:r>
    </w:p>
    <w:p w:rsidR="00A54E2F" w:rsidRPr="00A16BF3" w:rsidRDefault="00A54E2F" w:rsidP="009033B2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z 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 plikami stanowiącymi jawną część skompresowane do jednego pliku archiwum (ZIP). </w:t>
      </w:r>
    </w:p>
    <w:p w:rsidR="00A54E2F" w:rsidRPr="00742267" w:rsidRDefault="00A54E2F" w:rsidP="009033B2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742267">
        <w:rPr>
          <w:rFonts w:ascii="Cambria" w:hAnsi="Cambria" w:cs="Arial"/>
          <w:lang w:bidi="pl-PL"/>
        </w:rPr>
        <w:t>Wykonawca może przed upływem terminu do składania ofert wycofać ofertę</w:t>
      </w:r>
      <w:r w:rsidR="00742267">
        <w:rPr>
          <w:rFonts w:ascii="Cambria" w:hAnsi="Cambria" w:cs="Arial"/>
          <w:lang w:bidi="pl-PL"/>
        </w:rPr>
        <w:t>.</w:t>
      </w:r>
      <w:r w:rsidRPr="00742267">
        <w:rPr>
          <w:rFonts w:ascii="Cambria" w:hAnsi="Cambria" w:cs="Arial"/>
          <w:lang w:bidi="pl-PL"/>
        </w:rPr>
        <w:t xml:space="preserve"> Wykonawca po upływie terminu do składania ofert nie może skutecznie dokonać zmiany  ani wycofać złożonej oferty.</w:t>
      </w:r>
    </w:p>
    <w:p w:rsidR="00A54E2F" w:rsidRPr="00A16BF3" w:rsidRDefault="00683B60" w:rsidP="009033B2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odrzuci ofertę złożoną po terminie składania ofert.</w:t>
      </w:r>
    </w:p>
    <w:p w:rsidR="0061501C" w:rsidRPr="0055500C" w:rsidRDefault="0061501C" w:rsidP="009033B2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u w:val="single"/>
          <w:lang w:bidi="pl-PL"/>
        </w:rPr>
      </w:pPr>
      <w:r w:rsidRPr="00A16BF3">
        <w:rPr>
          <w:rFonts w:ascii="Cambria" w:hAnsi="Cambria" w:cs="Arial"/>
          <w:lang w:bidi="pl-PL"/>
        </w:rPr>
        <w:t>Termin składania ofert usta</w:t>
      </w:r>
      <w:r w:rsidR="008C5C8D" w:rsidRPr="00A16BF3">
        <w:rPr>
          <w:rFonts w:ascii="Cambria" w:hAnsi="Cambria" w:cs="Arial"/>
          <w:lang w:bidi="pl-PL"/>
        </w:rPr>
        <w:t>la się na dzień:</w:t>
      </w:r>
      <w:r w:rsidR="00AB15FB">
        <w:rPr>
          <w:rFonts w:ascii="Cambria" w:hAnsi="Cambria" w:cs="Arial"/>
          <w:lang w:bidi="pl-PL"/>
        </w:rPr>
        <w:t xml:space="preserve"> </w:t>
      </w:r>
      <w:r w:rsidR="00F87269">
        <w:rPr>
          <w:rFonts w:ascii="Cambria" w:hAnsi="Cambria" w:cs="Arial"/>
          <w:b/>
          <w:u w:val="single"/>
          <w:lang w:bidi="pl-PL"/>
        </w:rPr>
        <w:t>21.11</w:t>
      </w:r>
      <w:r w:rsidR="005A1D13" w:rsidRPr="005A1D13">
        <w:rPr>
          <w:rFonts w:ascii="Cambria" w:hAnsi="Cambria" w:cs="Arial"/>
          <w:b/>
          <w:u w:val="single"/>
          <w:lang w:bidi="pl-PL"/>
        </w:rPr>
        <w:t>.2022</w:t>
      </w:r>
      <w:r w:rsidR="008C5C8D" w:rsidRPr="005A1D13">
        <w:rPr>
          <w:rFonts w:ascii="Cambria" w:hAnsi="Cambria" w:cs="Arial"/>
          <w:b/>
          <w:u w:val="single"/>
          <w:lang w:bidi="pl-PL"/>
        </w:rPr>
        <w:t>r</w:t>
      </w:r>
      <w:r w:rsidR="008C5C8D" w:rsidRPr="0055500C">
        <w:rPr>
          <w:rFonts w:ascii="Cambria" w:hAnsi="Cambria" w:cs="Arial"/>
          <w:b/>
          <w:u w:val="single"/>
          <w:lang w:bidi="pl-PL"/>
        </w:rPr>
        <w:t>. godz.10:00.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9033B2">
      <w:pPr>
        <w:pStyle w:val="pkt"/>
        <w:numPr>
          <w:ilvl w:val="0"/>
          <w:numId w:val="37"/>
        </w:numPr>
        <w:shd w:val="clear" w:color="auto" w:fill="BFBFBF"/>
        <w:tabs>
          <w:tab w:val="left" w:pos="851"/>
        </w:tabs>
        <w:spacing w:line="276" w:lineRule="auto"/>
        <w:ind w:left="993" w:hanging="851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55500C" w:rsidRDefault="00683B60" w:rsidP="009033B2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u w:val="single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5A1D13">
        <w:rPr>
          <w:rFonts w:ascii="Cambria" w:hAnsi="Cambria" w:cs="Arial"/>
          <w:lang w:bidi="pl-PL"/>
        </w:rPr>
        <w:t xml:space="preserve">: </w:t>
      </w:r>
      <w:r w:rsidR="00F87269">
        <w:rPr>
          <w:rFonts w:ascii="Cambria" w:hAnsi="Cambria" w:cs="Arial"/>
          <w:b/>
          <w:u w:val="single"/>
          <w:lang w:bidi="pl-PL"/>
        </w:rPr>
        <w:t>21</w:t>
      </w:r>
      <w:r w:rsidR="005A1D13" w:rsidRPr="005A1D13">
        <w:rPr>
          <w:rFonts w:ascii="Cambria" w:hAnsi="Cambria" w:cs="Arial"/>
          <w:b/>
          <w:u w:val="single"/>
          <w:lang w:bidi="pl-PL"/>
        </w:rPr>
        <w:t>.11.2022</w:t>
      </w:r>
      <w:r w:rsidR="008C5C8D" w:rsidRPr="005A1D13">
        <w:rPr>
          <w:rFonts w:ascii="Cambria" w:hAnsi="Cambria" w:cs="Arial"/>
          <w:b/>
          <w:u w:val="single"/>
          <w:lang w:bidi="pl-PL"/>
        </w:rPr>
        <w:t>r</w:t>
      </w:r>
      <w:r w:rsidR="008C5C8D" w:rsidRPr="0055500C">
        <w:rPr>
          <w:rFonts w:ascii="Cambria" w:hAnsi="Cambria" w:cs="Arial"/>
          <w:b/>
          <w:u w:val="single"/>
          <w:lang w:bidi="pl-PL"/>
        </w:rPr>
        <w:t xml:space="preserve">. </w:t>
      </w:r>
      <w:r w:rsidRPr="0055500C">
        <w:rPr>
          <w:rFonts w:ascii="Cambria" w:hAnsi="Cambria" w:cs="Arial"/>
          <w:b/>
          <w:u w:val="single"/>
          <w:lang w:bidi="pl-PL"/>
        </w:rPr>
        <w:t>o</w:t>
      </w:r>
      <w:r w:rsidR="000F2110" w:rsidRPr="0055500C">
        <w:rPr>
          <w:rFonts w:ascii="Cambria" w:hAnsi="Cambria" w:cs="Arial"/>
          <w:b/>
          <w:u w:val="single"/>
          <w:lang w:bidi="pl-PL"/>
        </w:rPr>
        <w:t xml:space="preserve"> </w:t>
      </w:r>
      <w:r w:rsidR="00AB15FB">
        <w:rPr>
          <w:rFonts w:ascii="Cambria" w:hAnsi="Cambria" w:cs="Arial"/>
          <w:b/>
          <w:u w:val="single"/>
          <w:lang w:bidi="pl-PL"/>
        </w:rPr>
        <w:t>godz.</w:t>
      </w:r>
      <w:r w:rsidR="000F2110" w:rsidRPr="0055500C">
        <w:rPr>
          <w:rFonts w:ascii="Cambria" w:hAnsi="Cambria" w:cs="Arial"/>
          <w:b/>
          <w:u w:val="single"/>
          <w:lang w:bidi="pl-PL"/>
        </w:rPr>
        <w:t xml:space="preserve"> </w:t>
      </w:r>
      <w:r w:rsidR="008C5C8D" w:rsidRPr="0055500C">
        <w:rPr>
          <w:rFonts w:ascii="Cambria" w:hAnsi="Cambria" w:cs="Arial"/>
          <w:b/>
          <w:u w:val="single"/>
          <w:lang w:bidi="pl-PL"/>
        </w:rPr>
        <w:t>10:30.</w:t>
      </w:r>
    </w:p>
    <w:p w:rsidR="00683B60" w:rsidRPr="00A16BF3" w:rsidRDefault="00683B60" w:rsidP="009033B2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9033B2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najpóźniej przed otwarciem ofert, udostępnia na stronie internetowej prowadzonego postępowania informacj</w:t>
      </w:r>
      <w:r w:rsidR="007E50A7" w:rsidRPr="00A16BF3">
        <w:rPr>
          <w:rFonts w:ascii="Cambria" w:hAnsi="Cambria" w:cs="Arial"/>
          <w:lang w:bidi="pl-PL"/>
        </w:rPr>
        <w:t>ę</w:t>
      </w:r>
      <w:r w:rsidRPr="00A16BF3">
        <w:rPr>
          <w:rFonts w:ascii="Cambria" w:hAnsi="Cambria" w:cs="Arial"/>
          <w:lang w:bidi="pl-PL"/>
        </w:rPr>
        <w:t xml:space="preserve"> o kwocie, jaką zamierza przeznaczyć </w:t>
      </w:r>
      <w:r w:rsidR="00A16BF3">
        <w:rPr>
          <w:rFonts w:ascii="Cambria" w:hAnsi="Cambria" w:cs="Arial"/>
          <w:lang w:bidi="pl-PL"/>
        </w:rPr>
        <w:t xml:space="preserve">                 </w:t>
      </w:r>
      <w:r w:rsidRPr="00A16BF3">
        <w:rPr>
          <w:rFonts w:ascii="Cambria" w:hAnsi="Cambria" w:cs="Arial"/>
          <w:lang w:bidi="pl-PL"/>
        </w:rPr>
        <w:t>na sfinansowanie zamówienia.</w:t>
      </w:r>
    </w:p>
    <w:p w:rsidR="00683B60" w:rsidRPr="00A16BF3" w:rsidRDefault="00683B60" w:rsidP="009033B2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9033B2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9033B2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9033B2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9033B2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9033B2">
      <w:pPr>
        <w:pStyle w:val="Nagwek4"/>
        <w:numPr>
          <w:ilvl w:val="0"/>
          <w:numId w:val="37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</w:rPr>
        <w:t>.</w:t>
      </w:r>
    </w:p>
    <w:p w:rsidR="00C30D14" w:rsidRPr="00A16BF3" w:rsidRDefault="00C30D14" w:rsidP="009033B2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9033B2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9033B2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9033B2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E27848" w:rsidRPr="004112D4" w:rsidRDefault="00E27848" w:rsidP="009033B2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112D4">
        <w:rPr>
          <w:rFonts w:ascii="Times New Roman" w:hAnsi="Times New Roman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9033B2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.</w:t>
      </w:r>
    </w:p>
    <w:p w:rsidR="001239A0" w:rsidRPr="001B6545" w:rsidRDefault="00DC09E3" w:rsidP="009033B2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1B6545" w:rsidRPr="00A16BF3" w:rsidRDefault="001B6545" w:rsidP="001B6545">
      <w:pPr>
        <w:pStyle w:val="Tekstpodstawowy"/>
        <w:tabs>
          <w:tab w:val="left" w:pos="284"/>
        </w:tabs>
        <w:spacing w:after="60" w:line="276" w:lineRule="auto"/>
        <w:ind w:left="360"/>
        <w:jc w:val="both"/>
        <w:rPr>
          <w:rFonts w:ascii="Cambria" w:hAnsi="Cambria" w:cs="Arial"/>
          <w:smallCaps w:val="0"/>
          <w:sz w:val="24"/>
          <w:szCs w:val="24"/>
        </w:rPr>
      </w:pPr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bookmarkStart w:id="3" w:name="_Hlk60383589"/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</w:p>
    <w:bookmarkEnd w:id="3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9033B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Przy wyborze oferty Zamawiają</w:t>
      </w:r>
      <w:r w:rsidR="00B72BCC" w:rsidRPr="00A16BF3">
        <w:rPr>
          <w:rFonts w:ascii="Cambria" w:eastAsia="Batang" w:hAnsi="Cambria" w:cs="Arial"/>
          <w:lang w:bidi="pl-PL"/>
        </w:rPr>
        <w:t>cy będzie się kierował kryteriami</w:t>
      </w:r>
      <w:r w:rsidRPr="00A16BF3">
        <w:rPr>
          <w:rFonts w:ascii="Cambria" w:eastAsia="Batang" w:hAnsi="Cambria" w:cs="Arial"/>
          <w:lang w:bidi="pl-PL"/>
        </w:rPr>
        <w:t xml:space="preserve"> </w:t>
      </w:r>
      <w:r w:rsidR="003161B8" w:rsidRPr="00A16BF3">
        <w:rPr>
          <w:rFonts w:ascii="Cambria" w:eastAsia="Batang" w:hAnsi="Cambria" w:cs="Arial"/>
          <w:lang w:bidi="pl-PL"/>
        </w:rPr>
        <w:t>określonymi poniżej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9033B2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Ocenie będą podlegać wyłącznie oferty niepodlegające odrzuceniu.</w:t>
      </w:r>
    </w:p>
    <w:p w:rsidR="001239A0" w:rsidRPr="00A16BF3" w:rsidRDefault="001239A0" w:rsidP="009033B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bidi="pl-PL"/>
        </w:rPr>
        <w:t>ach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9033B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bidi="pl-PL"/>
        </w:rPr>
        <w:t>ilości przyznanych punktów</w:t>
      </w:r>
      <w:r w:rsidRPr="00A16BF3">
        <w:rPr>
          <w:rFonts w:ascii="Cambria" w:eastAsia="Batang" w:hAnsi="Cambria" w:cs="Arial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9033B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9033B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Zamawiający wybiera najkorzystniejszą ofertą w terminie związania ofertą określonym w SWZ.</w:t>
      </w:r>
    </w:p>
    <w:p w:rsidR="001239A0" w:rsidRPr="00A16BF3" w:rsidRDefault="001239A0" w:rsidP="009033B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="00932B63" w:rsidRPr="00A16BF3">
        <w:rPr>
          <w:rFonts w:ascii="Cambria" w:eastAsia="Batang" w:hAnsi="Cambria" w:cs="Arial"/>
          <w:lang w:bidi="pl-PL"/>
        </w:rPr>
        <w:fldChar w:fldCharType="begin"/>
      </w:r>
      <w:r w:rsidR="00B72BCC" w:rsidRPr="00A16BF3">
        <w:rPr>
          <w:rFonts w:ascii="Cambria" w:eastAsia="Batang" w:hAnsi="Cambria" w:cs="Arial"/>
          <w:lang w:bidi="pl-PL"/>
        </w:rPr>
        <w:instrText xml:space="preserve"> LISTNUM </w:instrText>
      </w:r>
      <w:r w:rsidR="00932B63" w:rsidRPr="00A16BF3">
        <w:rPr>
          <w:rFonts w:ascii="Cambria" w:eastAsia="Batang" w:hAnsi="Cambria" w:cs="Arial"/>
          <w:lang w:bidi="pl-PL"/>
        </w:rPr>
        <w:fldChar w:fldCharType="end"/>
      </w:r>
      <w:r w:rsidRPr="00A16BF3">
        <w:rPr>
          <w:rFonts w:ascii="Cambria" w:eastAsia="Batang" w:hAnsi="Cambria" w:cs="Arial"/>
          <w:lang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Pr="00A16BF3">
        <w:rPr>
          <w:rFonts w:ascii="Cambria" w:eastAsia="Batang" w:hAnsi="Cambria" w:cs="Arial"/>
          <w:lang w:bidi="pl-PL"/>
        </w:rPr>
        <w:t xml:space="preserve">, </w:t>
      </w:r>
      <w:r w:rsidR="00A16BF3">
        <w:rPr>
          <w:rFonts w:ascii="Cambria" w:eastAsia="Batang" w:hAnsi="Cambria" w:cs="Arial"/>
          <w:lang w:bidi="pl-PL"/>
        </w:rPr>
        <w:t xml:space="preserve">                    </w:t>
      </w:r>
      <w:r w:rsidRPr="00A16BF3">
        <w:rPr>
          <w:rFonts w:ascii="Cambria" w:eastAsia="Batang" w:hAnsi="Cambria" w:cs="Arial"/>
          <w:lang w:bidi="pl-PL"/>
        </w:rPr>
        <w:t>do wyrażenia, w wyznaczonym przez Zamawiającego terminie, pisemnej zgody na wybór jego oferty.</w:t>
      </w:r>
    </w:p>
    <w:p w:rsidR="001239A0" w:rsidRDefault="001239A0" w:rsidP="009033B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bidi="pl-PL"/>
        </w:rPr>
        <w:t>7</w:t>
      </w:r>
      <w:r w:rsidRPr="00A16BF3">
        <w:rPr>
          <w:rFonts w:ascii="Cambria" w:eastAsia="Batang" w:hAnsi="Cambria" w:cs="Arial"/>
          <w:lang w:bidi="pl-PL"/>
        </w:rPr>
        <w:t xml:space="preserve">, oferta podlega odrzuceniu, </w:t>
      </w:r>
      <w:r w:rsidR="00A16BF3">
        <w:rPr>
          <w:rFonts w:ascii="Cambria" w:eastAsia="Batang" w:hAnsi="Cambria" w:cs="Arial"/>
          <w:lang w:bidi="pl-PL"/>
        </w:rPr>
        <w:t xml:space="preserve">                      </w:t>
      </w:r>
      <w:r w:rsidRPr="00A16BF3">
        <w:rPr>
          <w:rFonts w:ascii="Cambria" w:eastAsia="Batang" w:hAnsi="Cambria" w:cs="Arial"/>
          <w:lang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bidi="pl-PL"/>
        </w:rPr>
        <w:t>,</w:t>
      </w:r>
      <w:r w:rsidRPr="00A16BF3">
        <w:rPr>
          <w:rFonts w:ascii="Cambria" w:eastAsia="Batang" w:hAnsi="Cambria" w:cs="Arial"/>
          <w:lang w:bidi="pl-PL"/>
        </w:rPr>
        <w:t xml:space="preserve"> </w:t>
      </w:r>
      <w:r w:rsidR="00B72BCC" w:rsidRPr="00A16BF3">
        <w:rPr>
          <w:rFonts w:ascii="Cambria" w:eastAsia="Batang" w:hAnsi="Cambria" w:cs="Arial"/>
          <w:lang w:bidi="pl-PL"/>
        </w:rPr>
        <w:t>ż</w:t>
      </w:r>
      <w:r w:rsidRPr="00A16BF3">
        <w:rPr>
          <w:rFonts w:ascii="Cambria" w:eastAsia="Batang" w:hAnsi="Cambria" w:cs="Arial"/>
          <w:lang w:bidi="pl-PL"/>
        </w:rPr>
        <w:t xml:space="preserve">e zachodzą przesłanki </w:t>
      </w:r>
      <w:r w:rsidR="00456571">
        <w:rPr>
          <w:rFonts w:ascii="Cambria" w:eastAsia="Batang" w:hAnsi="Cambria" w:cs="Arial"/>
          <w:lang w:bidi="pl-PL"/>
        </w:rPr>
        <w:t xml:space="preserve">                             </w:t>
      </w:r>
      <w:r w:rsidRPr="00A16BF3">
        <w:rPr>
          <w:rFonts w:ascii="Cambria" w:eastAsia="Batang" w:hAnsi="Cambria" w:cs="Arial"/>
          <w:lang w:bidi="pl-PL"/>
        </w:rPr>
        <w:t>do unieważnienia postępowania.</w:t>
      </w:r>
    </w:p>
    <w:p w:rsidR="00456571" w:rsidRPr="003D72A9" w:rsidRDefault="00456571" w:rsidP="009033B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</w:rPr>
        <w:t>Kryteria i ich opis:</w:t>
      </w:r>
    </w:p>
    <w:p w:rsidR="003D72A9" w:rsidRPr="00AB15FB" w:rsidRDefault="003D72A9" w:rsidP="003D72A9">
      <w:pPr>
        <w:spacing w:line="276" w:lineRule="auto"/>
        <w:jc w:val="both"/>
        <w:rPr>
          <w:rFonts w:ascii="Cambria" w:hAnsi="Cambria" w:cs="Arial"/>
          <w:smallCaps/>
        </w:rPr>
      </w:pPr>
    </w:p>
    <w:p w:rsidR="00456571" w:rsidRPr="00456571" w:rsidRDefault="00456571" w:rsidP="00456571">
      <w:pPr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                         </w:t>
      </w: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</w:t>
      </w:r>
      <w:r w:rsidR="003D72A9">
        <w:rPr>
          <w:rFonts w:ascii="Cambria" w:hAnsi="Cambria" w:cs="Arial"/>
          <w:b/>
        </w:rPr>
        <w:t>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a) cena             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   60 %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b) termin dostawy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</w:t>
      </w:r>
      <w:r w:rsidRPr="00456571">
        <w:rPr>
          <w:rFonts w:ascii="Cambria" w:hAnsi="Cambria" w:cs="Arial"/>
          <w:b/>
        </w:rPr>
        <w:tab/>
        <w:t xml:space="preserve">                           40 %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B32023" w:rsidRPr="00456571" w:rsidRDefault="00B32023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„cmin”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(cmin/c)*60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cmin</w:t>
      </w:r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(przy przeliczaniu liczbę punktów zamawiający zaokrągla w dół do dwóch liczb 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7410B4" w:rsidRPr="00456571" w:rsidRDefault="007410B4" w:rsidP="0076705E">
      <w:pPr>
        <w:spacing w:line="276" w:lineRule="auto"/>
        <w:jc w:val="both"/>
        <w:rPr>
          <w:rFonts w:ascii="Cambria" w:hAnsi="Cambria" w:cs="Arial"/>
        </w:rPr>
      </w:pP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b) termin dostawy</w:t>
      </w:r>
    </w:p>
    <w:p w:rsidR="00B32023" w:rsidRPr="00456571" w:rsidRDefault="00B32023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7410B4" w:rsidRPr="00456571" w:rsidRDefault="007410B4" w:rsidP="007410B4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 wg kryterium termin dostawy – 40 punktów.</w:t>
      </w:r>
    </w:p>
    <w:p w:rsidR="007410B4" w:rsidRDefault="007410B4" w:rsidP="007410B4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Zamawiający określa </w:t>
      </w:r>
      <w:r>
        <w:rPr>
          <w:rFonts w:ascii="Cambria" w:hAnsi="Cambria" w:cs="Arial"/>
        </w:rPr>
        <w:t>maksymalny</w:t>
      </w:r>
      <w:r w:rsidRPr="00456571">
        <w:rPr>
          <w:rFonts w:ascii="Cambria" w:hAnsi="Cambria" w:cs="Arial"/>
        </w:rPr>
        <w:t xml:space="preserve"> termin dostawy na </w:t>
      </w:r>
      <w:r>
        <w:rPr>
          <w:rFonts w:ascii="Cambria" w:hAnsi="Cambria" w:cs="Arial"/>
        </w:rPr>
        <w:t>5</w:t>
      </w:r>
      <w:r w:rsidRPr="00456571">
        <w:rPr>
          <w:rFonts w:ascii="Cambria" w:hAnsi="Cambria" w:cs="Arial"/>
        </w:rPr>
        <w:t xml:space="preserve"> dni</w:t>
      </w:r>
      <w:r>
        <w:rPr>
          <w:rFonts w:ascii="Cambria" w:hAnsi="Cambria" w:cs="Arial"/>
        </w:rPr>
        <w:t xml:space="preserve"> roboczych</w:t>
      </w:r>
      <w:r w:rsidRPr="00456571">
        <w:rPr>
          <w:rFonts w:ascii="Cambria" w:hAnsi="Cambria" w:cs="Arial"/>
        </w:rPr>
        <w:t xml:space="preserve">. </w:t>
      </w:r>
    </w:p>
    <w:p w:rsidR="007410B4" w:rsidRPr="007410B4" w:rsidRDefault="007410B4" w:rsidP="007410B4">
      <w:pPr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 dni robocze Zamawiający uważa dni od poniedziałku do piątku.</w:t>
      </w:r>
    </w:p>
    <w:p w:rsidR="007410B4" w:rsidRPr="00456571" w:rsidRDefault="007410B4" w:rsidP="007410B4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 przypadku</w:t>
      </w:r>
      <w:r>
        <w:rPr>
          <w:rFonts w:ascii="Cambria" w:hAnsi="Cambria" w:cs="Arial"/>
        </w:rPr>
        <w:t>,</w:t>
      </w:r>
      <w:r w:rsidRPr="00456571">
        <w:rPr>
          <w:rFonts w:ascii="Cambria" w:hAnsi="Cambria" w:cs="Arial"/>
        </w:rPr>
        <w:t xml:space="preserve"> gdy wykonawca zaoferuje </w:t>
      </w:r>
      <w:r>
        <w:rPr>
          <w:rFonts w:ascii="Cambria" w:hAnsi="Cambria" w:cs="Arial"/>
        </w:rPr>
        <w:t>5</w:t>
      </w:r>
      <w:r w:rsidRPr="00456571">
        <w:rPr>
          <w:rFonts w:ascii="Cambria" w:hAnsi="Cambria" w:cs="Arial"/>
        </w:rPr>
        <w:t xml:space="preserve">-dniowy- termin dostawy, otrzyma 0 pkt. w kryterium termin </w:t>
      </w:r>
      <w:r>
        <w:rPr>
          <w:rFonts w:ascii="Cambria" w:hAnsi="Cambria" w:cs="Arial"/>
        </w:rPr>
        <w:t>dostawy</w:t>
      </w:r>
      <w:r w:rsidRPr="00456571">
        <w:rPr>
          <w:rFonts w:ascii="Cambria" w:hAnsi="Cambria" w:cs="Arial"/>
        </w:rPr>
        <w:t>.</w:t>
      </w:r>
    </w:p>
    <w:p w:rsidR="007410B4" w:rsidRPr="00456571" w:rsidRDefault="007410B4" w:rsidP="007410B4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 przypadku</w:t>
      </w:r>
      <w:r>
        <w:rPr>
          <w:rFonts w:ascii="Cambria" w:hAnsi="Cambria" w:cs="Arial"/>
        </w:rPr>
        <w:t>,</w:t>
      </w:r>
      <w:r w:rsidRPr="00456571">
        <w:rPr>
          <w:rFonts w:ascii="Cambria" w:hAnsi="Cambria" w:cs="Arial"/>
        </w:rPr>
        <w:t xml:space="preserve"> gdy wykonawca zaoferuje  termin dostawy krótszy niż 5 dni, otrzyma 40 pkt. </w:t>
      </w:r>
    </w:p>
    <w:p w:rsidR="00213E6C" w:rsidRPr="00B32023" w:rsidRDefault="00213E6C" w:rsidP="00B32023">
      <w:pPr>
        <w:spacing w:line="276" w:lineRule="auto"/>
        <w:jc w:val="both"/>
        <w:rPr>
          <w:rFonts w:ascii="Cambria" w:hAnsi="Cambria" w:cs="Arial"/>
        </w:rPr>
      </w:pPr>
    </w:p>
    <w:p w:rsidR="007410B4" w:rsidRPr="00456571" w:rsidRDefault="007410B4" w:rsidP="007410B4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Wykonawca zobowiązany jest zaoferować termin dostawy w dniach.</w:t>
      </w:r>
    </w:p>
    <w:p w:rsidR="007410B4" w:rsidRDefault="007410B4" w:rsidP="007410B4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W przypadku, gdy wykonawca nie zaoferuje w ofercie terminu dostawy, zamawiający przyjmie termin dostawy dla tej oferty wynoszący </w:t>
      </w:r>
      <w:r>
        <w:rPr>
          <w:rFonts w:ascii="Cambria" w:hAnsi="Cambria" w:cs="Arial"/>
        </w:rPr>
        <w:t>5</w:t>
      </w:r>
      <w:r w:rsidRPr="00456571">
        <w:rPr>
          <w:rFonts w:ascii="Cambria" w:hAnsi="Cambria" w:cs="Arial"/>
        </w:rPr>
        <w:t xml:space="preserve"> dni.</w:t>
      </w:r>
    </w:p>
    <w:p w:rsidR="007410B4" w:rsidRPr="007410B4" w:rsidRDefault="007410B4" w:rsidP="007410B4">
      <w:pPr>
        <w:spacing w:line="276" w:lineRule="auto"/>
        <w:jc w:val="both"/>
        <w:rPr>
          <w:rFonts w:ascii="Cambria" w:hAnsi="Cambria" w:cs="Arial"/>
          <w:b/>
        </w:rPr>
      </w:pP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 postępowaniu zwycięży oferta, która w wyniku oceny otrzyma najwyższą sumę  punktów uzyskanych w poszczególnych kryteriach i spełni wszystkie wymogi zawarte w ustawie prawo zamówień publicznych i specyfikacji istotnych warunków zamówienia.</w:t>
      </w:r>
    </w:p>
    <w:p w:rsidR="001B6545" w:rsidRDefault="001B6545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1E2809" w:rsidRPr="001C386E" w:rsidRDefault="001E2809" w:rsidP="009033B2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9033B2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9033B2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9033B2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9033B2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9033B2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9033B2">
      <w:pPr>
        <w:pStyle w:val="Tekstpodstawowy"/>
        <w:numPr>
          <w:ilvl w:val="0"/>
          <w:numId w:val="38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Pr="001C386E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456571">
        <w:rPr>
          <w:rFonts w:ascii="Cambria" w:eastAsia="Trebuchet MS" w:hAnsi="Cambria" w:cs="Trebuchet MS"/>
          <w:lang w:bidi="pl-PL"/>
        </w:rPr>
        <w:t>4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43744" w:rsidRPr="001C386E" w:rsidRDefault="00443744" w:rsidP="009033B2">
      <w:pPr>
        <w:numPr>
          <w:ilvl w:val="0"/>
          <w:numId w:val="38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4015A6" w:rsidRPr="00794154" w:rsidRDefault="004015A6" w:rsidP="004015A6">
      <w:pPr>
        <w:jc w:val="both"/>
        <w:rPr>
          <w:i/>
        </w:rPr>
      </w:pPr>
    </w:p>
    <w:p w:rsidR="004015A6" w:rsidRDefault="00742267" w:rsidP="008F11F4">
      <w:pPr>
        <w:spacing w:line="276" w:lineRule="auto"/>
        <w:ind w:right="-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Określone we wzorze umowy.</w:t>
      </w:r>
    </w:p>
    <w:p w:rsidR="00742267" w:rsidRPr="001C386E" w:rsidRDefault="00742267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572CE9" w:rsidRPr="001C386E" w:rsidRDefault="00572CE9" w:rsidP="009033B2">
      <w:pPr>
        <w:widowControl w:val="0"/>
        <w:numPr>
          <w:ilvl w:val="0"/>
          <w:numId w:val="38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572CE9" w:rsidRPr="001C386E" w:rsidRDefault="00572CE9" w:rsidP="009033B2">
      <w:pPr>
        <w:widowControl w:val="0"/>
        <w:numPr>
          <w:ilvl w:val="0"/>
          <w:numId w:val="14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t>w uzyskaniu zamówienia oraz poniósł lub może ponieść szkodę w wyniku naruszenia przez Zamawiającego przepisów ustawy Pzp.</w:t>
      </w:r>
    </w:p>
    <w:p w:rsidR="00572CE9" w:rsidRPr="001C386E" w:rsidRDefault="00572CE9" w:rsidP="009033B2">
      <w:pPr>
        <w:widowControl w:val="0"/>
        <w:numPr>
          <w:ilvl w:val="0"/>
          <w:numId w:val="14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9033B2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9033B2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9033B2">
      <w:pPr>
        <w:widowControl w:val="0"/>
        <w:numPr>
          <w:ilvl w:val="0"/>
          <w:numId w:val="14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9033B2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9033B2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553673" w:rsidRPr="001C386E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9033B2">
      <w:pPr>
        <w:widowControl w:val="0"/>
        <w:numPr>
          <w:ilvl w:val="0"/>
          <w:numId w:val="38"/>
        </w:numPr>
        <w:shd w:val="clear" w:color="auto" w:fill="BFBFBF"/>
        <w:spacing w:line="276" w:lineRule="auto"/>
        <w:ind w:left="709" w:right="40" w:hanging="709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3D72A9" w:rsidRDefault="003D72A9" w:rsidP="003D72A9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9033B2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9033B2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9033B2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9033B2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Pr="001C386E" w:rsidRDefault="00FD620D" w:rsidP="009033B2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9033B2">
      <w:pPr>
        <w:pStyle w:val="Tekstpodstawowy"/>
        <w:numPr>
          <w:ilvl w:val="0"/>
          <w:numId w:val="39"/>
        </w:numPr>
        <w:shd w:val="clear" w:color="auto" w:fill="BFBFBF"/>
        <w:tabs>
          <w:tab w:val="left" w:pos="709"/>
        </w:tabs>
        <w:spacing w:line="276" w:lineRule="auto"/>
        <w:ind w:hanging="1364"/>
        <w:jc w:val="left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9033B2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9033B2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Z Inspektorem Ochrony Danych można się skontaktować poprzez e-mail </w:t>
      </w:r>
      <w:hyperlink r:id="rId13" w:history="1">
        <w:r w:rsidRPr="001C386E">
          <w:rPr>
            <w:rStyle w:val="Hipercze"/>
            <w:rFonts w:ascii="Cambria" w:hAnsi="Cambria"/>
          </w:rPr>
          <w:t>robert.tomza@szpital-</w:t>
        </w:r>
      </w:hyperlink>
      <w:r w:rsidRPr="001C386E">
        <w:rPr>
          <w:rFonts w:ascii="Cambria" w:hAnsi="Cambria"/>
        </w:rPr>
        <w:t xml:space="preserve"> brzozow.pl, lub pisemnie na adres Administratora.</w:t>
      </w:r>
    </w:p>
    <w:p w:rsidR="009A6281" w:rsidRPr="001C386E" w:rsidRDefault="009A6281" w:rsidP="009033B2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</w:rPr>
        <w:t> </w:t>
      </w:r>
      <w:r w:rsidRPr="001C386E">
        <w:rPr>
          <w:rFonts w:ascii="Cambria" w:hAnsi="Cambria"/>
        </w:rPr>
        <w:t>RODO w celu związanym z postępowaniem o udzielenie niniejszego zamówienia publicznego,</w:t>
      </w:r>
      <w:r w:rsidRPr="001C386E">
        <w:rPr>
          <w:rFonts w:ascii="Cambria" w:hAnsi="Cambria"/>
          <w:b/>
        </w:rPr>
        <w:t xml:space="preserve"> </w:t>
      </w:r>
      <w:r w:rsidRPr="001C386E">
        <w:rPr>
          <w:rFonts w:ascii="Cambria" w:hAnsi="Cambria"/>
        </w:rPr>
        <w:t>prowadzonym w trybie przetargu nieograniczonego;</w:t>
      </w:r>
    </w:p>
    <w:p w:rsidR="009A6281" w:rsidRPr="001C386E" w:rsidRDefault="009A6281" w:rsidP="009033B2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9033B2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lata, okres przechowywania obejmuje cały czas trwania umowy;</w:t>
      </w:r>
    </w:p>
    <w:p w:rsidR="009A6281" w:rsidRPr="001C386E" w:rsidRDefault="009A6281" w:rsidP="009033B2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Obowiązek podania przez Wykonawcę danych osobowych bezpośrednio </w:t>
      </w:r>
      <w:r w:rsidR="00240360">
        <w:rPr>
          <w:rFonts w:ascii="Cambria" w:hAnsi="Cambria"/>
        </w:rPr>
        <w:t xml:space="preserve">                             </w:t>
      </w:r>
      <w:r w:rsidRPr="001C386E">
        <w:rPr>
          <w:rFonts w:ascii="Cambria" w:hAnsi="Cambria"/>
        </w:rPr>
        <w:t>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ustawy Pzp;  </w:t>
      </w:r>
    </w:p>
    <w:p w:rsidR="009A6281" w:rsidRPr="001C386E" w:rsidRDefault="009A6281" w:rsidP="009033B2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 odniesieniu do danych osobowych Wykonawcy decyzje nie będą podejmowane w sposób zautomatyzowany, stosowanie do art. 22 RODO;</w:t>
      </w:r>
    </w:p>
    <w:p w:rsidR="009A6281" w:rsidRPr="001C386E" w:rsidRDefault="009A6281" w:rsidP="009033B2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Wykonawca posiada:</w:t>
      </w:r>
    </w:p>
    <w:p w:rsidR="009A6281" w:rsidRPr="001C386E" w:rsidRDefault="009A6281" w:rsidP="009033B2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15 RODO prawo dostępu do swoich danych osobowych;</w:t>
      </w:r>
    </w:p>
    <w:p w:rsidR="009A6281" w:rsidRPr="001C386E" w:rsidRDefault="009A6281" w:rsidP="009033B2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9033B2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9033B2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9033B2">
      <w:pPr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Wykonawcy nie przysługuje:</w:t>
      </w:r>
    </w:p>
    <w:p w:rsidR="009A6281" w:rsidRPr="001C386E" w:rsidRDefault="009A6281" w:rsidP="009033B2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w związku z art. 17 ust. 3 lit. b, d lub e RODO prawo do usunięcia danych osobowych;</w:t>
      </w:r>
    </w:p>
    <w:p w:rsidR="009A6281" w:rsidRPr="001C386E" w:rsidRDefault="009A6281" w:rsidP="009033B2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przenoszenia danych osobowych, o którym mowa w art. 20 RODO;</w:t>
      </w:r>
    </w:p>
    <w:p w:rsidR="009A6281" w:rsidRPr="001C386E" w:rsidRDefault="009A6281" w:rsidP="009033B2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Default="008F11F4" w:rsidP="008F11F4">
      <w:pPr>
        <w:spacing w:line="276" w:lineRule="auto"/>
        <w:jc w:val="both"/>
        <w:rPr>
          <w:rFonts w:ascii="Cambria" w:hAnsi="Cambria"/>
        </w:rPr>
      </w:pPr>
    </w:p>
    <w:p w:rsidR="009A6281" w:rsidRPr="001C386E" w:rsidRDefault="009A6281" w:rsidP="00CA1144">
      <w:p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/>
        </w:rPr>
        <w:t>UWAGA!</w:t>
      </w:r>
    </w:p>
    <w:p w:rsidR="009A6281" w:rsidRPr="001C386E" w:rsidRDefault="009A6281" w:rsidP="009033B2">
      <w:pPr>
        <w:numPr>
          <w:ilvl w:val="0"/>
          <w:numId w:val="19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</w:rPr>
        <w:t xml:space="preserve">, których dane osobowe dotyczą i od których dane te Wykonawca bezpośrednio pozyskał. </w:t>
      </w:r>
    </w:p>
    <w:p w:rsidR="009A6281" w:rsidRPr="001C386E" w:rsidRDefault="009A6281" w:rsidP="009033B2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w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9033B2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</w:rPr>
        <w:t xml:space="preserve">               </w:t>
      </w:r>
      <w:r w:rsidRPr="001C386E">
        <w:rPr>
          <w:rFonts w:ascii="Cambria" w:hAnsi="Cambria"/>
        </w:rPr>
        <w:t>co najmniej jedno z wyłączeń, o których mowa w art. 14 ust. 5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RODO. </w:t>
      </w:r>
    </w:p>
    <w:p w:rsidR="009A6281" w:rsidRPr="001C386E" w:rsidRDefault="009A6281" w:rsidP="009033B2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</w:rPr>
      </w:pPr>
      <w:r w:rsidRPr="001C386E">
        <w:rPr>
          <w:rFonts w:ascii="Cambria" w:hAnsi="Cambria"/>
          <w:u w:val="single"/>
        </w:rPr>
        <w:t>W związku z powyżs</w:t>
      </w:r>
      <w:r w:rsidR="006E16B8" w:rsidRPr="001C386E">
        <w:rPr>
          <w:rFonts w:ascii="Cambria" w:hAnsi="Cambria"/>
          <w:u w:val="single"/>
        </w:rPr>
        <w:t xml:space="preserve">zym Wykonawca </w:t>
      </w:r>
      <w:r w:rsidRPr="001C386E">
        <w:rPr>
          <w:rFonts w:ascii="Cambria" w:hAnsi="Cambria"/>
          <w:u w:val="singl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</w:rPr>
        <w:t xml:space="preserve">- wzór zawarty jest w załączniku  nr </w:t>
      </w:r>
      <w:r w:rsidR="00196C92">
        <w:rPr>
          <w:rFonts w:ascii="Cambria" w:hAnsi="Cambria"/>
          <w:u w:val="single"/>
        </w:rPr>
        <w:t>1</w:t>
      </w:r>
      <w:r w:rsidR="006E16B8" w:rsidRPr="001C386E">
        <w:rPr>
          <w:rFonts w:ascii="Cambria" w:hAnsi="Cambria"/>
          <w:u w:val="single"/>
        </w:rPr>
        <w:t xml:space="preserve"> do SWZ.</w:t>
      </w: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:rsidR="000D2F30" w:rsidRDefault="000D2F30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3D72A9" w:rsidRPr="007D6960" w:rsidRDefault="003D72A9" w:rsidP="003D72A9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  <w:lang w:eastAsia="x-none"/>
        </w:rPr>
      </w:pPr>
    </w:p>
    <w:p w:rsidR="003D72A9" w:rsidRPr="0005487F" w:rsidRDefault="003D72A9" w:rsidP="003D72A9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t>X</w:t>
      </w:r>
      <w:r>
        <w:rPr>
          <w:rFonts w:ascii="Cambria" w:hAnsi="Cambria" w:cs="Arial"/>
          <w:b/>
          <w:bCs/>
          <w:smallCaps w:val="0"/>
          <w:sz w:val="24"/>
          <w:szCs w:val="24"/>
        </w:rPr>
        <w:t>XVII</w:t>
      </w: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Pr="0005487F">
        <w:rPr>
          <w:rFonts w:ascii="Cambria" w:hAnsi="Cambria" w:cs="Arial"/>
          <w:smallCaps w:val="0"/>
          <w:sz w:val="24"/>
          <w:szCs w:val="24"/>
        </w:rPr>
        <w:t xml:space="preserve"> </w:t>
      </w: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:rsidR="003D72A9" w:rsidRPr="009431A4" w:rsidRDefault="003D72A9" w:rsidP="003D72A9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>Załącznik nr 1</w:t>
      </w:r>
      <w:r w:rsidRPr="007E202C">
        <w:rPr>
          <w:rFonts w:ascii="Cambria" w:hAnsi="Cambria" w:cs="Arial"/>
          <w:sz w:val="20"/>
          <w:szCs w:val="20"/>
        </w:rPr>
        <w:tab/>
      </w:r>
      <w:r w:rsidRPr="009431A4">
        <w:rPr>
          <w:rFonts w:ascii="Cambria" w:hAnsi="Cambria" w:cs="Arial"/>
          <w:sz w:val="20"/>
          <w:szCs w:val="20"/>
        </w:rPr>
        <w:t>Formularz oferty</w:t>
      </w:r>
      <w:r>
        <w:rPr>
          <w:rFonts w:ascii="Cambria" w:hAnsi="Cambria" w:cs="Arial"/>
          <w:sz w:val="20"/>
          <w:szCs w:val="20"/>
        </w:rPr>
        <w:t>.</w:t>
      </w:r>
    </w:p>
    <w:p w:rsidR="003D72A9" w:rsidRDefault="003D72A9" w:rsidP="003D72A9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 xml:space="preserve">Załącznik nr </w:t>
      </w:r>
      <w:r>
        <w:rPr>
          <w:rFonts w:ascii="Cambria" w:hAnsi="Cambria" w:cs="Arial"/>
          <w:sz w:val="20"/>
          <w:szCs w:val="20"/>
        </w:rPr>
        <w:t>2</w:t>
      </w:r>
      <w:r>
        <w:rPr>
          <w:rFonts w:ascii="Cambria" w:hAnsi="Cambria" w:cs="Arial"/>
          <w:sz w:val="20"/>
          <w:szCs w:val="20"/>
        </w:rPr>
        <w:tab/>
        <w:t>JEDZ.</w:t>
      </w:r>
    </w:p>
    <w:p w:rsidR="003D72A9" w:rsidRDefault="001B6545" w:rsidP="003D72A9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</w:t>
      </w:r>
      <w:r w:rsidR="003D72A9">
        <w:rPr>
          <w:rFonts w:ascii="Cambria" w:hAnsi="Cambria" w:cs="Arial"/>
          <w:sz w:val="20"/>
          <w:szCs w:val="20"/>
        </w:rPr>
        <w:t>cznik nr 3           Oświadczenia</w:t>
      </w:r>
      <w:r w:rsidR="003D72A9" w:rsidRPr="007E202C">
        <w:rPr>
          <w:rFonts w:ascii="Cambria" w:hAnsi="Cambria" w:cs="Arial"/>
          <w:sz w:val="20"/>
          <w:szCs w:val="20"/>
        </w:rPr>
        <w:t xml:space="preserve"> wykonawcy</w:t>
      </w:r>
      <w:r w:rsidR="003D72A9">
        <w:rPr>
          <w:rFonts w:ascii="Cambria" w:hAnsi="Cambria" w:cs="Arial"/>
          <w:sz w:val="20"/>
          <w:szCs w:val="20"/>
        </w:rPr>
        <w:t>.</w:t>
      </w:r>
    </w:p>
    <w:p w:rsidR="003D72A9" w:rsidRDefault="003D72A9" w:rsidP="003D72A9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4           Projektowane postanowienia umowy.</w:t>
      </w:r>
    </w:p>
    <w:p w:rsidR="004112D4" w:rsidRDefault="004112D4" w:rsidP="003D72A9">
      <w:pPr>
        <w:pStyle w:val="Tekstpodstawowy"/>
        <w:spacing w:after="60" w:line="276" w:lineRule="auto"/>
        <w:ind w:left="5664" w:firstLine="708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4112D4" w:rsidRDefault="004112D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4112D4" w:rsidRDefault="004112D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31DC5" w:rsidRDefault="00631DC5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31DC5" w:rsidRDefault="00631DC5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4112D4" w:rsidRDefault="004112D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2077B" w:rsidRDefault="00E2077B" w:rsidP="00E2077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                           </w:t>
      </w:r>
      <w:r w:rsidR="000534BF"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</w:t>
      </w: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</w:t>
      </w: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</w:t>
      </w:r>
      <w:r w:rsidR="000534BF">
        <w:rPr>
          <w:rFonts w:ascii="Cambria" w:hAnsi="Cambria" w:cs="Arial"/>
          <w:b/>
          <w:bCs/>
          <w:smallCaps w:val="0"/>
          <w:sz w:val="20"/>
          <w:szCs w:val="20"/>
        </w:rPr>
        <w:t>…………</w:t>
      </w: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</w:t>
      </w:r>
    </w:p>
    <w:p w:rsidR="000D2F30" w:rsidRDefault="000D2F30" w:rsidP="004112D4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0D2F30" w:rsidRDefault="000D2F30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  <w:sectPr w:rsidR="000D2F30" w:rsidSect="009462A0"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13EC9" w:rsidRPr="00713EC9" w:rsidRDefault="000D2F30" w:rsidP="00713EC9">
      <w:pPr>
        <w:spacing w:after="200" w:line="276" w:lineRule="auto"/>
        <w:ind w:left="225" w:hanging="210"/>
        <w:contextualSpacing/>
        <w:jc w:val="both"/>
        <w:rPr>
          <w:rFonts w:ascii="Cambria" w:hAnsi="Cambria"/>
          <w:b/>
          <w:sz w:val="20"/>
          <w:szCs w:val="20"/>
          <w:lang w:eastAsia="ar-SA"/>
        </w:rPr>
      </w:pPr>
      <w:r w:rsidRPr="003D72A9">
        <w:rPr>
          <w:rFonts w:ascii="Cambria" w:hAnsi="Cambria"/>
          <w:sz w:val="20"/>
          <w:szCs w:val="20"/>
          <w:lang w:eastAsia="ar-SA"/>
        </w:rPr>
        <w:t xml:space="preserve">    </w:t>
      </w:r>
      <w:r w:rsidR="003D72A9" w:rsidRPr="003D72A9">
        <w:rPr>
          <w:rFonts w:ascii="Cambria" w:hAnsi="Cambria"/>
          <w:sz w:val="20"/>
          <w:szCs w:val="20"/>
          <w:lang w:eastAsia="ar-SA"/>
        </w:rPr>
        <w:t xml:space="preserve">    Wykonawca:</w:t>
      </w:r>
      <w:r w:rsidR="003D72A9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72A9" w:rsidRPr="00713EC9">
        <w:rPr>
          <w:rFonts w:ascii="Cambria" w:hAnsi="Cambria"/>
          <w:b/>
          <w:sz w:val="20"/>
          <w:szCs w:val="20"/>
          <w:lang w:eastAsia="ar-SA"/>
        </w:rPr>
        <w:t>Załącznik</w:t>
      </w:r>
      <w:r w:rsidR="00713EC9">
        <w:rPr>
          <w:rFonts w:ascii="Cambria" w:hAnsi="Cambria"/>
          <w:b/>
          <w:sz w:val="20"/>
          <w:szCs w:val="20"/>
          <w:lang w:eastAsia="ar-SA"/>
        </w:rPr>
        <w:t xml:space="preserve"> nr </w:t>
      </w:r>
      <w:r w:rsidR="00F87269">
        <w:rPr>
          <w:rFonts w:ascii="Cambria" w:hAnsi="Cambria"/>
          <w:b/>
          <w:sz w:val="20"/>
          <w:szCs w:val="20"/>
          <w:lang w:eastAsia="ar-SA"/>
        </w:rPr>
        <w:t>1</w:t>
      </w:r>
    </w:p>
    <w:p w:rsidR="003D72A9" w:rsidRPr="003D72A9" w:rsidRDefault="003D72A9" w:rsidP="003D72A9">
      <w:pPr>
        <w:spacing w:after="200" w:line="276" w:lineRule="auto"/>
        <w:ind w:left="225" w:hanging="210"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3D72A9">
        <w:rPr>
          <w:rFonts w:ascii="Cambria" w:hAnsi="Cambria"/>
          <w:sz w:val="20"/>
          <w:szCs w:val="20"/>
          <w:lang w:eastAsia="ar-SA"/>
        </w:rPr>
        <w:t xml:space="preserve">        ………………………..……………</w:t>
      </w:r>
    </w:p>
    <w:p w:rsidR="003D72A9" w:rsidRPr="003D72A9" w:rsidRDefault="003D72A9" w:rsidP="003D72A9">
      <w:pPr>
        <w:spacing w:after="200" w:line="276" w:lineRule="auto"/>
        <w:ind w:left="225" w:hanging="210"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3D72A9">
        <w:rPr>
          <w:rFonts w:ascii="Cambria" w:hAnsi="Cambria"/>
          <w:sz w:val="20"/>
          <w:szCs w:val="20"/>
          <w:lang w:eastAsia="ar-SA"/>
        </w:rPr>
        <w:t xml:space="preserve">        ………………………………..……</w:t>
      </w:r>
    </w:p>
    <w:p w:rsidR="003D72A9" w:rsidRPr="003D72A9" w:rsidRDefault="003D72A9" w:rsidP="003D72A9">
      <w:pPr>
        <w:spacing w:after="200" w:line="276" w:lineRule="auto"/>
        <w:ind w:left="225" w:hanging="210"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3D72A9">
        <w:rPr>
          <w:rFonts w:ascii="Cambria" w:hAnsi="Cambria"/>
          <w:sz w:val="20"/>
          <w:szCs w:val="20"/>
          <w:lang w:eastAsia="ar-SA"/>
        </w:rPr>
        <w:t xml:space="preserve">        ……………………………..………</w:t>
      </w:r>
    </w:p>
    <w:p w:rsidR="003D72A9" w:rsidRPr="003D72A9" w:rsidRDefault="003D72A9" w:rsidP="003D72A9">
      <w:pPr>
        <w:spacing w:after="200" w:line="276" w:lineRule="auto"/>
        <w:ind w:left="225" w:hanging="210"/>
        <w:contextualSpacing/>
        <w:jc w:val="both"/>
        <w:rPr>
          <w:rFonts w:ascii="Cambria" w:hAnsi="Cambria"/>
          <w:i/>
          <w:sz w:val="20"/>
          <w:szCs w:val="20"/>
          <w:lang w:eastAsia="ar-SA"/>
        </w:rPr>
      </w:pPr>
      <w:r w:rsidRPr="003D72A9">
        <w:rPr>
          <w:rFonts w:ascii="Cambria" w:hAnsi="Cambria"/>
          <w:sz w:val="20"/>
          <w:szCs w:val="20"/>
          <w:lang w:eastAsia="ar-SA"/>
        </w:rPr>
        <w:t xml:space="preserve">       (</w:t>
      </w:r>
      <w:r w:rsidRPr="003D72A9">
        <w:rPr>
          <w:rFonts w:ascii="Cambria" w:hAnsi="Cambria"/>
          <w:i/>
          <w:sz w:val="20"/>
          <w:szCs w:val="20"/>
          <w:lang w:eastAsia="ar-SA"/>
        </w:rPr>
        <w:t>pełna nazwa/firma, adres)</w:t>
      </w:r>
    </w:p>
    <w:p w:rsidR="003D72A9" w:rsidRPr="003D72A9" w:rsidRDefault="003D72A9" w:rsidP="003D72A9">
      <w:pPr>
        <w:spacing w:after="200" w:line="276" w:lineRule="auto"/>
        <w:ind w:left="225" w:hanging="210"/>
        <w:contextualSpacing/>
        <w:jc w:val="both"/>
        <w:rPr>
          <w:rFonts w:ascii="Cambria" w:hAnsi="Cambria"/>
          <w:i/>
          <w:sz w:val="20"/>
          <w:szCs w:val="20"/>
          <w:lang w:eastAsia="ar-SA"/>
        </w:rPr>
      </w:pPr>
      <w:r w:rsidRPr="003D72A9">
        <w:rPr>
          <w:rFonts w:ascii="Cambria" w:hAnsi="Cambria"/>
          <w:i/>
          <w:sz w:val="20"/>
          <w:szCs w:val="20"/>
          <w:lang w:eastAsia="ar-SA"/>
        </w:rPr>
        <w:t xml:space="preserve">        NIP…………………..……………..</w:t>
      </w:r>
    </w:p>
    <w:p w:rsidR="003D72A9" w:rsidRPr="003D72A9" w:rsidRDefault="003D72A9" w:rsidP="003D72A9">
      <w:pPr>
        <w:spacing w:after="200" w:line="276" w:lineRule="auto"/>
        <w:ind w:left="225" w:hanging="210"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3D72A9">
        <w:rPr>
          <w:rFonts w:ascii="Cambria" w:hAnsi="Cambria"/>
          <w:i/>
          <w:sz w:val="20"/>
          <w:szCs w:val="20"/>
          <w:lang w:eastAsia="ar-SA"/>
        </w:rPr>
        <w:t xml:space="preserve">        KRS w przypadku spółki ………………………….</w:t>
      </w:r>
    </w:p>
    <w:p w:rsidR="00ED400D" w:rsidRPr="00A37213" w:rsidRDefault="000D2F30" w:rsidP="00A37213">
      <w:pPr>
        <w:spacing w:after="200" w:line="276" w:lineRule="auto"/>
        <w:ind w:left="225" w:hanging="210"/>
        <w:contextualSpacing/>
        <w:jc w:val="both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850" w:rsidRPr="00073850" w:rsidRDefault="00073850" w:rsidP="00073850">
      <w:pPr>
        <w:jc w:val="center"/>
        <w:rPr>
          <w:rFonts w:ascii="Cambria" w:hAnsi="Cambria"/>
          <w:b/>
        </w:rPr>
      </w:pPr>
      <w:r w:rsidRPr="00073850">
        <w:rPr>
          <w:rFonts w:ascii="Cambria" w:hAnsi="Cambria"/>
          <w:b/>
        </w:rPr>
        <w:t>OPIS  PRZEDMIOTU ZAMÓWIENIA / WZÓR OFERTY</w:t>
      </w:r>
      <w:r>
        <w:rPr>
          <w:rFonts w:ascii="Cambria" w:hAnsi="Cambria"/>
          <w:b/>
        </w:rPr>
        <w:t xml:space="preserve"> – CZĘŚĆ 1</w:t>
      </w:r>
    </w:p>
    <w:p w:rsidR="00073850" w:rsidRPr="00073850" w:rsidRDefault="00073850" w:rsidP="00073850">
      <w:pPr>
        <w:jc w:val="center"/>
        <w:rPr>
          <w:rFonts w:ascii="Cambria" w:hAnsi="Cambria"/>
          <w:b/>
          <w:u w:val="single"/>
        </w:rPr>
      </w:pPr>
    </w:p>
    <w:p w:rsidR="00073850" w:rsidRPr="00DB563F" w:rsidRDefault="00DB563F" w:rsidP="00DB563F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          </w:t>
      </w:r>
      <w:r w:rsidR="00073850" w:rsidRPr="00DB563F">
        <w:rPr>
          <w:rFonts w:ascii="Cambria" w:hAnsi="Cambria"/>
          <w:b/>
          <w:bCs/>
          <w:sz w:val="22"/>
          <w:szCs w:val="22"/>
        </w:rPr>
        <w:t xml:space="preserve">W odpowiedzi na ogłoszenie dotyczące  udzielenia zamówienia publicznego na zakup sprzętu medycznego dla Szpitala Specjalistycznego w Brzozowie Podkarpackiego Ośrodka Onkologicznym im. Ks. B. Markiewicza, znak </w:t>
      </w:r>
      <w:r w:rsidR="00671339">
        <w:rPr>
          <w:rFonts w:ascii="Cambria" w:hAnsi="Cambria"/>
          <w:b/>
          <w:bCs/>
          <w:sz w:val="22"/>
          <w:szCs w:val="22"/>
        </w:rPr>
        <w:t>sprawy SZSPOO.SZPiGM. 3810/62</w:t>
      </w:r>
      <w:r w:rsidR="00073850" w:rsidRPr="00DB563F">
        <w:rPr>
          <w:rFonts w:ascii="Cambria" w:hAnsi="Cambria"/>
          <w:b/>
          <w:bCs/>
          <w:sz w:val="22"/>
          <w:szCs w:val="22"/>
        </w:rPr>
        <w:t>/2022, przedstawiamy następującą ofertę:</w:t>
      </w:r>
    </w:p>
    <w:p w:rsidR="00073850" w:rsidRPr="00DB563F" w:rsidRDefault="00073850" w:rsidP="00DB563F">
      <w:pPr>
        <w:jc w:val="both"/>
        <w:rPr>
          <w:rFonts w:ascii="Cambria" w:hAnsi="Cambria"/>
          <w:b/>
          <w:i/>
          <w:sz w:val="22"/>
          <w:szCs w:val="22"/>
        </w:rPr>
      </w:pPr>
    </w:p>
    <w:p w:rsidR="00DA1D13" w:rsidRDefault="00DA1D13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  <w:bookmarkStart w:id="9" w:name="_Hlk535577450"/>
      <w:bookmarkStart w:id="10" w:name="_Hlk535577486"/>
      <w:r w:rsidRPr="00DA1D13">
        <w:rPr>
          <w:rFonts w:asciiTheme="majorHAnsi" w:hAnsiTheme="majorHAnsi" w:cs="Calibri"/>
          <w:b/>
          <w:i/>
          <w:color w:val="000000"/>
          <w:sz w:val="20"/>
          <w:szCs w:val="20"/>
        </w:rPr>
        <w:t>Część 1 Nazwa: Ekspandery i imp</w:t>
      </w:r>
      <w:r w:rsidR="00810019">
        <w:rPr>
          <w:rFonts w:asciiTheme="majorHAnsi" w:hAnsiTheme="majorHAnsi" w:cs="Calibri"/>
          <w:b/>
          <w:i/>
          <w:color w:val="000000"/>
          <w:sz w:val="20"/>
          <w:szCs w:val="20"/>
        </w:rPr>
        <w:t>lanty piersi.</w:t>
      </w:r>
    </w:p>
    <w:p w:rsidR="00B57EED" w:rsidRPr="00DA1D13" w:rsidRDefault="00B57EED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888"/>
        <w:gridCol w:w="567"/>
        <w:gridCol w:w="631"/>
        <w:gridCol w:w="1241"/>
        <w:gridCol w:w="1362"/>
        <w:gridCol w:w="589"/>
        <w:gridCol w:w="1348"/>
        <w:gridCol w:w="3546"/>
      </w:tblGrid>
      <w:tr w:rsidR="00DA1D13" w:rsidRPr="00DA1D13" w:rsidTr="00DA1D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073850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Typ (nazwa, numer katalogowy) /producent/ wielkość opakowania (uwaga jeśli zestaw składa się z</w:t>
            </w:r>
            <w:r w:rsidR="00073850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 </w:t>
            </w: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kilku elementów oddzielnie katalogowanych należy podać wszystkie numery katalogowe) podać wszystkie produkty mieszczące się w ofercie</w:t>
            </w:r>
          </w:p>
        </w:tc>
      </w:tr>
      <w:tr w:rsidR="00DA1D13" w:rsidRPr="00DA1D13" w:rsidTr="00427F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Ekspandery anatomiczne: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  <w:r w:rsidR="00DA56D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</w:t>
            </w: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komora rozprężana roztworem fizjologicznym soli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- magnetyczna kopułka do iniekcji na przedniej ścianie </w:t>
            </w:r>
            <w:r w:rsidR="00DA56D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</w:t>
            </w: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ekspandera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samouszczelniająca się, wzmocniona strefa wokół zastawki, która minimalizuje potencjalną nieszczelność, gdyby doszło do przypadkowego przekłucia igłą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- magnetyczny detektor 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- 3 pętelki dla szwów zapewniające stabilizację i kontrolowanie pozycji ekspandera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powłoka teksturowana wykonana bez użycia kryształków soli lub cukru i pochodnych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produkt sterylny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pojemność w zakresie od 250 ml do 850 ml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- ważność sterylizacji produktu 4 lata 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gwarancja minimum 6 miesięcy od wszczepienia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kompatybilne z protezami anatomicznymi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Posiadające certyfikat 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Ekspandery okrągłe: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dopełniane roztworem fizjologicznym soli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zastawka dystalna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twarda podstawa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powłoka gładka, produkt sterylny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pojemność w zakresie  od 400 do 1000 ml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ważność produktu minimum 4 lata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gwarancja minimum 6 miesięcy od wszczepienia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Posiadające certyfikat 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Implanty piersi o kształcie anatomicznym</w:t>
            </w: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:</w:t>
            </w:r>
          </w:p>
          <w:p w:rsidR="00DA1D13" w:rsidRPr="00DA1D13" w:rsidRDefault="00073850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Wypeł</w:t>
            </w:r>
            <w:r w:rsidR="00DA1D13"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nione spójnym zagęszczonym żelem silikonowym o trzecim stopniu spoistości. 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- 4 warstwy elastomeru silikonowego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 9 różnych kształtów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szerokość implantu różna od wysokości implantu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- 3 wysokości i 3 projekcje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pojemność w zakresie od 120 do 775 ml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bariera antydyfuzyjna - zapobiegająca przenikaniu żelu do organizmu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powłoka teksturowana wykonana bez użycia kryształków soli lub cukru i pochodnych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produkt sterylny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- ważność sterylizacji produktu 4 lata 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gwarancja bezterminowa, zawierająca gwarancję wymiany implantu przez okres 10 lat od wszczepienia w przypadku powstania torebki włóknistej III i IV stopnia w skali Bakera potwierdzona zapisem w ogólnych warunkach gwarancji przekazywanej pacjentce po operacji.</w:t>
            </w:r>
          </w:p>
          <w:p w:rsid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Posiadające certyfikat CE</w:t>
            </w:r>
          </w:p>
          <w:p w:rsidR="00073850" w:rsidRPr="00DA1D13" w:rsidRDefault="00073850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Implanty piersi o kształcie okrągłym: Moderate (M), Moderate Plus Profile (M+) i High Profile (HP) 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Wypełnienione spójnym, zagęszczonym żelem silikonowym  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- 4 warstwy elastomeru silikonowego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 profile (średni, średni plus, wysoki)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pojemność w zakresie od 100 do 800 ml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bariera antydyfuzyjna - zapobiegająca przenikaniu żelu do organizmu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powłoka teksturowana wykonana bez użycia kryształków soli lub cukru i pochodnych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produkt sterylny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- ważność produktu minimum 4 lata 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- certyfikat CE 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- gwarancja bezterminowa, z gwarancją wymiany implantu przez okres 10 lat od wszczepienia w przypadku powstania torebki włóknistej III i IV stopnia w skali Bakera potwierdzona zapisem w ogólnych warunkach gwarancji przekazywanej pacjentce po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Sizery śródoperacyjne. </w:t>
            </w: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10-krotnej sterylizacji</w:t>
            </w:r>
            <w:r w:rsidR="00073850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Odpowiadające wszystkim pojemnością implantów okrągłych i</w:t>
            </w:r>
            <w:r w:rsidR="00073850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anatomicznych. Pojemność w zakresie od 120 do 775 ml.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color w:val="000000"/>
                <w:sz w:val="20"/>
                <w:szCs w:val="20"/>
              </w:rPr>
              <w:t>Posiadające certyfikat 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DA1D13">
        <w:trPr>
          <w:trHeight w:val="1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</w:p>
        </w:tc>
      </w:tr>
    </w:tbl>
    <w:p w:rsidR="00DA1D13" w:rsidRDefault="00DA1D13" w:rsidP="00DA1D13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Pr="00DA1D13" w:rsidRDefault="00DA1D13" w:rsidP="00DA1D13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 w:rsidRPr="00DA1D13">
        <w:rPr>
          <w:rFonts w:asciiTheme="majorHAnsi" w:hAnsiTheme="majorHAnsi" w:cs="Calibri"/>
          <w:b/>
          <w:color w:val="000000"/>
          <w:sz w:val="20"/>
          <w:szCs w:val="20"/>
        </w:rPr>
        <w:t>Uwaga:</w:t>
      </w:r>
    </w:p>
    <w:p w:rsidR="00DA1D13" w:rsidRPr="00DA1D13" w:rsidRDefault="00DA1D13" w:rsidP="00DA1D13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DA1D13">
        <w:rPr>
          <w:rFonts w:asciiTheme="majorHAnsi" w:hAnsiTheme="majorHAnsi" w:cs="Calibri"/>
          <w:color w:val="000000"/>
          <w:sz w:val="20"/>
          <w:szCs w:val="20"/>
        </w:rPr>
        <w:t>Zamawiający wymaga pochodzenia wyrobów od jednego producenta, gwarantującego odpowiedni dobór protez po zastosowaniu ekspanderów.</w:t>
      </w:r>
    </w:p>
    <w:p w:rsidR="00DA1D13" w:rsidRPr="00DA1D13" w:rsidRDefault="00DA1D13" w:rsidP="00DA1D13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</w:p>
    <w:p w:rsidR="009C1D6F" w:rsidRPr="00B346DD" w:rsidRDefault="009C1D6F" w:rsidP="00DA1D13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C34A9F" w:rsidRPr="00B346DD" w:rsidRDefault="00C34A9F" w:rsidP="00C34A9F">
      <w:pPr>
        <w:rPr>
          <w:rFonts w:asciiTheme="majorHAnsi" w:hAnsiTheme="majorHAnsi" w:cs="Calibri"/>
          <w:sz w:val="20"/>
          <w:szCs w:val="20"/>
        </w:rPr>
      </w:pPr>
      <w:r w:rsidRPr="00B346DD">
        <w:rPr>
          <w:rFonts w:asciiTheme="majorHAnsi" w:hAnsiTheme="majorHAnsi" w:cs="Calibri"/>
          <w:i/>
          <w:sz w:val="20"/>
          <w:szCs w:val="20"/>
        </w:rPr>
        <w:t xml:space="preserve"> </w:t>
      </w:r>
      <w:r w:rsidRPr="00B346DD">
        <w:rPr>
          <w:rFonts w:asciiTheme="majorHAnsi" w:hAnsiTheme="majorHAnsi" w:cs="Calibri"/>
          <w:sz w:val="20"/>
          <w:szCs w:val="20"/>
        </w:rPr>
        <w:t>Termin dostawy: ………………. dni (max 5 dni)</w:t>
      </w:r>
    </w:p>
    <w:p w:rsidR="00C34A9F" w:rsidRPr="00B346DD" w:rsidRDefault="00C34A9F" w:rsidP="00C34A9F">
      <w:pPr>
        <w:rPr>
          <w:rFonts w:asciiTheme="majorHAnsi" w:hAnsiTheme="majorHAnsi" w:cs="Calibri"/>
          <w:sz w:val="20"/>
          <w:szCs w:val="20"/>
        </w:rPr>
      </w:pPr>
    </w:p>
    <w:p w:rsidR="00C34A9F" w:rsidRPr="00B346DD" w:rsidRDefault="00C34A9F" w:rsidP="00713EC9">
      <w:pPr>
        <w:pStyle w:val="Bezodstpw"/>
        <w:rPr>
          <w:rFonts w:asciiTheme="majorHAnsi" w:hAnsiTheme="majorHAnsi" w:cs="Calibri"/>
          <w:sz w:val="20"/>
          <w:szCs w:val="20"/>
        </w:rPr>
      </w:pPr>
      <w:r w:rsidRPr="00B346DD">
        <w:rPr>
          <w:rFonts w:asciiTheme="majorHAnsi" w:hAnsiTheme="majorHAnsi"/>
          <w:sz w:val="20"/>
          <w:szCs w:val="20"/>
          <w:lang w:eastAsia="en-US"/>
        </w:rPr>
        <w:t xml:space="preserve">        </w:t>
      </w:r>
    </w:p>
    <w:p w:rsidR="00C34A9F" w:rsidRPr="00B346DD" w:rsidRDefault="00C34A9F" w:rsidP="00C34A9F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Osoba/y upoważniona/e do kontaktu:</w:t>
      </w:r>
    </w:p>
    <w:p w:rsidR="00C34A9F" w:rsidRPr="00B346DD" w:rsidRDefault="00C34A9F" w:rsidP="00C34A9F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……………………………………..</w:t>
      </w:r>
    </w:p>
    <w:p w:rsidR="00C34A9F" w:rsidRPr="00B346DD" w:rsidRDefault="00C34A9F" w:rsidP="00C34A9F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Nr tel. …………………………….</w:t>
      </w:r>
    </w:p>
    <w:p w:rsidR="00C34A9F" w:rsidRPr="00B346DD" w:rsidRDefault="00C34A9F" w:rsidP="00C34A9F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Nr fax………………….………….</w:t>
      </w:r>
    </w:p>
    <w:p w:rsidR="00C34A9F" w:rsidRPr="00B346DD" w:rsidRDefault="00C34A9F" w:rsidP="00C34A9F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mail …………………..…………..</w:t>
      </w:r>
    </w:p>
    <w:p w:rsidR="00C34A9F" w:rsidRPr="00B346DD" w:rsidRDefault="00C34A9F" w:rsidP="00C34A9F">
      <w:pPr>
        <w:rPr>
          <w:rFonts w:asciiTheme="majorHAnsi" w:hAnsiTheme="majorHAnsi"/>
          <w:sz w:val="20"/>
          <w:szCs w:val="20"/>
        </w:rPr>
      </w:pPr>
    </w:p>
    <w:p w:rsidR="00C34A9F" w:rsidRPr="00B346DD" w:rsidRDefault="00C34A9F" w:rsidP="00C34A9F">
      <w:pPr>
        <w:jc w:val="both"/>
        <w:rPr>
          <w:rFonts w:asciiTheme="majorHAnsi" w:hAnsiTheme="majorHAnsi"/>
          <w:sz w:val="20"/>
          <w:szCs w:val="20"/>
        </w:rPr>
      </w:pPr>
    </w:p>
    <w:p w:rsidR="00C34A9F" w:rsidRPr="00B346DD" w:rsidRDefault="00C34A9F" w:rsidP="00C34A9F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B346DD">
        <w:rPr>
          <w:rFonts w:asciiTheme="majorHAnsi" w:hAnsiTheme="majorHAnsi"/>
          <w:bCs/>
          <w:sz w:val="20"/>
          <w:szCs w:val="20"/>
        </w:rPr>
        <w:t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</w:t>
      </w:r>
      <w:r w:rsidR="000F0723">
        <w:rPr>
          <w:rFonts w:asciiTheme="majorHAnsi" w:hAnsiTheme="majorHAnsi"/>
          <w:bCs/>
          <w:sz w:val="20"/>
          <w:szCs w:val="20"/>
        </w:rPr>
        <w:t> </w:t>
      </w:r>
      <w:r w:rsidRPr="00B346DD">
        <w:rPr>
          <w:rFonts w:asciiTheme="majorHAnsi" w:hAnsiTheme="majorHAnsi"/>
          <w:bCs/>
          <w:sz w:val="20"/>
          <w:szCs w:val="20"/>
        </w:rPr>
        <w:t xml:space="preserve">udzielenie zamówienia publicznego w niniejszym postępowaniu </w:t>
      </w:r>
      <w:r w:rsidRPr="00B346DD">
        <w:rPr>
          <w:rFonts w:asciiTheme="majorHAnsi" w:hAnsiTheme="majorHAnsi"/>
          <w:bCs/>
          <w:iCs/>
          <w:sz w:val="20"/>
          <w:szCs w:val="20"/>
        </w:rPr>
        <w:t>(wykonawca wykreśla powyższe oświadczenie w przypadku gdy go nie dotyczy).</w:t>
      </w:r>
    </w:p>
    <w:p w:rsidR="00C34A9F" w:rsidRPr="00B346DD" w:rsidRDefault="00C34A9F" w:rsidP="00C34A9F">
      <w:pPr>
        <w:rPr>
          <w:rFonts w:asciiTheme="majorHAnsi" w:hAnsiTheme="majorHAnsi" w:cs="Calibri"/>
          <w:b/>
          <w:i/>
          <w:sz w:val="20"/>
          <w:szCs w:val="20"/>
        </w:rPr>
      </w:pPr>
    </w:p>
    <w:p w:rsidR="00C34A9F" w:rsidRPr="00B346DD" w:rsidRDefault="00C34A9F" w:rsidP="00C34A9F">
      <w:pPr>
        <w:rPr>
          <w:rFonts w:asciiTheme="majorHAnsi" w:hAnsiTheme="majorHAnsi" w:cs="Calibri"/>
          <w:b/>
          <w:i/>
          <w:sz w:val="20"/>
          <w:szCs w:val="20"/>
        </w:rPr>
      </w:pPr>
    </w:p>
    <w:p w:rsidR="00C34A9F" w:rsidRPr="00B346DD" w:rsidRDefault="00C34A9F" w:rsidP="00C34A9F">
      <w:pPr>
        <w:rPr>
          <w:rFonts w:asciiTheme="majorHAnsi" w:hAnsiTheme="majorHAnsi" w:cs="Calibri"/>
          <w:b/>
          <w:i/>
          <w:color w:val="000000"/>
          <w:sz w:val="20"/>
          <w:szCs w:val="20"/>
        </w:rPr>
      </w:pPr>
    </w:p>
    <w:p w:rsidR="009C1D6F" w:rsidRPr="00B346DD" w:rsidRDefault="009C1D6F" w:rsidP="009C1D6F">
      <w:pPr>
        <w:jc w:val="center"/>
        <w:rPr>
          <w:rFonts w:asciiTheme="majorHAnsi" w:hAnsiTheme="majorHAnsi" w:cs="Calibri"/>
          <w:color w:val="000000"/>
          <w:sz w:val="20"/>
          <w:szCs w:val="20"/>
        </w:rPr>
      </w:pPr>
    </w:p>
    <w:p w:rsidR="009C1D6F" w:rsidRPr="00B346DD" w:rsidRDefault="009C1D6F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9C1D6F" w:rsidRPr="00B346DD" w:rsidRDefault="009C1D6F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9C1D6F" w:rsidRDefault="009C1D6F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B563F" w:rsidRDefault="00DB563F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B563F" w:rsidRDefault="00DB563F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B563F" w:rsidRDefault="00DB563F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1B6545" w:rsidRPr="00B346DD" w:rsidRDefault="001B6545" w:rsidP="001B6545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545" w:rsidRPr="00B346DD" w:rsidRDefault="001B6545" w:rsidP="001B6545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>………………………..……………</w:t>
      </w:r>
    </w:p>
    <w:p w:rsidR="001B6545" w:rsidRPr="00B346DD" w:rsidRDefault="001B6545" w:rsidP="001B6545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>………………………………..……</w:t>
      </w:r>
    </w:p>
    <w:p w:rsidR="001B6545" w:rsidRPr="00B346DD" w:rsidRDefault="001B6545" w:rsidP="001B6545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>……………………………..………</w:t>
      </w:r>
    </w:p>
    <w:p w:rsidR="001B6545" w:rsidRPr="00B346DD" w:rsidRDefault="001B6545" w:rsidP="001B6545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i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>(</w:t>
      </w:r>
      <w:r w:rsidRPr="00B346DD">
        <w:rPr>
          <w:rFonts w:asciiTheme="majorHAnsi" w:hAnsiTheme="majorHAnsi"/>
          <w:i/>
          <w:sz w:val="20"/>
          <w:szCs w:val="20"/>
          <w:lang w:eastAsia="ar-SA"/>
        </w:rPr>
        <w:t>pełna nazwa/firma, adres)</w:t>
      </w:r>
    </w:p>
    <w:p w:rsidR="001B6545" w:rsidRPr="00B346DD" w:rsidRDefault="001B6545" w:rsidP="001B6545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i/>
          <w:sz w:val="20"/>
          <w:szCs w:val="20"/>
          <w:lang w:eastAsia="ar-SA"/>
        </w:rPr>
      </w:pPr>
      <w:r w:rsidRPr="00B346DD">
        <w:rPr>
          <w:rFonts w:asciiTheme="majorHAnsi" w:hAnsiTheme="majorHAnsi"/>
          <w:i/>
          <w:sz w:val="20"/>
          <w:szCs w:val="20"/>
          <w:lang w:eastAsia="ar-SA"/>
        </w:rPr>
        <w:t>NIP…………………..……………..</w:t>
      </w:r>
    </w:p>
    <w:p w:rsidR="001B6545" w:rsidRDefault="001B6545" w:rsidP="001B6545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i/>
          <w:sz w:val="20"/>
          <w:szCs w:val="20"/>
          <w:lang w:eastAsia="ar-SA"/>
        </w:rPr>
      </w:pPr>
      <w:r w:rsidRPr="00B346DD">
        <w:rPr>
          <w:rFonts w:asciiTheme="majorHAnsi" w:hAnsiTheme="majorHAnsi"/>
          <w:i/>
          <w:sz w:val="20"/>
          <w:szCs w:val="20"/>
          <w:lang w:eastAsia="ar-SA"/>
        </w:rPr>
        <w:t>KRS w przypadku spółki ………………………….</w:t>
      </w:r>
    </w:p>
    <w:p w:rsidR="00073850" w:rsidRDefault="00073850" w:rsidP="001B6545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i/>
          <w:sz w:val="20"/>
          <w:szCs w:val="20"/>
          <w:lang w:eastAsia="ar-SA"/>
        </w:rPr>
      </w:pPr>
    </w:p>
    <w:p w:rsidR="00073850" w:rsidRPr="00DB563F" w:rsidRDefault="00073850" w:rsidP="00073850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DB563F">
        <w:rPr>
          <w:rFonts w:asciiTheme="majorHAnsi" w:hAnsiTheme="majorHAnsi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Pr="00DB563F">
        <w:rPr>
          <w:rFonts w:asciiTheme="majorHAnsi" w:hAnsiTheme="majorHAnsi"/>
          <w:b/>
          <w:sz w:val="20"/>
          <w:szCs w:val="20"/>
          <w:lang w:eastAsia="ar-SA"/>
        </w:rPr>
        <w:t>OPIS  PRZEDMIOTU ZAMÓWIENIA / WZÓR OFERTY – CZĘŚĆ 2</w:t>
      </w:r>
    </w:p>
    <w:p w:rsidR="00073850" w:rsidRPr="00DB563F" w:rsidRDefault="00073850" w:rsidP="00073850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b/>
          <w:sz w:val="20"/>
          <w:szCs w:val="20"/>
          <w:u w:val="single"/>
          <w:lang w:eastAsia="ar-SA"/>
        </w:rPr>
      </w:pPr>
    </w:p>
    <w:p w:rsidR="00073850" w:rsidRPr="00DB563F" w:rsidRDefault="00DB563F" w:rsidP="00073850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ar-SA"/>
        </w:rPr>
      </w:pPr>
      <w:r>
        <w:rPr>
          <w:rFonts w:asciiTheme="majorHAnsi" w:hAnsiTheme="majorHAnsi"/>
          <w:b/>
          <w:bCs/>
          <w:sz w:val="20"/>
          <w:szCs w:val="20"/>
          <w:lang w:eastAsia="ar-SA"/>
        </w:rPr>
        <w:t xml:space="preserve">               </w:t>
      </w:r>
      <w:r w:rsidR="00073850" w:rsidRPr="00DB563F">
        <w:rPr>
          <w:rFonts w:asciiTheme="majorHAnsi" w:hAnsiTheme="majorHAnsi"/>
          <w:b/>
          <w:bCs/>
          <w:sz w:val="20"/>
          <w:szCs w:val="20"/>
          <w:lang w:eastAsia="ar-SA"/>
        </w:rPr>
        <w:t>W odpowiedzi na ogłoszenie dotyczące  udzielenia zamówienia publicznego na zakup sprzętu medycznego dla Szpital</w:t>
      </w:r>
      <w:r>
        <w:rPr>
          <w:rFonts w:asciiTheme="majorHAnsi" w:hAnsiTheme="majorHAnsi"/>
          <w:b/>
          <w:bCs/>
          <w:sz w:val="20"/>
          <w:szCs w:val="20"/>
          <w:lang w:eastAsia="ar-SA"/>
        </w:rPr>
        <w:t xml:space="preserve">a Specjalistycznego w Brzozowie  </w:t>
      </w:r>
      <w:r w:rsidR="00073850" w:rsidRPr="00DB563F">
        <w:rPr>
          <w:rFonts w:asciiTheme="majorHAnsi" w:hAnsiTheme="majorHAnsi"/>
          <w:b/>
          <w:bCs/>
          <w:sz w:val="20"/>
          <w:szCs w:val="20"/>
          <w:lang w:eastAsia="ar-SA"/>
        </w:rPr>
        <w:t>Podkarpackiego Ośrodka Onkologicznym im. Ks. B. Markiewicza, znak sprawy</w:t>
      </w:r>
      <w:r w:rsidR="008E7C34">
        <w:rPr>
          <w:rFonts w:asciiTheme="majorHAnsi" w:hAnsiTheme="majorHAnsi"/>
          <w:b/>
          <w:bCs/>
          <w:sz w:val="20"/>
          <w:szCs w:val="20"/>
          <w:lang w:eastAsia="ar-SA"/>
        </w:rPr>
        <w:t xml:space="preserve"> SZSPOO.SZPiGM. 3810/62</w:t>
      </w:r>
      <w:r w:rsidR="00073850" w:rsidRPr="00DB563F">
        <w:rPr>
          <w:rFonts w:asciiTheme="majorHAnsi" w:hAnsiTheme="majorHAnsi"/>
          <w:b/>
          <w:bCs/>
          <w:sz w:val="20"/>
          <w:szCs w:val="20"/>
          <w:lang w:eastAsia="ar-SA"/>
        </w:rPr>
        <w:t>/2022, przedstawiamy następującą ofertę:</w:t>
      </w:r>
    </w:p>
    <w:p w:rsidR="00073850" w:rsidRPr="00B346DD" w:rsidRDefault="00073850" w:rsidP="001B6545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i/>
          <w:sz w:val="20"/>
          <w:szCs w:val="20"/>
          <w:lang w:eastAsia="ar-SA"/>
        </w:rPr>
        <w:t xml:space="preserve">                                             </w:t>
      </w:r>
    </w:p>
    <w:p w:rsidR="001B6545" w:rsidRPr="00B346DD" w:rsidRDefault="001B6545" w:rsidP="001B6545">
      <w:pPr>
        <w:ind w:left="7080"/>
        <w:rPr>
          <w:rFonts w:asciiTheme="majorHAnsi" w:hAnsiTheme="majorHAnsi" w:cs="Calibri"/>
          <w:i/>
          <w:sz w:val="20"/>
          <w:szCs w:val="20"/>
        </w:rPr>
      </w:pPr>
    </w:p>
    <w:p w:rsidR="00DA1D13" w:rsidRDefault="00DA1D13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  <w:r w:rsidRPr="00DA1D13">
        <w:rPr>
          <w:rFonts w:asciiTheme="majorHAnsi" w:hAnsiTheme="majorHAnsi" w:cs="Calibri"/>
          <w:b/>
          <w:i/>
          <w:color w:val="000000"/>
          <w:sz w:val="20"/>
          <w:szCs w:val="20"/>
        </w:rPr>
        <w:t>Część 2  Nazwa: Ablacja</w:t>
      </w:r>
      <w:r w:rsidR="00810019">
        <w:rPr>
          <w:rFonts w:asciiTheme="majorHAnsi" w:hAnsiTheme="majorHAnsi" w:cs="Calibri"/>
          <w:b/>
          <w:i/>
          <w:color w:val="000000"/>
          <w:sz w:val="20"/>
          <w:szCs w:val="20"/>
        </w:rPr>
        <w:t>.</w:t>
      </w:r>
      <w:r w:rsidRPr="00DA1D13">
        <w:rPr>
          <w:rFonts w:asciiTheme="majorHAnsi" w:hAnsiTheme="majorHAnsi" w:cs="Calibri"/>
          <w:b/>
          <w:i/>
          <w:color w:val="000000"/>
          <w:sz w:val="20"/>
          <w:szCs w:val="20"/>
        </w:rPr>
        <w:t xml:space="preserve"> </w:t>
      </w:r>
    </w:p>
    <w:p w:rsidR="00DA1D13" w:rsidRPr="00DA1D13" w:rsidRDefault="00DA1D13" w:rsidP="00DA1D13">
      <w:pPr>
        <w:jc w:val="both"/>
        <w:rPr>
          <w:rFonts w:asciiTheme="majorHAnsi" w:hAnsiTheme="majorHAnsi" w:cs="Calibri"/>
          <w:b/>
          <w:color w:val="000000"/>
          <w:sz w:val="20"/>
          <w:szCs w:val="20"/>
          <w:lang w:val="x-none"/>
        </w:rPr>
      </w:pPr>
    </w:p>
    <w:tbl>
      <w:tblPr>
        <w:tblpPr w:leftFromText="141" w:rightFromText="141" w:bottomFromText="160" w:vertAnchor="text" w:horzAnchor="margin" w:tblpXSpec="center" w:tblpY="1"/>
        <w:tblOverlap w:val="never"/>
        <w:tblW w:w="15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5245"/>
        <w:gridCol w:w="426"/>
        <w:gridCol w:w="708"/>
        <w:gridCol w:w="1133"/>
        <w:gridCol w:w="1417"/>
        <w:gridCol w:w="567"/>
        <w:gridCol w:w="1416"/>
        <w:gridCol w:w="4386"/>
      </w:tblGrid>
      <w:tr w:rsidR="00DA1D13" w:rsidRPr="00DA1D13" w:rsidTr="00DA1D13">
        <w:trPr>
          <w:trHeight w:val="5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bookmarkStart w:id="11" w:name="_Hlk17117516"/>
            <w:bookmarkEnd w:id="11"/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Typ (nazwa, numer katalogowy) /producent/wielkość opakowania (uwaga jeśli zestaw składa się z kilku elementów oddzielnie katalogowanych należy podać wszystkie numery katalogowe) podać wszystkie produkty mieszczące się w ofercie</w:t>
            </w:r>
          </w:p>
        </w:tc>
      </w:tr>
      <w:tr w:rsidR="00DA1D13" w:rsidRPr="00DA1D13" w:rsidTr="00427F9C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Cewnik do krioablacji- kąt  odchylenia cewnika min. 30st. - 2 średnice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073850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4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Koszulka sterowalna, maksymalny kąt odgięcia 90-135 st.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073850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5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Kabel elektryczny do cewnika do krioablacji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073850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45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Kabel gazowy do cewnika do krioablacji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073850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5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Cewnik diagnostyczny do mapowania żył płucnych- 2 średnice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073850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46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Kabel połączeniowy do cewnika do mapowania żył płucnych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073850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26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Prowadnik 0,032 x minimum 200 cm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073850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3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Wkłucie naczyniowe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13" w:rsidRPr="00DB563F" w:rsidRDefault="00DA1D13" w:rsidP="00073850">
            <w:pPr>
              <w:jc w:val="center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DA1D13">
        <w:trPr>
          <w:trHeight w:val="3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DA1D13" w:rsidRPr="00DA1D13" w:rsidRDefault="00DA1D13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80"/>
        <w:gridCol w:w="2829"/>
        <w:gridCol w:w="2829"/>
        <w:gridCol w:w="3677"/>
      </w:tblGrid>
      <w:tr w:rsidR="00DA1D13" w:rsidRPr="00DA1D13" w:rsidTr="0007385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Dzierżawa urządzenia do krioablacji.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 skład zestawu wchodzą: </w:t>
            </w:r>
          </w:p>
          <w:p w:rsidR="00DA1D13" w:rsidRPr="00DA1D13" w:rsidRDefault="00DA1D13" w:rsidP="00DA1D13">
            <w:pPr>
              <w:numPr>
                <w:ilvl w:val="0"/>
                <w:numId w:val="48"/>
              </w:num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system elektrofizjologiczny pacjenta, </w:t>
            </w:r>
          </w:p>
          <w:p w:rsidR="00DA1D13" w:rsidRPr="00DA1D13" w:rsidRDefault="00DA1D13" w:rsidP="00DA1D13">
            <w:pPr>
              <w:numPr>
                <w:ilvl w:val="0"/>
                <w:numId w:val="48"/>
              </w:num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stymulator zewnętrzny do zabiegów ablacji, </w:t>
            </w:r>
          </w:p>
          <w:p w:rsidR="00DA1D13" w:rsidRPr="00DA1D13" w:rsidRDefault="00DA1D13" w:rsidP="00DA1D13">
            <w:pPr>
              <w:numPr>
                <w:ilvl w:val="0"/>
                <w:numId w:val="48"/>
              </w:num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generator prądu RF, </w:t>
            </w:r>
          </w:p>
          <w:p w:rsidR="00DA1D13" w:rsidRPr="00DA1D13" w:rsidRDefault="00DA1D13" w:rsidP="00DA1D13">
            <w:pPr>
              <w:numPr>
                <w:ilvl w:val="0"/>
                <w:numId w:val="48"/>
              </w:num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pompa – w przypadku używania elektrod irydowanych, </w:t>
            </w:r>
          </w:p>
          <w:p w:rsidR="009115D0" w:rsidRPr="00DA1D13" w:rsidRDefault="00DA1D13" w:rsidP="00DA1D13">
            <w:pPr>
              <w:numPr>
                <w:ilvl w:val="0"/>
                <w:numId w:val="48"/>
              </w:num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asysta techniczna Wydzierżawiającego podczas przeprowadzanych zabiegów.</w:t>
            </w:r>
          </w:p>
        </w:tc>
      </w:tr>
      <w:tr w:rsidR="00DA1D13" w:rsidRPr="00DA1D13" w:rsidTr="0007385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Miesięczny czynsz dzierżawny netto za sztukę (PLN)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Stawka podatku VAT (%)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Miesięczny czynsz dzierżawny brutto za sztukę (PLN)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Wartość czynszu dzierżawnego netto za okres 12 miesięcy (PLN)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Wartość czynszu dzierżawnego brutto za okres 12 miesięcy (PLN)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DA1D13" w:rsidRPr="00DA1D13" w:rsidTr="0007385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DA1D13" w:rsidRPr="00DA1D13" w:rsidRDefault="00DA1D13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</w:p>
    <w:p w:rsidR="00073850" w:rsidRDefault="00073850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</w:p>
    <w:p w:rsidR="00DA1D13" w:rsidRPr="00DA1D13" w:rsidRDefault="00DA1D13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  <w:r w:rsidRPr="00DA1D13">
        <w:rPr>
          <w:rFonts w:asciiTheme="majorHAnsi" w:hAnsiTheme="majorHAnsi" w:cs="Calibri"/>
          <w:b/>
          <w:i/>
          <w:color w:val="000000"/>
          <w:sz w:val="20"/>
          <w:szCs w:val="20"/>
        </w:rPr>
        <w:t>Łączna wartość oferty brutto w całym okresie obowiązywania umowy  (dostawa sprzętu + dzierżawa): ………………………..PLN</w:t>
      </w:r>
    </w:p>
    <w:p w:rsidR="009C1D6F" w:rsidRPr="00B346DD" w:rsidRDefault="009C1D6F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BB75B0" w:rsidRPr="00BB75B0" w:rsidRDefault="00BB75B0" w:rsidP="00BB75B0">
      <w:pPr>
        <w:rPr>
          <w:rFonts w:asciiTheme="majorHAnsi" w:hAnsiTheme="majorHAnsi" w:cs="Calibri"/>
          <w:b/>
          <w:i/>
          <w:sz w:val="20"/>
          <w:szCs w:val="20"/>
        </w:rPr>
      </w:pPr>
    </w:p>
    <w:p w:rsidR="00BB75B0" w:rsidRPr="00F87269" w:rsidRDefault="00BB75B0" w:rsidP="00BB75B0">
      <w:pPr>
        <w:rPr>
          <w:rFonts w:asciiTheme="majorHAnsi" w:hAnsiTheme="majorHAnsi" w:cs="Calibri"/>
          <w:sz w:val="20"/>
          <w:szCs w:val="20"/>
        </w:rPr>
      </w:pPr>
      <w:r w:rsidRPr="00F87269">
        <w:rPr>
          <w:rFonts w:asciiTheme="majorHAnsi" w:hAnsiTheme="majorHAnsi" w:cs="Calibri"/>
          <w:sz w:val="20"/>
          <w:szCs w:val="20"/>
        </w:rPr>
        <w:t>Termin dostawy: ………………. dni (max 5 dni)</w:t>
      </w:r>
    </w:p>
    <w:p w:rsidR="00BB75B0" w:rsidRPr="00BB75B0" w:rsidRDefault="00BB75B0" w:rsidP="00BB75B0">
      <w:pPr>
        <w:rPr>
          <w:rFonts w:asciiTheme="majorHAnsi" w:hAnsiTheme="majorHAnsi" w:cs="Calibri"/>
          <w:b/>
          <w:i/>
          <w:sz w:val="20"/>
          <w:szCs w:val="20"/>
        </w:rPr>
      </w:pPr>
    </w:p>
    <w:p w:rsidR="002F6D84" w:rsidRPr="00B346DD" w:rsidRDefault="002F6D84" w:rsidP="002F6D84">
      <w:pPr>
        <w:pStyle w:val="Bezodstpw"/>
        <w:rPr>
          <w:rFonts w:asciiTheme="majorHAnsi" w:hAnsiTheme="majorHAnsi" w:cs="Calibri"/>
          <w:sz w:val="20"/>
          <w:szCs w:val="20"/>
        </w:rPr>
      </w:pPr>
      <w:r w:rsidRPr="00B346DD">
        <w:rPr>
          <w:rFonts w:asciiTheme="majorHAnsi" w:hAnsiTheme="majorHAnsi"/>
          <w:sz w:val="20"/>
          <w:szCs w:val="20"/>
          <w:lang w:eastAsia="en-US"/>
        </w:rPr>
        <w:t xml:space="preserve">        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Osoba/y upoważniona/e do kontaktu: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……………………………………..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Nr tel. …………………………….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Nr fax………………….………….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mail …………………..…………..</w:t>
      </w:r>
    </w:p>
    <w:p w:rsidR="002F6D84" w:rsidRPr="00B346DD" w:rsidRDefault="002F6D84" w:rsidP="002F6D84">
      <w:pPr>
        <w:rPr>
          <w:rFonts w:asciiTheme="majorHAnsi" w:hAnsiTheme="majorHAnsi"/>
          <w:sz w:val="20"/>
          <w:szCs w:val="20"/>
        </w:rPr>
      </w:pPr>
    </w:p>
    <w:p w:rsidR="002F6D84" w:rsidRPr="00B346DD" w:rsidRDefault="002F6D84" w:rsidP="002F6D84">
      <w:pPr>
        <w:jc w:val="both"/>
        <w:rPr>
          <w:rFonts w:asciiTheme="majorHAnsi" w:hAnsiTheme="majorHAnsi"/>
          <w:sz w:val="20"/>
          <w:szCs w:val="20"/>
        </w:rPr>
      </w:pPr>
    </w:p>
    <w:p w:rsidR="002F6D84" w:rsidRPr="00B346DD" w:rsidRDefault="002F6D84" w:rsidP="002F6D84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B346DD">
        <w:rPr>
          <w:rFonts w:asciiTheme="majorHAnsi" w:hAnsiTheme="majorHAnsi"/>
          <w:bCs/>
          <w:sz w:val="20"/>
          <w:szCs w:val="20"/>
        </w:rPr>
        <w:t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</w:t>
      </w:r>
      <w:r w:rsidR="00B346DD">
        <w:rPr>
          <w:rFonts w:asciiTheme="majorHAnsi" w:hAnsiTheme="majorHAnsi"/>
          <w:bCs/>
          <w:sz w:val="20"/>
          <w:szCs w:val="20"/>
        </w:rPr>
        <w:t> </w:t>
      </w:r>
      <w:r w:rsidRPr="00B346DD">
        <w:rPr>
          <w:rFonts w:asciiTheme="majorHAnsi" w:hAnsiTheme="majorHAnsi"/>
          <w:bCs/>
          <w:sz w:val="20"/>
          <w:szCs w:val="20"/>
        </w:rPr>
        <w:t xml:space="preserve">udzielenie zamówienia publicznego w niniejszym postępowaniu </w:t>
      </w:r>
      <w:r w:rsidRPr="00B346DD">
        <w:rPr>
          <w:rFonts w:asciiTheme="majorHAnsi" w:hAnsiTheme="majorHAnsi"/>
          <w:bCs/>
          <w:iCs/>
          <w:sz w:val="20"/>
          <w:szCs w:val="20"/>
        </w:rPr>
        <w:t>(wykonawca wykreśla powyższe oświadczenie w przypadku gdy go nie dotyczy).</w:t>
      </w:r>
    </w:p>
    <w:p w:rsidR="002F6D84" w:rsidRPr="00B346DD" w:rsidRDefault="002F6D84" w:rsidP="002F6D84">
      <w:pPr>
        <w:rPr>
          <w:rFonts w:asciiTheme="majorHAnsi" w:hAnsiTheme="majorHAnsi" w:cs="Calibri"/>
          <w:b/>
          <w:i/>
          <w:sz w:val="20"/>
          <w:szCs w:val="20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F87269" w:rsidRDefault="00F87269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FF7C14" w:rsidRPr="00B346DD" w:rsidRDefault="00FF7C14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C14" w:rsidRPr="00B346DD" w:rsidRDefault="00FF7C14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>………………………..……………</w:t>
      </w:r>
    </w:p>
    <w:p w:rsidR="00FF7C14" w:rsidRPr="00B346DD" w:rsidRDefault="00FF7C14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>………………………………..……</w:t>
      </w:r>
    </w:p>
    <w:p w:rsidR="00FF7C14" w:rsidRPr="00B346DD" w:rsidRDefault="00FF7C14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>……………………………..………</w:t>
      </w:r>
    </w:p>
    <w:p w:rsidR="00FF7C14" w:rsidRPr="00B346DD" w:rsidRDefault="00FF7C14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i/>
          <w:sz w:val="20"/>
          <w:szCs w:val="20"/>
          <w:lang w:eastAsia="ar-SA"/>
        </w:rPr>
      </w:pPr>
      <w:r w:rsidRPr="00B346DD">
        <w:rPr>
          <w:rFonts w:asciiTheme="majorHAnsi" w:hAnsiTheme="majorHAnsi"/>
          <w:sz w:val="20"/>
          <w:szCs w:val="20"/>
          <w:lang w:eastAsia="ar-SA"/>
        </w:rPr>
        <w:t>(</w:t>
      </w:r>
      <w:r w:rsidRPr="00B346DD">
        <w:rPr>
          <w:rFonts w:asciiTheme="majorHAnsi" w:hAnsiTheme="majorHAnsi"/>
          <w:i/>
          <w:sz w:val="20"/>
          <w:szCs w:val="20"/>
          <w:lang w:eastAsia="ar-SA"/>
        </w:rPr>
        <w:t>pełna nazwa/firma, adres)</w:t>
      </w:r>
    </w:p>
    <w:p w:rsidR="00FF7C14" w:rsidRPr="00B346DD" w:rsidRDefault="00FF7C14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i/>
          <w:sz w:val="20"/>
          <w:szCs w:val="20"/>
          <w:lang w:eastAsia="ar-SA"/>
        </w:rPr>
      </w:pPr>
      <w:r w:rsidRPr="00B346DD">
        <w:rPr>
          <w:rFonts w:asciiTheme="majorHAnsi" w:hAnsiTheme="majorHAnsi"/>
          <w:i/>
          <w:sz w:val="20"/>
          <w:szCs w:val="20"/>
          <w:lang w:eastAsia="ar-SA"/>
        </w:rPr>
        <w:t>NIP…………………..……………..</w:t>
      </w:r>
    </w:p>
    <w:p w:rsidR="00FF7C14" w:rsidRDefault="00FF7C14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i/>
          <w:sz w:val="20"/>
          <w:szCs w:val="20"/>
          <w:lang w:eastAsia="ar-SA"/>
        </w:rPr>
      </w:pPr>
      <w:r w:rsidRPr="00B346DD">
        <w:rPr>
          <w:rFonts w:asciiTheme="majorHAnsi" w:hAnsiTheme="majorHAnsi"/>
          <w:i/>
          <w:sz w:val="20"/>
          <w:szCs w:val="20"/>
          <w:lang w:eastAsia="ar-SA"/>
        </w:rPr>
        <w:t>KRS w przypadku spółki ………………………….</w:t>
      </w:r>
    </w:p>
    <w:p w:rsidR="00073850" w:rsidRPr="00B346DD" w:rsidRDefault="00073850" w:rsidP="00FF7C14">
      <w:pPr>
        <w:spacing w:after="200" w:line="276" w:lineRule="auto"/>
        <w:ind w:left="225" w:hanging="210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:rsidR="00073850" w:rsidRPr="00073850" w:rsidRDefault="00073850" w:rsidP="00073850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073850">
        <w:rPr>
          <w:rFonts w:asciiTheme="majorHAnsi" w:hAnsiTheme="majorHAnsi" w:cs="Calibri"/>
          <w:b/>
          <w:color w:val="000000"/>
          <w:sz w:val="20"/>
          <w:szCs w:val="20"/>
        </w:rPr>
        <w:t xml:space="preserve">OPIS  PRZEDMIOTU ZAMÓWIENIA / WZÓR OFERTY – CZĘŚĆ </w:t>
      </w:r>
      <w:r>
        <w:rPr>
          <w:rFonts w:asciiTheme="majorHAnsi" w:hAnsiTheme="majorHAnsi" w:cs="Calibri"/>
          <w:b/>
          <w:color w:val="000000"/>
          <w:sz w:val="20"/>
          <w:szCs w:val="20"/>
        </w:rPr>
        <w:t>3</w:t>
      </w:r>
    </w:p>
    <w:p w:rsidR="00073850" w:rsidRPr="00073850" w:rsidRDefault="00073850" w:rsidP="00073850">
      <w:pPr>
        <w:jc w:val="both"/>
        <w:rPr>
          <w:rFonts w:asciiTheme="majorHAnsi" w:hAnsiTheme="majorHAnsi" w:cs="Calibri"/>
          <w:b/>
          <w:color w:val="000000"/>
          <w:sz w:val="20"/>
          <w:szCs w:val="20"/>
          <w:u w:val="single"/>
        </w:rPr>
      </w:pPr>
    </w:p>
    <w:p w:rsidR="00073850" w:rsidRPr="00073850" w:rsidRDefault="00073850" w:rsidP="00073850">
      <w:pPr>
        <w:jc w:val="both"/>
        <w:rPr>
          <w:rFonts w:asciiTheme="majorHAnsi" w:hAnsiTheme="majorHAnsi" w:cs="Calibri"/>
          <w:b/>
          <w:bCs/>
          <w:color w:val="000000"/>
          <w:sz w:val="20"/>
          <w:szCs w:val="20"/>
        </w:rPr>
      </w:pPr>
      <w:r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          </w:t>
      </w:r>
      <w:r w:rsidRPr="00073850">
        <w:rPr>
          <w:rFonts w:asciiTheme="majorHAnsi" w:hAnsiTheme="majorHAnsi" w:cs="Calibri"/>
          <w:b/>
          <w:bCs/>
          <w:color w:val="000000"/>
          <w:sz w:val="20"/>
          <w:szCs w:val="20"/>
        </w:rPr>
        <w:t>W odpowiedzi na ogłoszenie dotyczące  udzielenia zamówienia publicznego na zakup sprzętu medycznego dla Szpitala Specjalistycznego w Brzozowie Podkarpackiego Ośrodka Onkologicznym im. Ks. B. Markiewicza, znak sprawy SZSPOO.SZPiGM. 3810/6</w:t>
      </w:r>
      <w:r w:rsidR="008E7C34">
        <w:rPr>
          <w:rFonts w:asciiTheme="majorHAnsi" w:hAnsiTheme="majorHAnsi" w:cs="Calibri"/>
          <w:b/>
          <w:bCs/>
          <w:color w:val="000000"/>
          <w:sz w:val="20"/>
          <w:szCs w:val="20"/>
        </w:rPr>
        <w:t>2</w:t>
      </w:r>
      <w:bookmarkStart w:id="12" w:name="_GoBack"/>
      <w:bookmarkEnd w:id="12"/>
      <w:r w:rsidRPr="00073850">
        <w:rPr>
          <w:rFonts w:asciiTheme="majorHAnsi" w:hAnsiTheme="majorHAnsi" w:cs="Calibri"/>
          <w:b/>
          <w:bCs/>
          <w:color w:val="000000"/>
          <w:sz w:val="20"/>
          <w:szCs w:val="20"/>
        </w:rPr>
        <w:t>/2022, przedstawiamy następującą ofertę:</w:t>
      </w:r>
    </w:p>
    <w:p w:rsidR="00FF7C14" w:rsidRPr="00B346DD" w:rsidRDefault="00FF7C14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DA1D13" w:rsidRDefault="00DA1D13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  <w:r w:rsidRPr="00DA1D13">
        <w:rPr>
          <w:rFonts w:asciiTheme="majorHAnsi" w:hAnsiTheme="majorHAnsi" w:cs="Calibri"/>
          <w:b/>
          <w:i/>
          <w:color w:val="000000"/>
          <w:sz w:val="20"/>
          <w:szCs w:val="20"/>
        </w:rPr>
        <w:t xml:space="preserve">Część 3  Nazwa: Elektrody kardiologiczne.  </w:t>
      </w:r>
    </w:p>
    <w:p w:rsidR="00073850" w:rsidRPr="00DA1D13" w:rsidRDefault="00073850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560"/>
        <w:gridCol w:w="590"/>
        <w:gridCol w:w="832"/>
        <w:gridCol w:w="1357"/>
        <w:gridCol w:w="1384"/>
        <w:gridCol w:w="683"/>
        <w:gridCol w:w="1228"/>
        <w:gridCol w:w="3497"/>
      </w:tblGrid>
      <w:tr w:rsidR="00DA1D13" w:rsidRPr="00DA1D13" w:rsidTr="00DA1D1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B563F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Typ (nazwa, numer katalogowy) /producent/wielkość opakowania (uwaga jeśli zestaw składa się z</w:t>
            </w:r>
            <w:r w:rsidR="00DB563F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 </w:t>
            </w: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kilku elementów oddzielnie katalogowanych należy podać wszystkie numery katalogowe) podać wszystkie produkty mieszczące się w ofercie</w:t>
            </w:r>
          </w:p>
        </w:tc>
      </w:tr>
      <w:tr w:rsidR="00DA1D13" w:rsidRPr="00DA1D13" w:rsidTr="00427F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Elektroda diagnostyczna sterowalna 20 polowa. 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średnica 7F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długość min. 100cm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liczba biegunów 20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zmienna krzywizna zgięcia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odległość między biegunami 2-5-2,  2-8-2,  2-10-2 oraz 5-5-5mm do wyboru przez zamawiającego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rejestrowanie sygnałów endokawitarnych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dostępność elektrod o odległościach między biegunami 2-8-2,  60, 2-8-2;  2-10-2, 35, 2-10-2mm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073850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Kabel do elektrody diagnostycznej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073850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Elektroda do ablacji endokawitarnej.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długość co najmniej 110cm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średnica cewnika 7F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elektroda dwukierunkowa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minimum 2 stopnie sztywności cewnika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minimum 3 krzywizny w tym asymetryczna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końcówka 4mm, 8mm i 10mm do wyboru przez zamawiającego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dostępna elektroda dwukierunkowa asymetryczna 8mm z płynną regulacją sztywności o końcówce ukształtowanej anatomicznie (wgłębienie na tipie elektrody polepszające przyleganie do tkanki), dedykowanej do ablacji cieśni.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073850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4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Kabel do elektrody ablacyjnej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073850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4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Elektroda do ablacji chłodzona.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długość co najmniej 110cm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średnica cewnika 7F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elektroda dwukierunkowa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- minimum 3 krzywizny w tym asymetryczna 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końcówka 4mm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max. 6 otworów irygacyjnych</w:t>
            </w:r>
          </w:p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- elektroda wyposażona w podwójną komorę chłodzenia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073850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DA1D13" w:rsidRPr="00DA1D13" w:rsidTr="00427F9C">
        <w:trPr>
          <w:trHeight w:val="4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B563F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B563F">
              <w:rPr>
                <w:rFonts w:asciiTheme="majorHAnsi" w:hAnsiTheme="majorHAnsi" w:cs="Calibri"/>
                <w:color w:val="000000"/>
                <w:sz w:val="20"/>
                <w:szCs w:val="20"/>
              </w:rPr>
              <w:t>Kabel do elektrody ablacyjnej chłodzonej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F87269" w:rsidRDefault="00DA1D13" w:rsidP="00073850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726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F87269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DA1D13" w:rsidRPr="00DA1D13" w:rsidTr="00DA1D13">
        <w:trPr>
          <w:trHeight w:val="19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  <w:r w:rsidRPr="00DA1D13"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13" w:rsidRPr="00DA1D13" w:rsidRDefault="00DA1D13" w:rsidP="00DA1D13">
            <w:pPr>
              <w:jc w:val="both"/>
              <w:rPr>
                <w:rFonts w:asciiTheme="majorHAnsi" w:hAnsiTheme="majorHAns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DA1D13" w:rsidRPr="00DA1D13" w:rsidRDefault="00DA1D13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</w:p>
    <w:p w:rsidR="00DA1D13" w:rsidRPr="00DA1D13" w:rsidRDefault="00DA1D13" w:rsidP="00DA1D13">
      <w:pPr>
        <w:jc w:val="both"/>
        <w:rPr>
          <w:rFonts w:asciiTheme="majorHAnsi" w:hAnsiTheme="majorHAnsi" w:cs="Calibri"/>
          <w:b/>
          <w:i/>
          <w:color w:val="000000"/>
          <w:sz w:val="20"/>
          <w:szCs w:val="20"/>
        </w:rPr>
      </w:pPr>
      <w:r w:rsidRPr="00DA1D13">
        <w:rPr>
          <w:rFonts w:asciiTheme="majorHAnsi" w:hAnsiTheme="majorHAnsi" w:cs="Calibri"/>
          <w:b/>
          <w:i/>
          <w:color w:val="000000"/>
          <w:sz w:val="20"/>
          <w:szCs w:val="20"/>
        </w:rPr>
        <w:t>UWAGA: Wykonawca</w:t>
      </w:r>
      <w:r w:rsidR="00BB75B0">
        <w:rPr>
          <w:rFonts w:asciiTheme="majorHAnsi" w:hAnsiTheme="majorHAnsi" w:cs="Calibri"/>
          <w:b/>
          <w:i/>
          <w:color w:val="000000"/>
          <w:sz w:val="20"/>
          <w:szCs w:val="20"/>
        </w:rPr>
        <w:t xml:space="preserve"> zapewni pełna kompatybilność oferowanych wyrobów z generatorem firmy ABBOTT.</w:t>
      </w:r>
      <w:r w:rsidRPr="00DA1D13">
        <w:rPr>
          <w:rFonts w:asciiTheme="majorHAnsi" w:hAnsiTheme="majorHAnsi" w:cs="Calibri"/>
          <w:b/>
          <w:i/>
          <w:color w:val="000000"/>
          <w:sz w:val="20"/>
          <w:szCs w:val="20"/>
        </w:rPr>
        <w:t xml:space="preserve"> </w:t>
      </w:r>
    </w:p>
    <w:p w:rsidR="00E4709A" w:rsidRPr="00B346DD" w:rsidRDefault="00E4709A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2F6D84" w:rsidRPr="00B346DD" w:rsidRDefault="002F6D84" w:rsidP="002F6D84">
      <w:pPr>
        <w:rPr>
          <w:rFonts w:asciiTheme="majorHAnsi" w:hAnsiTheme="majorHAnsi" w:cs="Calibri"/>
          <w:sz w:val="20"/>
          <w:szCs w:val="20"/>
        </w:rPr>
      </w:pPr>
      <w:r w:rsidRPr="00B346DD">
        <w:rPr>
          <w:rFonts w:asciiTheme="majorHAnsi" w:hAnsiTheme="majorHAnsi" w:cs="Calibri"/>
          <w:sz w:val="20"/>
          <w:szCs w:val="20"/>
        </w:rPr>
        <w:t>Termin dostawy: ………………. dni (max 5 dni)</w:t>
      </w:r>
    </w:p>
    <w:p w:rsidR="002F6D84" w:rsidRPr="00B346DD" w:rsidRDefault="002F6D84" w:rsidP="002F6D84">
      <w:pPr>
        <w:rPr>
          <w:rFonts w:asciiTheme="majorHAnsi" w:hAnsiTheme="majorHAnsi" w:cs="Calibri"/>
          <w:sz w:val="20"/>
          <w:szCs w:val="20"/>
        </w:rPr>
      </w:pPr>
    </w:p>
    <w:p w:rsidR="002F6D84" w:rsidRPr="00B346DD" w:rsidRDefault="002F6D84" w:rsidP="002F6D84">
      <w:pPr>
        <w:pStyle w:val="Bezodstpw"/>
        <w:rPr>
          <w:rFonts w:asciiTheme="majorHAnsi" w:hAnsiTheme="majorHAnsi" w:cs="Calibri"/>
          <w:sz w:val="20"/>
          <w:szCs w:val="20"/>
        </w:rPr>
      </w:pPr>
      <w:r w:rsidRPr="00B346DD">
        <w:rPr>
          <w:rFonts w:asciiTheme="majorHAnsi" w:hAnsiTheme="majorHAnsi"/>
          <w:sz w:val="20"/>
          <w:szCs w:val="20"/>
          <w:lang w:eastAsia="en-US"/>
        </w:rPr>
        <w:t xml:space="preserve">        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Osoba/y upoważniona/e do kontaktu: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……………………………………..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Nr tel. …………………………….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Nr fax………………….………….</w:t>
      </w:r>
    </w:p>
    <w:p w:rsidR="002F6D84" w:rsidRPr="00B346DD" w:rsidRDefault="002F6D84" w:rsidP="002F6D84">
      <w:pPr>
        <w:ind w:left="426"/>
        <w:rPr>
          <w:rFonts w:asciiTheme="majorHAnsi" w:hAnsiTheme="majorHAnsi" w:cs="Calibri"/>
          <w:bCs/>
          <w:sz w:val="20"/>
          <w:szCs w:val="20"/>
        </w:rPr>
      </w:pPr>
      <w:r w:rsidRPr="00B346DD">
        <w:rPr>
          <w:rFonts w:asciiTheme="majorHAnsi" w:hAnsiTheme="majorHAnsi" w:cs="Calibri"/>
          <w:bCs/>
          <w:sz w:val="20"/>
          <w:szCs w:val="20"/>
        </w:rPr>
        <w:t>mail …………………..…………..</w:t>
      </w:r>
    </w:p>
    <w:p w:rsidR="002F6D84" w:rsidRPr="00B346DD" w:rsidRDefault="002F6D84" w:rsidP="002F6D84">
      <w:pPr>
        <w:rPr>
          <w:rFonts w:asciiTheme="majorHAnsi" w:hAnsiTheme="majorHAnsi"/>
          <w:sz w:val="20"/>
          <w:szCs w:val="20"/>
        </w:rPr>
      </w:pPr>
    </w:p>
    <w:p w:rsidR="002F6D84" w:rsidRPr="00B346DD" w:rsidRDefault="002F6D84" w:rsidP="002F6D84">
      <w:pPr>
        <w:jc w:val="both"/>
        <w:rPr>
          <w:rFonts w:asciiTheme="majorHAnsi" w:hAnsiTheme="majorHAnsi"/>
          <w:sz w:val="20"/>
          <w:szCs w:val="20"/>
        </w:rPr>
      </w:pPr>
    </w:p>
    <w:p w:rsidR="002F6D84" w:rsidRPr="00B346DD" w:rsidRDefault="002F6D84" w:rsidP="002F6D84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B346DD">
        <w:rPr>
          <w:rFonts w:asciiTheme="majorHAnsi" w:hAnsiTheme="majorHAnsi"/>
          <w:bCs/>
          <w:sz w:val="20"/>
          <w:szCs w:val="20"/>
        </w:rPr>
        <w:t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</w:t>
      </w:r>
      <w:r w:rsidR="00B346DD">
        <w:rPr>
          <w:rFonts w:asciiTheme="majorHAnsi" w:hAnsiTheme="majorHAnsi"/>
          <w:bCs/>
          <w:sz w:val="20"/>
          <w:szCs w:val="20"/>
        </w:rPr>
        <w:t> </w:t>
      </w:r>
      <w:r w:rsidRPr="00B346DD">
        <w:rPr>
          <w:rFonts w:asciiTheme="majorHAnsi" w:hAnsiTheme="majorHAnsi"/>
          <w:bCs/>
          <w:sz w:val="20"/>
          <w:szCs w:val="20"/>
        </w:rPr>
        <w:t xml:space="preserve">udzielenie zamówienia publicznego w niniejszym postępowaniu </w:t>
      </w:r>
      <w:r w:rsidRPr="00B346DD">
        <w:rPr>
          <w:rFonts w:asciiTheme="majorHAnsi" w:hAnsiTheme="majorHAnsi"/>
          <w:bCs/>
          <w:iCs/>
          <w:sz w:val="20"/>
          <w:szCs w:val="20"/>
        </w:rPr>
        <w:t>(wykonawca wykreśla powyższe oświadczenie w przypadku gdy go nie dotyczy).</w:t>
      </w:r>
    </w:p>
    <w:p w:rsidR="002F6D84" w:rsidRPr="00B346DD" w:rsidRDefault="002F6D84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2F6D84" w:rsidRPr="00B346DD" w:rsidRDefault="002F6D84" w:rsidP="009C1D6F">
      <w:pPr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bookmarkEnd w:id="9"/>
    <w:bookmarkEnd w:id="10"/>
    <w:p w:rsidR="004E4FF4" w:rsidRDefault="004E4FF4" w:rsidP="007170E0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  <w:sectPr w:rsidR="004E4FF4" w:rsidSect="00E2077B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DA1D13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>
        <w:rPr>
          <w:rFonts w:ascii="Arial Narrow" w:eastAsia="Calibri" w:hAnsi="Arial Narrow"/>
          <w:b/>
          <w:lang w:eastAsia="ar-SA"/>
        </w:rPr>
        <w:t xml:space="preserve">Dz.U. UE S </w:t>
      </w:r>
      <w:r w:rsidR="00FC1D6E">
        <w:rPr>
          <w:rFonts w:ascii="Arial Narrow" w:eastAsia="Calibri" w:hAnsi="Arial Narrow"/>
          <w:b/>
          <w:lang w:eastAsia="ar-SA"/>
        </w:rPr>
        <w:t xml:space="preserve">   </w:t>
      </w:r>
      <w:r>
        <w:rPr>
          <w:rFonts w:ascii="Arial Narrow" w:eastAsia="Calibri" w:hAnsi="Arial Narrow"/>
          <w:b/>
          <w:lang w:eastAsia="ar-SA"/>
        </w:rPr>
        <w:t xml:space="preserve">, data:              </w:t>
      </w:r>
      <w:r w:rsidR="00FC1D6E" w:rsidRPr="00B57041">
        <w:rPr>
          <w:rFonts w:ascii="Arial Narrow" w:eastAsia="Calibri" w:hAnsi="Arial Narrow"/>
          <w:b/>
          <w:lang w:eastAsia="ar-SA"/>
        </w:rPr>
        <w:t>.</w:t>
      </w:r>
      <w:r w:rsidR="00FC1D6E"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Numer ogłoszenia w </w:t>
      </w:r>
      <w:r w:rsidR="00B11B06">
        <w:rPr>
          <w:rFonts w:ascii="Arial Narrow" w:eastAsia="Calibri" w:hAnsi="Arial Narrow"/>
          <w:b/>
          <w:lang w:eastAsia="ar-SA"/>
        </w:rPr>
        <w:t xml:space="preserve">Dzienniku Urzędowym UE: </w:t>
      </w:r>
      <w:r w:rsidR="00DA1D13">
        <w:rPr>
          <w:rFonts w:ascii="Arial Narrow" w:eastAsia="Calibri" w:hAnsi="Arial Narrow"/>
          <w:b/>
          <w:lang w:eastAsia="ar-SA"/>
        </w:rPr>
        <w:t>………………………………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531ADD" w:rsidP="009A4B2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Dostawa</w:t>
            </w:r>
            <w:r w:rsidR="00FC1D6E">
              <w:rPr>
                <w:rFonts w:ascii="Arial Narrow" w:eastAsia="Calibri" w:hAnsi="Arial Narrow"/>
                <w:lang w:eastAsia="ar-SA"/>
              </w:rPr>
              <w:t xml:space="preserve"> </w:t>
            </w:r>
            <w:r w:rsidR="009A4B2A">
              <w:rPr>
                <w:rFonts w:ascii="Arial Narrow" w:eastAsia="Calibri" w:hAnsi="Arial Narrow"/>
                <w:lang w:eastAsia="ar-SA"/>
              </w:rPr>
              <w:t>sprzętu medycznego</w:t>
            </w:r>
            <w:r w:rsidR="00FC1D6E">
              <w:rPr>
                <w:rFonts w:ascii="Arial Narrow" w:eastAsia="Calibri" w:hAnsi="Arial Narrow"/>
                <w:lang w:eastAsia="ar-SA"/>
              </w:rPr>
              <w:t xml:space="preserve"> 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1E5163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DA1D13">
              <w:rPr>
                <w:rFonts w:ascii="Arial Narrow" w:eastAsia="Calibri" w:hAnsi="Arial Narrow"/>
                <w:lang w:eastAsia="ar-SA"/>
              </w:rPr>
              <w:t>62</w:t>
            </w:r>
            <w:r w:rsidRPr="00AB22EB">
              <w:rPr>
                <w:rFonts w:ascii="Arial Narrow" w:eastAsia="Calibri" w:hAnsi="Arial Narrow"/>
                <w:lang w:eastAsia="ar-SA"/>
              </w:rPr>
              <w:t>/202</w:t>
            </w:r>
            <w:r w:rsidR="009A4B2A">
              <w:rPr>
                <w:rFonts w:ascii="Arial Narrow" w:eastAsia="Calibri" w:hAnsi="Arial Narrow"/>
                <w:lang w:eastAsia="ar-SA"/>
              </w:rPr>
              <w:t>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jednoosobowa działalność gospodarcza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ind w:left="627" w:hanging="627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os. fizyczna nie prowadząca działalności gospodarczej </w:t>
            </w:r>
          </w:p>
          <w:p w:rsidR="00FC1D6E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>
              <w:rPr>
                <w:rFonts w:ascii="Arial Narrow" w:eastAsia="Calibri" w:hAnsi="Arial Narrow"/>
                <w:lang w:eastAsia="ar-SA"/>
              </w:rPr>
              <w:t xml:space="preserve">        </w:t>
            </w:r>
            <w:r w:rsidRPr="0093330C">
              <w:rPr>
                <w:rFonts w:ascii="Arial Narrow" w:eastAsia="Calibri" w:hAnsi="Arial Narrow"/>
                <w:lang w:eastAsia="ar-SA"/>
              </w:rPr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[   ]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9033B2">
      <w:pPr>
        <w:numPr>
          <w:ilvl w:val="0"/>
          <w:numId w:val="2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9033B2">
            <w:pPr>
              <w:numPr>
                <w:ilvl w:val="0"/>
                <w:numId w:val="25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9033B2">
            <w:pPr>
              <w:numPr>
                <w:ilvl w:val="0"/>
                <w:numId w:val="25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9033B2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9033B2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9033B2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9033B2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9033B2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9033B2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9033B2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9033B2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9033B2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713EC9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3810" b="25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F87269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87269" w:rsidRDefault="00F87269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F87269" w:rsidRDefault="00F87269">
                                        <w:r>
                                          <w:t>Kwoty</w:t>
                                        </w:r>
                                      </w:p>
                                      <w:p w:rsidR="00F87269" w:rsidRDefault="00F87269">
                                        <w:r>
                                          <w:t>Daty</w:t>
                                        </w:r>
                                      </w:p>
                                      <w:p w:rsidR="00F87269" w:rsidRDefault="00F87269">
                                        <w:r>
                                          <w:t>Odbiorcy</w:t>
                                        </w:r>
                                      </w:p>
                                      <w:p w:rsidR="00F87269" w:rsidRDefault="00F87269"/>
                                      <w:p w:rsidR="00F87269" w:rsidRDefault="00F87269">
                                        <w:pPr>
                                          <w:snapToGrid w:val="0"/>
                                        </w:pPr>
                                      </w:p>
                                      <w:p w:rsidR="00F87269" w:rsidRDefault="00F87269">
                                        <w:pPr>
                                          <w:snapToGrid w:val="0"/>
                                        </w:pPr>
                                      </w:p>
                                      <w:p w:rsidR="00F87269" w:rsidRDefault="00F87269">
                                        <w:pPr>
                                          <w:snapToGrid w:val="0"/>
                                        </w:pPr>
                                      </w:p>
                                      <w:p w:rsidR="00F87269" w:rsidRDefault="00F87269">
                                        <w:pPr>
                                          <w:snapToGrid w:val="0"/>
                                        </w:pPr>
                                      </w:p>
                                      <w:p w:rsidR="00F87269" w:rsidRDefault="00F87269"/>
                                      <w:p w:rsidR="00F87269" w:rsidRDefault="00F87269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87269" w:rsidRDefault="00F87269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87269" w:rsidRDefault="00F87269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87269" w:rsidRDefault="00F87269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F87269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F87269" w:rsidRDefault="00F87269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F87269" w:rsidRDefault="00F87269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F87269" w:rsidRDefault="00F87269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F87269" w:rsidRDefault="00F87269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F87269" w:rsidRDefault="00F8726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F87269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87269" w:rsidRDefault="00F87269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F87269" w:rsidRDefault="00F87269">
                                  <w:r>
                                    <w:t>Kwoty</w:t>
                                  </w:r>
                                </w:p>
                                <w:p w:rsidR="00F87269" w:rsidRDefault="00F87269">
                                  <w:r>
                                    <w:t>Daty</w:t>
                                  </w:r>
                                </w:p>
                                <w:p w:rsidR="00F87269" w:rsidRDefault="00F87269">
                                  <w:r>
                                    <w:t>Odbiorcy</w:t>
                                  </w:r>
                                </w:p>
                                <w:p w:rsidR="00F87269" w:rsidRDefault="00F87269"/>
                                <w:p w:rsidR="00F87269" w:rsidRDefault="00F87269">
                                  <w:pPr>
                                    <w:snapToGrid w:val="0"/>
                                  </w:pPr>
                                </w:p>
                                <w:p w:rsidR="00F87269" w:rsidRDefault="00F87269">
                                  <w:pPr>
                                    <w:snapToGrid w:val="0"/>
                                  </w:pPr>
                                </w:p>
                                <w:p w:rsidR="00F87269" w:rsidRDefault="00F87269">
                                  <w:pPr>
                                    <w:snapToGrid w:val="0"/>
                                  </w:pPr>
                                </w:p>
                                <w:p w:rsidR="00F87269" w:rsidRDefault="00F87269">
                                  <w:pPr>
                                    <w:snapToGrid w:val="0"/>
                                  </w:pPr>
                                </w:p>
                                <w:p w:rsidR="00F87269" w:rsidRDefault="00F87269"/>
                                <w:p w:rsidR="00F87269" w:rsidRDefault="00F87269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87269" w:rsidRDefault="00F87269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87269" w:rsidRDefault="00F87269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7269" w:rsidRDefault="00F87269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F87269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F87269" w:rsidRDefault="00F87269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F87269" w:rsidRDefault="00F87269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F87269" w:rsidRDefault="00F87269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F87269" w:rsidRDefault="00F87269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F87269" w:rsidRDefault="00F8726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Systemy zapewniania jakości i normy 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7"/>
          <w:footerReference w:type="even" r:id="rId18"/>
          <w:footerReference w:type="default" r:id="rId19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Pr="00A37911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D78FE" w:rsidRPr="00A37911" w:rsidRDefault="007D78FE" w:rsidP="007D78FE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7D78FE" w:rsidRPr="00A37911" w:rsidRDefault="007D78FE" w:rsidP="007D78FE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D78FE" w:rsidRPr="00A37911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7D78FE" w:rsidRPr="00A37911" w:rsidRDefault="007D78FE" w:rsidP="007D78FE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D78FE" w:rsidRPr="00A37911" w:rsidRDefault="007D78FE" w:rsidP="007D78FE">
      <w:pPr>
        <w:rPr>
          <w:rFonts w:ascii="Cambria" w:hAnsi="Cambria" w:cs="Arial"/>
        </w:rPr>
      </w:pP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BRAKU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7D78FE" w:rsidRPr="00213C50" w:rsidRDefault="007D78FE" w:rsidP="009033B2">
      <w:pPr>
        <w:numPr>
          <w:ilvl w:val="0"/>
          <w:numId w:val="2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1A709C">
        <w:rPr>
          <w:rFonts w:ascii="Cambria" w:hAnsi="Cambria" w:cs="Arial"/>
          <w:sz w:val="22"/>
          <w:szCs w:val="22"/>
        </w:rPr>
        <w:t xml:space="preserve"> z innym wykonawcą składającym ofertę w</w:t>
      </w:r>
      <w:r w:rsidR="005A1D13">
        <w:rPr>
          <w:rFonts w:ascii="Cambria" w:hAnsi="Cambria" w:cs="Arial"/>
          <w:sz w:val="22"/>
          <w:szCs w:val="22"/>
        </w:rPr>
        <w:t> </w:t>
      </w:r>
      <w:r w:rsidR="001A709C">
        <w:rPr>
          <w:rFonts w:ascii="Cambria" w:hAnsi="Cambria" w:cs="Arial"/>
          <w:sz w:val="22"/>
          <w:szCs w:val="22"/>
        </w:rPr>
        <w:t>niniejszym postępowaniu</w:t>
      </w:r>
      <w:r w:rsidRPr="00213C50">
        <w:rPr>
          <w:rFonts w:ascii="Cambria" w:hAnsi="Cambria" w:cs="Arial"/>
          <w:sz w:val="22"/>
          <w:szCs w:val="22"/>
        </w:rPr>
        <w:t>,  w rozumieniu ustawy z dnia 16 lutego 2007r. o</w:t>
      </w:r>
      <w:r w:rsidR="005D62C0">
        <w:rPr>
          <w:rFonts w:ascii="Cambria" w:hAnsi="Cambria" w:cs="Arial"/>
          <w:sz w:val="22"/>
          <w:szCs w:val="22"/>
        </w:rPr>
        <w:t> </w:t>
      </w:r>
      <w:r w:rsidRPr="00213C50">
        <w:rPr>
          <w:rFonts w:ascii="Cambria" w:hAnsi="Cambria" w:cs="Arial"/>
          <w:sz w:val="22"/>
          <w:szCs w:val="22"/>
        </w:rPr>
        <w:t>ochronie konkurencji i konsumentów (Dz.U. z 2020 poz. 1076 i 1086)*,</w:t>
      </w:r>
    </w:p>
    <w:p w:rsidR="007D78FE" w:rsidRPr="00213C50" w:rsidRDefault="007D78FE" w:rsidP="009033B2">
      <w:pPr>
        <w:numPr>
          <w:ilvl w:val="0"/>
          <w:numId w:val="2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</w:t>
      </w:r>
      <w:r w:rsidR="001A709C">
        <w:rPr>
          <w:rFonts w:ascii="Cambria" w:hAnsi="Cambria" w:cs="Arial"/>
          <w:sz w:val="22"/>
          <w:szCs w:val="22"/>
        </w:rPr>
        <w:t xml:space="preserve">  z innym wykonawcą składającym ofertę w niniejszym postępowaniu</w:t>
      </w:r>
      <w:r w:rsidRPr="00213C50">
        <w:rPr>
          <w:rFonts w:ascii="Cambria" w:hAnsi="Cambria" w:cs="Arial"/>
          <w:sz w:val="22"/>
          <w:szCs w:val="22"/>
        </w:rPr>
        <w:t>, w rozumieniu ustawy z dnia 16 lutego 2007r. o ochronie konkurencji i</w:t>
      </w:r>
      <w:r w:rsidR="005A1D13">
        <w:rPr>
          <w:rFonts w:ascii="Cambria" w:hAnsi="Cambria" w:cs="Arial"/>
          <w:sz w:val="22"/>
          <w:szCs w:val="22"/>
        </w:rPr>
        <w:t> </w:t>
      </w:r>
      <w:r w:rsidRPr="00213C50">
        <w:rPr>
          <w:rFonts w:ascii="Cambria" w:hAnsi="Cambria" w:cs="Arial"/>
          <w:sz w:val="22"/>
          <w:szCs w:val="22"/>
        </w:rPr>
        <w:t>konsumentów (Dz.U. z 2020 poz. 1076 i 1086)*.</w:t>
      </w:r>
    </w:p>
    <w:p w:rsidR="007D78FE" w:rsidRPr="002017E3" w:rsidRDefault="007D78FE" w:rsidP="007D78F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7D78FE" w:rsidRPr="009431A4" w:rsidRDefault="007D78FE" w:rsidP="007D78FE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</w:t>
      </w:r>
      <w:r w:rsidR="00196C92">
        <w:rPr>
          <w:rFonts w:ascii="Cambria" w:hAnsi="Cambria" w:cs="Arial"/>
        </w:rPr>
        <w:t xml:space="preserve">            </w:t>
      </w: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748AC" w:rsidRPr="007E2522" w:rsidRDefault="007D78FE" w:rsidP="007D78F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</w:t>
      </w:r>
      <w:r w:rsidR="005A1D13">
        <w:rPr>
          <w:rFonts w:ascii="Cambria" w:hAnsi="Cambria" w:cs="Arial"/>
          <w:sz w:val="22"/>
          <w:szCs w:val="22"/>
        </w:rPr>
        <w:t> </w:t>
      </w:r>
      <w:r w:rsidRPr="00213C50">
        <w:rPr>
          <w:rFonts w:ascii="Cambria" w:hAnsi="Cambria" w:cs="Arial"/>
          <w:sz w:val="22"/>
          <w:szCs w:val="22"/>
        </w:rPr>
        <w:t>postępowania wskazanych przez Zamawiającego są aktualne.</w:t>
      </w:r>
    </w:p>
    <w:p w:rsidR="00F748AC" w:rsidRDefault="00F748AC" w:rsidP="007D78F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D78FE" w:rsidRPr="00A37911" w:rsidRDefault="007D78FE" w:rsidP="007D78F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D78FE" w:rsidRPr="007E2522" w:rsidRDefault="007D78FE" w:rsidP="007E252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D78FE" w:rsidRDefault="007D78FE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FC1D6E" w:rsidRPr="00DC49EE" w:rsidRDefault="000F0723" w:rsidP="00FC1D6E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</w:t>
      </w:r>
      <w:r w:rsidR="00FC1D6E" w:rsidRPr="00DC49EE">
        <w:rPr>
          <w:rFonts w:ascii="Cambria" w:hAnsi="Cambria"/>
          <w:b/>
        </w:rPr>
        <w:t xml:space="preserve">ałącznik nr </w:t>
      </w:r>
      <w:r w:rsidR="00E336D8" w:rsidRPr="00DC49EE">
        <w:rPr>
          <w:rFonts w:ascii="Cambria" w:hAnsi="Cambria"/>
          <w:b/>
        </w:rPr>
        <w:t>4</w:t>
      </w:r>
    </w:p>
    <w:p w:rsidR="000C57FB" w:rsidRPr="00DC49EE" w:rsidRDefault="000C57FB" w:rsidP="000C57FB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  <w:r w:rsidRPr="00DC49EE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</w:t>
      </w:r>
    </w:p>
    <w:p w:rsidR="000C57FB" w:rsidRDefault="000C57FB" w:rsidP="000C57FB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lang w:eastAsia="ar-SA"/>
        </w:rPr>
      </w:pPr>
      <w:r w:rsidRPr="00DC49EE">
        <w:rPr>
          <w:rFonts w:ascii="Cambria" w:eastAsia="Calibri" w:hAnsi="Cambria"/>
          <w:b/>
          <w:i/>
          <w:lang w:eastAsia="ar-SA"/>
        </w:rPr>
        <w:t xml:space="preserve">  </w:t>
      </w:r>
      <w:r w:rsidRPr="00DC49EE">
        <w:rPr>
          <w:rFonts w:ascii="Cambria" w:eastAsia="Calibri" w:hAnsi="Cambria"/>
          <w:lang w:eastAsia="ar-SA"/>
        </w:rPr>
        <w:t>Wzór umowy zawierający istotne dla zamawiającego postanowienia, które zostaną wprowadzone do treści zawieranej umowy.</w:t>
      </w:r>
    </w:p>
    <w:p w:rsidR="00C0019C" w:rsidRPr="00DC49EE" w:rsidRDefault="00C0019C" w:rsidP="00C0019C">
      <w:pPr>
        <w:keepNext/>
        <w:tabs>
          <w:tab w:val="num" w:pos="0"/>
        </w:tabs>
        <w:suppressAutoHyphens/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b/>
          <w:lang w:eastAsia="ar-SA"/>
        </w:rPr>
      </w:pPr>
      <w:r>
        <w:rPr>
          <w:rFonts w:ascii="Cambria" w:eastAsia="Calibri" w:hAnsi="Cambria"/>
          <w:b/>
          <w:lang w:eastAsia="ar-SA"/>
        </w:rPr>
        <w:t>U</w:t>
      </w:r>
      <w:r w:rsidRPr="00DC49EE">
        <w:rPr>
          <w:rFonts w:ascii="Cambria" w:eastAsia="Calibri" w:hAnsi="Cambria"/>
          <w:b/>
          <w:lang w:eastAsia="ar-SA"/>
        </w:rPr>
        <w:t>MOWA   SPRZEDAŻY</w:t>
      </w:r>
    </w:p>
    <w:p w:rsidR="00C0019C" w:rsidRDefault="00DA1D13" w:rsidP="00C0019C">
      <w:pPr>
        <w:keepNext/>
        <w:tabs>
          <w:tab w:val="num" w:pos="0"/>
        </w:tabs>
        <w:suppressAutoHyphens/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b/>
          <w:lang w:eastAsia="ar-SA"/>
        </w:rPr>
      </w:pPr>
      <w:r>
        <w:rPr>
          <w:rFonts w:ascii="Cambria" w:eastAsia="Calibri" w:hAnsi="Cambria"/>
          <w:b/>
          <w:lang w:eastAsia="ar-SA"/>
        </w:rPr>
        <w:t>SZSPOO.SZPiGM 3810/62</w:t>
      </w:r>
      <w:r w:rsidR="00C0019C">
        <w:rPr>
          <w:rFonts w:ascii="Cambria" w:eastAsia="Calibri" w:hAnsi="Cambria"/>
          <w:b/>
          <w:lang w:eastAsia="ar-SA"/>
        </w:rPr>
        <w:t>/2022</w:t>
      </w:r>
      <w:r w:rsidR="00C0019C" w:rsidRPr="00DC49EE">
        <w:rPr>
          <w:rFonts w:ascii="Cambria" w:eastAsia="Calibri" w:hAnsi="Cambria"/>
          <w:b/>
          <w:lang w:eastAsia="ar-SA"/>
        </w:rPr>
        <w:t xml:space="preserve"> </w:t>
      </w:r>
    </w:p>
    <w:p w:rsidR="0078185A" w:rsidRPr="00DC49EE" w:rsidRDefault="0078185A" w:rsidP="0078185A">
      <w:pPr>
        <w:jc w:val="center"/>
        <w:rPr>
          <w:rFonts w:ascii="Cambria" w:hAnsi="Cambria"/>
          <w:b/>
        </w:rPr>
      </w:pPr>
    </w:p>
    <w:p w:rsidR="0078185A" w:rsidRPr="00DC49EE" w:rsidRDefault="0078185A" w:rsidP="0078185A">
      <w:pPr>
        <w:jc w:val="center"/>
        <w:rPr>
          <w:rFonts w:ascii="Cambria" w:hAnsi="Cambria"/>
          <w:b/>
        </w:rPr>
      </w:pPr>
    </w:p>
    <w:p w:rsidR="0078185A" w:rsidRPr="00DC49EE" w:rsidRDefault="0078185A" w:rsidP="0078185A">
      <w:pPr>
        <w:ind w:left="720"/>
        <w:jc w:val="both"/>
        <w:rPr>
          <w:rFonts w:ascii="Cambria" w:hAnsi="Cambria"/>
        </w:rPr>
      </w:pPr>
      <w:r w:rsidRPr="00DC49EE">
        <w:rPr>
          <w:rFonts w:ascii="Cambria" w:hAnsi="Cambria"/>
        </w:rPr>
        <w:t>zawarta w Brzozowie, w dniu: …………….  r. pomiędzy:</w:t>
      </w:r>
    </w:p>
    <w:p w:rsidR="0078185A" w:rsidRPr="00DC49EE" w:rsidRDefault="0078185A" w:rsidP="0078185A">
      <w:pPr>
        <w:ind w:left="720"/>
        <w:jc w:val="both"/>
        <w:rPr>
          <w:rFonts w:ascii="Cambria" w:hAnsi="Cambria"/>
        </w:rPr>
      </w:pPr>
      <w:r w:rsidRPr="00DC49EE">
        <w:rPr>
          <w:rFonts w:ascii="Cambria" w:hAnsi="Cambria"/>
        </w:rPr>
        <w:t>Szpitalem Specjalistycznym w Brzozowie Podkarpackim Ośrodkiem Onkologicznym im. ks. B. Markiewicza, 36-200 Brzozów, ul. Ks. J. Bielawskiego 18, zarejestrowanym w Krajowym Rejestrze Sądowym pod numerem KRS 0000007954, reprezentowanym przez:</w:t>
      </w:r>
    </w:p>
    <w:p w:rsidR="0078185A" w:rsidRPr="00DC49EE" w:rsidRDefault="0078185A" w:rsidP="0078185A">
      <w:pPr>
        <w:ind w:left="720"/>
        <w:jc w:val="both"/>
        <w:rPr>
          <w:rFonts w:ascii="Cambria" w:hAnsi="Cambria"/>
        </w:rPr>
      </w:pPr>
      <w:r w:rsidRPr="00DC49EE">
        <w:rPr>
          <w:rFonts w:ascii="Cambria" w:hAnsi="Cambria"/>
        </w:rPr>
        <w:t>Lek. Tomasza Kondraciuka, MBA – Dyrektora</w:t>
      </w:r>
    </w:p>
    <w:p w:rsidR="0078185A" w:rsidRPr="00DC49EE" w:rsidRDefault="0078185A" w:rsidP="0078185A">
      <w:pPr>
        <w:ind w:left="720"/>
        <w:jc w:val="both"/>
        <w:rPr>
          <w:rFonts w:ascii="Cambria" w:hAnsi="Cambria"/>
        </w:rPr>
      </w:pPr>
      <w:r w:rsidRPr="00DC49EE">
        <w:rPr>
          <w:rFonts w:ascii="Cambria" w:hAnsi="Cambria"/>
        </w:rPr>
        <w:t>zwanym w dalszej części umowy „Kupującym”</w:t>
      </w:r>
    </w:p>
    <w:p w:rsidR="0078185A" w:rsidRPr="00DC49EE" w:rsidRDefault="0078185A" w:rsidP="0078185A">
      <w:pPr>
        <w:ind w:left="720"/>
        <w:jc w:val="both"/>
        <w:rPr>
          <w:rFonts w:ascii="Cambria" w:hAnsi="Cambria"/>
        </w:rPr>
      </w:pPr>
      <w:r w:rsidRPr="00DC49EE">
        <w:rPr>
          <w:rFonts w:ascii="Cambria" w:hAnsi="Cambria"/>
        </w:rPr>
        <w:t>a</w:t>
      </w:r>
    </w:p>
    <w:p w:rsidR="0078185A" w:rsidRPr="00DC49EE" w:rsidRDefault="0078185A" w:rsidP="0078185A">
      <w:pPr>
        <w:ind w:left="720"/>
        <w:jc w:val="both"/>
        <w:rPr>
          <w:rFonts w:ascii="Cambria" w:hAnsi="Cambria"/>
        </w:rPr>
      </w:pPr>
      <w:r w:rsidRPr="00DC49EE">
        <w:rPr>
          <w:rFonts w:ascii="Cambria" w:hAnsi="Cambria"/>
        </w:rPr>
        <w:t>zwanym w dalszej części umowy „Sprzedającym”</w:t>
      </w:r>
    </w:p>
    <w:p w:rsidR="0078185A" w:rsidRDefault="0078185A" w:rsidP="0078185A">
      <w:pPr>
        <w:ind w:left="720"/>
        <w:jc w:val="both"/>
        <w:rPr>
          <w:rFonts w:ascii="Cambria" w:hAnsi="Cambria"/>
        </w:rPr>
      </w:pPr>
    </w:p>
    <w:p w:rsidR="0078185A" w:rsidRPr="00DC49EE" w:rsidRDefault="0078185A" w:rsidP="0078185A">
      <w:pPr>
        <w:ind w:left="720"/>
        <w:jc w:val="both"/>
        <w:rPr>
          <w:rFonts w:ascii="Cambria" w:hAnsi="Cambria"/>
        </w:rPr>
      </w:pPr>
    </w:p>
    <w:p w:rsidR="0078185A" w:rsidRDefault="0078185A" w:rsidP="0078185A">
      <w:pPr>
        <w:jc w:val="center"/>
        <w:rPr>
          <w:rFonts w:ascii="Cambria" w:hAnsi="Cambria"/>
        </w:rPr>
      </w:pPr>
      <w:r w:rsidRPr="00DC49EE">
        <w:rPr>
          <w:rFonts w:ascii="Cambria" w:hAnsi="Cambria"/>
        </w:rPr>
        <w:t>§ 1</w:t>
      </w:r>
    </w:p>
    <w:p w:rsidR="0078185A" w:rsidRPr="00DC49EE" w:rsidRDefault="0078185A" w:rsidP="0078185A">
      <w:pPr>
        <w:jc w:val="center"/>
        <w:rPr>
          <w:rFonts w:ascii="Cambria" w:hAnsi="Cambria"/>
        </w:rPr>
      </w:pPr>
    </w:p>
    <w:p w:rsidR="0078185A" w:rsidRPr="00DC49EE" w:rsidRDefault="0078185A" w:rsidP="0078185A">
      <w:pPr>
        <w:numPr>
          <w:ilvl w:val="0"/>
          <w:numId w:val="49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Sprzedający sprzedaje a Kupujący kupuje wyroby medyczne</w:t>
      </w:r>
      <w:r w:rsidR="006B656E">
        <w:rPr>
          <w:rFonts w:ascii="Cambria" w:hAnsi="Cambria"/>
        </w:rPr>
        <w:t>( ………………….)</w:t>
      </w:r>
      <w:r w:rsidRPr="00DC49EE">
        <w:rPr>
          <w:rFonts w:ascii="Cambria" w:hAnsi="Cambria"/>
        </w:rPr>
        <w:t>,</w:t>
      </w:r>
      <w:r>
        <w:rPr>
          <w:rFonts w:ascii="Cambria" w:hAnsi="Cambria"/>
        </w:rPr>
        <w:t xml:space="preserve"> w</w:t>
      </w:r>
      <w:r w:rsidR="006B656E">
        <w:rPr>
          <w:rFonts w:ascii="Cambria" w:hAnsi="Cambria"/>
        </w:rPr>
        <w:t> zakresie części</w:t>
      </w:r>
      <w:r>
        <w:rPr>
          <w:rFonts w:ascii="Cambria" w:hAnsi="Cambria"/>
        </w:rPr>
        <w:t xml:space="preserve"> nr ……</w:t>
      </w:r>
      <w:r w:rsidRPr="00DC49EE">
        <w:rPr>
          <w:rFonts w:ascii="Cambria" w:hAnsi="Cambria"/>
        </w:rPr>
        <w:t xml:space="preserve"> w ilości, asortymencie i cenie zgodnie z ofertą stanowiącą załącznik</w:t>
      </w:r>
      <w:r>
        <w:rPr>
          <w:rFonts w:ascii="Cambria" w:hAnsi="Cambria"/>
        </w:rPr>
        <w:t xml:space="preserve"> nr 1 do niniejszej umowy, zwane</w:t>
      </w:r>
      <w:r w:rsidRPr="00DC49EE">
        <w:rPr>
          <w:rFonts w:ascii="Cambria" w:hAnsi="Cambria"/>
        </w:rPr>
        <w:t xml:space="preserve"> w dalszej części umowy przedmiotem sprzedaży.</w:t>
      </w:r>
    </w:p>
    <w:p w:rsidR="0078185A" w:rsidRPr="00DC49EE" w:rsidRDefault="0078185A" w:rsidP="0078185A">
      <w:pPr>
        <w:numPr>
          <w:ilvl w:val="0"/>
          <w:numId w:val="49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78185A" w:rsidRPr="00DC49EE" w:rsidRDefault="0078185A" w:rsidP="0078185A">
      <w:pPr>
        <w:numPr>
          <w:ilvl w:val="0"/>
          <w:numId w:val="49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Umowa została zawarta na czas określony 12 miesięcy od dnia ………………...  r.                   do dnia …………………… r. z możliwością jej przedłużenia za zgodą obu stron umowy, w przypadku niewyczerpania asortymentu objętego przedmiotem umowy, n</w:t>
      </w:r>
      <w:r w:rsidR="008F0E3D">
        <w:rPr>
          <w:rFonts w:ascii="Cambria" w:hAnsi="Cambria"/>
        </w:rPr>
        <w:t>a łączny okres nie dłuższy niż 30</w:t>
      </w:r>
      <w:r w:rsidRPr="00DC49EE">
        <w:rPr>
          <w:rFonts w:ascii="Cambria" w:hAnsi="Cambria"/>
        </w:rPr>
        <w:t xml:space="preserve"> miesięcy.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78185A" w:rsidRPr="00DC49EE" w:rsidRDefault="0078185A" w:rsidP="0078185A">
      <w:pPr>
        <w:numPr>
          <w:ilvl w:val="0"/>
          <w:numId w:val="49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Każdej ze stron umowy przysługuje prawo wypowiedzenia umowy  z zachowaniem 1- miesięcznego terminu wypowiedzenia. W przypadku wypowiedzenia umowy, stronom umowy nie przysługują z tego tytułu roszczenia odszkodowawcze.</w:t>
      </w:r>
    </w:p>
    <w:p w:rsidR="0078185A" w:rsidRPr="00DC49EE" w:rsidRDefault="0078185A" w:rsidP="0078185A">
      <w:pPr>
        <w:numPr>
          <w:ilvl w:val="0"/>
          <w:numId w:val="49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 xml:space="preserve">Na czas realizacji niniejszej umowy Sprzedający przekaże do depozytu Kupującego wyroby medyczne określone w ofercie stanowiącej załącznik nr 1 do niniejszej umowy w terminie nie późniejszym niż </w:t>
      </w:r>
      <w:r>
        <w:rPr>
          <w:rFonts w:ascii="Cambria" w:hAnsi="Cambria"/>
        </w:rPr>
        <w:t>7</w:t>
      </w:r>
      <w:r w:rsidRPr="00DC49EE">
        <w:rPr>
          <w:rFonts w:ascii="Cambria" w:hAnsi="Cambria"/>
        </w:rPr>
        <w:t xml:space="preserve"> dni roboczych od dnia podpisania niniejszej umowy.</w:t>
      </w:r>
    </w:p>
    <w:p w:rsidR="0078185A" w:rsidRDefault="0078185A" w:rsidP="0078185A">
      <w:pPr>
        <w:numPr>
          <w:ilvl w:val="0"/>
          <w:numId w:val="49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Pobranie towaru z depozytu  przez Kupującego skutkuje przejściem jego własności na Kupującego. O pobraniu towaru z depozytu  Kupujący zobowiązuje się poinformować Sprzedającego, określając rodzaj i ilość pobranego materiału (raport zużycia). Zawiadomienie to stanowi podstawę do wystawienia przez Sprzedającego faktury oraz uzupełnienie depozytu w terminie do ….. (max. 5)dni roboczych od przekazania informacji przez Kupującego o pobraniu towaru z depozytu.</w:t>
      </w:r>
    </w:p>
    <w:p w:rsidR="0012753D" w:rsidRPr="0012753D" w:rsidRDefault="0012753D" w:rsidP="0012753D">
      <w:pPr>
        <w:suppressAutoHyphens/>
        <w:ind w:left="1080"/>
        <w:jc w:val="both"/>
        <w:rPr>
          <w:rFonts w:ascii="Cambria" w:hAnsi="Cambria"/>
        </w:rPr>
      </w:pPr>
      <w:r w:rsidRPr="0012753D">
        <w:rPr>
          <w:rFonts w:ascii="Cambria" w:hAnsi="Cambria"/>
        </w:rPr>
        <w:t>Wykonawca dostarczający wyroby medyczne zaliczane do klasy IIa, IIb i klasy III, zobowiązany jest podawać na fakturze sprzedaży oprócz danych wynikających z przepisów podatkowych, następujące informacje:</w:t>
      </w:r>
    </w:p>
    <w:p w:rsidR="0012753D" w:rsidRPr="0012753D" w:rsidRDefault="0012753D" w:rsidP="0012753D">
      <w:pPr>
        <w:suppressAutoHyphens/>
        <w:ind w:left="1080"/>
        <w:jc w:val="both"/>
        <w:rPr>
          <w:rFonts w:ascii="Cambria" w:hAnsi="Cambria"/>
        </w:rPr>
      </w:pPr>
      <w:r w:rsidRPr="0012753D">
        <w:rPr>
          <w:rFonts w:ascii="Cambria" w:hAnsi="Cambria"/>
        </w:rPr>
        <w:t>1) kod EAN</w:t>
      </w:r>
    </w:p>
    <w:p w:rsidR="0012753D" w:rsidRPr="0012753D" w:rsidRDefault="0012753D" w:rsidP="0012753D">
      <w:pPr>
        <w:suppressAutoHyphens/>
        <w:ind w:left="1080"/>
        <w:jc w:val="both"/>
        <w:rPr>
          <w:rFonts w:ascii="Cambria" w:hAnsi="Cambria"/>
        </w:rPr>
      </w:pPr>
      <w:r w:rsidRPr="0012753D">
        <w:rPr>
          <w:rFonts w:ascii="Cambria" w:hAnsi="Cambria"/>
        </w:rPr>
        <w:t>2) datę ważności</w:t>
      </w:r>
    </w:p>
    <w:p w:rsidR="0012753D" w:rsidRPr="0012753D" w:rsidRDefault="0012753D" w:rsidP="0012753D">
      <w:pPr>
        <w:suppressAutoHyphens/>
        <w:ind w:left="1080"/>
        <w:jc w:val="both"/>
        <w:rPr>
          <w:rFonts w:ascii="Cambria" w:hAnsi="Cambria"/>
        </w:rPr>
      </w:pPr>
      <w:r w:rsidRPr="0012753D">
        <w:rPr>
          <w:rFonts w:ascii="Cambria" w:hAnsi="Cambria"/>
        </w:rPr>
        <w:t>3) numer LOT</w:t>
      </w:r>
    </w:p>
    <w:p w:rsidR="00503B91" w:rsidRDefault="0012753D" w:rsidP="00503B91">
      <w:pPr>
        <w:suppressAutoHyphens/>
        <w:ind w:left="1080"/>
        <w:jc w:val="both"/>
        <w:rPr>
          <w:rFonts w:ascii="Cambria" w:hAnsi="Cambria"/>
        </w:rPr>
      </w:pPr>
      <w:r w:rsidRPr="0012753D">
        <w:rPr>
          <w:rFonts w:ascii="Cambria" w:hAnsi="Cambria"/>
        </w:rPr>
        <w:t>4) numer REF</w:t>
      </w:r>
    </w:p>
    <w:p w:rsidR="00503B91" w:rsidRDefault="00503B91" w:rsidP="00503B91">
      <w:pPr>
        <w:suppressAutoHyphens/>
        <w:ind w:left="993" w:hanging="633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7. </w:t>
      </w:r>
      <w:r w:rsidRPr="00503B91">
        <w:rPr>
          <w:rFonts w:ascii="Cambria" w:hAnsi="Cambria"/>
        </w:rPr>
        <w:t xml:space="preserve">Wykonawca zobowiązany jest do dostarczonej partii przedmiotu sprzedaży przesłać specyfikację faktury w formacie zgodnym ze standardem ,,Malicki” (rozszerzenie FAK) lub Kom Soft (rozszerzenie KT0, KT1), na adres </w:t>
      </w:r>
      <w:hyperlink r:id="rId20" w:history="1">
        <w:r w:rsidRPr="000A52BE">
          <w:rPr>
            <w:rStyle w:val="Hipercze"/>
            <w:rFonts w:ascii="Cambria" w:hAnsi="Cambria"/>
          </w:rPr>
          <w:t>faktury@szpital-brzozow.pl</w:t>
        </w:r>
      </w:hyperlink>
    </w:p>
    <w:p w:rsidR="0078185A" w:rsidRDefault="00503B91" w:rsidP="00503B91">
      <w:pPr>
        <w:suppressAutoHyphens/>
        <w:ind w:left="993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8. </w:t>
      </w:r>
      <w:r w:rsidR="0078185A" w:rsidRPr="00DC49EE">
        <w:rPr>
          <w:rFonts w:ascii="Cambria" w:hAnsi="Cambria"/>
        </w:rPr>
        <w:t>W przypadku produktów sterylnych</w:t>
      </w:r>
      <w:r w:rsidR="0078185A">
        <w:rPr>
          <w:rFonts w:ascii="Cambria" w:hAnsi="Cambria"/>
        </w:rPr>
        <w:t>,</w:t>
      </w:r>
      <w:r w:rsidR="0078185A" w:rsidRPr="00DC49EE">
        <w:rPr>
          <w:rFonts w:ascii="Cambria" w:hAnsi="Cambria"/>
        </w:rPr>
        <w:t xml:space="preserve"> Kupujący może wystąpić </w:t>
      </w:r>
      <w:r w:rsidR="0078185A">
        <w:rPr>
          <w:rFonts w:ascii="Cambria" w:hAnsi="Cambria"/>
        </w:rPr>
        <w:t xml:space="preserve">                                    </w:t>
      </w:r>
      <w:r w:rsidR="0078185A" w:rsidRPr="00DC49EE">
        <w:rPr>
          <w:rFonts w:ascii="Cambria" w:hAnsi="Cambria"/>
        </w:rPr>
        <w:t>do Sprzedającego o wymianę materiału na równoważny o dłuższej dacie ważności, najpóźniej  na 6 miesięcy przed upływem daty ważności w ramach danego asortymentu.</w:t>
      </w:r>
    </w:p>
    <w:p w:rsidR="0078185A" w:rsidRDefault="00503B91" w:rsidP="00503B91">
      <w:pPr>
        <w:suppressAutoHyphens/>
        <w:ind w:left="993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="0078185A" w:rsidRPr="00DC49EE">
        <w:rPr>
          <w:rFonts w:ascii="Cambria" w:hAnsi="Cambria"/>
        </w:rPr>
        <w:t>Sprzedający po zakończeniu umowy  odbiera powierzone w depozyt wyroby medyczne na własny koszt w terminie do 1 miesiąca od dnia wygaśnięcia niniejszej umowy.</w:t>
      </w:r>
    </w:p>
    <w:p w:rsidR="0078185A" w:rsidRDefault="00503B91" w:rsidP="00503B91">
      <w:pPr>
        <w:suppressAutoHyphens/>
        <w:ind w:left="993" w:hanging="284"/>
        <w:jc w:val="both"/>
        <w:rPr>
          <w:rFonts w:ascii="Cambria" w:hAnsi="Cambria"/>
        </w:rPr>
      </w:pPr>
      <w:r>
        <w:rPr>
          <w:rFonts w:ascii="Cambria" w:hAnsi="Cambria"/>
        </w:rPr>
        <w:t>10.</w:t>
      </w:r>
      <w:r w:rsidR="0078185A" w:rsidRPr="00DC49EE">
        <w:rPr>
          <w:rFonts w:ascii="Cambria" w:hAnsi="Cambria"/>
        </w:rPr>
        <w:t>Sprzedający w zakresie wartości przedmiotu sprzedaży przeprowadzi szkolenie personelu Kupującego w zakresie stosowania przedmiotu sprzedaży.</w:t>
      </w:r>
    </w:p>
    <w:p w:rsidR="0078185A" w:rsidRDefault="0078185A" w:rsidP="0078185A">
      <w:pPr>
        <w:suppressAutoHyphens/>
        <w:jc w:val="both"/>
        <w:rPr>
          <w:rFonts w:ascii="Cambria" w:hAnsi="Cambria"/>
        </w:rPr>
      </w:pPr>
    </w:p>
    <w:p w:rsidR="0078185A" w:rsidRPr="00544D57" w:rsidRDefault="00544D57" w:rsidP="0078185A">
      <w:pPr>
        <w:suppressAutoHyphens/>
        <w:ind w:left="1080"/>
        <w:jc w:val="both"/>
        <w:rPr>
          <w:rFonts w:asciiTheme="majorHAnsi" w:hAnsiTheme="majorHAnsi"/>
          <w:u w:val="single"/>
        </w:rPr>
      </w:pPr>
      <w:r w:rsidRPr="00544D57">
        <w:rPr>
          <w:rFonts w:asciiTheme="majorHAnsi" w:hAnsiTheme="majorHAnsi"/>
          <w:u w:val="single"/>
        </w:rPr>
        <w:t>Zapisy dot</w:t>
      </w:r>
      <w:r w:rsidR="00B57EED">
        <w:rPr>
          <w:rFonts w:asciiTheme="majorHAnsi" w:hAnsiTheme="majorHAnsi"/>
          <w:u w:val="single"/>
        </w:rPr>
        <w:t xml:space="preserve">yczące części </w:t>
      </w:r>
      <w:r w:rsidRPr="00544D57">
        <w:rPr>
          <w:rFonts w:asciiTheme="majorHAnsi" w:hAnsiTheme="majorHAnsi"/>
          <w:u w:val="single"/>
        </w:rPr>
        <w:t>nr 2</w:t>
      </w:r>
      <w:r w:rsidR="0078185A" w:rsidRPr="00544D57">
        <w:rPr>
          <w:rFonts w:asciiTheme="majorHAnsi" w:hAnsiTheme="majorHAnsi"/>
          <w:u w:val="single"/>
        </w:rPr>
        <w:t>:</w:t>
      </w:r>
    </w:p>
    <w:p w:rsidR="0078185A" w:rsidRPr="00544D57" w:rsidRDefault="0078185A" w:rsidP="0078185A">
      <w:pPr>
        <w:jc w:val="center"/>
        <w:rPr>
          <w:rFonts w:asciiTheme="majorHAnsi" w:hAnsiTheme="majorHAnsi"/>
        </w:rPr>
      </w:pP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Sprzedający zobowiązuje się dostarczyć i zainstalować, w siedzibie Kupującego wydzierżawione urządzenie do krioablacji w terminie do 14 dni od dnia podpisania umowy.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Przekazanie urządzenia nastąpi protokołem zdawczo odbiorczym sporządzonym                z udziałem obu stron.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 xml:space="preserve">Kupujący zobowiązuje się użytkować urządzenie zgodnie z ich przeznaczeniem </w:t>
      </w:r>
      <w:r w:rsidR="00503B91">
        <w:rPr>
          <w:rFonts w:asciiTheme="majorHAnsi" w:hAnsiTheme="majorHAnsi"/>
        </w:rPr>
        <w:t>i</w:t>
      </w:r>
      <w:r w:rsidRPr="00544D57">
        <w:rPr>
          <w:rFonts w:asciiTheme="majorHAnsi" w:hAnsiTheme="majorHAnsi"/>
        </w:rPr>
        <w:t xml:space="preserve"> wymogami prawidłowej eksploatacji oraz zabezpieczyć urządzenie przed kradzieżą i niepożądanym działaniem osób trzecich.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Na czas trwania dzierżawy Sprzedający ceduje na rzecz Kupującego prawa i obowiązki właściciela wynikające z gwarancji i oświadcza, że w dniu instalacji urządzenia przekaże Kupującemu kartę gwarancyjną lub inny dokument określający zasady serwisu i gwarancji.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Czas trwania gwarancji, określony kartą gwarancyjną, nie może być krótszy niż czas trwania umowy dzierżawy.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W trakcie trwania gwarancji naprawy serwisowe wynikające z normalnego użytkowania urządzenia, nie wynikające z winy Kupującego, świadczone będą przez Sprzedającego bezpłatnie.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Kupujący nie może bez zgody Sprzedającego udostępniać urządzenia do użytkowania osobom trzecim ani ich poddzierżawiać.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Sprzedający ma prawo kontroli wykorzystywania przedmiotu dzierżawy.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Kupujący zobowiązany jest zwrócić urządzenie, w stanie niepogorszonym ponad zużycie wynikające z normalnej eksploatacji, w terminie 30 dni od daty zakończenia umowy.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  <w:color w:val="000000"/>
        </w:rPr>
        <w:t>Sprzedający zobowiązany jest dokonywać na swój koszt przeglądów urządzenia przez autoryzowany serwis, co najmniej w wymiarze zaleconym przez producenta sprzętu, przez cały okres obowiązywania umowy.</w:t>
      </w:r>
    </w:p>
    <w:p w:rsidR="0078185A" w:rsidRPr="00544D57" w:rsidRDefault="0078185A" w:rsidP="0078185A">
      <w:pPr>
        <w:tabs>
          <w:tab w:val="num" w:pos="1134"/>
        </w:tabs>
        <w:ind w:left="1134" w:hanging="425"/>
        <w:jc w:val="both"/>
        <w:rPr>
          <w:rFonts w:asciiTheme="majorHAnsi" w:hAnsiTheme="majorHAnsi"/>
          <w:iCs/>
        </w:rPr>
      </w:pPr>
      <w:r w:rsidRPr="00544D57">
        <w:rPr>
          <w:rFonts w:asciiTheme="majorHAnsi" w:hAnsiTheme="majorHAnsi"/>
          <w:iCs/>
        </w:rPr>
        <w:t xml:space="preserve">        Serwis urządzenia w czasie obowiązywania umowy może być realizowany również zdalnie w  zakresie rozwiązywania problemów w oprogramowaniu, przeprowadzania obowiązkowych aktualizacji, udzielania szybkiej pomocy merytorycznej użytkownikom.</w:t>
      </w:r>
      <w:r w:rsidR="00503B91">
        <w:rPr>
          <w:rFonts w:asciiTheme="majorHAnsi" w:hAnsiTheme="majorHAnsi"/>
          <w:iCs/>
        </w:rPr>
        <w:t xml:space="preserve"> </w:t>
      </w:r>
      <w:r w:rsidRPr="00544D57">
        <w:rPr>
          <w:rFonts w:asciiTheme="majorHAnsi" w:hAnsiTheme="majorHAnsi"/>
          <w:iCs/>
        </w:rPr>
        <w:t>W tym celu Kupujący</w:t>
      </w:r>
      <w:r w:rsidR="00503B91">
        <w:rPr>
          <w:rFonts w:asciiTheme="majorHAnsi" w:hAnsiTheme="majorHAnsi"/>
          <w:iCs/>
        </w:rPr>
        <w:t xml:space="preserve"> </w:t>
      </w:r>
      <w:r w:rsidRPr="00544D57">
        <w:rPr>
          <w:rFonts w:asciiTheme="majorHAnsi" w:hAnsiTheme="majorHAnsi"/>
          <w:iCs/>
        </w:rPr>
        <w:t>umożliwi  Sprzedającemu dostęp do łącza internetowego. Wszelkie działania serwisowe będą realizowane z uwzględnieniem wymagań prawnych w</w:t>
      </w:r>
      <w:r w:rsidR="00503B91">
        <w:rPr>
          <w:rFonts w:asciiTheme="majorHAnsi" w:hAnsiTheme="majorHAnsi"/>
          <w:iCs/>
        </w:rPr>
        <w:t> </w:t>
      </w:r>
      <w:r w:rsidRPr="00544D57">
        <w:rPr>
          <w:rFonts w:asciiTheme="majorHAnsi" w:hAnsiTheme="majorHAnsi"/>
          <w:iCs/>
        </w:rPr>
        <w:t>zakresie powierzenia i przetwarzania danych osobowych.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  <w:color w:val="000000"/>
        </w:rPr>
        <w:t>Sprzedający zobowiązuje się do przekazania Kupującemu niezwłocznie po podpisaniu umowy oświadczenia zawierającego szacunkową wartość wydzierżawionego i użyczonego sprzętu.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W zakresie realizacji umowy odnośnie dzierżawy urządzenia osobą reprezentującą Kupującego jest Kierownik Sekcji</w:t>
      </w:r>
      <w:r w:rsidR="00503B91">
        <w:rPr>
          <w:rFonts w:asciiTheme="majorHAnsi" w:hAnsiTheme="majorHAnsi"/>
        </w:rPr>
        <w:t xml:space="preserve"> Obsługi i Konserwacji Urządzeń  Marcin Kolbuch tel. 13 43 09 575.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hAnsiTheme="majorHAnsi"/>
        </w:rPr>
      </w:pPr>
      <w:r w:rsidRPr="00544D57">
        <w:rPr>
          <w:rFonts w:asciiTheme="majorHAnsi" w:hAnsiTheme="majorHAnsi"/>
        </w:rPr>
        <w:t>Sprzedający w ramach umowy zapewni, na żądanie Kupującego, włączenie dostarczonych urządzeń (wraz z komputerami obsługującymi) do systemu informatycznego znajdującego się w użytkowaniu przez Kupującego.</w:t>
      </w:r>
    </w:p>
    <w:p w:rsidR="0078185A" w:rsidRPr="00544D57" w:rsidRDefault="0078185A" w:rsidP="0078185A">
      <w:pPr>
        <w:numPr>
          <w:ilvl w:val="0"/>
          <w:numId w:val="5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asciiTheme="majorHAnsi" w:eastAsia="Calibri" w:hAnsiTheme="majorHAnsi"/>
          <w:lang w:eastAsia="zh-CN"/>
        </w:rPr>
      </w:pPr>
      <w:r w:rsidRPr="00544D57">
        <w:rPr>
          <w:rFonts w:asciiTheme="majorHAnsi" w:hAnsiTheme="majorHAnsi"/>
        </w:rPr>
        <w:t>Czynsz dzierżawny, w wysokości zgodnej z załącznikiem nr 1 do umowy, zapłacony będzie na podstawie faktury wystawionej do 10 dnia każdego miesiąca za miesiąc poprzedni, przelewem na konto wskazane na fakturze w</w:t>
      </w:r>
      <w:r w:rsidR="008F0E3D">
        <w:rPr>
          <w:rFonts w:asciiTheme="majorHAnsi" w:hAnsiTheme="majorHAnsi"/>
        </w:rPr>
        <w:t> </w:t>
      </w:r>
      <w:r w:rsidRPr="00544D57">
        <w:rPr>
          <w:rFonts w:asciiTheme="majorHAnsi" w:hAnsiTheme="majorHAnsi"/>
        </w:rPr>
        <w:t>terminie do 60 dni od daty jej dostarczenia do siedziby Kupującego w</w:t>
      </w:r>
      <w:r w:rsidR="008F0E3D">
        <w:rPr>
          <w:rFonts w:asciiTheme="majorHAnsi" w:hAnsiTheme="majorHAnsi"/>
        </w:rPr>
        <w:t> </w:t>
      </w:r>
      <w:r w:rsidRPr="00544D57">
        <w:rPr>
          <w:rFonts w:asciiTheme="majorHAnsi" w:hAnsiTheme="majorHAnsi"/>
        </w:rPr>
        <w:t xml:space="preserve">formie elektronicznej lub papierowej przesłanej na adres: Szpital Specjalistyczny w Brzozowie Podkarpacki Ośrodek Onkologiczny im. ks. B. Markiewicza 36-200 Brzozów, ul. ks. J. Bielawskiego 18. </w:t>
      </w:r>
    </w:p>
    <w:p w:rsidR="0078185A" w:rsidRDefault="0078185A" w:rsidP="0078185A">
      <w:pPr>
        <w:rPr>
          <w:rFonts w:ascii="Cambria" w:hAnsi="Cambria"/>
        </w:rPr>
      </w:pPr>
    </w:p>
    <w:p w:rsidR="0078185A" w:rsidRPr="00DC49EE" w:rsidRDefault="0078185A" w:rsidP="0078185A">
      <w:pPr>
        <w:jc w:val="center"/>
        <w:rPr>
          <w:rFonts w:ascii="Cambria" w:hAnsi="Cambria"/>
        </w:rPr>
      </w:pPr>
    </w:p>
    <w:p w:rsidR="0078185A" w:rsidRPr="00DC49EE" w:rsidRDefault="0078185A" w:rsidP="0078185A">
      <w:pPr>
        <w:jc w:val="center"/>
        <w:rPr>
          <w:rFonts w:ascii="Cambria" w:hAnsi="Cambria"/>
        </w:rPr>
      </w:pPr>
      <w:r w:rsidRPr="00DC49EE">
        <w:rPr>
          <w:rFonts w:ascii="Cambria" w:hAnsi="Cambria"/>
        </w:rPr>
        <w:t>§ 2</w:t>
      </w:r>
    </w:p>
    <w:p w:rsidR="0078185A" w:rsidRPr="00DC49EE" w:rsidRDefault="0078185A" w:rsidP="0078185A">
      <w:pPr>
        <w:jc w:val="center"/>
        <w:rPr>
          <w:rFonts w:ascii="Cambria" w:hAnsi="Cambria"/>
        </w:rPr>
      </w:pPr>
    </w:p>
    <w:p w:rsidR="0078185A" w:rsidRPr="00DC49EE" w:rsidRDefault="0078185A" w:rsidP="0078185A">
      <w:pPr>
        <w:numPr>
          <w:ilvl w:val="0"/>
          <w:numId w:val="54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 xml:space="preserve">Strony ustalają łączną wartość przedmiotu sprzedaży, określonego w § 1, </w:t>
      </w:r>
      <w:r>
        <w:rPr>
          <w:rFonts w:ascii="Cambria" w:hAnsi="Cambria"/>
        </w:rPr>
        <w:t xml:space="preserve">               </w:t>
      </w:r>
      <w:r w:rsidRPr="00DC49EE">
        <w:rPr>
          <w:rFonts w:ascii="Cambria" w:hAnsi="Cambria"/>
        </w:rPr>
        <w:t>na kwotę ……</w:t>
      </w:r>
      <w:r>
        <w:rPr>
          <w:rFonts w:ascii="Cambria" w:hAnsi="Cambria"/>
        </w:rPr>
        <w:t>…….………</w:t>
      </w:r>
      <w:r w:rsidRPr="00DC49EE">
        <w:rPr>
          <w:rFonts w:ascii="Cambria" w:hAnsi="Cambria"/>
        </w:rPr>
        <w:t xml:space="preserve">……. PLN brutto </w:t>
      </w:r>
      <w:r>
        <w:rPr>
          <w:rFonts w:ascii="Cambria" w:hAnsi="Cambria"/>
        </w:rPr>
        <w:t>zgodnie z załącznikiem nr 1 do umowy.</w:t>
      </w:r>
    </w:p>
    <w:p w:rsidR="0078185A" w:rsidRPr="00DC49EE" w:rsidRDefault="0078185A" w:rsidP="0078185A">
      <w:pPr>
        <w:numPr>
          <w:ilvl w:val="0"/>
          <w:numId w:val="54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 xml:space="preserve">Przedmiot sprzedaży w ilościach i asortymencie określonych w załączniku </w:t>
      </w:r>
      <w:r>
        <w:rPr>
          <w:rFonts w:ascii="Cambria" w:hAnsi="Cambria"/>
        </w:rPr>
        <w:t xml:space="preserve">           </w:t>
      </w:r>
      <w:r w:rsidRPr="00DC49EE">
        <w:rPr>
          <w:rFonts w:ascii="Cambria" w:hAnsi="Cambria"/>
        </w:rPr>
        <w:t>nr 1do niniejszej umowy Sprzedający zobowiązuje się dostarczać Kupującemu we wskazane miejsce, w ilościach uzależnionych od bieżących potrzeb Kupującego, a wynikających z</w:t>
      </w:r>
      <w:r>
        <w:rPr>
          <w:rFonts w:ascii="Cambria" w:hAnsi="Cambria"/>
        </w:rPr>
        <w:t>e</w:t>
      </w:r>
      <w:r w:rsidRPr="00DC49EE">
        <w:rPr>
          <w:rFonts w:ascii="Cambria" w:hAnsi="Cambria"/>
        </w:rPr>
        <w:t> zużyć wyrobów medycznych, po uprzednim otrzymaniu raportu zużycia, transportem własnym lub zleconym, na własny koszt i ryzyko.</w:t>
      </w:r>
    </w:p>
    <w:p w:rsidR="0078185A" w:rsidRPr="00DC49EE" w:rsidRDefault="0078185A" w:rsidP="0078185A">
      <w:pPr>
        <w:numPr>
          <w:ilvl w:val="0"/>
          <w:numId w:val="54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Kupujący odbiera dostawy od poniedziałku do piątku w godzinach od 8:00 do 14:00.</w:t>
      </w:r>
    </w:p>
    <w:p w:rsidR="0078185A" w:rsidRPr="00DC49EE" w:rsidRDefault="0078185A" w:rsidP="0078185A">
      <w:pPr>
        <w:numPr>
          <w:ilvl w:val="0"/>
          <w:numId w:val="54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Sprzedający zobowiązuje się dostarczać uzupełniany asortyment w całości podczas jednej dostawy bez względu na wielkość uzupełnienia tzn. nie dzielić jednego uzupełnienia na części. Kupujący zobowiązuje się również do opisu towaru na fakturze w sposób odpowiadający opisowi przedmiotu umowy w treści umowy (Kupujący i Sprzedający uzgodnią treść zapisów).</w:t>
      </w:r>
    </w:p>
    <w:p w:rsidR="0078185A" w:rsidRPr="00DC49EE" w:rsidRDefault="0078185A" w:rsidP="0078185A">
      <w:pPr>
        <w:numPr>
          <w:ilvl w:val="0"/>
          <w:numId w:val="54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Kupujący przesyła raporty zużycia w formie:</w:t>
      </w:r>
    </w:p>
    <w:p w:rsidR="0078185A" w:rsidRPr="00DC49EE" w:rsidRDefault="0078185A" w:rsidP="0078185A">
      <w:pPr>
        <w:numPr>
          <w:ilvl w:val="0"/>
          <w:numId w:val="28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email na adres .............................</w:t>
      </w:r>
    </w:p>
    <w:p w:rsidR="0078185A" w:rsidRPr="00DC49EE" w:rsidRDefault="0078185A" w:rsidP="0078185A">
      <w:pPr>
        <w:numPr>
          <w:ilvl w:val="0"/>
          <w:numId w:val="28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fax na numer ..............................</w:t>
      </w:r>
    </w:p>
    <w:p w:rsidR="0078185A" w:rsidRPr="00DC49EE" w:rsidRDefault="0078185A" w:rsidP="0078185A">
      <w:pPr>
        <w:numPr>
          <w:ilvl w:val="0"/>
          <w:numId w:val="54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 xml:space="preserve">Osobą kontaktową i upoważnioną ze strony Kupującego w sprawie realizacji niniejszej umowy jest </w:t>
      </w:r>
      <w:r>
        <w:rPr>
          <w:rFonts w:ascii="Cambria" w:hAnsi="Cambria"/>
        </w:rPr>
        <w:t>Adrian Mikoś, tel./fax. 13 43 09 578.</w:t>
      </w:r>
    </w:p>
    <w:p w:rsidR="0078185A" w:rsidRPr="00DC49EE" w:rsidRDefault="0078185A" w:rsidP="0078185A">
      <w:pPr>
        <w:numPr>
          <w:ilvl w:val="0"/>
          <w:numId w:val="54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Osobą kontaktową i upoważnioną ze strony Sprzedającego w sprawie realizacji niniejszej umo</w:t>
      </w:r>
      <w:r w:rsidR="00503B91">
        <w:rPr>
          <w:rFonts w:ascii="Cambria" w:hAnsi="Cambria"/>
        </w:rPr>
        <w:t>wy jest  Adrian Mikoś tel./fax.13 43 09 578, Krzysztof |Bednarczyk tel./fax. 13 43 09 969.</w:t>
      </w:r>
    </w:p>
    <w:p w:rsidR="0078185A" w:rsidRPr="00DC49EE" w:rsidRDefault="0078185A" w:rsidP="0078185A">
      <w:pPr>
        <w:numPr>
          <w:ilvl w:val="0"/>
          <w:numId w:val="54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Wiążąca strony korespondencja w ramach umowy prowadzona będzie w</w:t>
      </w:r>
      <w:r w:rsidR="008F0E3D">
        <w:rPr>
          <w:rFonts w:ascii="Cambria" w:hAnsi="Cambria"/>
        </w:rPr>
        <w:t> </w:t>
      </w:r>
      <w:r w:rsidRPr="00DC49EE">
        <w:rPr>
          <w:rFonts w:ascii="Cambria" w:hAnsi="Cambria"/>
        </w:rPr>
        <w:t>formie pisemnej (adresy siedzib traktuje się jako adresy korespondencyjne), w formie fax. (ze strony Kupującego nr (13) 43095</w:t>
      </w:r>
      <w:r>
        <w:rPr>
          <w:rFonts w:ascii="Cambria" w:hAnsi="Cambria"/>
        </w:rPr>
        <w:t>78</w:t>
      </w:r>
      <w:r w:rsidRPr="00DC49EE">
        <w:rPr>
          <w:rFonts w:ascii="Cambria" w:hAnsi="Cambria"/>
        </w:rPr>
        <w:t>, ze strony Sprzedającego nr (..…) ……………………………) lub w formie email (ze strony Kupującego ……………………</w:t>
      </w:r>
      <w:r w:rsidR="00503B91">
        <w:rPr>
          <w:rFonts w:ascii="Cambria" w:hAnsi="Cambria"/>
        </w:rPr>
        <w:t>……….</w:t>
      </w:r>
      <w:r w:rsidRPr="00DC49EE">
        <w:rPr>
          <w:rFonts w:ascii="Cambria" w:hAnsi="Cambria"/>
        </w:rPr>
        <w:t>,ze strony Sprzedającego ………………………….). Wszelkie uzgodnienia w formie telefonicznej są niewiążące dla stron, strony wykluczają je jako wiążącą formę komunikacji w ramach realizacji umowy.</w:t>
      </w:r>
    </w:p>
    <w:p w:rsidR="0078185A" w:rsidRDefault="0078185A" w:rsidP="0078185A">
      <w:pPr>
        <w:ind w:left="1080"/>
        <w:jc w:val="both"/>
        <w:rPr>
          <w:rFonts w:ascii="Cambria" w:hAnsi="Cambria"/>
        </w:rPr>
      </w:pPr>
    </w:p>
    <w:p w:rsidR="0078185A" w:rsidRPr="00DC49EE" w:rsidRDefault="0078185A" w:rsidP="0078185A">
      <w:pPr>
        <w:ind w:left="1080"/>
        <w:jc w:val="both"/>
        <w:rPr>
          <w:rFonts w:ascii="Cambria" w:hAnsi="Cambria"/>
        </w:rPr>
      </w:pPr>
    </w:p>
    <w:p w:rsidR="0078185A" w:rsidRPr="00DC49EE" w:rsidRDefault="0078185A" w:rsidP="0078185A">
      <w:pPr>
        <w:jc w:val="center"/>
        <w:rPr>
          <w:rFonts w:ascii="Cambria" w:hAnsi="Cambria"/>
        </w:rPr>
      </w:pPr>
      <w:r w:rsidRPr="00DC49EE">
        <w:rPr>
          <w:rFonts w:ascii="Cambria" w:hAnsi="Cambria"/>
        </w:rPr>
        <w:t>§ 3</w:t>
      </w:r>
    </w:p>
    <w:p w:rsidR="0078185A" w:rsidRPr="00DC49EE" w:rsidRDefault="0078185A" w:rsidP="0078185A">
      <w:pPr>
        <w:jc w:val="center"/>
        <w:rPr>
          <w:rFonts w:ascii="Cambria" w:hAnsi="Cambria"/>
        </w:rPr>
      </w:pPr>
    </w:p>
    <w:p w:rsidR="0078185A" w:rsidRPr="00DC49EE" w:rsidRDefault="0078185A" w:rsidP="0078185A">
      <w:pPr>
        <w:numPr>
          <w:ilvl w:val="0"/>
          <w:numId w:val="50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Kupujący zobowiązuje się zapłacić za dostarczony przedmiot sprzedaży kwotę ustaloną na podstawie § 2 umowy, przelewem bankowym w terminie do 60 dni od daty dostarczenia faktury do siedziby Kupującego, przy czym podstawą do przyjęcia faktury jest równoczesne potwierdzenie przyjęcia dostawy przez kupującego.</w:t>
      </w:r>
    </w:p>
    <w:p w:rsidR="0078185A" w:rsidRPr="002D3917" w:rsidRDefault="0078185A" w:rsidP="0078185A">
      <w:pPr>
        <w:numPr>
          <w:ilvl w:val="0"/>
          <w:numId w:val="50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Wysokość zobowiązań Kupującego ustala się na podstawie raportu zużycia określającego ilość zużytych wyrobów medycznych stanowiących przedmiot sprzedaży. Sprzedający na podstawie przesłanych raportów zużycia wystawia faktury określające wysokość zobowiązań Kupującego</w:t>
      </w:r>
      <w:r>
        <w:rPr>
          <w:rFonts w:ascii="Cambria" w:hAnsi="Cambria"/>
        </w:rPr>
        <w:t>.</w:t>
      </w:r>
    </w:p>
    <w:p w:rsidR="0078185A" w:rsidRPr="00DC49EE" w:rsidRDefault="0078185A" w:rsidP="0078185A">
      <w:pPr>
        <w:numPr>
          <w:ilvl w:val="0"/>
          <w:numId w:val="50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78185A" w:rsidRPr="00DC49EE" w:rsidRDefault="0078185A" w:rsidP="0078185A">
      <w:pPr>
        <w:numPr>
          <w:ilvl w:val="0"/>
          <w:numId w:val="50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np. w zarząd lub prowadzenie).</w:t>
      </w:r>
    </w:p>
    <w:p w:rsidR="0078185A" w:rsidRPr="00DC49EE" w:rsidRDefault="0078185A" w:rsidP="0078185A">
      <w:pPr>
        <w:numPr>
          <w:ilvl w:val="0"/>
          <w:numId w:val="50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Sprzedający przyjmuje do wiadomości, iż w trakcie realizacji umowy może dojść  ze strony Kupującego do opóźnień w realizacji zobowiązań wynikających  z umowy do 90 dni po terminie płatności faktury.</w:t>
      </w:r>
    </w:p>
    <w:p w:rsidR="0078185A" w:rsidRPr="00DC49EE" w:rsidRDefault="0078185A" w:rsidP="0078185A">
      <w:pPr>
        <w:numPr>
          <w:ilvl w:val="0"/>
          <w:numId w:val="50"/>
        </w:numPr>
        <w:suppressAutoHyphens/>
        <w:jc w:val="both"/>
        <w:rPr>
          <w:rFonts w:ascii="Cambria" w:hAnsi="Cambria"/>
        </w:rPr>
      </w:pPr>
      <w:r w:rsidRPr="00DC49EE">
        <w:rPr>
          <w:rFonts w:ascii="Cambria" w:hAnsi="Cambria"/>
        </w:rPr>
        <w:t>Sprzedający zobowiązuje się nie korzystać z prawa do wstrzymania dostaw na podstawie art.. 552 k.c. lub jakiegokolwiek innego tytułu prawnego.</w:t>
      </w:r>
    </w:p>
    <w:p w:rsidR="006B656E" w:rsidRDefault="006B656E" w:rsidP="006B656E">
      <w:pPr>
        <w:suppressAutoHyphens/>
        <w:jc w:val="both"/>
        <w:rPr>
          <w:rFonts w:ascii="Cambria" w:hAnsi="Cambria"/>
        </w:rPr>
      </w:pPr>
    </w:p>
    <w:p w:rsidR="006B656E" w:rsidRDefault="006B656E" w:rsidP="006B656E">
      <w:pPr>
        <w:suppressAutoHyphens/>
        <w:jc w:val="center"/>
        <w:rPr>
          <w:rFonts w:ascii="Cambria" w:hAnsi="Cambria"/>
        </w:rPr>
      </w:pPr>
      <w:r>
        <w:rPr>
          <w:rFonts w:ascii="Cambria" w:hAnsi="Cambria"/>
        </w:rPr>
        <w:t>§ 4</w:t>
      </w:r>
    </w:p>
    <w:p w:rsidR="00CE03F0" w:rsidRDefault="00CE03F0" w:rsidP="006B656E">
      <w:pPr>
        <w:suppressAutoHyphens/>
        <w:jc w:val="center"/>
        <w:rPr>
          <w:rFonts w:ascii="Cambria" w:hAnsi="Cambria"/>
        </w:rPr>
      </w:pPr>
    </w:p>
    <w:p w:rsidR="006B656E" w:rsidRPr="006B656E" w:rsidRDefault="006B656E" w:rsidP="006B656E">
      <w:pPr>
        <w:numPr>
          <w:ilvl w:val="0"/>
          <w:numId w:val="43"/>
        </w:numPr>
        <w:suppressAutoHyphens/>
        <w:jc w:val="both"/>
        <w:rPr>
          <w:rFonts w:ascii="Cambria" w:hAnsi="Cambria"/>
        </w:rPr>
      </w:pPr>
      <w:r w:rsidRPr="006B656E">
        <w:rPr>
          <w:rFonts w:ascii="Cambria" w:hAnsi="Cambria"/>
        </w:rPr>
        <w:t>W trakcie obowiązywania umowy strony dopuszczają zmiany cen wyłącznie w przypadku:</w:t>
      </w:r>
    </w:p>
    <w:p w:rsidR="006B656E" w:rsidRPr="006B656E" w:rsidRDefault="006B656E" w:rsidP="006B656E">
      <w:pPr>
        <w:numPr>
          <w:ilvl w:val="1"/>
          <w:numId w:val="43"/>
        </w:numPr>
        <w:suppressAutoHyphens/>
        <w:jc w:val="both"/>
        <w:rPr>
          <w:rFonts w:ascii="Cambria" w:hAnsi="Cambria"/>
        </w:rPr>
      </w:pPr>
      <w:r w:rsidRPr="006B656E">
        <w:rPr>
          <w:rFonts w:ascii="Cambria" w:hAnsi="Cambria"/>
        </w:rPr>
        <w:t xml:space="preserve">zmiany stawki podatku VAT na wyroby będące przedmiotem zamówienia, cena ulegnie zmianie z dniem wejścia w życie aktu prawnego określającego zmianę stawki VAT z zastrzeżeniem że zmianie ulegnie wówczas wyłącznie cena brutto, cena netto pozostaje bez zmian. Zmiana umowy w tym przypadku nastąpi automatycznie i nie wymaga formy aneksu. </w:t>
      </w:r>
    </w:p>
    <w:p w:rsidR="006B656E" w:rsidRPr="006B656E" w:rsidRDefault="006B656E" w:rsidP="006B656E">
      <w:pPr>
        <w:numPr>
          <w:ilvl w:val="1"/>
          <w:numId w:val="43"/>
        </w:numPr>
        <w:suppressAutoHyphens/>
        <w:jc w:val="both"/>
        <w:rPr>
          <w:rFonts w:ascii="Cambria" w:hAnsi="Cambria"/>
        </w:rPr>
      </w:pPr>
      <w:r w:rsidRPr="006B656E">
        <w:rPr>
          <w:rFonts w:ascii="Cambria" w:hAnsi="Cambria"/>
        </w:rPr>
        <w:t xml:space="preserve">prowadzonych promocji przez Sprzedającego, w przypadku, gdy cena promocyjna jest niższa niż cena z umowy. </w:t>
      </w:r>
    </w:p>
    <w:p w:rsidR="006B656E" w:rsidRPr="006B656E" w:rsidRDefault="006B656E" w:rsidP="006B656E">
      <w:pPr>
        <w:numPr>
          <w:ilvl w:val="1"/>
          <w:numId w:val="43"/>
        </w:numPr>
        <w:suppressAutoHyphens/>
        <w:jc w:val="both"/>
        <w:rPr>
          <w:rFonts w:ascii="Cambria" w:hAnsi="Cambria"/>
        </w:rPr>
      </w:pPr>
      <w:r w:rsidRPr="006B656E">
        <w:rPr>
          <w:rFonts w:ascii="Cambria" w:hAnsi="Cambria"/>
        </w:rPr>
        <w:t>obniżenia cen przedmiotu umowy (zmiana następuje z chwilą podpisania aneksu do umowy).</w:t>
      </w:r>
    </w:p>
    <w:p w:rsidR="006B656E" w:rsidRPr="006B656E" w:rsidRDefault="006B656E" w:rsidP="006B656E">
      <w:pPr>
        <w:numPr>
          <w:ilvl w:val="1"/>
          <w:numId w:val="43"/>
        </w:numPr>
        <w:suppressAutoHyphens/>
        <w:jc w:val="both"/>
        <w:rPr>
          <w:rFonts w:ascii="Cambria" w:hAnsi="Cambria"/>
          <w:bCs/>
        </w:rPr>
      </w:pPr>
      <w:r w:rsidRPr="006B656E">
        <w:rPr>
          <w:rFonts w:ascii="Cambria" w:hAnsi="Cambria"/>
          <w:bCs/>
        </w:rPr>
        <w:t>waloryzacji cen jednostkowych o odpowiedni wskaźnik cen towarów i usług konsumpcyjnych publikowany przez GUS:</w:t>
      </w:r>
    </w:p>
    <w:p w:rsidR="006B656E" w:rsidRPr="006B656E" w:rsidRDefault="006B656E" w:rsidP="006B656E">
      <w:pPr>
        <w:numPr>
          <w:ilvl w:val="6"/>
          <w:numId w:val="45"/>
        </w:numPr>
        <w:suppressAutoHyphens/>
        <w:jc w:val="both"/>
        <w:rPr>
          <w:rFonts w:ascii="Cambria" w:hAnsi="Cambria"/>
          <w:bCs/>
        </w:rPr>
      </w:pPr>
      <w:r w:rsidRPr="006B656E">
        <w:rPr>
          <w:rFonts w:ascii="Cambria" w:hAnsi="Cambria"/>
          <w:bCs/>
        </w:rPr>
        <w:t>pierwsza waloryzacja możliwa jest po 6 miesiącach od daty złożenia oferty, a kolejna po upływie 3 miesięcy od poprzedniej waloryzacji.</w:t>
      </w:r>
    </w:p>
    <w:p w:rsidR="006B656E" w:rsidRPr="006B656E" w:rsidRDefault="006B656E" w:rsidP="006B656E">
      <w:pPr>
        <w:numPr>
          <w:ilvl w:val="6"/>
          <w:numId w:val="45"/>
        </w:numPr>
        <w:suppressAutoHyphens/>
        <w:jc w:val="both"/>
        <w:rPr>
          <w:rFonts w:ascii="Cambria" w:hAnsi="Cambria"/>
          <w:bCs/>
        </w:rPr>
      </w:pPr>
      <w:r w:rsidRPr="006B656E">
        <w:rPr>
          <w:rFonts w:ascii="Cambria" w:hAnsi="Cambria"/>
          <w:bCs/>
        </w:rPr>
        <w:t>podstawą waloryzacji jest kwartalny wskaźnik cen towarów i usług konsumpcyjnych (inflacja) w stosunku do poprzedniego kwartału, ostatnio ogłaszano przez Prezesa GUS dla poszczególnych grup towarów w Biuletynie Statystycznym dostępnym na stronie internetowej Głównego Urzędu Statystycznego www.stat.gov.pl. Jeżeli Prezesa GUS nie ogłasza, w Biuletynie Statystycznym, kwartalnego wskaźnika cen towarów i usług konsumpcyjnych dla towaru będącego przedmiotem niniejszej umowy przyjmuje się ostatnio ogłoszony ogólny wskaźnik.</w:t>
      </w:r>
    </w:p>
    <w:p w:rsidR="006B656E" w:rsidRPr="006B656E" w:rsidRDefault="006B656E" w:rsidP="006B656E">
      <w:pPr>
        <w:numPr>
          <w:ilvl w:val="6"/>
          <w:numId w:val="45"/>
        </w:numPr>
        <w:suppressAutoHyphens/>
        <w:jc w:val="both"/>
        <w:rPr>
          <w:rFonts w:ascii="Cambria" w:hAnsi="Cambria"/>
          <w:bCs/>
        </w:rPr>
      </w:pPr>
      <w:r w:rsidRPr="006B656E">
        <w:rPr>
          <w:rFonts w:ascii="Cambria" w:hAnsi="Cambria"/>
          <w:bCs/>
        </w:rPr>
        <w:t>dla uniknięcia wątpliwości Strony postanawiają, że waloryzacja będzie następować również w razie wystąpienia spadku cen do zastosowania ujemnego wskaźnika tj. „deflacji”.</w:t>
      </w:r>
    </w:p>
    <w:p w:rsidR="006B656E" w:rsidRPr="006B656E" w:rsidRDefault="006B656E" w:rsidP="006B656E">
      <w:pPr>
        <w:numPr>
          <w:ilvl w:val="0"/>
          <w:numId w:val="43"/>
        </w:numPr>
        <w:suppressAutoHyphens/>
        <w:jc w:val="both"/>
        <w:rPr>
          <w:rFonts w:ascii="Cambria" w:hAnsi="Cambria"/>
          <w:bCs/>
        </w:rPr>
      </w:pPr>
      <w:r w:rsidRPr="006B656E">
        <w:rPr>
          <w:rFonts w:ascii="Cambria" w:hAnsi="Cambria"/>
          <w:bCs/>
        </w:rPr>
        <w:t>Warunkiem dokonania zmiany cen jednostkowych/wynagrodzenia wykonawcy  będzie złożenie pisemnego wniosku przez Wykonawcę lub Zamawiającego i podpisanie przez Strony aneksu do umowy sporządzonego w formie pisemnej pod rygorem nieważności.</w:t>
      </w:r>
    </w:p>
    <w:p w:rsidR="006B656E" w:rsidRDefault="006B656E" w:rsidP="006B656E">
      <w:pPr>
        <w:numPr>
          <w:ilvl w:val="0"/>
          <w:numId w:val="43"/>
        </w:numPr>
        <w:suppressAutoHyphens/>
        <w:jc w:val="both"/>
        <w:rPr>
          <w:rFonts w:ascii="Cambria" w:hAnsi="Cambria"/>
          <w:bCs/>
        </w:rPr>
      </w:pPr>
      <w:r w:rsidRPr="006B656E">
        <w:rPr>
          <w:rFonts w:ascii="Cambria" w:hAnsi="Cambria"/>
          <w:bCs/>
        </w:rPr>
        <w:t xml:space="preserve">Zmienione </w:t>
      </w:r>
      <w:r w:rsidRPr="006B656E">
        <w:rPr>
          <w:rFonts w:ascii="Cambria" w:hAnsi="Cambria"/>
          <w:bCs/>
          <w:iCs/>
        </w:rPr>
        <w:t>wynagrodzenie/ceny jednostkowe,</w:t>
      </w:r>
      <w:r w:rsidRPr="006B656E">
        <w:rPr>
          <w:rFonts w:ascii="Cambria" w:hAnsi="Cambria"/>
          <w:bCs/>
        </w:rPr>
        <w:t xml:space="preserve"> obowiązuje/ą od dnia zawarcia aneksu lub daty określonej w aneksie, przy czym data ta nie może być wcześniejsza niż data podpisania przez Strony aneksu.</w:t>
      </w:r>
    </w:p>
    <w:p w:rsidR="006B656E" w:rsidRPr="00CE03F0" w:rsidRDefault="006B656E" w:rsidP="006B656E">
      <w:pPr>
        <w:numPr>
          <w:ilvl w:val="0"/>
          <w:numId w:val="43"/>
        </w:numPr>
        <w:suppressAutoHyphens/>
        <w:jc w:val="both"/>
        <w:rPr>
          <w:rFonts w:ascii="Cambria" w:hAnsi="Cambria"/>
          <w:bCs/>
        </w:rPr>
      </w:pPr>
      <w:r w:rsidRPr="00CE03F0">
        <w:rPr>
          <w:rFonts w:ascii="Cambria" w:hAnsi="Cambria"/>
        </w:rPr>
        <w:t>W przypadku szczególnych okoliczności, takich jak wstrzymanie lub zakończenie produkcji przedmiotu sprzedaży, Sprzedający, za zgodą Kupującego może zaoferować jego zamiennik/równoważnik pod warunkiem, że jego cena nie będzie wyższa niż cena produktu oryginalnego. Zmiany umowy w takiej sytuacji uzależniona jest od zgody Kupującego</w:t>
      </w:r>
    </w:p>
    <w:p w:rsidR="0078185A" w:rsidRPr="00DC49EE" w:rsidRDefault="0078185A" w:rsidP="0078185A">
      <w:pPr>
        <w:ind w:left="2268" w:right="1134"/>
        <w:jc w:val="both"/>
        <w:rPr>
          <w:rFonts w:ascii="Cambria" w:hAnsi="Cambria"/>
        </w:rPr>
      </w:pPr>
    </w:p>
    <w:p w:rsidR="0078185A" w:rsidRPr="00DC49EE" w:rsidRDefault="00CE03F0" w:rsidP="0078185A">
      <w:pPr>
        <w:jc w:val="center"/>
        <w:rPr>
          <w:rFonts w:ascii="Cambria" w:hAnsi="Cambria"/>
        </w:rPr>
      </w:pPr>
      <w:r>
        <w:rPr>
          <w:rFonts w:ascii="Cambria" w:hAnsi="Cambria"/>
        </w:rPr>
        <w:t>§ 5</w:t>
      </w:r>
    </w:p>
    <w:p w:rsidR="0078185A" w:rsidRPr="00DC49EE" w:rsidRDefault="0078185A" w:rsidP="0078185A">
      <w:pPr>
        <w:jc w:val="center"/>
        <w:rPr>
          <w:rFonts w:ascii="Cambria" w:hAnsi="Cambria"/>
        </w:rPr>
      </w:pPr>
    </w:p>
    <w:p w:rsidR="0078185A" w:rsidRPr="00DC49EE" w:rsidRDefault="0078185A" w:rsidP="0078185A">
      <w:pPr>
        <w:numPr>
          <w:ilvl w:val="0"/>
          <w:numId w:val="51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Kupujący może odstąpić od umowy, jeżeli przy dokonywaniu odbioru przedmiotu sprzedaży okaże się, że towar dostarczony przez Sprzedającego, jest niezgodny  z przedmiotem umowy.</w:t>
      </w:r>
    </w:p>
    <w:p w:rsidR="0078185A" w:rsidRPr="00DC49EE" w:rsidRDefault="0078185A" w:rsidP="0078185A">
      <w:pPr>
        <w:numPr>
          <w:ilvl w:val="0"/>
          <w:numId w:val="51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Sprzedający zapłaci na rzecz Kupującego karę umowną w wypadku:</w:t>
      </w:r>
    </w:p>
    <w:p w:rsidR="0078185A" w:rsidRPr="00DC49EE" w:rsidRDefault="0078185A" w:rsidP="0078185A">
      <w:pPr>
        <w:numPr>
          <w:ilvl w:val="0"/>
          <w:numId w:val="23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zwłoki w realizacji zobowiązań Sprzedawcy – w wysokości 0,1 % wartości niezrealizowanej części dostawy, za każdy rozpoczęty dzień zwłoki,</w:t>
      </w:r>
    </w:p>
    <w:p w:rsidR="0078185A" w:rsidRPr="00DC49EE" w:rsidRDefault="0078185A" w:rsidP="0078185A">
      <w:pPr>
        <w:numPr>
          <w:ilvl w:val="0"/>
          <w:numId w:val="23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nierealizowania lub nienależytego realizowania zobowiązań wynikających z niniejszej umowy – w wysokości 1 % wartości niezrealizowanych dostaw, za każdy przypadek nierealizowania lub nienależytego realizowania zobowiązań wynikających z niniejszej umowy.</w:t>
      </w:r>
    </w:p>
    <w:p w:rsidR="0078185A" w:rsidRPr="00DC49EE" w:rsidRDefault="0078185A" w:rsidP="0078185A">
      <w:pPr>
        <w:numPr>
          <w:ilvl w:val="0"/>
          <w:numId w:val="51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78185A" w:rsidRPr="00DC49EE" w:rsidRDefault="0078185A" w:rsidP="0078185A">
      <w:pPr>
        <w:numPr>
          <w:ilvl w:val="0"/>
          <w:numId w:val="51"/>
        </w:numPr>
        <w:jc w:val="both"/>
        <w:rPr>
          <w:rFonts w:ascii="Cambria" w:hAnsi="Cambria"/>
        </w:rPr>
      </w:pPr>
      <w:r w:rsidRPr="00DC49EE">
        <w:rPr>
          <w:rFonts w:ascii="Cambria" w:hAnsi="Cambria"/>
        </w:rPr>
        <w:t>Łączna maksymalna wysokość kar umownych, którą mogą dochodzić strony wynosi 50% wartości brutto umowy.</w:t>
      </w:r>
    </w:p>
    <w:p w:rsidR="0078185A" w:rsidRPr="00DC49EE" w:rsidRDefault="0078185A" w:rsidP="0078185A">
      <w:pPr>
        <w:numPr>
          <w:ilvl w:val="0"/>
          <w:numId w:val="51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Strony mogą odstąpić od naliczania kar umownych na podstawie pisemnego, uzasadnionego wniosku strony obciążonej karą.</w:t>
      </w:r>
    </w:p>
    <w:p w:rsidR="0078185A" w:rsidRPr="00DC49EE" w:rsidRDefault="0078185A" w:rsidP="0078185A">
      <w:pPr>
        <w:numPr>
          <w:ilvl w:val="0"/>
          <w:numId w:val="51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Strony zobowiązane są do zapłaty kwot wynikających z § 4 umowy w terminie 30 dni od dnia wezwania do zapłaty. Opóźnienie upoważnia strony do naliczenia odsetek ustawowych. W przypadku niedotrzymania terminu określonego w wezwaniu do zapłaty strony mają prawo potrącić należną kwotę wraz z odsetkami z wzajemnych bieżących należności.</w:t>
      </w:r>
    </w:p>
    <w:p w:rsidR="0078185A" w:rsidRPr="00DC49EE" w:rsidRDefault="0078185A" w:rsidP="0078185A">
      <w:pPr>
        <w:numPr>
          <w:ilvl w:val="0"/>
          <w:numId w:val="51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Realizacja kar umownych nie wyklucza podejmowania innych działań przez strony umowy, przewidzianych w umowie lub przepisach Kodeksu cywilnego, zmierzających do usunięcia uciążliwości związanych z niewykonywaniem zobowiązań wynikających z umowy.</w:t>
      </w:r>
    </w:p>
    <w:p w:rsidR="0078185A" w:rsidRDefault="0078185A" w:rsidP="0078185A">
      <w:pPr>
        <w:ind w:left="1134"/>
        <w:jc w:val="both"/>
        <w:rPr>
          <w:rFonts w:ascii="Cambria" w:hAnsi="Cambria"/>
        </w:rPr>
      </w:pPr>
    </w:p>
    <w:p w:rsidR="0078185A" w:rsidRPr="00DC49EE" w:rsidRDefault="0078185A" w:rsidP="0078185A">
      <w:pPr>
        <w:ind w:left="1134"/>
        <w:jc w:val="both"/>
        <w:rPr>
          <w:rFonts w:ascii="Cambria" w:hAnsi="Cambria"/>
        </w:rPr>
      </w:pPr>
    </w:p>
    <w:p w:rsidR="0078185A" w:rsidRPr="00DC49EE" w:rsidRDefault="00CE03F0" w:rsidP="0078185A">
      <w:pPr>
        <w:jc w:val="center"/>
        <w:rPr>
          <w:rFonts w:ascii="Cambria" w:hAnsi="Cambria"/>
        </w:rPr>
      </w:pPr>
      <w:r>
        <w:rPr>
          <w:rFonts w:ascii="Cambria" w:hAnsi="Cambria"/>
        </w:rPr>
        <w:t>§ 6</w:t>
      </w:r>
    </w:p>
    <w:p w:rsidR="0078185A" w:rsidRPr="00DC49EE" w:rsidRDefault="0078185A" w:rsidP="0078185A">
      <w:pPr>
        <w:jc w:val="center"/>
        <w:rPr>
          <w:rFonts w:ascii="Cambria" w:hAnsi="Cambria"/>
        </w:rPr>
      </w:pPr>
    </w:p>
    <w:p w:rsidR="0078185A" w:rsidRPr="00DC49EE" w:rsidRDefault="0078185A" w:rsidP="0078185A">
      <w:pPr>
        <w:numPr>
          <w:ilvl w:val="0"/>
          <w:numId w:val="52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Wszelkie zmiany niniejszej umowy wymagają zgodnego oświadczenia stron umowy i formy pisemnej pod rygorem nieważności.</w:t>
      </w:r>
    </w:p>
    <w:p w:rsidR="0078185A" w:rsidRPr="00DC49EE" w:rsidRDefault="0078185A" w:rsidP="0078185A">
      <w:pPr>
        <w:numPr>
          <w:ilvl w:val="0"/>
          <w:numId w:val="52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W razie wystąpienia istotnej zmiany okoliczności powodującej, że wykonanie umowy nie leży w interesie publicznym, czego nie można było przewidzieć  w chwili zawarcia umowy, Kupujący może odstąpić od umowy w terminie 30 dni od powzięcia wiadomości o powyższych okolicznościach. W takim przypadku Sprzedający może jedynie żądać wynagrodzenia należnego mu z tytułu wykonanej części umowy.</w:t>
      </w:r>
    </w:p>
    <w:p w:rsidR="0078185A" w:rsidRPr="00DC49EE" w:rsidRDefault="0078185A" w:rsidP="0078185A">
      <w:pPr>
        <w:numPr>
          <w:ilvl w:val="0"/>
          <w:numId w:val="52"/>
        </w:numPr>
        <w:jc w:val="both"/>
        <w:rPr>
          <w:rFonts w:ascii="Cambria" w:hAnsi="Cambria"/>
        </w:rPr>
      </w:pPr>
      <w:r w:rsidRPr="00DC49EE">
        <w:rPr>
          <w:rFonts w:ascii="Cambria" w:hAnsi="Cambria"/>
        </w:rPr>
        <w:t>Kupujący deklaruje zakup przedmiotu sprzedaży o wartości odpowiadającej minimum 40% wartości umowy. Sprzedającemu nie przysługują roszczenia odszkodowawcze z tytułu niezrealizowania części umowy.</w:t>
      </w:r>
    </w:p>
    <w:p w:rsidR="0078185A" w:rsidRPr="002D3917" w:rsidRDefault="0078185A" w:rsidP="0078185A">
      <w:pPr>
        <w:numPr>
          <w:ilvl w:val="0"/>
          <w:numId w:val="52"/>
        </w:numPr>
        <w:suppressAutoHyphens/>
        <w:jc w:val="both"/>
        <w:rPr>
          <w:rFonts w:ascii="Cambria" w:eastAsia="Calibri" w:hAnsi="Cambria"/>
          <w:lang w:eastAsia="ar-SA"/>
        </w:rPr>
      </w:pPr>
      <w:r w:rsidRPr="00DC49EE">
        <w:rPr>
          <w:rFonts w:ascii="Cambria" w:eastAsia="Calibri" w:hAnsi="Cambria"/>
          <w:lang w:eastAsia="ar-SA"/>
        </w:rPr>
        <w:t xml:space="preserve">Zamawiający ma prawo do dokonywania przesunięć ilościowych pomiędzy poszczególnymi pozycjami asortymentowymi stanowiącymi przedmiot umowy w przypadku, gdy przesunięcia wynikają z potrzeb zamawiającego, których nie można było przewidzieć w chwili zawarcia umowy. </w:t>
      </w:r>
      <w:r w:rsidRPr="002D3917">
        <w:rPr>
          <w:rFonts w:ascii="Cambria" w:eastAsia="Calibri" w:hAnsi="Cambria"/>
          <w:lang w:eastAsia="ar-S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78185A" w:rsidRPr="00DC49EE" w:rsidRDefault="0078185A" w:rsidP="0078185A">
      <w:pPr>
        <w:suppressAutoHyphens/>
        <w:ind w:left="1134"/>
        <w:jc w:val="both"/>
        <w:rPr>
          <w:rFonts w:ascii="Cambria" w:eastAsia="Calibri" w:hAnsi="Cambria"/>
          <w:lang w:eastAsia="ar-SA"/>
        </w:rPr>
      </w:pPr>
      <w:r w:rsidRPr="00DC49EE">
        <w:rPr>
          <w:rFonts w:ascii="Cambria" w:eastAsia="Calibri" w:hAnsi="Cambria"/>
          <w:lang w:eastAsia="ar-SA"/>
        </w:rPr>
        <w:t xml:space="preserve">Przesunięcia nie mogą spowodować przekroczenia łącznej wartości brutto umowy.  </w:t>
      </w:r>
    </w:p>
    <w:p w:rsidR="0078185A" w:rsidRPr="00DC49EE" w:rsidRDefault="0078185A" w:rsidP="0078185A">
      <w:pPr>
        <w:numPr>
          <w:ilvl w:val="0"/>
          <w:numId w:val="52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W sprawach nieunormowanych w umowie będą miały zastosowanie przepisy ustawy Prawo zamówień publicznych i Kodeksu Cywilnego.</w:t>
      </w:r>
    </w:p>
    <w:p w:rsidR="0078185A" w:rsidRPr="00DC49EE" w:rsidRDefault="0078185A" w:rsidP="0078185A">
      <w:pPr>
        <w:numPr>
          <w:ilvl w:val="0"/>
          <w:numId w:val="52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78185A" w:rsidRPr="00DC49EE" w:rsidRDefault="0078185A" w:rsidP="0078185A">
      <w:pPr>
        <w:numPr>
          <w:ilvl w:val="0"/>
          <w:numId w:val="52"/>
        </w:numPr>
        <w:suppressAutoHyphens/>
        <w:ind w:left="1134" w:hanging="425"/>
        <w:jc w:val="both"/>
        <w:rPr>
          <w:rFonts w:ascii="Cambria" w:hAnsi="Cambria"/>
        </w:rPr>
      </w:pPr>
      <w:r w:rsidRPr="00DC49EE">
        <w:rPr>
          <w:rFonts w:ascii="Cambria" w:hAnsi="Cambria"/>
        </w:rPr>
        <w:t xml:space="preserve">Umowa została spisana w dwóch egzemplarzach, po jednym dla każdej </w:t>
      </w:r>
      <w:r>
        <w:rPr>
          <w:rFonts w:ascii="Cambria" w:hAnsi="Cambria"/>
        </w:rPr>
        <w:t xml:space="preserve">                   </w:t>
      </w:r>
      <w:r w:rsidRPr="00DC49EE">
        <w:rPr>
          <w:rFonts w:ascii="Cambria" w:hAnsi="Cambria"/>
        </w:rPr>
        <w:t>ze stron.</w:t>
      </w:r>
    </w:p>
    <w:p w:rsidR="0078185A" w:rsidRPr="00DC49EE" w:rsidRDefault="0078185A" w:rsidP="0078185A">
      <w:pPr>
        <w:suppressAutoHyphens/>
        <w:ind w:left="1134"/>
        <w:jc w:val="both"/>
        <w:rPr>
          <w:rFonts w:ascii="Cambria" w:hAnsi="Cambria"/>
        </w:rPr>
      </w:pPr>
    </w:p>
    <w:p w:rsidR="0078185A" w:rsidRPr="00DC49EE" w:rsidRDefault="0078185A" w:rsidP="0078185A">
      <w:pPr>
        <w:rPr>
          <w:rFonts w:ascii="Cambria" w:hAnsi="Cambria"/>
          <w:b/>
          <w:i/>
        </w:rPr>
      </w:pPr>
      <w:r w:rsidRPr="00DC49EE">
        <w:rPr>
          <w:rFonts w:ascii="Cambria" w:hAnsi="Cambria"/>
          <w:b/>
          <w:i/>
        </w:rPr>
        <w:t xml:space="preserve">             </w:t>
      </w:r>
    </w:p>
    <w:p w:rsidR="0078185A" w:rsidRPr="00DC49EE" w:rsidRDefault="0078185A" w:rsidP="0078185A">
      <w:pPr>
        <w:rPr>
          <w:rFonts w:ascii="Cambria" w:hAnsi="Cambria"/>
        </w:rPr>
      </w:pPr>
      <w:r w:rsidRPr="00DC49EE">
        <w:rPr>
          <w:rFonts w:ascii="Cambria" w:hAnsi="Cambria"/>
          <w:b/>
          <w:i/>
        </w:rPr>
        <w:t xml:space="preserve">             Sprzedający            </w:t>
      </w:r>
      <w:r>
        <w:rPr>
          <w:rFonts w:ascii="Cambria" w:hAnsi="Cambria"/>
          <w:b/>
          <w:i/>
        </w:rPr>
        <w:t xml:space="preserve">                                                                                             </w:t>
      </w:r>
      <w:r w:rsidRPr="00DC49EE">
        <w:rPr>
          <w:rFonts w:ascii="Cambria" w:hAnsi="Cambria"/>
          <w:b/>
          <w:i/>
        </w:rPr>
        <w:t xml:space="preserve"> Kupujący                                                                                                                                                                                                                               </w:t>
      </w:r>
      <w:bookmarkStart w:id="13" w:name="_Hlk67897648"/>
      <w:r w:rsidRPr="00DC49EE">
        <w:rPr>
          <w:rFonts w:ascii="Cambria" w:hAnsi="Cambria"/>
          <w:b/>
          <w:i/>
        </w:rPr>
        <w:t xml:space="preserve">                                                                                                           </w:t>
      </w:r>
    </w:p>
    <w:bookmarkEnd w:id="13"/>
    <w:p w:rsidR="0078185A" w:rsidRPr="00DC49EE" w:rsidRDefault="0078185A" w:rsidP="0078185A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b/>
          <w:lang w:eastAsia="ar-SA"/>
        </w:rPr>
      </w:pPr>
    </w:p>
    <w:p w:rsidR="0078185A" w:rsidRPr="00DC49EE" w:rsidRDefault="0078185A" w:rsidP="0078185A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b/>
          <w:lang w:eastAsia="ar-SA"/>
        </w:rPr>
      </w:pPr>
    </w:p>
    <w:p w:rsidR="0078185A" w:rsidRPr="00DC49EE" w:rsidRDefault="0078185A" w:rsidP="0078185A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b/>
          <w:lang w:eastAsia="ar-SA"/>
        </w:rPr>
      </w:pPr>
    </w:p>
    <w:p w:rsidR="0078185A" w:rsidRPr="00DC49EE" w:rsidRDefault="0078185A" w:rsidP="0078185A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b/>
          <w:lang w:eastAsia="ar-SA"/>
        </w:rPr>
      </w:pPr>
    </w:p>
    <w:p w:rsidR="0078185A" w:rsidRPr="00DC49EE" w:rsidRDefault="0078185A" w:rsidP="0078185A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b/>
          <w:lang w:eastAsia="ar-SA"/>
        </w:rPr>
      </w:pPr>
    </w:p>
    <w:p w:rsidR="0078185A" w:rsidRPr="00DC49EE" w:rsidRDefault="0078185A" w:rsidP="0078185A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b/>
          <w:lang w:eastAsia="ar-SA"/>
        </w:rPr>
      </w:pPr>
    </w:p>
    <w:p w:rsidR="0078185A" w:rsidRPr="00DC49EE" w:rsidRDefault="0078185A" w:rsidP="0078185A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b/>
          <w:lang w:eastAsia="ar-SA"/>
        </w:rPr>
      </w:pPr>
    </w:p>
    <w:p w:rsidR="0078185A" w:rsidRPr="00DC49EE" w:rsidRDefault="0078185A" w:rsidP="0078185A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b/>
          <w:lang w:eastAsia="ar-SA"/>
        </w:rPr>
      </w:pPr>
    </w:p>
    <w:p w:rsidR="0078185A" w:rsidRPr="00DC49EE" w:rsidRDefault="0078185A" w:rsidP="0078185A">
      <w:pPr>
        <w:suppressAutoHyphens/>
        <w:spacing w:after="200" w:line="276" w:lineRule="auto"/>
        <w:rPr>
          <w:rFonts w:ascii="Cambria" w:eastAsia="Calibri" w:hAnsi="Cambria"/>
          <w:b/>
          <w:lang w:eastAsia="ar-SA"/>
        </w:rPr>
      </w:pPr>
    </w:p>
    <w:p w:rsidR="0078185A" w:rsidRDefault="0078185A" w:rsidP="0078185A">
      <w:pPr>
        <w:suppressAutoHyphens/>
        <w:spacing w:after="200" w:line="276" w:lineRule="auto"/>
        <w:rPr>
          <w:rFonts w:ascii="Cambria" w:eastAsia="Calibri" w:hAnsi="Cambria"/>
          <w:b/>
          <w:lang w:eastAsia="ar-SA"/>
        </w:rPr>
      </w:pPr>
    </w:p>
    <w:p w:rsidR="0078185A" w:rsidRDefault="0078185A" w:rsidP="0078185A">
      <w:pPr>
        <w:suppressAutoHyphens/>
        <w:spacing w:after="200" w:line="276" w:lineRule="auto"/>
        <w:rPr>
          <w:rFonts w:ascii="Cambria" w:eastAsia="Calibri" w:hAnsi="Cambria"/>
          <w:b/>
          <w:lang w:eastAsia="ar-SA"/>
        </w:rPr>
      </w:pPr>
    </w:p>
    <w:p w:rsidR="00C0019C" w:rsidRPr="00DC49EE" w:rsidRDefault="00C0019C" w:rsidP="0078185A">
      <w:pPr>
        <w:suppressAutoHyphens/>
        <w:spacing w:after="200" w:line="276" w:lineRule="auto"/>
        <w:ind w:left="284"/>
        <w:jc w:val="both"/>
        <w:rPr>
          <w:rFonts w:ascii="Cambria" w:eastAsia="Calibri" w:hAnsi="Cambria"/>
          <w:lang w:eastAsia="ar-SA"/>
        </w:rPr>
      </w:pPr>
    </w:p>
    <w:sectPr w:rsidR="00C0019C" w:rsidRPr="00DC49EE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5E" w:rsidRDefault="00F0705E">
      <w:r>
        <w:separator/>
      </w:r>
    </w:p>
  </w:endnote>
  <w:endnote w:type="continuationSeparator" w:id="0">
    <w:p w:rsidR="00F0705E" w:rsidRDefault="00F0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69" w:rsidRDefault="00F8726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269" w:rsidRDefault="00F8726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69" w:rsidRPr="00CC222D" w:rsidRDefault="00F87269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F0705E">
      <w:rPr>
        <w:rFonts w:ascii="Cambria" w:hAnsi="Cambria"/>
        <w:noProof/>
        <w:sz w:val="20"/>
        <w:szCs w:val="20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F87269" w:rsidRDefault="00F8726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69" w:rsidRDefault="00F8726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269" w:rsidRDefault="00F87269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69" w:rsidRPr="00CC222D" w:rsidRDefault="00F87269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8E7C34">
      <w:rPr>
        <w:rFonts w:ascii="Cambria" w:hAnsi="Cambria"/>
        <w:noProof/>
        <w:sz w:val="20"/>
        <w:szCs w:val="20"/>
      </w:rPr>
      <w:t>56</w:t>
    </w:r>
    <w:r w:rsidRPr="00CC222D">
      <w:rPr>
        <w:rFonts w:ascii="Cambria" w:hAnsi="Cambria"/>
        <w:sz w:val="20"/>
        <w:szCs w:val="20"/>
      </w:rPr>
      <w:fldChar w:fldCharType="end"/>
    </w:r>
  </w:p>
  <w:p w:rsidR="00F87269" w:rsidRDefault="00F8726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5E" w:rsidRDefault="00F0705E">
      <w:r>
        <w:separator/>
      </w:r>
    </w:p>
  </w:footnote>
  <w:footnote w:type="continuationSeparator" w:id="0">
    <w:p w:rsidR="00F0705E" w:rsidRDefault="00F0705E">
      <w:r>
        <w:continuationSeparator/>
      </w:r>
    </w:p>
  </w:footnote>
  <w:footnote w:id="1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9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F87269" w:rsidRDefault="00F87269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F87269" w:rsidRDefault="00F87269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F87269" w:rsidRDefault="00F87269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69" w:rsidRDefault="00F87269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End w:id="4"/>
    <w:bookmarkEnd w:id="5"/>
    <w:bookmarkEnd w:id="6"/>
    <w:bookmarkEnd w:id="7"/>
    <w:bookmarkEnd w:id="8"/>
  </w:p>
  <w:p w:rsidR="00F87269" w:rsidRDefault="00F87269" w:rsidP="00E47F4A">
    <w:pPr>
      <w:pStyle w:val="Nagwek"/>
      <w:rPr>
        <w:rFonts w:ascii="Cambria" w:hAnsi="Cambria"/>
        <w:sz w:val="20"/>
        <w:szCs w:val="20"/>
      </w:rPr>
    </w:pPr>
  </w:p>
  <w:p w:rsidR="00F87269" w:rsidRDefault="00F87269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Znak sprawy:SZSPOO.SZPiGM.3810/62/2022 </w:t>
    </w:r>
    <w:r>
      <w:rPr>
        <w:rFonts w:ascii="Cambria" w:hAnsi="Cambria" w:cs="Arial"/>
        <w:b/>
        <w:sz w:val="20"/>
      </w:rPr>
      <w:t xml:space="preserve">  </w:t>
    </w:r>
  </w:p>
  <w:p w:rsidR="00F87269" w:rsidRDefault="00F87269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F87269" w:rsidRDefault="00F87269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69" w:rsidRDefault="00F87269" w:rsidP="00E47F4A">
    <w:pPr>
      <w:pStyle w:val="Nagwek"/>
      <w:rPr>
        <w:rFonts w:ascii="Cambria" w:hAnsi="Cambria"/>
        <w:sz w:val="20"/>
        <w:szCs w:val="20"/>
      </w:rPr>
    </w:pPr>
  </w:p>
  <w:p w:rsidR="00F87269" w:rsidRDefault="00F87269" w:rsidP="00E47F4A">
    <w:pPr>
      <w:pStyle w:val="Nagwek"/>
      <w:rPr>
        <w:rFonts w:ascii="Cambria" w:hAnsi="Cambria"/>
        <w:sz w:val="20"/>
        <w:szCs w:val="20"/>
      </w:rPr>
    </w:pPr>
  </w:p>
  <w:p w:rsidR="00F87269" w:rsidRDefault="00F87269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sprawy:SZSPOO.SZPiGM.3810/55/2022</w:t>
    </w:r>
    <w:r>
      <w:rPr>
        <w:rFonts w:ascii="Cambria" w:hAnsi="Cambria" w:cs="Arial"/>
        <w:b/>
        <w:sz w:val="20"/>
      </w:rPr>
      <w:t xml:space="preserve">   </w:t>
    </w:r>
  </w:p>
  <w:p w:rsidR="00F87269" w:rsidRDefault="00F87269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A68A6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2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  <w:bCs w:val="0"/>
        <w:i/>
        <w:sz w:val="22"/>
        <w:szCs w:val="24"/>
      </w:rPr>
    </w:lvl>
  </w:abstractNum>
  <w:abstractNum w:abstractNumId="5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7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0">
    <w:nsid w:val="085672FD"/>
    <w:multiLevelType w:val="hybridMultilevel"/>
    <w:tmpl w:val="5DAAA924"/>
    <w:lvl w:ilvl="0" w:tplc="CEDE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3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2305DE"/>
    <w:multiLevelType w:val="hybridMultilevel"/>
    <w:tmpl w:val="FD74071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8C35C6"/>
    <w:multiLevelType w:val="hybridMultilevel"/>
    <w:tmpl w:val="32C86A62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4F5195"/>
    <w:multiLevelType w:val="multilevel"/>
    <w:tmpl w:val="54603952"/>
    <w:lvl w:ilvl="0">
      <w:start w:val="9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7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9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996C40"/>
    <w:multiLevelType w:val="hybridMultilevel"/>
    <w:tmpl w:val="5EBA79D4"/>
    <w:lvl w:ilvl="0" w:tplc="0B8C6C34">
      <w:start w:val="26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143A9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7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A394452"/>
    <w:multiLevelType w:val="multilevel"/>
    <w:tmpl w:val="5E74DCDE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50">
    <w:nsid w:val="4CD12AB2"/>
    <w:multiLevelType w:val="hybridMultilevel"/>
    <w:tmpl w:val="CA384E64"/>
    <w:lvl w:ilvl="0" w:tplc="DAA6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6A3028D"/>
    <w:multiLevelType w:val="multilevel"/>
    <w:tmpl w:val="E8242F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CB316CB"/>
    <w:multiLevelType w:val="hybridMultilevel"/>
    <w:tmpl w:val="5C8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B35592"/>
    <w:multiLevelType w:val="hybridMultilevel"/>
    <w:tmpl w:val="240C3238"/>
    <w:lvl w:ilvl="0" w:tplc="6B0E6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F912FF"/>
    <w:multiLevelType w:val="hybridMultilevel"/>
    <w:tmpl w:val="6EC633DC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B64C26EC">
      <w:start w:val="1"/>
      <w:numFmt w:val="lowerLetter"/>
      <w:lvlText w:val="%2)"/>
      <w:lvlJc w:val="left"/>
      <w:pPr>
        <w:ind w:left="1495" w:hanging="360"/>
      </w:pPr>
      <w:rPr>
        <w:rFonts w:ascii="Cambria" w:eastAsia="Calibri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52C1CFF"/>
    <w:multiLevelType w:val="hybridMultilevel"/>
    <w:tmpl w:val="3A4E20F6"/>
    <w:lvl w:ilvl="0" w:tplc="CE4600E6">
      <w:start w:val="22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EE32748"/>
    <w:multiLevelType w:val="hybridMultilevel"/>
    <w:tmpl w:val="70503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62"/>
  </w:num>
  <w:num w:numId="4">
    <w:abstractNumId w:val="22"/>
  </w:num>
  <w:num w:numId="5">
    <w:abstractNumId w:val="54"/>
  </w:num>
  <w:num w:numId="6">
    <w:abstractNumId w:val="61"/>
  </w:num>
  <w:num w:numId="7">
    <w:abstractNumId w:val="59"/>
  </w:num>
  <w:num w:numId="8">
    <w:abstractNumId w:val="45"/>
  </w:num>
  <w:num w:numId="9">
    <w:abstractNumId w:val="43"/>
  </w:num>
  <w:num w:numId="10">
    <w:abstractNumId w:val="70"/>
  </w:num>
  <w:num w:numId="11">
    <w:abstractNumId w:val="34"/>
  </w:num>
  <w:num w:numId="12">
    <w:abstractNumId w:val="68"/>
  </w:num>
  <w:num w:numId="13">
    <w:abstractNumId w:val="37"/>
  </w:num>
  <w:num w:numId="14">
    <w:abstractNumId w:val="44"/>
  </w:num>
  <w:num w:numId="15">
    <w:abstractNumId w:val="69"/>
  </w:num>
  <w:num w:numId="16">
    <w:abstractNumId w:val="48"/>
  </w:num>
  <w:num w:numId="17">
    <w:abstractNumId w:val="7"/>
  </w:num>
  <w:num w:numId="18">
    <w:abstractNumId w:val="8"/>
  </w:num>
  <w:num w:numId="19">
    <w:abstractNumId w:val="6"/>
  </w:num>
  <w:num w:numId="20">
    <w:abstractNumId w:val="27"/>
  </w:num>
  <w:num w:numId="21">
    <w:abstractNumId w:val="35"/>
  </w:num>
  <w:num w:numId="22">
    <w:abstractNumId w:val="30"/>
  </w:num>
  <w:num w:numId="23">
    <w:abstractNumId w:val="28"/>
  </w:num>
  <w:num w:numId="24">
    <w:abstractNumId w:val="51"/>
  </w:num>
  <w:num w:numId="25">
    <w:abstractNumId w:val="9"/>
  </w:num>
  <w:num w:numId="26">
    <w:abstractNumId w:val="11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20"/>
  </w:num>
  <w:num w:numId="32">
    <w:abstractNumId w:val="57"/>
  </w:num>
  <w:num w:numId="33">
    <w:abstractNumId w:val="36"/>
  </w:num>
  <w:num w:numId="34">
    <w:abstractNumId w:val="33"/>
  </w:num>
  <w:num w:numId="35">
    <w:abstractNumId w:val="66"/>
  </w:num>
  <w:num w:numId="36">
    <w:abstractNumId w:val="18"/>
  </w:num>
  <w:num w:numId="37">
    <w:abstractNumId w:val="47"/>
  </w:num>
  <w:num w:numId="38">
    <w:abstractNumId w:val="60"/>
  </w:num>
  <w:num w:numId="39">
    <w:abstractNumId w:val="40"/>
  </w:num>
  <w:num w:numId="40">
    <w:abstractNumId w:val="55"/>
    <w:lvlOverride w:ilvl="0">
      <w:startOverride w:val="1"/>
    </w:lvlOverride>
  </w:num>
  <w:num w:numId="41">
    <w:abstractNumId w:val="42"/>
    <w:lvlOverride w:ilvl="0">
      <w:startOverride w:val="1"/>
    </w:lvlOverride>
  </w:num>
  <w:num w:numId="42">
    <w:abstractNumId w:val="29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41"/>
  </w:num>
  <w:num w:numId="46">
    <w:abstractNumId w:val="71"/>
  </w:num>
  <w:num w:numId="47">
    <w:abstractNumId w:val="56"/>
  </w:num>
  <w:num w:numId="48">
    <w:abstractNumId w:val="49"/>
  </w:num>
  <w:num w:numId="49">
    <w:abstractNumId w:val="21"/>
  </w:num>
  <w:num w:numId="50">
    <w:abstractNumId w:val="65"/>
  </w:num>
  <w:num w:numId="51">
    <w:abstractNumId w:val="25"/>
  </w:num>
  <w:num w:numId="52">
    <w:abstractNumId w:val="50"/>
  </w:num>
  <w:num w:numId="53">
    <w:abstractNumId w:val="24"/>
  </w:num>
  <w:num w:numId="54">
    <w:abstractNumId w:val="63"/>
  </w:num>
  <w:num w:numId="55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513"/>
    <w:rsid w:val="00033E37"/>
    <w:rsid w:val="00035DBC"/>
    <w:rsid w:val="0003703F"/>
    <w:rsid w:val="000379F7"/>
    <w:rsid w:val="000401DB"/>
    <w:rsid w:val="000408B8"/>
    <w:rsid w:val="00041617"/>
    <w:rsid w:val="00042263"/>
    <w:rsid w:val="00042B17"/>
    <w:rsid w:val="00043DFF"/>
    <w:rsid w:val="0004419F"/>
    <w:rsid w:val="00044B6B"/>
    <w:rsid w:val="0004503F"/>
    <w:rsid w:val="00046BB9"/>
    <w:rsid w:val="00047EF2"/>
    <w:rsid w:val="000508DD"/>
    <w:rsid w:val="00051E57"/>
    <w:rsid w:val="000534BF"/>
    <w:rsid w:val="0005412E"/>
    <w:rsid w:val="0005487F"/>
    <w:rsid w:val="00054BF5"/>
    <w:rsid w:val="0005523A"/>
    <w:rsid w:val="00055851"/>
    <w:rsid w:val="00057FB0"/>
    <w:rsid w:val="00060D9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3850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04F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1A1E"/>
    <w:rsid w:val="000D208F"/>
    <w:rsid w:val="000D283E"/>
    <w:rsid w:val="000D2D21"/>
    <w:rsid w:val="000D2F30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7F53"/>
    <w:rsid w:val="000F01F6"/>
    <w:rsid w:val="000F0723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6A93"/>
    <w:rsid w:val="00126E65"/>
    <w:rsid w:val="001271CE"/>
    <w:rsid w:val="0012753D"/>
    <w:rsid w:val="00127AC1"/>
    <w:rsid w:val="00130DC6"/>
    <w:rsid w:val="00131262"/>
    <w:rsid w:val="0013178C"/>
    <w:rsid w:val="00131AE4"/>
    <w:rsid w:val="00131C88"/>
    <w:rsid w:val="00132168"/>
    <w:rsid w:val="00133893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B3"/>
    <w:rsid w:val="00143B0D"/>
    <w:rsid w:val="00143E91"/>
    <w:rsid w:val="0014449D"/>
    <w:rsid w:val="00144E51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7783B"/>
    <w:rsid w:val="00180D33"/>
    <w:rsid w:val="00181631"/>
    <w:rsid w:val="001816EE"/>
    <w:rsid w:val="00181A5D"/>
    <w:rsid w:val="001822DB"/>
    <w:rsid w:val="00182FFC"/>
    <w:rsid w:val="001837E5"/>
    <w:rsid w:val="001850ED"/>
    <w:rsid w:val="00185AD1"/>
    <w:rsid w:val="0018611C"/>
    <w:rsid w:val="001866AD"/>
    <w:rsid w:val="00186D2F"/>
    <w:rsid w:val="00186F98"/>
    <w:rsid w:val="00191641"/>
    <w:rsid w:val="00191FF7"/>
    <w:rsid w:val="00192726"/>
    <w:rsid w:val="00192C7B"/>
    <w:rsid w:val="00192E4C"/>
    <w:rsid w:val="00194797"/>
    <w:rsid w:val="0019498B"/>
    <w:rsid w:val="00194CF3"/>
    <w:rsid w:val="00196C92"/>
    <w:rsid w:val="00197122"/>
    <w:rsid w:val="0019763C"/>
    <w:rsid w:val="0019781E"/>
    <w:rsid w:val="001979DB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09C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6080"/>
    <w:rsid w:val="001B6545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67DA"/>
    <w:rsid w:val="001C6A57"/>
    <w:rsid w:val="001C7926"/>
    <w:rsid w:val="001C7C3F"/>
    <w:rsid w:val="001C7C5A"/>
    <w:rsid w:val="001D03B2"/>
    <w:rsid w:val="001D32DE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163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3E6C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53F"/>
    <w:rsid w:val="002447F6"/>
    <w:rsid w:val="00246909"/>
    <w:rsid w:val="00246A11"/>
    <w:rsid w:val="002470DE"/>
    <w:rsid w:val="00252051"/>
    <w:rsid w:val="002526DF"/>
    <w:rsid w:val="002541CE"/>
    <w:rsid w:val="00254667"/>
    <w:rsid w:val="00254BC5"/>
    <w:rsid w:val="00255734"/>
    <w:rsid w:val="00255A31"/>
    <w:rsid w:val="00256EDD"/>
    <w:rsid w:val="00257087"/>
    <w:rsid w:val="00257369"/>
    <w:rsid w:val="00260D7D"/>
    <w:rsid w:val="00261B89"/>
    <w:rsid w:val="002649E6"/>
    <w:rsid w:val="0026568F"/>
    <w:rsid w:val="00265CFD"/>
    <w:rsid w:val="0026706B"/>
    <w:rsid w:val="002678AB"/>
    <w:rsid w:val="00271D38"/>
    <w:rsid w:val="00272E2B"/>
    <w:rsid w:val="002731AD"/>
    <w:rsid w:val="002731B0"/>
    <w:rsid w:val="00273300"/>
    <w:rsid w:val="0027557F"/>
    <w:rsid w:val="002759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3E0"/>
    <w:rsid w:val="002854E6"/>
    <w:rsid w:val="002902F4"/>
    <w:rsid w:val="002914DF"/>
    <w:rsid w:val="00291719"/>
    <w:rsid w:val="00291C6C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5295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0649"/>
    <w:rsid w:val="002F1247"/>
    <w:rsid w:val="002F16D6"/>
    <w:rsid w:val="002F26C4"/>
    <w:rsid w:val="002F3400"/>
    <w:rsid w:val="002F42EB"/>
    <w:rsid w:val="002F49F5"/>
    <w:rsid w:val="002F51A0"/>
    <w:rsid w:val="002F600C"/>
    <w:rsid w:val="002F6BE3"/>
    <w:rsid w:val="002F6D84"/>
    <w:rsid w:val="002F6FC2"/>
    <w:rsid w:val="002F79CA"/>
    <w:rsid w:val="002F7E33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73CC"/>
    <w:rsid w:val="00330A77"/>
    <w:rsid w:val="00331542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F1C"/>
    <w:rsid w:val="00382285"/>
    <w:rsid w:val="003822DC"/>
    <w:rsid w:val="00382504"/>
    <w:rsid w:val="00383370"/>
    <w:rsid w:val="0038355F"/>
    <w:rsid w:val="00383D3C"/>
    <w:rsid w:val="003849D3"/>
    <w:rsid w:val="00384D76"/>
    <w:rsid w:val="00385274"/>
    <w:rsid w:val="003863EB"/>
    <w:rsid w:val="00386C8E"/>
    <w:rsid w:val="00387243"/>
    <w:rsid w:val="00390516"/>
    <w:rsid w:val="00390655"/>
    <w:rsid w:val="00390F20"/>
    <w:rsid w:val="003916F3"/>
    <w:rsid w:val="00392B0F"/>
    <w:rsid w:val="00392B43"/>
    <w:rsid w:val="00392F4F"/>
    <w:rsid w:val="003934A0"/>
    <w:rsid w:val="00393DEE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2A9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5B49"/>
    <w:rsid w:val="003E6466"/>
    <w:rsid w:val="003E719D"/>
    <w:rsid w:val="003E7331"/>
    <w:rsid w:val="003E7944"/>
    <w:rsid w:val="003F0396"/>
    <w:rsid w:val="003F0669"/>
    <w:rsid w:val="003F074C"/>
    <w:rsid w:val="003F2AC5"/>
    <w:rsid w:val="003F37F5"/>
    <w:rsid w:val="003F3E9E"/>
    <w:rsid w:val="003F49E2"/>
    <w:rsid w:val="003F4FEC"/>
    <w:rsid w:val="003F503B"/>
    <w:rsid w:val="003F57E5"/>
    <w:rsid w:val="003F5826"/>
    <w:rsid w:val="003F5C0C"/>
    <w:rsid w:val="003F60D2"/>
    <w:rsid w:val="0040058F"/>
    <w:rsid w:val="00400735"/>
    <w:rsid w:val="004015A6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2D4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7742"/>
    <w:rsid w:val="00427A12"/>
    <w:rsid w:val="00427F9C"/>
    <w:rsid w:val="004303AB"/>
    <w:rsid w:val="0043096A"/>
    <w:rsid w:val="00431034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809"/>
    <w:rsid w:val="00466C7D"/>
    <w:rsid w:val="0047062C"/>
    <w:rsid w:val="00471694"/>
    <w:rsid w:val="00472463"/>
    <w:rsid w:val="00473181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26D3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B91"/>
    <w:rsid w:val="00503D6D"/>
    <w:rsid w:val="00504F00"/>
    <w:rsid w:val="0050573E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1B85"/>
    <w:rsid w:val="005227E9"/>
    <w:rsid w:val="00522BE4"/>
    <w:rsid w:val="00523174"/>
    <w:rsid w:val="00525A09"/>
    <w:rsid w:val="005315A2"/>
    <w:rsid w:val="00531ADD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D57"/>
    <w:rsid w:val="00545BD7"/>
    <w:rsid w:val="005466F2"/>
    <w:rsid w:val="00546BDE"/>
    <w:rsid w:val="00546DC9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00C"/>
    <w:rsid w:val="0055512B"/>
    <w:rsid w:val="005551C9"/>
    <w:rsid w:val="005564F7"/>
    <w:rsid w:val="005578DF"/>
    <w:rsid w:val="00557E89"/>
    <w:rsid w:val="005610C3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79F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68D"/>
    <w:rsid w:val="00582873"/>
    <w:rsid w:val="00582B04"/>
    <w:rsid w:val="00582D56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1D13"/>
    <w:rsid w:val="005A22D9"/>
    <w:rsid w:val="005A252A"/>
    <w:rsid w:val="005A2EB9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9B2"/>
    <w:rsid w:val="005D4F33"/>
    <w:rsid w:val="005D53A5"/>
    <w:rsid w:val="005D5699"/>
    <w:rsid w:val="005D62C0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A67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1BB"/>
    <w:rsid w:val="00607529"/>
    <w:rsid w:val="00607E94"/>
    <w:rsid w:val="00611ADA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62D1"/>
    <w:rsid w:val="0062780F"/>
    <w:rsid w:val="00627D28"/>
    <w:rsid w:val="00631DC5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339"/>
    <w:rsid w:val="006719BD"/>
    <w:rsid w:val="00671DD0"/>
    <w:rsid w:val="00672FAA"/>
    <w:rsid w:val="00674C94"/>
    <w:rsid w:val="0067561C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55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4BB3"/>
    <w:rsid w:val="006A6552"/>
    <w:rsid w:val="006A68EF"/>
    <w:rsid w:val="006A71EB"/>
    <w:rsid w:val="006B004E"/>
    <w:rsid w:val="006B1923"/>
    <w:rsid w:val="006B2AF2"/>
    <w:rsid w:val="006B48EB"/>
    <w:rsid w:val="006B4AF8"/>
    <w:rsid w:val="006B4E7B"/>
    <w:rsid w:val="006B656E"/>
    <w:rsid w:val="006B65EA"/>
    <w:rsid w:val="006B6D15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2C5"/>
    <w:rsid w:val="006D6572"/>
    <w:rsid w:val="006D69E0"/>
    <w:rsid w:val="006E16B6"/>
    <w:rsid w:val="006E16B8"/>
    <w:rsid w:val="006E19ED"/>
    <w:rsid w:val="006E1C58"/>
    <w:rsid w:val="006E1E83"/>
    <w:rsid w:val="006E27F6"/>
    <w:rsid w:val="006E2914"/>
    <w:rsid w:val="006E2B79"/>
    <w:rsid w:val="006E3411"/>
    <w:rsid w:val="006E500A"/>
    <w:rsid w:val="006E5C44"/>
    <w:rsid w:val="006E5E79"/>
    <w:rsid w:val="006E6471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6F7C94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EC9"/>
    <w:rsid w:val="00713F34"/>
    <w:rsid w:val="007156EA"/>
    <w:rsid w:val="007170E0"/>
    <w:rsid w:val="00717C71"/>
    <w:rsid w:val="00720FCE"/>
    <w:rsid w:val="007212D4"/>
    <w:rsid w:val="00722E1D"/>
    <w:rsid w:val="00725372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597"/>
    <w:rsid w:val="007358E6"/>
    <w:rsid w:val="00735F5A"/>
    <w:rsid w:val="00735FC7"/>
    <w:rsid w:val="00737587"/>
    <w:rsid w:val="0073766E"/>
    <w:rsid w:val="007410B4"/>
    <w:rsid w:val="00742267"/>
    <w:rsid w:val="00742646"/>
    <w:rsid w:val="007436EB"/>
    <w:rsid w:val="00744583"/>
    <w:rsid w:val="00744995"/>
    <w:rsid w:val="00746B4B"/>
    <w:rsid w:val="00746F3E"/>
    <w:rsid w:val="00747E30"/>
    <w:rsid w:val="0075026C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85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4B30"/>
    <w:rsid w:val="00797BF1"/>
    <w:rsid w:val="007A0335"/>
    <w:rsid w:val="007A2297"/>
    <w:rsid w:val="007A2358"/>
    <w:rsid w:val="007A28CE"/>
    <w:rsid w:val="007A333D"/>
    <w:rsid w:val="007A37E3"/>
    <w:rsid w:val="007A4CDF"/>
    <w:rsid w:val="007A78D5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D95"/>
    <w:rsid w:val="007C414C"/>
    <w:rsid w:val="007C4815"/>
    <w:rsid w:val="007C591D"/>
    <w:rsid w:val="007C5DAE"/>
    <w:rsid w:val="007C5E59"/>
    <w:rsid w:val="007C665E"/>
    <w:rsid w:val="007C70E1"/>
    <w:rsid w:val="007C73C6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2522"/>
    <w:rsid w:val="007E4364"/>
    <w:rsid w:val="007E50A7"/>
    <w:rsid w:val="007E5439"/>
    <w:rsid w:val="007E6310"/>
    <w:rsid w:val="007E6F93"/>
    <w:rsid w:val="007F0074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5736"/>
    <w:rsid w:val="007F76A1"/>
    <w:rsid w:val="007F7A95"/>
    <w:rsid w:val="008011A6"/>
    <w:rsid w:val="0080135B"/>
    <w:rsid w:val="008018CA"/>
    <w:rsid w:val="00801FBA"/>
    <w:rsid w:val="00802839"/>
    <w:rsid w:val="00802C0B"/>
    <w:rsid w:val="00802D1A"/>
    <w:rsid w:val="00802F09"/>
    <w:rsid w:val="00803828"/>
    <w:rsid w:val="00804D18"/>
    <w:rsid w:val="00805B4B"/>
    <w:rsid w:val="0080637A"/>
    <w:rsid w:val="0080686B"/>
    <w:rsid w:val="00806BED"/>
    <w:rsid w:val="00807595"/>
    <w:rsid w:val="008079C8"/>
    <w:rsid w:val="00807F68"/>
    <w:rsid w:val="00810019"/>
    <w:rsid w:val="008100B2"/>
    <w:rsid w:val="00810686"/>
    <w:rsid w:val="00810A21"/>
    <w:rsid w:val="008115F9"/>
    <w:rsid w:val="00811E27"/>
    <w:rsid w:val="00812831"/>
    <w:rsid w:val="00813CAF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2F8"/>
    <w:rsid w:val="00865840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1EED"/>
    <w:rsid w:val="00892186"/>
    <w:rsid w:val="0089251F"/>
    <w:rsid w:val="008925BD"/>
    <w:rsid w:val="00893ABD"/>
    <w:rsid w:val="00894282"/>
    <w:rsid w:val="008949B3"/>
    <w:rsid w:val="00896C0F"/>
    <w:rsid w:val="00896DF1"/>
    <w:rsid w:val="008A0763"/>
    <w:rsid w:val="008A10C0"/>
    <w:rsid w:val="008A1345"/>
    <w:rsid w:val="008A1E6D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E404C"/>
    <w:rsid w:val="008E5B27"/>
    <w:rsid w:val="008E6FA8"/>
    <w:rsid w:val="008E7C34"/>
    <w:rsid w:val="008F0BFB"/>
    <w:rsid w:val="008F0E3D"/>
    <w:rsid w:val="008F11F4"/>
    <w:rsid w:val="008F1AD4"/>
    <w:rsid w:val="008F21F2"/>
    <w:rsid w:val="008F2AFD"/>
    <w:rsid w:val="008F2E6F"/>
    <w:rsid w:val="008F3D5D"/>
    <w:rsid w:val="008F6A86"/>
    <w:rsid w:val="00900B5A"/>
    <w:rsid w:val="009011FE"/>
    <w:rsid w:val="00901EC6"/>
    <w:rsid w:val="009023E2"/>
    <w:rsid w:val="00902957"/>
    <w:rsid w:val="0090338E"/>
    <w:rsid w:val="009033B2"/>
    <w:rsid w:val="00903537"/>
    <w:rsid w:val="009037D7"/>
    <w:rsid w:val="0090440F"/>
    <w:rsid w:val="009047E5"/>
    <w:rsid w:val="009062BC"/>
    <w:rsid w:val="00906CDD"/>
    <w:rsid w:val="00906D94"/>
    <w:rsid w:val="009074D1"/>
    <w:rsid w:val="00910219"/>
    <w:rsid w:val="00910F57"/>
    <w:rsid w:val="0091104C"/>
    <w:rsid w:val="009115D0"/>
    <w:rsid w:val="009137CE"/>
    <w:rsid w:val="00914814"/>
    <w:rsid w:val="00915BB4"/>
    <w:rsid w:val="00915C02"/>
    <w:rsid w:val="00916875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2B63"/>
    <w:rsid w:val="0093330C"/>
    <w:rsid w:val="00933B65"/>
    <w:rsid w:val="0093408F"/>
    <w:rsid w:val="00935D95"/>
    <w:rsid w:val="00936437"/>
    <w:rsid w:val="00936B50"/>
    <w:rsid w:val="00937018"/>
    <w:rsid w:val="009370DA"/>
    <w:rsid w:val="00937821"/>
    <w:rsid w:val="00937E37"/>
    <w:rsid w:val="0094005B"/>
    <w:rsid w:val="00940375"/>
    <w:rsid w:val="009403E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0966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332A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7421"/>
    <w:rsid w:val="0098787D"/>
    <w:rsid w:val="00990790"/>
    <w:rsid w:val="009919BD"/>
    <w:rsid w:val="009927D0"/>
    <w:rsid w:val="009927F0"/>
    <w:rsid w:val="009952C7"/>
    <w:rsid w:val="00996CFD"/>
    <w:rsid w:val="00996D85"/>
    <w:rsid w:val="009970AA"/>
    <w:rsid w:val="009A03CC"/>
    <w:rsid w:val="009A0530"/>
    <w:rsid w:val="009A0AF8"/>
    <w:rsid w:val="009A19BD"/>
    <w:rsid w:val="009A223E"/>
    <w:rsid w:val="009A29DE"/>
    <w:rsid w:val="009A410D"/>
    <w:rsid w:val="009A4B2A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B48"/>
    <w:rsid w:val="009B52C9"/>
    <w:rsid w:val="009B5DFC"/>
    <w:rsid w:val="009B6611"/>
    <w:rsid w:val="009C0A20"/>
    <w:rsid w:val="009C175F"/>
    <w:rsid w:val="009C1D6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D32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4EF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9F7AEE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F3"/>
    <w:rsid w:val="00A16DD5"/>
    <w:rsid w:val="00A17D18"/>
    <w:rsid w:val="00A20240"/>
    <w:rsid w:val="00A20B08"/>
    <w:rsid w:val="00A20E67"/>
    <w:rsid w:val="00A20E8F"/>
    <w:rsid w:val="00A2116D"/>
    <w:rsid w:val="00A216E6"/>
    <w:rsid w:val="00A224C2"/>
    <w:rsid w:val="00A2390B"/>
    <w:rsid w:val="00A25019"/>
    <w:rsid w:val="00A25313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213"/>
    <w:rsid w:val="00A3787E"/>
    <w:rsid w:val="00A37974"/>
    <w:rsid w:val="00A4101C"/>
    <w:rsid w:val="00A41EC1"/>
    <w:rsid w:val="00A424E4"/>
    <w:rsid w:val="00A430EA"/>
    <w:rsid w:val="00A431D6"/>
    <w:rsid w:val="00A446C8"/>
    <w:rsid w:val="00A45ED0"/>
    <w:rsid w:val="00A46A06"/>
    <w:rsid w:val="00A46A52"/>
    <w:rsid w:val="00A531D9"/>
    <w:rsid w:val="00A53ADC"/>
    <w:rsid w:val="00A54B89"/>
    <w:rsid w:val="00A54CA2"/>
    <w:rsid w:val="00A54E2F"/>
    <w:rsid w:val="00A5736C"/>
    <w:rsid w:val="00A578F5"/>
    <w:rsid w:val="00A6013A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102D"/>
    <w:rsid w:val="00A81BE2"/>
    <w:rsid w:val="00A82938"/>
    <w:rsid w:val="00A831F1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266"/>
    <w:rsid w:val="00AA5B39"/>
    <w:rsid w:val="00AA5BBA"/>
    <w:rsid w:val="00AA768D"/>
    <w:rsid w:val="00AB15FB"/>
    <w:rsid w:val="00AB2527"/>
    <w:rsid w:val="00AB25BF"/>
    <w:rsid w:val="00AB4A03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057"/>
    <w:rsid w:val="00AF2E5E"/>
    <w:rsid w:val="00AF3BC2"/>
    <w:rsid w:val="00AF3ECB"/>
    <w:rsid w:val="00AF4A33"/>
    <w:rsid w:val="00AF4D0D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B06"/>
    <w:rsid w:val="00B11BD2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62F"/>
    <w:rsid w:val="00B2696B"/>
    <w:rsid w:val="00B26F7D"/>
    <w:rsid w:val="00B26FE4"/>
    <w:rsid w:val="00B270EB"/>
    <w:rsid w:val="00B31C1C"/>
    <w:rsid w:val="00B32023"/>
    <w:rsid w:val="00B325D8"/>
    <w:rsid w:val="00B333E3"/>
    <w:rsid w:val="00B33839"/>
    <w:rsid w:val="00B3383A"/>
    <w:rsid w:val="00B34273"/>
    <w:rsid w:val="00B346DD"/>
    <w:rsid w:val="00B35A5D"/>
    <w:rsid w:val="00B36246"/>
    <w:rsid w:val="00B369DB"/>
    <w:rsid w:val="00B369E8"/>
    <w:rsid w:val="00B37696"/>
    <w:rsid w:val="00B37FE3"/>
    <w:rsid w:val="00B4095C"/>
    <w:rsid w:val="00B40AD6"/>
    <w:rsid w:val="00B41734"/>
    <w:rsid w:val="00B42D21"/>
    <w:rsid w:val="00B4301E"/>
    <w:rsid w:val="00B43451"/>
    <w:rsid w:val="00B44649"/>
    <w:rsid w:val="00B4584B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C21"/>
    <w:rsid w:val="00B57EED"/>
    <w:rsid w:val="00B60045"/>
    <w:rsid w:val="00B604FC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2CF"/>
    <w:rsid w:val="00BA1A68"/>
    <w:rsid w:val="00BA1A8D"/>
    <w:rsid w:val="00BA2601"/>
    <w:rsid w:val="00BA3337"/>
    <w:rsid w:val="00BA4BBD"/>
    <w:rsid w:val="00BA5917"/>
    <w:rsid w:val="00BA5C7E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32D"/>
    <w:rsid w:val="00BB5FBA"/>
    <w:rsid w:val="00BB67C8"/>
    <w:rsid w:val="00BB6F66"/>
    <w:rsid w:val="00BB7015"/>
    <w:rsid w:val="00BB75B0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F1030"/>
    <w:rsid w:val="00BF1289"/>
    <w:rsid w:val="00BF1436"/>
    <w:rsid w:val="00BF15F1"/>
    <w:rsid w:val="00BF1BAE"/>
    <w:rsid w:val="00BF1F8A"/>
    <w:rsid w:val="00BF3169"/>
    <w:rsid w:val="00BF3244"/>
    <w:rsid w:val="00BF344B"/>
    <w:rsid w:val="00BF353D"/>
    <w:rsid w:val="00BF3A25"/>
    <w:rsid w:val="00BF4047"/>
    <w:rsid w:val="00BF54CF"/>
    <w:rsid w:val="00BF55B5"/>
    <w:rsid w:val="00BF58FF"/>
    <w:rsid w:val="00BF78FD"/>
    <w:rsid w:val="00C0019C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1D15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C54"/>
    <w:rsid w:val="00C30D14"/>
    <w:rsid w:val="00C30DA0"/>
    <w:rsid w:val="00C31DF3"/>
    <w:rsid w:val="00C31EC8"/>
    <w:rsid w:val="00C32A7C"/>
    <w:rsid w:val="00C3310A"/>
    <w:rsid w:val="00C34684"/>
    <w:rsid w:val="00C34A9F"/>
    <w:rsid w:val="00C34DE1"/>
    <w:rsid w:val="00C353CF"/>
    <w:rsid w:val="00C359DA"/>
    <w:rsid w:val="00C374A8"/>
    <w:rsid w:val="00C40560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275B"/>
    <w:rsid w:val="00C53E64"/>
    <w:rsid w:val="00C543DF"/>
    <w:rsid w:val="00C5533B"/>
    <w:rsid w:val="00C5719D"/>
    <w:rsid w:val="00C573C2"/>
    <w:rsid w:val="00C5769E"/>
    <w:rsid w:val="00C57F0E"/>
    <w:rsid w:val="00C62585"/>
    <w:rsid w:val="00C62E6E"/>
    <w:rsid w:val="00C6357F"/>
    <w:rsid w:val="00C63D9E"/>
    <w:rsid w:val="00C64003"/>
    <w:rsid w:val="00C640EF"/>
    <w:rsid w:val="00C641DC"/>
    <w:rsid w:val="00C652B5"/>
    <w:rsid w:val="00C656C8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486D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CFC"/>
    <w:rsid w:val="00C95DEA"/>
    <w:rsid w:val="00C96384"/>
    <w:rsid w:val="00C9671D"/>
    <w:rsid w:val="00C96CCA"/>
    <w:rsid w:val="00C96F26"/>
    <w:rsid w:val="00C97232"/>
    <w:rsid w:val="00C97AFB"/>
    <w:rsid w:val="00C97C1D"/>
    <w:rsid w:val="00CA1144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AB0"/>
    <w:rsid w:val="00CB3B1D"/>
    <w:rsid w:val="00CB49E0"/>
    <w:rsid w:val="00CB6070"/>
    <w:rsid w:val="00CB6437"/>
    <w:rsid w:val="00CB6C60"/>
    <w:rsid w:val="00CB71FF"/>
    <w:rsid w:val="00CC062A"/>
    <w:rsid w:val="00CC0C51"/>
    <w:rsid w:val="00CC222D"/>
    <w:rsid w:val="00CC2AFD"/>
    <w:rsid w:val="00CC2C7F"/>
    <w:rsid w:val="00CC302C"/>
    <w:rsid w:val="00CC3A57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3F0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12BE"/>
    <w:rsid w:val="00CF2B9E"/>
    <w:rsid w:val="00CF2E3A"/>
    <w:rsid w:val="00CF3E72"/>
    <w:rsid w:val="00CF505D"/>
    <w:rsid w:val="00CF50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6EAD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0AD1"/>
    <w:rsid w:val="00D51386"/>
    <w:rsid w:val="00D519A6"/>
    <w:rsid w:val="00D52D85"/>
    <w:rsid w:val="00D5313C"/>
    <w:rsid w:val="00D53879"/>
    <w:rsid w:val="00D56446"/>
    <w:rsid w:val="00D57B25"/>
    <w:rsid w:val="00D6108E"/>
    <w:rsid w:val="00D61115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493F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34A"/>
    <w:rsid w:val="00D838D5"/>
    <w:rsid w:val="00D8435A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1D13"/>
    <w:rsid w:val="00DA3046"/>
    <w:rsid w:val="00DA509A"/>
    <w:rsid w:val="00DA56D4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63F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741"/>
    <w:rsid w:val="00DC2739"/>
    <w:rsid w:val="00DC3551"/>
    <w:rsid w:val="00DC3754"/>
    <w:rsid w:val="00DC49EE"/>
    <w:rsid w:val="00DC628D"/>
    <w:rsid w:val="00DC6FCE"/>
    <w:rsid w:val="00DC74EF"/>
    <w:rsid w:val="00DD0167"/>
    <w:rsid w:val="00DD2314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445A"/>
    <w:rsid w:val="00E1562E"/>
    <w:rsid w:val="00E16327"/>
    <w:rsid w:val="00E169E2"/>
    <w:rsid w:val="00E169E9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848"/>
    <w:rsid w:val="00E27D50"/>
    <w:rsid w:val="00E27E4E"/>
    <w:rsid w:val="00E306A1"/>
    <w:rsid w:val="00E306CF"/>
    <w:rsid w:val="00E30921"/>
    <w:rsid w:val="00E315F1"/>
    <w:rsid w:val="00E31776"/>
    <w:rsid w:val="00E317EA"/>
    <w:rsid w:val="00E3319D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09A"/>
    <w:rsid w:val="00E47A1C"/>
    <w:rsid w:val="00E47BF1"/>
    <w:rsid w:val="00E47F4A"/>
    <w:rsid w:val="00E50631"/>
    <w:rsid w:val="00E50BC9"/>
    <w:rsid w:val="00E50BDA"/>
    <w:rsid w:val="00E512F7"/>
    <w:rsid w:val="00E51662"/>
    <w:rsid w:val="00E51A55"/>
    <w:rsid w:val="00E528F9"/>
    <w:rsid w:val="00E548BA"/>
    <w:rsid w:val="00E556CC"/>
    <w:rsid w:val="00E55C88"/>
    <w:rsid w:val="00E5600C"/>
    <w:rsid w:val="00E56429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439"/>
    <w:rsid w:val="00E948F2"/>
    <w:rsid w:val="00E954D2"/>
    <w:rsid w:val="00E95AD0"/>
    <w:rsid w:val="00E962DF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B7"/>
    <w:rsid w:val="00ED07E2"/>
    <w:rsid w:val="00ED0823"/>
    <w:rsid w:val="00ED0928"/>
    <w:rsid w:val="00ED14FE"/>
    <w:rsid w:val="00ED28F3"/>
    <w:rsid w:val="00ED2D16"/>
    <w:rsid w:val="00ED400D"/>
    <w:rsid w:val="00ED4C88"/>
    <w:rsid w:val="00ED610A"/>
    <w:rsid w:val="00ED67FA"/>
    <w:rsid w:val="00ED6A74"/>
    <w:rsid w:val="00ED6C00"/>
    <w:rsid w:val="00ED71E3"/>
    <w:rsid w:val="00ED7937"/>
    <w:rsid w:val="00ED7EFC"/>
    <w:rsid w:val="00EE04BD"/>
    <w:rsid w:val="00EE1022"/>
    <w:rsid w:val="00EE126F"/>
    <w:rsid w:val="00EE2777"/>
    <w:rsid w:val="00EE2F22"/>
    <w:rsid w:val="00EE318B"/>
    <w:rsid w:val="00EE3C74"/>
    <w:rsid w:val="00EE42A5"/>
    <w:rsid w:val="00EE54E7"/>
    <w:rsid w:val="00EE5C15"/>
    <w:rsid w:val="00EE5FF2"/>
    <w:rsid w:val="00EE7A93"/>
    <w:rsid w:val="00EF01E5"/>
    <w:rsid w:val="00EF0410"/>
    <w:rsid w:val="00EF0428"/>
    <w:rsid w:val="00EF058D"/>
    <w:rsid w:val="00EF07E9"/>
    <w:rsid w:val="00EF0C90"/>
    <w:rsid w:val="00EF1B4A"/>
    <w:rsid w:val="00EF2963"/>
    <w:rsid w:val="00EF39FF"/>
    <w:rsid w:val="00EF6AD6"/>
    <w:rsid w:val="00F0084C"/>
    <w:rsid w:val="00F01D05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767"/>
    <w:rsid w:val="00F06C21"/>
    <w:rsid w:val="00F0705E"/>
    <w:rsid w:val="00F074A1"/>
    <w:rsid w:val="00F11020"/>
    <w:rsid w:val="00F12AB5"/>
    <w:rsid w:val="00F12E69"/>
    <w:rsid w:val="00F1323B"/>
    <w:rsid w:val="00F13352"/>
    <w:rsid w:val="00F135ED"/>
    <w:rsid w:val="00F147C5"/>
    <w:rsid w:val="00F14FAA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36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80340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269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523B"/>
    <w:rsid w:val="00FB61BE"/>
    <w:rsid w:val="00FB6693"/>
    <w:rsid w:val="00FB6A7C"/>
    <w:rsid w:val="00FB6B4D"/>
    <w:rsid w:val="00FB6D5E"/>
    <w:rsid w:val="00FB74C9"/>
    <w:rsid w:val="00FB779C"/>
    <w:rsid w:val="00FB7C22"/>
    <w:rsid w:val="00FC080E"/>
    <w:rsid w:val="00FC139D"/>
    <w:rsid w:val="00FC1D6E"/>
    <w:rsid w:val="00FC51CC"/>
    <w:rsid w:val="00FC5D63"/>
    <w:rsid w:val="00FC5F41"/>
    <w:rsid w:val="00FC74DA"/>
    <w:rsid w:val="00FC7E2B"/>
    <w:rsid w:val="00FD0E61"/>
    <w:rsid w:val="00FD16F0"/>
    <w:rsid w:val="00FD24DC"/>
    <w:rsid w:val="00FD2552"/>
    <w:rsid w:val="00FD27EC"/>
    <w:rsid w:val="00FD586D"/>
    <w:rsid w:val="00FD5FEF"/>
    <w:rsid w:val="00FD620D"/>
    <w:rsid w:val="00FD77B3"/>
    <w:rsid w:val="00FE1B66"/>
    <w:rsid w:val="00FE2F36"/>
    <w:rsid w:val="00FE3192"/>
    <w:rsid w:val="00FE39AD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14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5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2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uiPriority w:val="99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uiPriority w:val="99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uiPriority w:val="99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uiPriority w:val="99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uiPriority w:val="99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uiPriority w:val="9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uiPriority w:val="11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uiPriority w:val="11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  <w:lang w:bidi="ar-SA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uiPriority w:val="99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ED400D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uiPriority w:val="99"/>
    <w:rsid w:val="00ED400D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ED400D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ED400D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ED400D"/>
    <w:rPr>
      <w:b/>
      <w:sz w:val="24"/>
      <w:lang w:eastAsia="en-GB"/>
    </w:rPr>
  </w:style>
  <w:style w:type="paragraph" w:customStyle="1" w:styleId="Text1">
    <w:name w:val="Text 1"/>
    <w:basedOn w:val="Normalny"/>
    <w:rsid w:val="00ED40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D40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D400D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D400D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D400D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D400D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D400D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D400D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D40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D40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D40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1z0">
    <w:name w:val="WW8Num1z0"/>
    <w:rsid w:val="00ED400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D400D"/>
    <w:rPr>
      <w:rFonts w:ascii="Courier New" w:hAnsi="Courier New"/>
    </w:rPr>
  </w:style>
  <w:style w:type="character" w:customStyle="1" w:styleId="WW8Num1z2">
    <w:name w:val="WW8Num1z2"/>
    <w:rsid w:val="00ED400D"/>
    <w:rPr>
      <w:rFonts w:ascii="Wingdings" w:hAnsi="Wingdings"/>
    </w:rPr>
  </w:style>
  <w:style w:type="character" w:customStyle="1" w:styleId="WW8Num1z3">
    <w:name w:val="WW8Num1z3"/>
    <w:rsid w:val="00ED400D"/>
    <w:rPr>
      <w:rFonts w:ascii="Symbol" w:hAnsi="Symbol"/>
    </w:rPr>
  </w:style>
  <w:style w:type="character" w:customStyle="1" w:styleId="WW8Num3z0">
    <w:name w:val="WW8Num3z0"/>
    <w:rsid w:val="00ED400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D400D"/>
    <w:rPr>
      <w:rFonts w:ascii="Courier New" w:hAnsi="Courier New"/>
    </w:rPr>
  </w:style>
  <w:style w:type="character" w:customStyle="1" w:styleId="WW8Num3z2">
    <w:name w:val="WW8Num3z2"/>
    <w:rsid w:val="00ED400D"/>
    <w:rPr>
      <w:rFonts w:ascii="Wingdings" w:hAnsi="Wingdings"/>
    </w:rPr>
  </w:style>
  <w:style w:type="character" w:customStyle="1" w:styleId="WW8Num3z3">
    <w:name w:val="WW8Num3z3"/>
    <w:rsid w:val="00ED400D"/>
    <w:rPr>
      <w:rFonts w:ascii="Symbol" w:hAnsi="Symbol"/>
    </w:rPr>
  </w:style>
  <w:style w:type="character" w:customStyle="1" w:styleId="WW8Num6z0">
    <w:name w:val="WW8Num6z0"/>
    <w:rsid w:val="00ED400D"/>
    <w:rPr>
      <w:rFonts w:ascii="StarSymbol" w:hAnsi="StarSymbol"/>
    </w:rPr>
  </w:style>
  <w:style w:type="character" w:customStyle="1" w:styleId="Absatz-Standardschriftart">
    <w:name w:val="Absatz-Standardschriftart"/>
    <w:rsid w:val="00ED400D"/>
  </w:style>
  <w:style w:type="character" w:customStyle="1" w:styleId="WW-Absatz-Standardschriftart">
    <w:name w:val="WW-Absatz-Standardschriftart"/>
    <w:rsid w:val="00ED400D"/>
  </w:style>
  <w:style w:type="character" w:customStyle="1" w:styleId="WW-Absatz-Standardschriftart1">
    <w:name w:val="WW-Absatz-Standardschriftart1"/>
    <w:rsid w:val="00ED400D"/>
  </w:style>
  <w:style w:type="character" w:customStyle="1" w:styleId="WW-Absatz-Standardschriftart11">
    <w:name w:val="WW-Absatz-Standardschriftart11"/>
    <w:rsid w:val="00ED400D"/>
  </w:style>
  <w:style w:type="character" w:customStyle="1" w:styleId="WW-Absatz-Standardschriftart111">
    <w:name w:val="WW-Absatz-Standardschriftart111"/>
    <w:rsid w:val="00ED400D"/>
  </w:style>
  <w:style w:type="character" w:customStyle="1" w:styleId="WW8Num2z0">
    <w:name w:val="WW8Num2z0"/>
    <w:rsid w:val="00ED400D"/>
    <w:rPr>
      <w:rFonts w:ascii="Times New Roman" w:hAnsi="Times New Roman"/>
    </w:rPr>
  </w:style>
  <w:style w:type="character" w:customStyle="1" w:styleId="WW8Num2z1">
    <w:name w:val="WW8Num2z1"/>
    <w:rsid w:val="00ED400D"/>
    <w:rPr>
      <w:rFonts w:ascii="Courier New" w:hAnsi="Courier New"/>
    </w:rPr>
  </w:style>
  <w:style w:type="character" w:customStyle="1" w:styleId="WW8Num2z2">
    <w:name w:val="WW8Num2z2"/>
    <w:rsid w:val="00ED400D"/>
    <w:rPr>
      <w:rFonts w:ascii="Wingdings" w:hAnsi="Wingdings"/>
    </w:rPr>
  </w:style>
  <w:style w:type="character" w:customStyle="1" w:styleId="WW8Num2z3">
    <w:name w:val="WW8Num2z3"/>
    <w:rsid w:val="00ED400D"/>
    <w:rPr>
      <w:rFonts w:ascii="Symbol" w:hAnsi="Symbol"/>
    </w:rPr>
  </w:style>
  <w:style w:type="character" w:customStyle="1" w:styleId="WW8Num5z0">
    <w:name w:val="WW8Num5z0"/>
    <w:rsid w:val="00ED400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D400D"/>
    <w:rPr>
      <w:rFonts w:ascii="Courier New" w:hAnsi="Courier New"/>
    </w:rPr>
  </w:style>
  <w:style w:type="character" w:customStyle="1" w:styleId="WW8Num5z2">
    <w:name w:val="WW8Num5z2"/>
    <w:rsid w:val="00ED400D"/>
    <w:rPr>
      <w:rFonts w:ascii="Wingdings" w:hAnsi="Wingdings"/>
    </w:rPr>
  </w:style>
  <w:style w:type="character" w:customStyle="1" w:styleId="WW8Num5z3">
    <w:name w:val="WW8Num5z3"/>
    <w:rsid w:val="00ED400D"/>
    <w:rPr>
      <w:rFonts w:ascii="Symbol" w:hAnsi="Symbol"/>
    </w:rPr>
  </w:style>
  <w:style w:type="character" w:customStyle="1" w:styleId="WW8Num11z0">
    <w:name w:val="WW8Num11z0"/>
    <w:rsid w:val="00ED400D"/>
    <w:rPr>
      <w:rFonts w:ascii="Times New Roman" w:hAnsi="Times New Roman" w:cs="Times New Roman"/>
    </w:rPr>
  </w:style>
  <w:style w:type="character" w:customStyle="1" w:styleId="WW8Num11z1">
    <w:name w:val="WW8Num11z1"/>
    <w:rsid w:val="00ED400D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ED400D"/>
    <w:rPr>
      <w:rFonts w:ascii="Wingdings" w:hAnsi="Wingdings"/>
    </w:rPr>
  </w:style>
  <w:style w:type="character" w:customStyle="1" w:styleId="WW8Num11z3">
    <w:name w:val="WW8Num11z3"/>
    <w:rsid w:val="00ED400D"/>
    <w:rPr>
      <w:rFonts w:ascii="Symbol" w:hAnsi="Symbol"/>
    </w:rPr>
  </w:style>
  <w:style w:type="character" w:customStyle="1" w:styleId="Domylnaczcionkaakapitu1">
    <w:name w:val="Domyślna czcionka akapitu1"/>
    <w:rsid w:val="00ED400D"/>
  </w:style>
  <w:style w:type="character" w:customStyle="1" w:styleId="WW-Absatz-Standardschriftart1111">
    <w:name w:val="WW-Absatz-Standardschriftart1111"/>
    <w:rsid w:val="00ED400D"/>
  </w:style>
  <w:style w:type="character" w:customStyle="1" w:styleId="WW8Num10z0">
    <w:name w:val="WW8Num10z0"/>
    <w:rsid w:val="00ED400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ED400D"/>
    <w:rPr>
      <w:rFonts w:ascii="Times New Roman" w:hAnsi="Times New Roman" w:cs="Times New Roman"/>
    </w:rPr>
  </w:style>
  <w:style w:type="character" w:customStyle="1" w:styleId="WW8Num14z1">
    <w:name w:val="WW8Num14z1"/>
    <w:rsid w:val="00ED400D"/>
    <w:rPr>
      <w:rFonts w:ascii="Courier New" w:hAnsi="Courier New"/>
    </w:rPr>
  </w:style>
  <w:style w:type="character" w:customStyle="1" w:styleId="WW8Num14z2">
    <w:name w:val="WW8Num14z2"/>
    <w:rsid w:val="00ED400D"/>
    <w:rPr>
      <w:rFonts w:ascii="Wingdings" w:hAnsi="Wingdings"/>
    </w:rPr>
  </w:style>
  <w:style w:type="character" w:customStyle="1" w:styleId="WW8Num14z3">
    <w:name w:val="WW8Num14z3"/>
    <w:rsid w:val="00ED400D"/>
    <w:rPr>
      <w:rFonts w:ascii="Symbol" w:hAnsi="Symbol"/>
    </w:rPr>
  </w:style>
  <w:style w:type="character" w:customStyle="1" w:styleId="WW-Absatz-Standardschriftart11111">
    <w:name w:val="WW-Absatz-Standardschriftart11111"/>
    <w:rsid w:val="00ED400D"/>
  </w:style>
  <w:style w:type="character" w:customStyle="1" w:styleId="WW-Domylnaczcionkaakapitu">
    <w:name w:val="WW-Domyślna czcionka akapitu"/>
    <w:rsid w:val="00ED400D"/>
  </w:style>
  <w:style w:type="character" w:customStyle="1" w:styleId="Znakinumeracji">
    <w:name w:val="Znaki numeracji"/>
    <w:rsid w:val="00ED400D"/>
  </w:style>
  <w:style w:type="character" w:customStyle="1" w:styleId="Symbolewypunktowania">
    <w:name w:val="Symbole wypunktowania"/>
    <w:rsid w:val="00ED400D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sid w:val="00ED400D"/>
    <w:rPr>
      <w:rFonts w:ascii="Symbol" w:hAnsi="Symbol"/>
    </w:rPr>
  </w:style>
  <w:style w:type="character" w:customStyle="1" w:styleId="WW8Num8z0">
    <w:name w:val="WW8Num8z0"/>
    <w:rsid w:val="00ED40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D400D"/>
    <w:rPr>
      <w:rFonts w:ascii="Courier New" w:hAnsi="Courier New"/>
    </w:rPr>
  </w:style>
  <w:style w:type="character" w:customStyle="1" w:styleId="WW8Num8z2">
    <w:name w:val="WW8Num8z2"/>
    <w:rsid w:val="00ED400D"/>
    <w:rPr>
      <w:rFonts w:ascii="Wingdings" w:hAnsi="Wingdings"/>
    </w:rPr>
  </w:style>
  <w:style w:type="character" w:customStyle="1" w:styleId="WW8Num8z3">
    <w:name w:val="WW8Num8z3"/>
    <w:rsid w:val="00ED400D"/>
    <w:rPr>
      <w:rFonts w:ascii="Symbol" w:hAnsi="Symbol"/>
    </w:rPr>
  </w:style>
  <w:style w:type="character" w:customStyle="1" w:styleId="WW8Num10z1">
    <w:name w:val="WW8Num10z1"/>
    <w:rsid w:val="00ED400D"/>
    <w:rPr>
      <w:rFonts w:ascii="Courier New" w:hAnsi="Courier New"/>
    </w:rPr>
  </w:style>
  <w:style w:type="character" w:customStyle="1" w:styleId="WW8Num10z2">
    <w:name w:val="WW8Num10z2"/>
    <w:rsid w:val="00ED400D"/>
    <w:rPr>
      <w:rFonts w:ascii="Wingdings" w:hAnsi="Wingdings"/>
    </w:rPr>
  </w:style>
  <w:style w:type="character" w:customStyle="1" w:styleId="WW8Num10z3">
    <w:name w:val="WW8Num10z3"/>
    <w:rsid w:val="00ED400D"/>
    <w:rPr>
      <w:rFonts w:ascii="Symbol" w:hAnsi="Symbol"/>
    </w:rPr>
  </w:style>
  <w:style w:type="character" w:customStyle="1" w:styleId="WW8Num12z0">
    <w:name w:val="WW8Num12z0"/>
    <w:rsid w:val="00ED400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D400D"/>
    <w:rPr>
      <w:rFonts w:ascii="Courier New" w:hAnsi="Courier New"/>
    </w:rPr>
  </w:style>
  <w:style w:type="character" w:customStyle="1" w:styleId="WW8Num12z2">
    <w:name w:val="WW8Num12z2"/>
    <w:rsid w:val="00ED400D"/>
    <w:rPr>
      <w:rFonts w:ascii="Wingdings" w:hAnsi="Wingdings"/>
    </w:rPr>
  </w:style>
  <w:style w:type="character" w:customStyle="1" w:styleId="WW8Num12z3">
    <w:name w:val="WW8Num12z3"/>
    <w:rsid w:val="00ED400D"/>
    <w:rPr>
      <w:rFonts w:ascii="Symbol" w:hAnsi="Symbol"/>
    </w:rPr>
  </w:style>
  <w:style w:type="character" w:customStyle="1" w:styleId="WW8Num17z1">
    <w:name w:val="WW8Num17z1"/>
    <w:rsid w:val="00ED400D"/>
    <w:rPr>
      <w:rFonts w:ascii="Symbol" w:hAnsi="Symbol"/>
    </w:rPr>
  </w:style>
  <w:style w:type="character" w:customStyle="1" w:styleId="WW8Num33z0">
    <w:name w:val="WW8Num33z0"/>
    <w:rsid w:val="00ED400D"/>
    <w:rPr>
      <w:rFonts w:ascii="Symbol" w:hAnsi="Symbol"/>
    </w:rPr>
  </w:style>
  <w:style w:type="character" w:customStyle="1" w:styleId="WW8Num33z1">
    <w:name w:val="WW8Num33z1"/>
    <w:rsid w:val="00ED400D"/>
    <w:rPr>
      <w:rFonts w:ascii="Courier New" w:hAnsi="Courier New" w:cs="Courier New"/>
    </w:rPr>
  </w:style>
  <w:style w:type="character" w:customStyle="1" w:styleId="WW8Num33z2">
    <w:name w:val="WW8Num33z2"/>
    <w:rsid w:val="00ED400D"/>
    <w:rPr>
      <w:rFonts w:ascii="Wingdings" w:hAnsi="Wingdings"/>
    </w:rPr>
  </w:style>
  <w:style w:type="character" w:customStyle="1" w:styleId="WW8Num29z0">
    <w:name w:val="WW8Num29z0"/>
    <w:rsid w:val="00ED400D"/>
    <w:rPr>
      <w:rFonts w:ascii="Symbol" w:hAnsi="Symbol"/>
    </w:rPr>
  </w:style>
  <w:style w:type="character" w:customStyle="1" w:styleId="WW8Num29z1">
    <w:name w:val="WW8Num29z1"/>
    <w:rsid w:val="00ED400D"/>
    <w:rPr>
      <w:rFonts w:ascii="Courier New" w:hAnsi="Courier New" w:cs="Courier New"/>
    </w:rPr>
  </w:style>
  <w:style w:type="character" w:customStyle="1" w:styleId="WW8Num29z2">
    <w:name w:val="WW8Num29z2"/>
    <w:rsid w:val="00ED400D"/>
    <w:rPr>
      <w:rFonts w:ascii="Wingdings" w:hAnsi="Wingdings"/>
    </w:rPr>
  </w:style>
  <w:style w:type="character" w:customStyle="1" w:styleId="WW8Num20z0">
    <w:name w:val="WW8Num20z0"/>
    <w:rsid w:val="00ED400D"/>
    <w:rPr>
      <w:rFonts w:ascii="Symbol" w:hAnsi="Symbol"/>
    </w:rPr>
  </w:style>
  <w:style w:type="character" w:customStyle="1" w:styleId="WW8Num20z1">
    <w:name w:val="WW8Num20z1"/>
    <w:rsid w:val="00ED400D"/>
    <w:rPr>
      <w:rFonts w:ascii="Courier New" w:hAnsi="Courier New" w:cs="Courier New"/>
    </w:rPr>
  </w:style>
  <w:style w:type="character" w:customStyle="1" w:styleId="WW8Num20z2">
    <w:name w:val="WW8Num20z2"/>
    <w:rsid w:val="00ED400D"/>
    <w:rPr>
      <w:rFonts w:ascii="Wingdings" w:hAnsi="Wingdings"/>
    </w:rPr>
  </w:style>
  <w:style w:type="character" w:customStyle="1" w:styleId="WW8Num38z0">
    <w:name w:val="WW8Num38z0"/>
    <w:rsid w:val="00ED400D"/>
    <w:rPr>
      <w:rFonts w:ascii="Symbol" w:hAnsi="Symbol"/>
    </w:rPr>
  </w:style>
  <w:style w:type="character" w:customStyle="1" w:styleId="WW8Num38z1">
    <w:name w:val="WW8Num38z1"/>
    <w:rsid w:val="00ED400D"/>
    <w:rPr>
      <w:rFonts w:ascii="Courier New" w:hAnsi="Courier New" w:cs="Courier New"/>
    </w:rPr>
  </w:style>
  <w:style w:type="character" w:customStyle="1" w:styleId="WW8Num38z2">
    <w:name w:val="WW8Num38z2"/>
    <w:rsid w:val="00ED400D"/>
    <w:rPr>
      <w:rFonts w:ascii="Wingdings" w:hAnsi="Wingdings"/>
    </w:rPr>
  </w:style>
  <w:style w:type="character" w:customStyle="1" w:styleId="WW8Num44z0">
    <w:name w:val="WW8Num44z0"/>
    <w:rsid w:val="00ED400D"/>
    <w:rPr>
      <w:rFonts w:ascii="Symbol" w:hAnsi="Symbol"/>
    </w:rPr>
  </w:style>
  <w:style w:type="character" w:customStyle="1" w:styleId="WW8Num44z1">
    <w:name w:val="WW8Num44z1"/>
    <w:rsid w:val="00ED400D"/>
    <w:rPr>
      <w:rFonts w:ascii="Courier New" w:hAnsi="Courier New" w:cs="Courier New"/>
    </w:rPr>
  </w:style>
  <w:style w:type="character" w:customStyle="1" w:styleId="WW8Num44z2">
    <w:name w:val="WW8Num44z2"/>
    <w:rsid w:val="00ED400D"/>
    <w:rPr>
      <w:rFonts w:ascii="Wingdings" w:hAnsi="Wingdings"/>
    </w:rPr>
  </w:style>
  <w:style w:type="character" w:customStyle="1" w:styleId="WW8Num19z0">
    <w:name w:val="WW8Num19z0"/>
    <w:rsid w:val="00ED400D"/>
    <w:rPr>
      <w:rFonts w:ascii="Symbol" w:hAnsi="Symbol"/>
    </w:rPr>
  </w:style>
  <w:style w:type="character" w:customStyle="1" w:styleId="WW8Num19z1">
    <w:name w:val="WW8Num19z1"/>
    <w:rsid w:val="00ED400D"/>
    <w:rPr>
      <w:rFonts w:ascii="Courier New" w:hAnsi="Courier New" w:cs="Courier New"/>
    </w:rPr>
  </w:style>
  <w:style w:type="character" w:customStyle="1" w:styleId="WW8Num19z2">
    <w:name w:val="WW8Num19z2"/>
    <w:rsid w:val="00ED400D"/>
    <w:rPr>
      <w:rFonts w:ascii="Wingdings" w:hAnsi="Wingdings"/>
    </w:rPr>
  </w:style>
  <w:style w:type="character" w:customStyle="1" w:styleId="WW8Num37z0">
    <w:name w:val="WW8Num37z0"/>
    <w:rsid w:val="00ED400D"/>
    <w:rPr>
      <w:rFonts w:ascii="Symbol" w:hAnsi="Symbol"/>
    </w:rPr>
  </w:style>
  <w:style w:type="character" w:customStyle="1" w:styleId="WW8Num37z1">
    <w:name w:val="WW8Num37z1"/>
    <w:rsid w:val="00ED400D"/>
    <w:rPr>
      <w:rFonts w:ascii="Courier New" w:hAnsi="Courier New" w:cs="Courier New"/>
    </w:rPr>
  </w:style>
  <w:style w:type="character" w:customStyle="1" w:styleId="WW8Num37z2">
    <w:name w:val="WW8Num37z2"/>
    <w:rsid w:val="00ED400D"/>
    <w:rPr>
      <w:rFonts w:ascii="Wingdings" w:hAnsi="Wingdings"/>
    </w:rPr>
  </w:style>
  <w:style w:type="character" w:customStyle="1" w:styleId="WW8Num26z0">
    <w:name w:val="WW8Num26z0"/>
    <w:rsid w:val="00ED400D"/>
    <w:rPr>
      <w:rFonts w:ascii="Symbol" w:hAnsi="Symbol"/>
    </w:rPr>
  </w:style>
  <w:style w:type="character" w:customStyle="1" w:styleId="WW8Num26z1">
    <w:name w:val="WW8Num26z1"/>
    <w:rsid w:val="00ED400D"/>
    <w:rPr>
      <w:rFonts w:ascii="Courier New" w:hAnsi="Courier New" w:cs="Courier New"/>
    </w:rPr>
  </w:style>
  <w:style w:type="character" w:customStyle="1" w:styleId="WW8Num26z2">
    <w:name w:val="WW8Num26z2"/>
    <w:rsid w:val="00ED400D"/>
    <w:rPr>
      <w:rFonts w:ascii="Wingdings" w:hAnsi="Wingdings"/>
    </w:rPr>
  </w:style>
  <w:style w:type="character" w:customStyle="1" w:styleId="WW8Num17z0">
    <w:name w:val="WW8Num17z0"/>
    <w:rsid w:val="00ED400D"/>
    <w:rPr>
      <w:rFonts w:ascii="Symbol" w:hAnsi="Symbol"/>
    </w:rPr>
  </w:style>
  <w:style w:type="character" w:customStyle="1" w:styleId="WW8Num17z2">
    <w:name w:val="WW8Num17z2"/>
    <w:rsid w:val="00ED400D"/>
    <w:rPr>
      <w:rFonts w:ascii="Wingdings" w:hAnsi="Wingdings"/>
    </w:rPr>
  </w:style>
  <w:style w:type="paragraph" w:customStyle="1" w:styleId="Podpis1">
    <w:name w:val="Podpis1"/>
    <w:basedOn w:val="Normalny"/>
    <w:uiPriority w:val="99"/>
    <w:rsid w:val="00ED400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ED400D"/>
    <w:pPr>
      <w:suppressLineNumbers/>
      <w:suppressAutoHyphens/>
    </w:pPr>
    <w:rPr>
      <w:rFonts w:cs="Lucida Sans Unicode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D400D"/>
    <w:pPr>
      <w:keepNext/>
      <w:suppressAutoHyphens/>
      <w:spacing w:before="240" w:after="120"/>
    </w:pPr>
    <w:rPr>
      <w:rFonts w:ascii="Arial" w:eastAsia="Tahoma" w:hAnsi="Arial" w:cs="Lucida Sans Unicode"/>
      <w:sz w:val="28"/>
      <w:szCs w:val="28"/>
      <w:lang w:eastAsia="ar-SA"/>
    </w:rPr>
  </w:style>
  <w:style w:type="paragraph" w:styleId="Podpis">
    <w:name w:val="Signature"/>
    <w:basedOn w:val="Normalny"/>
    <w:link w:val="PodpisZnak"/>
    <w:uiPriority w:val="99"/>
    <w:rsid w:val="00ED400D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ED400D"/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ED400D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a">
    <w:basedOn w:val="Normalny"/>
    <w:next w:val="Mapadokumentu"/>
    <w:link w:val="MapadokumentuZnak"/>
    <w:uiPriority w:val="99"/>
    <w:unhideWhenUsed/>
    <w:rsid w:val="00ED400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MapadokumentuZnak">
    <w:name w:val="Mapa dokumentu Znak"/>
    <w:link w:val="a"/>
    <w:uiPriority w:val="99"/>
    <w:rsid w:val="00ED400D"/>
    <w:rPr>
      <w:rFonts w:ascii="Tahoma" w:eastAsia="Times New Roman" w:hAnsi="Tahoma"/>
      <w:sz w:val="16"/>
      <w:szCs w:val="16"/>
      <w:lang w:eastAsia="ar-SA"/>
    </w:rPr>
  </w:style>
  <w:style w:type="character" w:customStyle="1" w:styleId="WW-Absatz-Standardschriftart111111111111111111111111">
    <w:name w:val="WW-Absatz-Standardschriftart111111111111111111111111"/>
    <w:rsid w:val="00ED400D"/>
  </w:style>
  <w:style w:type="paragraph" w:customStyle="1" w:styleId="E-1">
    <w:name w:val="E-1"/>
    <w:basedOn w:val="Normalny"/>
    <w:uiPriority w:val="99"/>
    <w:rsid w:val="00ED400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rsid w:val="00ED400D"/>
  </w:style>
  <w:style w:type="table" w:customStyle="1" w:styleId="Tabela-Siatka1">
    <w:name w:val="Tabela - Siatka1"/>
    <w:basedOn w:val="Standardowy"/>
    <w:next w:val="Tabela-Siatka"/>
    <w:uiPriority w:val="59"/>
    <w:rsid w:val="00ED40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D400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400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D400D"/>
    <w:rPr>
      <w:vertAlign w:val="superscript"/>
    </w:rPr>
  </w:style>
  <w:style w:type="character" w:customStyle="1" w:styleId="biggertext">
    <w:name w:val="biggertext"/>
    <w:rsid w:val="00ED400D"/>
  </w:style>
  <w:style w:type="numbering" w:customStyle="1" w:styleId="Bezlisty2">
    <w:name w:val="Bez listy2"/>
    <w:next w:val="Bezlisty"/>
    <w:uiPriority w:val="99"/>
    <w:semiHidden/>
    <w:unhideWhenUsed/>
    <w:rsid w:val="00ED400D"/>
  </w:style>
  <w:style w:type="table" w:customStyle="1" w:styleId="Tabela-Siatka2">
    <w:name w:val="Tabela - Siatka2"/>
    <w:basedOn w:val="Standardowy"/>
    <w:next w:val="Tabela-Siatka"/>
    <w:uiPriority w:val="59"/>
    <w:rsid w:val="00ED40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ED400D"/>
    <w:rPr>
      <w:rFonts w:ascii="Arial" w:hAnsi="Arial" w:cs="Arial" w:hint="default"/>
      <w:color w:val="000000"/>
    </w:rPr>
  </w:style>
  <w:style w:type="paragraph" w:customStyle="1" w:styleId="gmail-standarduser">
    <w:name w:val="gmail-standarduser"/>
    <w:basedOn w:val="Normalny"/>
    <w:rsid w:val="00ED40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Mapadokumentu">
    <w:name w:val="Document Map"/>
    <w:basedOn w:val="Normalny"/>
    <w:link w:val="MapadokumentuZnak1"/>
    <w:rsid w:val="00ED400D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D400D"/>
    <w:rPr>
      <w:rFonts w:ascii="Tahoma" w:hAnsi="Tahoma" w:cs="Tahoma"/>
      <w:sz w:val="16"/>
      <w:szCs w:val="16"/>
    </w:rPr>
  </w:style>
  <w:style w:type="paragraph" w:customStyle="1" w:styleId="a0">
    <w:basedOn w:val="Normalny"/>
    <w:next w:val="Mapadokumentu"/>
    <w:uiPriority w:val="99"/>
    <w:unhideWhenUsed/>
    <w:rsid w:val="00B35A5D"/>
    <w:pPr>
      <w:suppressAutoHyphens/>
    </w:pPr>
    <w:rPr>
      <w:rFonts w:ascii="Tahoma" w:hAnsi="Tahoma"/>
      <w:sz w:val="16"/>
      <w:szCs w:val="16"/>
      <w:lang w:eastAsia="ar-SA"/>
    </w:rPr>
  </w:style>
  <w:style w:type="paragraph" w:customStyle="1" w:styleId="msonormal0">
    <w:name w:val="msonormal"/>
    <w:basedOn w:val="Normalny"/>
    <w:uiPriority w:val="99"/>
    <w:semiHidden/>
    <w:rsid w:val="00B35A5D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uiPriority w:val="99"/>
    <w:semiHidden/>
    <w:rsid w:val="00B35A5D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ZnakZnakZnakZnakZnakZnakZnakZnakZnak1">
    <w:name w:val="Znak Znak Znak Znak Znak Znak Znak Znak Znak"/>
    <w:basedOn w:val="Normalny"/>
    <w:rsid w:val="009C1D6F"/>
  </w:style>
  <w:style w:type="paragraph" w:customStyle="1" w:styleId="Tekstpodstawowy23">
    <w:name w:val="Tekst podstawowy 23"/>
    <w:basedOn w:val="Normalny"/>
    <w:rsid w:val="009C1D6F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a1">
    <w:basedOn w:val="Normalny"/>
    <w:next w:val="Mapadokumentu"/>
    <w:uiPriority w:val="99"/>
    <w:unhideWhenUsed/>
    <w:rsid w:val="009C1D6F"/>
    <w:pPr>
      <w:suppressAutoHyphens/>
    </w:pPr>
    <w:rPr>
      <w:rFonts w:ascii="Segoe UI" w:hAnsi="Segoe UI" w:cs="Segoe U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5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2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uiPriority w:val="99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uiPriority w:val="99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uiPriority w:val="99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uiPriority w:val="99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uiPriority w:val="99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uiPriority w:val="9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uiPriority w:val="11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uiPriority w:val="11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  <w:lang w:bidi="ar-SA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uiPriority w:val="99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ED400D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uiPriority w:val="99"/>
    <w:rsid w:val="00ED400D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ED400D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ED400D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ED400D"/>
    <w:rPr>
      <w:b/>
      <w:sz w:val="24"/>
      <w:lang w:eastAsia="en-GB"/>
    </w:rPr>
  </w:style>
  <w:style w:type="paragraph" w:customStyle="1" w:styleId="Text1">
    <w:name w:val="Text 1"/>
    <w:basedOn w:val="Normalny"/>
    <w:rsid w:val="00ED40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D40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D400D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D400D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D400D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D400D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D400D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D400D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D40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D40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D40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1z0">
    <w:name w:val="WW8Num1z0"/>
    <w:rsid w:val="00ED400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D400D"/>
    <w:rPr>
      <w:rFonts w:ascii="Courier New" w:hAnsi="Courier New"/>
    </w:rPr>
  </w:style>
  <w:style w:type="character" w:customStyle="1" w:styleId="WW8Num1z2">
    <w:name w:val="WW8Num1z2"/>
    <w:rsid w:val="00ED400D"/>
    <w:rPr>
      <w:rFonts w:ascii="Wingdings" w:hAnsi="Wingdings"/>
    </w:rPr>
  </w:style>
  <w:style w:type="character" w:customStyle="1" w:styleId="WW8Num1z3">
    <w:name w:val="WW8Num1z3"/>
    <w:rsid w:val="00ED400D"/>
    <w:rPr>
      <w:rFonts w:ascii="Symbol" w:hAnsi="Symbol"/>
    </w:rPr>
  </w:style>
  <w:style w:type="character" w:customStyle="1" w:styleId="WW8Num3z0">
    <w:name w:val="WW8Num3z0"/>
    <w:rsid w:val="00ED400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D400D"/>
    <w:rPr>
      <w:rFonts w:ascii="Courier New" w:hAnsi="Courier New"/>
    </w:rPr>
  </w:style>
  <w:style w:type="character" w:customStyle="1" w:styleId="WW8Num3z2">
    <w:name w:val="WW8Num3z2"/>
    <w:rsid w:val="00ED400D"/>
    <w:rPr>
      <w:rFonts w:ascii="Wingdings" w:hAnsi="Wingdings"/>
    </w:rPr>
  </w:style>
  <w:style w:type="character" w:customStyle="1" w:styleId="WW8Num3z3">
    <w:name w:val="WW8Num3z3"/>
    <w:rsid w:val="00ED400D"/>
    <w:rPr>
      <w:rFonts w:ascii="Symbol" w:hAnsi="Symbol"/>
    </w:rPr>
  </w:style>
  <w:style w:type="character" w:customStyle="1" w:styleId="WW8Num6z0">
    <w:name w:val="WW8Num6z0"/>
    <w:rsid w:val="00ED400D"/>
    <w:rPr>
      <w:rFonts w:ascii="StarSymbol" w:hAnsi="StarSymbol"/>
    </w:rPr>
  </w:style>
  <w:style w:type="character" w:customStyle="1" w:styleId="Absatz-Standardschriftart">
    <w:name w:val="Absatz-Standardschriftart"/>
    <w:rsid w:val="00ED400D"/>
  </w:style>
  <w:style w:type="character" w:customStyle="1" w:styleId="WW-Absatz-Standardschriftart">
    <w:name w:val="WW-Absatz-Standardschriftart"/>
    <w:rsid w:val="00ED400D"/>
  </w:style>
  <w:style w:type="character" w:customStyle="1" w:styleId="WW-Absatz-Standardschriftart1">
    <w:name w:val="WW-Absatz-Standardschriftart1"/>
    <w:rsid w:val="00ED400D"/>
  </w:style>
  <w:style w:type="character" w:customStyle="1" w:styleId="WW-Absatz-Standardschriftart11">
    <w:name w:val="WW-Absatz-Standardschriftart11"/>
    <w:rsid w:val="00ED400D"/>
  </w:style>
  <w:style w:type="character" w:customStyle="1" w:styleId="WW-Absatz-Standardschriftart111">
    <w:name w:val="WW-Absatz-Standardschriftart111"/>
    <w:rsid w:val="00ED400D"/>
  </w:style>
  <w:style w:type="character" w:customStyle="1" w:styleId="WW8Num2z0">
    <w:name w:val="WW8Num2z0"/>
    <w:rsid w:val="00ED400D"/>
    <w:rPr>
      <w:rFonts w:ascii="Times New Roman" w:hAnsi="Times New Roman"/>
    </w:rPr>
  </w:style>
  <w:style w:type="character" w:customStyle="1" w:styleId="WW8Num2z1">
    <w:name w:val="WW8Num2z1"/>
    <w:rsid w:val="00ED400D"/>
    <w:rPr>
      <w:rFonts w:ascii="Courier New" w:hAnsi="Courier New"/>
    </w:rPr>
  </w:style>
  <w:style w:type="character" w:customStyle="1" w:styleId="WW8Num2z2">
    <w:name w:val="WW8Num2z2"/>
    <w:rsid w:val="00ED400D"/>
    <w:rPr>
      <w:rFonts w:ascii="Wingdings" w:hAnsi="Wingdings"/>
    </w:rPr>
  </w:style>
  <w:style w:type="character" w:customStyle="1" w:styleId="WW8Num2z3">
    <w:name w:val="WW8Num2z3"/>
    <w:rsid w:val="00ED400D"/>
    <w:rPr>
      <w:rFonts w:ascii="Symbol" w:hAnsi="Symbol"/>
    </w:rPr>
  </w:style>
  <w:style w:type="character" w:customStyle="1" w:styleId="WW8Num5z0">
    <w:name w:val="WW8Num5z0"/>
    <w:rsid w:val="00ED400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D400D"/>
    <w:rPr>
      <w:rFonts w:ascii="Courier New" w:hAnsi="Courier New"/>
    </w:rPr>
  </w:style>
  <w:style w:type="character" w:customStyle="1" w:styleId="WW8Num5z2">
    <w:name w:val="WW8Num5z2"/>
    <w:rsid w:val="00ED400D"/>
    <w:rPr>
      <w:rFonts w:ascii="Wingdings" w:hAnsi="Wingdings"/>
    </w:rPr>
  </w:style>
  <w:style w:type="character" w:customStyle="1" w:styleId="WW8Num5z3">
    <w:name w:val="WW8Num5z3"/>
    <w:rsid w:val="00ED400D"/>
    <w:rPr>
      <w:rFonts w:ascii="Symbol" w:hAnsi="Symbol"/>
    </w:rPr>
  </w:style>
  <w:style w:type="character" w:customStyle="1" w:styleId="WW8Num11z0">
    <w:name w:val="WW8Num11z0"/>
    <w:rsid w:val="00ED400D"/>
    <w:rPr>
      <w:rFonts w:ascii="Times New Roman" w:hAnsi="Times New Roman" w:cs="Times New Roman"/>
    </w:rPr>
  </w:style>
  <w:style w:type="character" w:customStyle="1" w:styleId="WW8Num11z1">
    <w:name w:val="WW8Num11z1"/>
    <w:rsid w:val="00ED400D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ED400D"/>
    <w:rPr>
      <w:rFonts w:ascii="Wingdings" w:hAnsi="Wingdings"/>
    </w:rPr>
  </w:style>
  <w:style w:type="character" w:customStyle="1" w:styleId="WW8Num11z3">
    <w:name w:val="WW8Num11z3"/>
    <w:rsid w:val="00ED400D"/>
    <w:rPr>
      <w:rFonts w:ascii="Symbol" w:hAnsi="Symbol"/>
    </w:rPr>
  </w:style>
  <w:style w:type="character" w:customStyle="1" w:styleId="Domylnaczcionkaakapitu1">
    <w:name w:val="Domyślna czcionka akapitu1"/>
    <w:rsid w:val="00ED400D"/>
  </w:style>
  <w:style w:type="character" w:customStyle="1" w:styleId="WW-Absatz-Standardschriftart1111">
    <w:name w:val="WW-Absatz-Standardschriftart1111"/>
    <w:rsid w:val="00ED400D"/>
  </w:style>
  <w:style w:type="character" w:customStyle="1" w:styleId="WW8Num10z0">
    <w:name w:val="WW8Num10z0"/>
    <w:rsid w:val="00ED400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ED400D"/>
    <w:rPr>
      <w:rFonts w:ascii="Times New Roman" w:hAnsi="Times New Roman" w:cs="Times New Roman"/>
    </w:rPr>
  </w:style>
  <w:style w:type="character" w:customStyle="1" w:styleId="WW8Num14z1">
    <w:name w:val="WW8Num14z1"/>
    <w:rsid w:val="00ED400D"/>
    <w:rPr>
      <w:rFonts w:ascii="Courier New" w:hAnsi="Courier New"/>
    </w:rPr>
  </w:style>
  <w:style w:type="character" w:customStyle="1" w:styleId="WW8Num14z2">
    <w:name w:val="WW8Num14z2"/>
    <w:rsid w:val="00ED400D"/>
    <w:rPr>
      <w:rFonts w:ascii="Wingdings" w:hAnsi="Wingdings"/>
    </w:rPr>
  </w:style>
  <w:style w:type="character" w:customStyle="1" w:styleId="WW8Num14z3">
    <w:name w:val="WW8Num14z3"/>
    <w:rsid w:val="00ED400D"/>
    <w:rPr>
      <w:rFonts w:ascii="Symbol" w:hAnsi="Symbol"/>
    </w:rPr>
  </w:style>
  <w:style w:type="character" w:customStyle="1" w:styleId="WW-Absatz-Standardschriftart11111">
    <w:name w:val="WW-Absatz-Standardschriftart11111"/>
    <w:rsid w:val="00ED400D"/>
  </w:style>
  <w:style w:type="character" w:customStyle="1" w:styleId="WW-Domylnaczcionkaakapitu">
    <w:name w:val="WW-Domyślna czcionka akapitu"/>
    <w:rsid w:val="00ED400D"/>
  </w:style>
  <w:style w:type="character" w:customStyle="1" w:styleId="Znakinumeracji">
    <w:name w:val="Znaki numeracji"/>
    <w:rsid w:val="00ED400D"/>
  </w:style>
  <w:style w:type="character" w:customStyle="1" w:styleId="Symbolewypunktowania">
    <w:name w:val="Symbole wypunktowania"/>
    <w:rsid w:val="00ED400D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sid w:val="00ED400D"/>
    <w:rPr>
      <w:rFonts w:ascii="Symbol" w:hAnsi="Symbol"/>
    </w:rPr>
  </w:style>
  <w:style w:type="character" w:customStyle="1" w:styleId="WW8Num8z0">
    <w:name w:val="WW8Num8z0"/>
    <w:rsid w:val="00ED40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D400D"/>
    <w:rPr>
      <w:rFonts w:ascii="Courier New" w:hAnsi="Courier New"/>
    </w:rPr>
  </w:style>
  <w:style w:type="character" w:customStyle="1" w:styleId="WW8Num8z2">
    <w:name w:val="WW8Num8z2"/>
    <w:rsid w:val="00ED400D"/>
    <w:rPr>
      <w:rFonts w:ascii="Wingdings" w:hAnsi="Wingdings"/>
    </w:rPr>
  </w:style>
  <w:style w:type="character" w:customStyle="1" w:styleId="WW8Num8z3">
    <w:name w:val="WW8Num8z3"/>
    <w:rsid w:val="00ED400D"/>
    <w:rPr>
      <w:rFonts w:ascii="Symbol" w:hAnsi="Symbol"/>
    </w:rPr>
  </w:style>
  <w:style w:type="character" w:customStyle="1" w:styleId="WW8Num10z1">
    <w:name w:val="WW8Num10z1"/>
    <w:rsid w:val="00ED400D"/>
    <w:rPr>
      <w:rFonts w:ascii="Courier New" w:hAnsi="Courier New"/>
    </w:rPr>
  </w:style>
  <w:style w:type="character" w:customStyle="1" w:styleId="WW8Num10z2">
    <w:name w:val="WW8Num10z2"/>
    <w:rsid w:val="00ED400D"/>
    <w:rPr>
      <w:rFonts w:ascii="Wingdings" w:hAnsi="Wingdings"/>
    </w:rPr>
  </w:style>
  <w:style w:type="character" w:customStyle="1" w:styleId="WW8Num10z3">
    <w:name w:val="WW8Num10z3"/>
    <w:rsid w:val="00ED400D"/>
    <w:rPr>
      <w:rFonts w:ascii="Symbol" w:hAnsi="Symbol"/>
    </w:rPr>
  </w:style>
  <w:style w:type="character" w:customStyle="1" w:styleId="WW8Num12z0">
    <w:name w:val="WW8Num12z0"/>
    <w:rsid w:val="00ED400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D400D"/>
    <w:rPr>
      <w:rFonts w:ascii="Courier New" w:hAnsi="Courier New"/>
    </w:rPr>
  </w:style>
  <w:style w:type="character" w:customStyle="1" w:styleId="WW8Num12z2">
    <w:name w:val="WW8Num12z2"/>
    <w:rsid w:val="00ED400D"/>
    <w:rPr>
      <w:rFonts w:ascii="Wingdings" w:hAnsi="Wingdings"/>
    </w:rPr>
  </w:style>
  <w:style w:type="character" w:customStyle="1" w:styleId="WW8Num12z3">
    <w:name w:val="WW8Num12z3"/>
    <w:rsid w:val="00ED400D"/>
    <w:rPr>
      <w:rFonts w:ascii="Symbol" w:hAnsi="Symbol"/>
    </w:rPr>
  </w:style>
  <w:style w:type="character" w:customStyle="1" w:styleId="WW8Num17z1">
    <w:name w:val="WW8Num17z1"/>
    <w:rsid w:val="00ED400D"/>
    <w:rPr>
      <w:rFonts w:ascii="Symbol" w:hAnsi="Symbol"/>
    </w:rPr>
  </w:style>
  <w:style w:type="character" w:customStyle="1" w:styleId="WW8Num33z0">
    <w:name w:val="WW8Num33z0"/>
    <w:rsid w:val="00ED400D"/>
    <w:rPr>
      <w:rFonts w:ascii="Symbol" w:hAnsi="Symbol"/>
    </w:rPr>
  </w:style>
  <w:style w:type="character" w:customStyle="1" w:styleId="WW8Num33z1">
    <w:name w:val="WW8Num33z1"/>
    <w:rsid w:val="00ED400D"/>
    <w:rPr>
      <w:rFonts w:ascii="Courier New" w:hAnsi="Courier New" w:cs="Courier New"/>
    </w:rPr>
  </w:style>
  <w:style w:type="character" w:customStyle="1" w:styleId="WW8Num33z2">
    <w:name w:val="WW8Num33z2"/>
    <w:rsid w:val="00ED400D"/>
    <w:rPr>
      <w:rFonts w:ascii="Wingdings" w:hAnsi="Wingdings"/>
    </w:rPr>
  </w:style>
  <w:style w:type="character" w:customStyle="1" w:styleId="WW8Num29z0">
    <w:name w:val="WW8Num29z0"/>
    <w:rsid w:val="00ED400D"/>
    <w:rPr>
      <w:rFonts w:ascii="Symbol" w:hAnsi="Symbol"/>
    </w:rPr>
  </w:style>
  <w:style w:type="character" w:customStyle="1" w:styleId="WW8Num29z1">
    <w:name w:val="WW8Num29z1"/>
    <w:rsid w:val="00ED400D"/>
    <w:rPr>
      <w:rFonts w:ascii="Courier New" w:hAnsi="Courier New" w:cs="Courier New"/>
    </w:rPr>
  </w:style>
  <w:style w:type="character" w:customStyle="1" w:styleId="WW8Num29z2">
    <w:name w:val="WW8Num29z2"/>
    <w:rsid w:val="00ED400D"/>
    <w:rPr>
      <w:rFonts w:ascii="Wingdings" w:hAnsi="Wingdings"/>
    </w:rPr>
  </w:style>
  <w:style w:type="character" w:customStyle="1" w:styleId="WW8Num20z0">
    <w:name w:val="WW8Num20z0"/>
    <w:rsid w:val="00ED400D"/>
    <w:rPr>
      <w:rFonts w:ascii="Symbol" w:hAnsi="Symbol"/>
    </w:rPr>
  </w:style>
  <w:style w:type="character" w:customStyle="1" w:styleId="WW8Num20z1">
    <w:name w:val="WW8Num20z1"/>
    <w:rsid w:val="00ED400D"/>
    <w:rPr>
      <w:rFonts w:ascii="Courier New" w:hAnsi="Courier New" w:cs="Courier New"/>
    </w:rPr>
  </w:style>
  <w:style w:type="character" w:customStyle="1" w:styleId="WW8Num20z2">
    <w:name w:val="WW8Num20z2"/>
    <w:rsid w:val="00ED400D"/>
    <w:rPr>
      <w:rFonts w:ascii="Wingdings" w:hAnsi="Wingdings"/>
    </w:rPr>
  </w:style>
  <w:style w:type="character" w:customStyle="1" w:styleId="WW8Num38z0">
    <w:name w:val="WW8Num38z0"/>
    <w:rsid w:val="00ED400D"/>
    <w:rPr>
      <w:rFonts w:ascii="Symbol" w:hAnsi="Symbol"/>
    </w:rPr>
  </w:style>
  <w:style w:type="character" w:customStyle="1" w:styleId="WW8Num38z1">
    <w:name w:val="WW8Num38z1"/>
    <w:rsid w:val="00ED400D"/>
    <w:rPr>
      <w:rFonts w:ascii="Courier New" w:hAnsi="Courier New" w:cs="Courier New"/>
    </w:rPr>
  </w:style>
  <w:style w:type="character" w:customStyle="1" w:styleId="WW8Num38z2">
    <w:name w:val="WW8Num38z2"/>
    <w:rsid w:val="00ED400D"/>
    <w:rPr>
      <w:rFonts w:ascii="Wingdings" w:hAnsi="Wingdings"/>
    </w:rPr>
  </w:style>
  <w:style w:type="character" w:customStyle="1" w:styleId="WW8Num44z0">
    <w:name w:val="WW8Num44z0"/>
    <w:rsid w:val="00ED400D"/>
    <w:rPr>
      <w:rFonts w:ascii="Symbol" w:hAnsi="Symbol"/>
    </w:rPr>
  </w:style>
  <w:style w:type="character" w:customStyle="1" w:styleId="WW8Num44z1">
    <w:name w:val="WW8Num44z1"/>
    <w:rsid w:val="00ED400D"/>
    <w:rPr>
      <w:rFonts w:ascii="Courier New" w:hAnsi="Courier New" w:cs="Courier New"/>
    </w:rPr>
  </w:style>
  <w:style w:type="character" w:customStyle="1" w:styleId="WW8Num44z2">
    <w:name w:val="WW8Num44z2"/>
    <w:rsid w:val="00ED400D"/>
    <w:rPr>
      <w:rFonts w:ascii="Wingdings" w:hAnsi="Wingdings"/>
    </w:rPr>
  </w:style>
  <w:style w:type="character" w:customStyle="1" w:styleId="WW8Num19z0">
    <w:name w:val="WW8Num19z0"/>
    <w:rsid w:val="00ED400D"/>
    <w:rPr>
      <w:rFonts w:ascii="Symbol" w:hAnsi="Symbol"/>
    </w:rPr>
  </w:style>
  <w:style w:type="character" w:customStyle="1" w:styleId="WW8Num19z1">
    <w:name w:val="WW8Num19z1"/>
    <w:rsid w:val="00ED400D"/>
    <w:rPr>
      <w:rFonts w:ascii="Courier New" w:hAnsi="Courier New" w:cs="Courier New"/>
    </w:rPr>
  </w:style>
  <w:style w:type="character" w:customStyle="1" w:styleId="WW8Num19z2">
    <w:name w:val="WW8Num19z2"/>
    <w:rsid w:val="00ED400D"/>
    <w:rPr>
      <w:rFonts w:ascii="Wingdings" w:hAnsi="Wingdings"/>
    </w:rPr>
  </w:style>
  <w:style w:type="character" w:customStyle="1" w:styleId="WW8Num37z0">
    <w:name w:val="WW8Num37z0"/>
    <w:rsid w:val="00ED400D"/>
    <w:rPr>
      <w:rFonts w:ascii="Symbol" w:hAnsi="Symbol"/>
    </w:rPr>
  </w:style>
  <w:style w:type="character" w:customStyle="1" w:styleId="WW8Num37z1">
    <w:name w:val="WW8Num37z1"/>
    <w:rsid w:val="00ED400D"/>
    <w:rPr>
      <w:rFonts w:ascii="Courier New" w:hAnsi="Courier New" w:cs="Courier New"/>
    </w:rPr>
  </w:style>
  <w:style w:type="character" w:customStyle="1" w:styleId="WW8Num37z2">
    <w:name w:val="WW8Num37z2"/>
    <w:rsid w:val="00ED400D"/>
    <w:rPr>
      <w:rFonts w:ascii="Wingdings" w:hAnsi="Wingdings"/>
    </w:rPr>
  </w:style>
  <w:style w:type="character" w:customStyle="1" w:styleId="WW8Num26z0">
    <w:name w:val="WW8Num26z0"/>
    <w:rsid w:val="00ED400D"/>
    <w:rPr>
      <w:rFonts w:ascii="Symbol" w:hAnsi="Symbol"/>
    </w:rPr>
  </w:style>
  <w:style w:type="character" w:customStyle="1" w:styleId="WW8Num26z1">
    <w:name w:val="WW8Num26z1"/>
    <w:rsid w:val="00ED400D"/>
    <w:rPr>
      <w:rFonts w:ascii="Courier New" w:hAnsi="Courier New" w:cs="Courier New"/>
    </w:rPr>
  </w:style>
  <w:style w:type="character" w:customStyle="1" w:styleId="WW8Num26z2">
    <w:name w:val="WW8Num26z2"/>
    <w:rsid w:val="00ED400D"/>
    <w:rPr>
      <w:rFonts w:ascii="Wingdings" w:hAnsi="Wingdings"/>
    </w:rPr>
  </w:style>
  <w:style w:type="character" w:customStyle="1" w:styleId="WW8Num17z0">
    <w:name w:val="WW8Num17z0"/>
    <w:rsid w:val="00ED400D"/>
    <w:rPr>
      <w:rFonts w:ascii="Symbol" w:hAnsi="Symbol"/>
    </w:rPr>
  </w:style>
  <w:style w:type="character" w:customStyle="1" w:styleId="WW8Num17z2">
    <w:name w:val="WW8Num17z2"/>
    <w:rsid w:val="00ED400D"/>
    <w:rPr>
      <w:rFonts w:ascii="Wingdings" w:hAnsi="Wingdings"/>
    </w:rPr>
  </w:style>
  <w:style w:type="paragraph" w:customStyle="1" w:styleId="Podpis1">
    <w:name w:val="Podpis1"/>
    <w:basedOn w:val="Normalny"/>
    <w:uiPriority w:val="99"/>
    <w:rsid w:val="00ED400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ED400D"/>
    <w:pPr>
      <w:suppressLineNumbers/>
      <w:suppressAutoHyphens/>
    </w:pPr>
    <w:rPr>
      <w:rFonts w:cs="Lucida Sans Unicode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D400D"/>
    <w:pPr>
      <w:keepNext/>
      <w:suppressAutoHyphens/>
      <w:spacing w:before="240" w:after="120"/>
    </w:pPr>
    <w:rPr>
      <w:rFonts w:ascii="Arial" w:eastAsia="Tahoma" w:hAnsi="Arial" w:cs="Lucida Sans Unicode"/>
      <w:sz w:val="28"/>
      <w:szCs w:val="28"/>
      <w:lang w:eastAsia="ar-SA"/>
    </w:rPr>
  </w:style>
  <w:style w:type="paragraph" w:styleId="Podpis">
    <w:name w:val="Signature"/>
    <w:basedOn w:val="Normalny"/>
    <w:link w:val="PodpisZnak"/>
    <w:uiPriority w:val="99"/>
    <w:rsid w:val="00ED400D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ED400D"/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ED400D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a">
    <w:basedOn w:val="Normalny"/>
    <w:next w:val="Mapadokumentu"/>
    <w:link w:val="MapadokumentuZnak"/>
    <w:uiPriority w:val="99"/>
    <w:unhideWhenUsed/>
    <w:rsid w:val="00ED400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MapadokumentuZnak">
    <w:name w:val="Mapa dokumentu Znak"/>
    <w:link w:val="a"/>
    <w:uiPriority w:val="99"/>
    <w:rsid w:val="00ED400D"/>
    <w:rPr>
      <w:rFonts w:ascii="Tahoma" w:eastAsia="Times New Roman" w:hAnsi="Tahoma"/>
      <w:sz w:val="16"/>
      <w:szCs w:val="16"/>
      <w:lang w:eastAsia="ar-SA"/>
    </w:rPr>
  </w:style>
  <w:style w:type="character" w:customStyle="1" w:styleId="WW-Absatz-Standardschriftart111111111111111111111111">
    <w:name w:val="WW-Absatz-Standardschriftart111111111111111111111111"/>
    <w:rsid w:val="00ED400D"/>
  </w:style>
  <w:style w:type="paragraph" w:customStyle="1" w:styleId="E-1">
    <w:name w:val="E-1"/>
    <w:basedOn w:val="Normalny"/>
    <w:uiPriority w:val="99"/>
    <w:rsid w:val="00ED400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rsid w:val="00ED400D"/>
  </w:style>
  <w:style w:type="table" w:customStyle="1" w:styleId="Tabela-Siatka1">
    <w:name w:val="Tabela - Siatka1"/>
    <w:basedOn w:val="Standardowy"/>
    <w:next w:val="Tabela-Siatka"/>
    <w:uiPriority w:val="59"/>
    <w:rsid w:val="00ED40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D400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400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D400D"/>
    <w:rPr>
      <w:vertAlign w:val="superscript"/>
    </w:rPr>
  </w:style>
  <w:style w:type="character" w:customStyle="1" w:styleId="biggertext">
    <w:name w:val="biggertext"/>
    <w:rsid w:val="00ED400D"/>
  </w:style>
  <w:style w:type="numbering" w:customStyle="1" w:styleId="Bezlisty2">
    <w:name w:val="Bez listy2"/>
    <w:next w:val="Bezlisty"/>
    <w:uiPriority w:val="99"/>
    <w:semiHidden/>
    <w:unhideWhenUsed/>
    <w:rsid w:val="00ED400D"/>
  </w:style>
  <w:style w:type="table" w:customStyle="1" w:styleId="Tabela-Siatka2">
    <w:name w:val="Tabela - Siatka2"/>
    <w:basedOn w:val="Standardowy"/>
    <w:next w:val="Tabela-Siatka"/>
    <w:uiPriority w:val="59"/>
    <w:rsid w:val="00ED40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ED400D"/>
    <w:rPr>
      <w:rFonts w:ascii="Arial" w:hAnsi="Arial" w:cs="Arial" w:hint="default"/>
      <w:color w:val="000000"/>
    </w:rPr>
  </w:style>
  <w:style w:type="paragraph" w:customStyle="1" w:styleId="gmail-standarduser">
    <w:name w:val="gmail-standarduser"/>
    <w:basedOn w:val="Normalny"/>
    <w:rsid w:val="00ED40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Mapadokumentu">
    <w:name w:val="Document Map"/>
    <w:basedOn w:val="Normalny"/>
    <w:link w:val="MapadokumentuZnak1"/>
    <w:rsid w:val="00ED400D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D400D"/>
    <w:rPr>
      <w:rFonts w:ascii="Tahoma" w:hAnsi="Tahoma" w:cs="Tahoma"/>
      <w:sz w:val="16"/>
      <w:szCs w:val="16"/>
    </w:rPr>
  </w:style>
  <w:style w:type="paragraph" w:customStyle="1" w:styleId="a0">
    <w:basedOn w:val="Normalny"/>
    <w:next w:val="Mapadokumentu"/>
    <w:uiPriority w:val="99"/>
    <w:unhideWhenUsed/>
    <w:rsid w:val="00B35A5D"/>
    <w:pPr>
      <w:suppressAutoHyphens/>
    </w:pPr>
    <w:rPr>
      <w:rFonts w:ascii="Tahoma" w:hAnsi="Tahoma"/>
      <w:sz w:val="16"/>
      <w:szCs w:val="16"/>
      <w:lang w:eastAsia="ar-SA"/>
    </w:rPr>
  </w:style>
  <w:style w:type="paragraph" w:customStyle="1" w:styleId="msonormal0">
    <w:name w:val="msonormal"/>
    <w:basedOn w:val="Normalny"/>
    <w:uiPriority w:val="99"/>
    <w:semiHidden/>
    <w:rsid w:val="00B35A5D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uiPriority w:val="99"/>
    <w:semiHidden/>
    <w:rsid w:val="00B35A5D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ZnakZnakZnakZnakZnakZnakZnakZnakZnak1">
    <w:name w:val="Znak Znak Znak Znak Znak Znak Znak Znak Znak"/>
    <w:basedOn w:val="Normalny"/>
    <w:rsid w:val="009C1D6F"/>
  </w:style>
  <w:style w:type="paragraph" w:customStyle="1" w:styleId="Tekstpodstawowy23">
    <w:name w:val="Tekst podstawowy 23"/>
    <w:basedOn w:val="Normalny"/>
    <w:rsid w:val="009C1D6F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a1">
    <w:basedOn w:val="Normalny"/>
    <w:next w:val="Mapadokumentu"/>
    <w:uiPriority w:val="99"/>
    <w:unhideWhenUsed/>
    <w:rsid w:val="009C1D6F"/>
    <w:pPr>
      <w:suppressAutoHyphens/>
    </w:pPr>
    <w:rPr>
      <w:rFonts w:ascii="Segoe UI" w:hAnsi="Segoe UI" w:cs="Segoe U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tomza@szpital-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faktury@szpital-brzoz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zamowienia.gov.pl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szpital-brzozow.p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B8CD-5EA9-4C21-9545-48B01158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56</Pages>
  <Words>14219</Words>
  <Characters>85315</Characters>
  <Application>Microsoft Office Word</Application>
  <DocSecurity>0</DocSecurity>
  <Lines>710</Lines>
  <Paragraphs>198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KPT</vt:lpstr>
      <vt:lpstr/>
      <vt:lpstr>UMOWA   SPRZEDAŻY</vt:lpstr>
      <vt:lpstr>SZSPOO.SZPiGM 3810/62/2022 </vt:lpstr>
    </vt:vector>
  </TitlesOfParts>
  <Company>UM</Company>
  <LinksUpToDate>false</LinksUpToDate>
  <CharactersWithSpaces>99336</CharactersWithSpaces>
  <SharedDoc>false</SharedDoc>
  <HLinks>
    <vt:vector size="6" baseType="variant">
      <vt:variant>
        <vt:i4>2359383</vt:i4>
      </vt:variant>
      <vt:variant>
        <vt:i4>2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Niewiad</cp:lastModifiedBy>
  <cp:revision>18</cp:revision>
  <cp:lastPrinted>2022-10-18T07:21:00Z</cp:lastPrinted>
  <dcterms:created xsi:type="dcterms:W3CDTF">2022-10-12T07:50:00Z</dcterms:created>
  <dcterms:modified xsi:type="dcterms:W3CDTF">2022-10-18T07:22:00Z</dcterms:modified>
</cp:coreProperties>
</file>