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98" w:rsidRPr="007D6960" w:rsidRDefault="00220C98" w:rsidP="009462A0">
      <w:pPr>
        <w:pStyle w:val="Tytu"/>
        <w:spacing w:after="60" w:line="276" w:lineRule="auto"/>
        <w:rPr>
          <w:rFonts w:ascii="Cambria" w:hAnsi="Cambria" w:cs="Arial"/>
          <w:iCs/>
          <w:sz w:val="20"/>
          <w:szCs w:val="20"/>
          <w:u w:val="single"/>
          <w:lang w:val="pl-PL"/>
        </w:rPr>
      </w:pPr>
      <w:bookmarkStart w:id="0" w:name="_GoBack"/>
      <w:bookmarkEnd w:id="0"/>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BD569C" w:rsidRPr="00BD569C" w:rsidRDefault="001B1BB6"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DOSTAWY </w:t>
      </w:r>
      <w:r w:rsidR="00BA2248">
        <w:rPr>
          <w:rFonts w:ascii="Cambria" w:hAnsi="Cambria" w:cs="Arial"/>
          <w:iCs/>
          <w:u w:val="single"/>
          <w:lang w:val="pl-PL"/>
        </w:rPr>
        <w:t xml:space="preserve">ODCZYNNIKÓW WRAZ Z DZIERŻAWĄ </w:t>
      </w:r>
      <w:r w:rsidR="00ED1F77">
        <w:rPr>
          <w:rFonts w:ascii="Cambria" w:hAnsi="Cambria" w:cs="Arial"/>
          <w:iCs/>
          <w:u w:val="single"/>
          <w:lang w:val="pl-PL"/>
        </w:rPr>
        <w:t>SPRZĘTU</w:t>
      </w:r>
    </w:p>
    <w:p w:rsidR="000102C3" w:rsidRPr="007D6960" w:rsidRDefault="005F239C" w:rsidP="00390516">
      <w:pPr>
        <w:pStyle w:val="Nagwek4"/>
        <w:numPr>
          <w:ilvl w:val="0"/>
          <w:numId w:val="5"/>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proofErr w:type="spellStart"/>
      <w:r w:rsidR="000102C3" w:rsidRPr="007D6960">
        <w:rPr>
          <w:rFonts w:ascii="Cambria" w:hAnsi="Cambria" w:cs="Arial"/>
          <w:sz w:val="24"/>
          <w:szCs w:val="24"/>
        </w:rPr>
        <w:t>amawiaj</w:t>
      </w:r>
      <w:r w:rsidR="000668A1">
        <w:rPr>
          <w:rFonts w:ascii="Cambria" w:hAnsi="Cambria" w:cs="Arial"/>
          <w:sz w:val="24"/>
          <w:szCs w:val="24"/>
          <w:lang w:val="pl-PL"/>
        </w:rPr>
        <w:t>ą</w:t>
      </w:r>
      <w:r w:rsidR="000102C3" w:rsidRPr="007D6960">
        <w:rPr>
          <w:rFonts w:ascii="Cambria" w:hAnsi="Cambria" w:cs="Arial"/>
          <w:sz w:val="24"/>
          <w:szCs w:val="24"/>
        </w:rPr>
        <w:t>cego</w:t>
      </w:r>
      <w:proofErr w:type="spellEnd"/>
      <w:r w:rsidR="000102C3" w:rsidRPr="007D6960">
        <w:rPr>
          <w:rFonts w:ascii="Cambria" w:hAnsi="Cambria" w:cs="Arial"/>
          <w:sz w:val="24"/>
          <w:szCs w:val="24"/>
        </w:rPr>
        <w:t>.</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 xml:space="preserve">strona internetowa: </w:t>
            </w:r>
            <w:hyperlink r:id="rId8" w:history="1">
              <w:r w:rsidR="00325961" w:rsidRPr="00980988">
                <w:rPr>
                  <w:rStyle w:val="Hipercze"/>
                  <w:rFonts w:ascii="Cambria" w:hAnsi="Cambria" w:cs="Arial"/>
                  <w:b/>
                  <w:bCs/>
                  <w:sz w:val="20"/>
                  <w:szCs w:val="20"/>
                </w:rPr>
                <w:t>www.szpital-brzozow.pl</w:t>
              </w:r>
            </w:hyperlink>
            <w:r w:rsidR="00325961">
              <w:rPr>
                <w:rFonts w:ascii="Cambria" w:hAnsi="Cambria" w:cs="Arial"/>
                <w:b/>
                <w:bCs/>
                <w:sz w:val="20"/>
                <w:szCs w:val="20"/>
              </w:rPr>
              <w:t xml:space="preserve"> </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390516">
      <w:pPr>
        <w:pStyle w:val="Nagwek4"/>
        <w:numPr>
          <w:ilvl w:val="0"/>
          <w:numId w:val="5"/>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390516">
      <w:pPr>
        <w:numPr>
          <w:ilvl w:val="0"/>
          <w:numId w:val="6"/>
        </w:numPr>
        <w:autoSpaceDE w:val="0"/>
        <w:autoSpaceDN w:val="0"/>
        <w:adjustRightInd w:val="0"/>
        <w:spacing w:line="276" w:lineRule="auto"/>
        <w:ind w:left="426" w:hanging="426"/>
        <w:jc w:val="both"/>
        <w:rPr>
          <w:rFonts w:ascii="Cambria" w:hAnsi="Cambria" w:cs="Arial"/>
          <w:bCs/>
          <w:lang w:val="x-none" w:eastAsia="x-none"/>
        </w:rPr>
      </w:pPr>
      <w:r w:rsidRPr="00A63D82">
        <w:rPr>
          <w:rFonts w:ascii="Cambria" w:hAnsi="Cambria" w:cs="Arial"/>
          <w:bCs/>
          <w:lang w:val="x-none" w:eastAsia="x-none"/>
        </w:rPr>
        <w:t xml:space="preserve">Postępowanie o udzielenie zamówienia publicznego prowadzone jest na podstawie art. </w:t>
      </w:r>
      <w:r w:rsidR="0031151B">
        <w:rPr>
          <w:rFonts w:ascii="Cambria" w:hAnsi="Cambria" w:cs="Arial"/>
          <w:bCs/>
          <w:lang w:eastAsia="x-none"/>
        </w:rPr>
        <w:t>132</w:t>
      </w:r>
      <w:r w:rsidRPr="00A63D82">
        <w:rPr>
          <w:rFonts w:ascii="Cambria" w:hAnsi="Cambria" w:cs="Arial"/>
          <w:bCs/>
          <w:lang w:val="x-none" w:eastAsia="x-none"/>
        </w:rPr>
        <w:t xml:space="preserve"> ustawy z dnia 11 września 2019 r. - Prawo zamówień publicznych (Dz. U. z</w:t>
      </w:r>
      <w:r w:rsidR="00B70FF0" w:rsidRPr="00A63D82">
        <w:rPr>
          <w:rFonts w:ascii="Cambria" w:hAnsi="Cambria" w:cs="Arial"/>
          <w:bCs/>
          <w:lang w:eastAsia="x-none"/>
        </w:rPr>
        <w:t> </w:t>
      </w:r>
      <w:r w:rsidRPr="00A63D82">
        <w:rPr>
          <w:rFonts w:ascii="Cambria" w:hAnsi="Cambria" w:cs="Arial"/>
          <w:bCs/>
          <w:lang w:val="x-none" w:eastAsia="x-none"/>
        </w:rPr>
        <w:t>2019 r., poz. 2019</w:t>
      </w:r>
      <w:r w:rsidRPr="00A63D82">
        <w:rPr>
          <w:rFonts w:ascii="Cambria" w:hAnsi="Cambria" w:cs="Arial"/>
          <w:bCs/>
          <w:lang w:eastAsia="x-none"/>
        </w:rPr>
        <w:t xml:space="preserve"> ze zm.</w:t>
      </w:r>
      <w:r w:rsidRPr="00A63D82">
        <w:rPr>
          <w:rFonts w:ascii="Cambria" w:hAnsi="Cambria" w:cs="Arial"/>
          <w:bCs/>
          <w:lang w:val="x-none" w:eastAsia="x-none"/>
        </w:rPr>
        <w:t>) [zwanej dalej także „</w:t>
      </w:r>
      <w:r w:rsidRPr="00A63D82">
        <w:rPr>
          <w:rFonts w:ascii="Cambria" w:hAnsi="Cambria" w:cs="Arial"/>
          <w:bCs/>
          <w:lang w:eastAsia="x-none"/>
        </w:rPr>
        <w:t>ustawa Pzp</w:t>
      </w:r>
      <w:r w:rsidRPr="00A63D82">
        <w:rPr>
          <w:rFonts w:ascii="Cambria" w:hAnsi="Cambria" w:cs="Arial"/>
          <w:bCs/>
          <w:lang w:val="x-none" w:eastAsia="x-none"/>
        </w:rPr>
        <w:t>”].</w:t>
      </w:r>
    </w:p>
    <w:p w:rsidR="0079016F" w:rsidRPr="00A63D82" w:rsidRDefault="008354F8" w:rsidP="00390516">
      <w:pPr>
        <w:numPr>
          <w:ilvl w:val="0"/>
          <w:numId w:val="6"/>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lang w:val="x-none" w:eastAsia="x-none"/>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232A39">
      <w:pPr>
        <w:numPr>
          <w:ilvl w:val="0"/>
          <w:numId w:val="5"/>
        </w:numPr>
        <w:shd w:val="clear" w:color="auto" w:fill="BFBFBF"/>
        <w:tabs>
          <w:tab w:val="left" w:pos="0"/>
        </w:tabs>
        <w:spacing w:line="276" w:lineRule="auto"/>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lang w:eastAsia="x-none"/>
        </w:rPr>
      </w:pPr>
      <w:r w:rsidRPr="00A63D82">
        <w:rPr>
          <w:rFonts w:ascii="Cambria" w:hAnsi="Cambria" w:cs="Arial"/>
          <w:bCs/>
          <w:iCs/>
        </w:rPr>
        <w:t>O</w:t>
      </w:r>
      <w:r w:rsidR="00172714" w:rsidRPr="00A63D82">
        <w:rPr>
          <w:rFonts w:ascii="Cambria" w:hAnsi="Cambria"/>
          <w:lang w:eastAsia="x-none"/>
        </w:rPr>
        <w:t xml:space="preserve"> zamówienie mogą się ubiegać wykonawcy, którzy :</w:t>
      </w:r>
    </w:p>
    <w:p w:rsidR="004B0FE2" w:rsidRPr="00A63D82" w:rsidRDefault="004B0FE2" w:rsidP="00172714">
      <w:pPr>
        <w:spacing w:line="276" w:lineRule="auto"/>
        <w:rPr>
          <w:rFonts w:ascii="Cambria" w:hAnsi="Cambria"/>
          <w:lang w:eastAsia="x-none"/>
        </w:rPr>
      </w:pPr>
    </w:p>
    <w:p w:rsidR="00172714" w:rsidRPr="00A63D82" w:rsidRDefault="00172714" w:rsidP="00160038">
      <w:pPr>
        <w:numPr>
          <w:ilvl w:val="0"/>
          <w:numId w:val="24"/>
        </w:numPr>
        <w:spacing w:line="276" w:lineRule="auto"/>
        <w:ind w:hanging="3479"/>
        <w:rPr>
          <w:rFonts w:ascii="Cambria" w:hAnsi="Cambria"/>
          <w:b/>
          <w:i/>
          <w:u w:val="single"/>
          <w:lang w:eastAsia="x-none"/>
        </w:rPr>
      </w:pPr>
      <w:r w:rsidRPr="00A63D82">
        <w:rPr>
          <w:rFonts w:ascii="Cambria" w:hAnsi="Cambria"/>
          <w:b/>
          <w:i/>
          <w:u w:val="single"/>
          <w:lang w:eastAsia="x-none"/>
        </w:rPr>
        <w:t>nie podlegają wykluczeniu;</w:t>
      </w:r>
    </w:p>
    <w:p w:rsidR="001B1BB6" w:rsidRPr="001B1BB6" w:rsidRDefault="001B1BB6" w:rsidP="001B1BB6">
      <w:pPr>
        <w:spacing w:line="276" w:lineRule="auto"/>
        <w:ind w:left="284"/>
        <w:jc w:val="both"/>
        <w:rPr>
          <w:rFonts w:ascii="Cambria" w:hAnsi="Cambria"/>
          <w:lang w:eastAsia="x-none"/>
        </w:rPr>
      </w:pPr>
      <w:r w:rsidRPr="001B1BB6">
        <w:rPr>
          <w:rFonts w:ascii="Cambria" w:hAnsi="Cambria"/>
          <w:lang w:eastAsia="x-none"/>
        </w:rPr>
        <w:t xml:space="preserve">Zamawiający stwierdzi spełnianie powyższego warunku na podstawie złożonego przez Wykonawcę oświadczenia  o niepodleganiu wykluczeniu, na formularzu Jednolitego Europejskiego Dokumentu Zamówienia (JEDZ) zgodnie ze wzorem  stanowiącym załącznik nr </w:t>
      </w:r>
      <w:r w:rsidR="00D957D4">
        <w:rPr>
          <w:rFonts w:ascii="Cambria" w:hAnsi="Cambria"/>
          <w:lang w:eastAsia="x-none"/>
        </w:rPr>
        <w:t>2</w:t>
      </w:r>
      <w:r w:rsidRPr="001B1BB6">
        <w:rPr>
          <w:rFonts w:ascii="Cambria" w:hAnsi="Cambria"/>
          <w:lang w:eastAsia="x-none"/>
        </w:rPr>
        <w:t xml:space="preserve"> do SWZ</w:t>
      </w:r>
      <w:r w:rsidR="00325961">
        <w:rPr>
          <w:rFonts w:ascii="Cambria" w:hAnsi="Cambria"/>
          <w:lang w:eastAsia="x-none"/>
        </w:rPr>
        <w:t xml:space="preserve">, </w:t>
      </w:r>
      <w:r w:rsidR="00CF4D3F">
        <w:rPr>
          <w:rFonts w:ascii="Cambria" w:hAnsi="Cambria"/>
          <w:lang w:eastAsia="x-none"/>
        </w:rPr>
        <w:t xml:space="preserve">oświadczenia stanowiącego załącznik nr 7                   do SWZ </w:t>
      </w:r>
      <w:r w:rsidR="008C0029">
        <w:rPr>
          <w:rFonts w:ascii="Cambria" w:hAnsi="Cambria"/>
          <w:lang w:eastAsia="x-none"/>
        </w:rPr>
        <w:t xml:space="preserve">oraz dokumentów podmiotowych określonych w dziale nr </w:t>
      </w:r>
      <w:r w:rsidR="00836B55">
        <w:rPr>
          <w:rFonts w:ascii="Cambria" w:hAnsi="Cambria"/>
          <w:lang w:eastAsia="x-none"/>
        </w:rPr>
        <w:t xml:space="preserve">VIII </w:t>
      </w:r>
      <w:r w:rsidR="008C0029">
        <w:rPr>
          <w:rFonts w:ascii="Cambria" w:hAnsi="Cambria"/>
          <w:lang w:eastAsia="x-none"/>
        </w:rPr>
        <w:t>SWZ.</w:t>
      </w:r>
    </w:p>
    <w:p w:rsidR="00172714" w:rsidRPr="00A63D82" w:rsidRDefault="00172714" w:rsidP="00172714">
      <w:pPr>
        <w:spacing w:line="276" w:lineRule="auto"/>
        <w:rPr>
          <w:rFonts w:ascii="Cambria" w:hAnsi="Cambria"/>
          <w:b/>
          <w:lang w:eastAsia="x-none"/>
        </w:rPr>
      </w:pPr>
    </w:p>
    <w:p w:rsidR="00172714" w:rsidRPr="00A63D82" w:rsidRDefault="00172714" w:rsidP="00160038">
      <w:pPr>
        <w:numPr>
          <w:ilvl w:val="0"/>
          <w:numId w:val="24"/>
        </w:numPr>
        <w:spacing w:line="276" w:lineRule="auto"/>
        <w:ind w:hanging="3479"/>
        <w:rPr>
          <w:rFonts w:ascii="Cambria" w:hAnsi="Cambria"/>
          <w:b/>
          <w:i/>
          <w:u w:val="single"/>
          <w:lang w:eastAsia="x-none"/>
        </w:rPr>
      </w:pPr>
      <w:r w:rsidRPr="00A63D82">
        <w:rPr>
          <w:rFonts w:ascii="Cambria" w:hAnsi="Cambria"/>
          <w:b/>
          <w:i/>
          <w:u w:val="single"/>
          <w:lang w:eastAsia="x-none"/>
        </w:rPr>
        <w:t>spełniają warunki udziału w postepowaniu, dotyczące:</w:t>
      </w:r>
    </w:p>
    <w:p w:rsidR="00172714" w:rsidRPr="00A63D82" w:rsidRDefault="00172714" w:rsidP="00172714">
      <w:pPr>
        <w:spacing w:line="276" w:lineRule="auto"/>
        <w:rPr>
          <w:rFonts w:ascii="Cambria" w:hAnsi="Cambria"/>
          <w:lang w:eastAsia="x-none"/>
        </w:rPr>
      </w:pPr>
      <w:r w:rsidRPr="00A63D82">
        <w:rPr>
          <w:rFonts w:ascii="Cambria" w:hAnsi="Cambria"/>
          <w:lang w:eastAsia="x-none"/>
        </w:rPr>
        <w:t xml:space="preserve">  - </w:t>
      </w:r>
      <w:r w:rsidRPr="00A63D82">
        <w:rPr>
          <w:rFonts w:ascii="Cambria" w:hAnsi="Cambria"/>
          <w:b/>
          <w:lang w:eastAsia="x-none"/>
        </w:rPr>
        <w:t>zdolności do występowania w obrocie gospodarczym.</w:t>
      </w:r>
    </w:p>
    <w:p w:rsidR="00A63D82" w:rsidRDefault="00172714" w:rsidP="001B1BB6">
      <w:pPr>
        <w:spacing w:line="276" w:lineRule="auto"/>
        <w:ind w:left="284"/>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325961" w:rsidRDefault="00325961" w:rsidP="001B1BB6">
      <w:pPr>
        <w:spacing w:line="276" w:lineRule="auto"/>
        <w:ind w:left="284"/>
        <w:jc w:val="both"/>
        <w:rPr>
          <w:rFonts w:ascii="Cambria" w:hAnsi="Cambria"/>
          <w:lang w:eastAsia="x-none"/>
        </w:rPr>
      </w:pPr>
    </w:p>
    <w:p w:rsidR="00E554A4" w:rsidRDefault="00E554A4" w:rsidP="001B1BB6">
      <w:pPr>
        <w:spacing w:line="276" w:lineRule="auto"/>
        <w:ind w:left="284"/>
        <w:jc w:val="both"/>
        <w:rPr>
          <w:rFonts w:ascii="Cambria" w:hAnsi="Cambria"/>
          <w:lang w:eastAsia="x-none"/>
        </w:rPr>
      </w:pPr>
    </w:p>
    <w:p w:rsidR="00E554A4" w:rsidRDefault="00E554A4" w:rsidP="001B1BB6">
      <w:pPr>
        <w:spacing w:line="276" w:lineRule="auto"/>
        <w:ind w:left="284"/>
        <w:jc w:val="both"/>
        <w:rPr>
          <w:rFonts w:ascii="Cambria" w:hAnsi="Cambria"/>
          <w:lang w:eastAsia="x-none"/>
        </w:rPr>
      </w:pPr>
    </w:p>
    <w:p w:rsidR="001B1BB6" w:rsidRPr="00A63D82" w:rsidRDefault="001B1BB6" w:rsidP="00172714">
      <w:pPr>
        <w:spacing w:line="276" w:lineRule="auto"/>
        <w:rPr>
          <w:rFonts w:ascii="Cambria" w:hAnsi="Cambria"/>
          <w:lang w:eastAsia="x-none"/>
        </w:rPr>
      </w:pPr>
    </w:p>
    <w:p w:rsidR="00172714" w:rsidRPr="00A63D82" w:rsidRDefault="00172714" w:rsidP="00CD1BD7">
      <w:pPr>
        <w:tabs>
          <w:tab w:val="left" w:pos="426"/>
          <w:tab w:val="left" w:pos="993"/>
        </w:tabs>
        <w:spacing w:line="276" w:lineRule="auto"/>
        <w:jc w:val="both"/>
        <w:rPr>
          <w:rFonts w:ascii="Cambria" w:hAnsi="Cambria"/>
          <w:b/>
          <w:lang w:eastAsia="x-none"/>
        </w:rPr>
      </w:pPr>
      <w:r w:rsidRPr="00A63D82">
        <w:rPr>
          <w:rFonts w:ascii="Cambria" w:hAnsi="Cambria"/>
          <w:b/>
          <w:lang w:eastAsia="x-none"/>
        </w:rPr>
        <w:lastRenderedPageBreak/>
        <w:t xml:space="preserve"> -uprawnień do prowadzenia określonej działalności gospodarczej lub zawodowej;</w:t>
      </w:r>
    </w:p>
    <w:p w:rsidR="00D37547" w:rsidRPr="00D37547" w:rsidRDefault="00D37547" w:rsidP="00892AB0">
      <w:pPr>
        <w:spacing w:line="276" w:lineRule="auto"/>
        <w:jc w:val="both"/>
        <w:rPr>
          <w:rFonts w:ascii="Cambria" w:hAnsi="Cambria" w:cs="Arial"/>
          <w:bCs/>
          <w:iCs/>
        </w:rPr>
      </w:pPr>
      <w:r w:rsidRPr="00D37547">
        <w:rPr>
          <w:rFonts w:ascii="Cambria" w:hAnsi="Cambria" w:cs="Arial"/>
          <w:bCs/>
          <w:iCs/>
        </w:rPr>
        <w:t>Zamawiający nie stawia w tym zakresie żadnych wymagań, których spełnienie Wykonawca zobowiązany jest wykazać.</w:t>
      </w:r>
    </w:p>
    <w:p w:rsidR="00E554A4" w:rsidRPr="00A63D82" w:rsidRDefault="00E554A4" w:rsidP="00172714">
      <w:pPr>
        <w:spacing w:line="276" w:lineRule="auto"/>
        <w:rPr>
          <w:rFonts w:ascii="Cambria" w:hAnsi="Cambria"/>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sytuacji ekonomicznej lub  finansowej;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zdolności technicznej lub zawodowej;</w:t>
      </w:r>
    </w:p>
    <w:p w:rsidR="00172714"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679D3" w:rsidRDefault="001679D3" w:rsidP="001679D3">
      <w:pPr>
        <w:spacing w:line="276" w:lineRule="auto"/>
        <w:jc w:val="both"/>
        <w:rPr>
          <w:rFonts w:ascii="Cambria" w:hAnsi="Cambria"/>
          <w:sz w:val="20"/>
          <w:szCs w:val="20"/>
          <w:lang w:eastAsia="x-none"/>
        </w:rPr>
      </w:pPr>
    </w:p>
    <w:p w:rsidR="001679D3" w:rsidRPr="00D957D4" w:rsidRDefault="002C633E" w:rsidP="001679D3">
      <w:pPr>
        <w:shd w:val="clear" w:color="auto" w:fill="BFBFBF"/>
        <w:autoSpaceDE w:val="0"/>
        <w:autoSpaceDN w:val="0"/>
        <w:adjustRightInd w:val="0"/>
        <w:spacing w:line="276" w:lineRule="auto"/>
        <w:ind w:left="360" w:hanging="360"/>
        <w:rPr>
          <w:rFonts w:ascii="Cambria" w:hAnsi="Cambria" w:cs="Arial"/>
          <w:b/>
          <w:bCs/>
          <w:iCs/>
          <w:sz w:val="28"/>
          <w:szCs w:val="28"/>
          <w:lang w:bidi="pl-PL"/>
        </w:rPr>
      </w:pPr>
      <w:r>
        <w:rPr>
          <w:rFonts w:ascii="Cambria" w:hAnsi="Cambria" w:cs="Arial"/>
          <w:b/>
          <w:bCs/>
          <w:iCs/>
          <w:sz w:val="28"/>
          <w:szCs w:val="28"/>
          <w:lang w:bidi="pl-PL"/>
        </w:rPr>
        <w:t>I</w:t>
      </w:r>
      <w:r w:rsidR="001679D3" w:rsidRPr="00D957D4">
        <w:rPr>
          <w:rFonts w:ascii="Cambria" w:hAnsi="Cambria" w:cs="Arial"/>
          <w:b/>
          <w:bCs/>
          <w:iCs/>
          <w:sz w:val="28"/>
          <w:szCs w:val="28"/>
          <w:lang w:bidi="pl-PL"/>
        </w:rPr>
        <w:t>V. Podstawy wykluczenia.</w:t>
      </w:r>
    </w:p>
    <w:p w:rsidR="00172714" w:rsidRPr="00A63D82" w:rsidRDefault="00172714" w:rsidP="00172714">
      <w:pPr>
        <w:spacing w:line="276" w:lineRule="auto"/>
        <w:rPr>
          <w:rFonts w:ascii="Cambria" w:hAnsi="Cambria"/>
          <w:lang w:eastAsia="x-none"/>
        </w:rPr>
      </w:pPr>
    </w:p>
    <w:p w:rsidR="00172714" w:rsidRPr="00A63D82" w:rsidRDefault="00172714" w:rsidP="00B059D8">
      <w:pPr>
        <w:spacing w:line="276" w:lineRule="auto"/>
        <w:jc w:val="both"/>
        <w:rPr>
          <w:rFonts w:ascii="Cambria" w:hAnsi="Cambria"/>
          <w:lang w:eastAsia="x-none"/>
        </w:rPr>
      </w:pPr>
      <w:r w:rsidRPr="00A63D82">
        <w:rPr>
          <w:rFonts w:ascii="Cambria" w:hAnsi="Cambria"/>
          <w:lang w:eastAsia="x-none"/>
        </w:rPr>
        <w:t>Zamawiający oceni</w:t>
      </w:r>
      <w:r w:rsidR="004E6937">
        <w:rPr>
          <w:rFonts w:ascii="Cambria" w:hAnsi="Cambria"/>
          <w:lang w:eastAsia="x-none"/>
        </w:rPr>
        <w:t>,</w:t>
      </w:r>
      <w:r w:rsidRPr="00A63D82">
        <w:rPr>
          <w:rFonts w:ascii="Cambria" w:hAnsi="Cambria"/>
          <w:lang w:eastAsia="x-none"/>
        </w:rPr>
        <w:t xml:space="preserve"> czy wykonawcy którzy przez oferowane dostawy spełniają wymogi określone przez zamawiającego, oraz nie podlegają wykluczeniu z postępowania, na podstawie wymaganych przez zamawiającego dokumentów</w:t>
      </w:r>
      <w:r w:rsidR="00C573C2">
        <w:rPr>
          <w:rFonts w:ascii="Cambria" w:hAnsi="Cambria"/>
          <w:lang w:eastAsia="x-none"/>
        </w:rPr>
        <w:t xml:space="preserve"> </w:t>
      </w:r>
      <w:r w:rsidRPr="00A63D82">
        <w:rPr>
          <w:rFonts w:ascii="Cambria" w:hAnsi="Cambria"/>
          <w:lang w:eastAsia="x-none"/>
        </w:rPr>
        <w:t xml:space="preserve">określonych w </w:t>
      </w:r>
      <w:r w:rsidR="00B03132">
        <w:rPr>
          <w:rFonts w:ascii="Cambria" w:hAnsi="Cambria"/>
          <w:lang w:eastAsia="x-none"/>
        </w:rPr>
        <w:t>dziale</w:t>
      </w:r>
      <w:r w:rsidR="00C808DA">
        <w:rPr>
          <w:rFonts w:ascii="Cambria" w:hAnsi="Cambria"/>
          <w:lang w:eastAsia="x-none"/>
        </w:rPr>
        <w:t xml:space="preserve">  </w:t>
      </w:r>
      <w:r w:rsidR="00B03132">
        <w:rPr>
          <w:rFonts w:ascii="Cambria" w:hAnsi="Cambria"/>
          <w:lang w:eastAsia="x-none"/>
        </w:rPr>
        <w:t>numer VI</w:t>
      </w:r>
      <w:r w:rsidR="0076705E">
        <w:rPr>
          <w:rFonts w:ascii="Cambria" w:hAnsi="Cambria"/>
          <w:lang w:eastAsia="x-none"/>
        </w:rPr>
        <w:t xml:space="preserve">I </w:t>
      </w:r>
      <w:r w:rsidR="00F17153">
        <w:rPr>
          <w:rFonts w:ascii="Cambria" w:hAnsi="Cambria"/>
          <w:lang w:eastAsia="x-none"/>
        </w:rPr>
        <w:t xml:space="preserve">i VIII </w:t>
      </w:r>
      <w:r w:rsidRPr="00A63D82">
        <w:rPr>
          <w:rFonts w:ascii="Cambria" w:hAnsi="Cambria"/>
          <w:lang w:eastAsia="x-none"/>
        </w:rPr>
        <w:t>specyfikacji</w:t>
      </w:r>
      <w:r w:rsidR="00B03132">
        <w:rPr>
          <w:rFonts w:ascii="Cambria" w:hAnsi="Cambria"/>
          <w:lang w:eastAsia="x-none"/>
        </w:rPr>
        <w:t xml:space="preserve"> warunków zamówienia</w:t>
      </w:r>
      <w:r w:rsidRPr="00A63D82">
        <w:rPr>
          <w:rFonts w:ascii="Cambria" w:hAnsi="Cambria"/>
          <w:lang w:eastAsia="x-none"/>
        </w:rPr>
        <w:t>.</w:t>
      </w:r>
    </w:p>
    <w:p w:rsidR="0079016F" w:rsidRPr="00172714" w:rsidRDefault="0079016F" w:rsidP="009462A0">
      <w:pPr>
        <w:spacing w:line="276" w:lineRule="auto"/>
        <w:rPr>
          <w:rFonts w:ascii="Cambria" w:hAnsi="Cambria"/>
          <w:sz w:val="20"/>
          <w:szCs w:val="20"/>
          <w:lang w:eastAsia="x-none"/>
        </w:rPr>
      </w:pPr>
    </w:p>
    <w:p w:rsidR="00CE5B34" w:rsidRPr="00A63D82" w:rsidRDefault="00CE5B34" w:rsidP="00F111ED">
      <w:pPr>
        <w:numPr>
          <w:ilvl w:val="0"/>
          <w:numId w:val="30"/>
        </w:numPr>
        <w:shd w:val="clear" w:color="auto" w:fill="BFBFBF"/>
        <w:tabs>
          <w:tab w:val="left" w:pos="284"/>
        </w:tabs>
        <w:spacing w:line="276" w:lineRule="auto"/>
        <w:ind w:hanging="2138"/>
        <w:rPr>
          <w:rFonts w:ascii="Cambria" w:hAnsi="Cambria" w:cs="Arial"/>
          <w:b/>
          <w:sz w:val="28"/>
          <w:szCs w:val="28"/>
          <w:u w:val="single"/>
        </w:rPr>
      </w:pPr>
      <w:r w:rsidRPr="00A63D82">
        <w:rPr>
          <w:rFonts w:ascii="Cambria" w:hAnsi="Cambria" w:cs="Arial"/>
          <w:b/>
          <w:sz w:val="28"/>
          <w:szCs w:val="28"/>
        </w:rPr>
        <w:t>Opis przedmiotu zamówienia.</w:t>
      </w:r>
    </w:p>
    <w:p w:rsidR="00ED1F77" w:rsidRDefault="00ED1F77" w:rsidP="00BA2248">
      <w:pPr>
        <w:jc w:val="both"/>
      </w:pPr>
    </w:p>
    <w:p w:rsidR="00ED1F77" w:rsidRDefault="00ED1F77" w:rsidP="00BA2248">
      <w:pPr>
        <w:jc w:val="both"/>
      </w:pPr>
      <w:r>
        <w:t>Dostaw</w:t>
      </w:r>
      <w:r w:rsidR="00FA258A">
        <w:t>y</w:t>
      </w:r>
      <w:r>
        <w:t xml:space="preserve"> odczynników i materiałów eksploatacyjnych wraz z usługą dzierżawy analizatorów laboratoryjnych i sprzętu określonego w opisie przedmiotu zamówienia</w:t>
      </w:r>
      <w:r w:rsidR="00CC4961">
        <w:t xml:space="preserve"> w zakresie dwóch części:</w:t>
      </w:r>
    </w:p>
    <w:p w:rsidR="00CC4961" w:rsidRDefault="00CC4961" w:rsidP="00BA2248">
      <w:pPr>
        <w:jc w:val="both"/>
      </w:pPr>
      <w:r>
        <w:t>-część nr 1</w:t>
      </w:r>
    </w:p>
    <w:p w:rsidR="00CC4961" w:rsidRDefault="00CC4961" w:rsidP="00BA2248">
      <w:pPr>
        <w:jc w:val="both"/>
      </w:pPr>
      <w:r>
        <w:t>-część nr 2</w:t>
      </w:r>
    </w:p>
    <w:p w:rsidR="003D4025" w:rsidRDefault="003D4025" w:rsidP="00BA2248">
      <w:pPr>
        <w:jc w:val="both"/>
      </w:pPr>
    </w:p>
    <w:p w:rsidR="003D4025" w:rsidRDefault="003D4025" w:rsidP="00BA2248">
      <w:pPr>
        <w:jc w:val="both"/>
      </w:pPr>
      <w:r>
        <w:t xml:space="preserve">Szczegółowy opis przedmiotu zamówienia zawiera załącznik nr </w:t>
      </w:r>
      <w:r w:rsidR="00ED1F77">
        <w:t xml:space="preserve">1 </w:t>
      </w:r>
      <w:r>
        <w:t>do SWZ.</w:t>
      </w:r>
    </w:p>
    <w:p w:rsidR="00BA2248" w:rsidRDefault="00BA2248" w:rsidP="00BA2248">
      <w:pPr>
        <w:jc w:val="both"/>
      </w:pPr>
    </w:p>
    <w:p w:rsidR="00BA2248" w:rsidRDefault="00CC4961" w:rsidP="00BA2248">
      <w:pPr>
        <w:pStyle w:val="Bezodstpw"/>
      </w:pPr>
      <w:r>
        <w:t>Zamawiający dopuszcza składanie ofert częściowych w zakresie nie mniejszym niż jedna część.</w:t>
      </w:r>
    </w:p>
    <w:p w:rsidR="00BA2248" w:rsidRDefault="00BA2248" w:rsidP="00BA2248">
      <w:pPr>
        <w:pStyle w:val="Bezodstpw"/>
      </w:pPr>
      <w:r>
        <w:t>Nie dopuszcza się składania ofert wariantowych.</w:t>
      </w:r>
    </w:p>
    <w:p w:rsidR="00BA2248" w:rsidRDefault="00BA2248" w:rsidP="00BA2248">
      <w:pPr>
        <w:pStyle w:val="Bezodstpw"/>
        <w:rPr>
          <w:lang w:val="x-none"/>
        </w:rPr>
      </w:pPr>
      <w:r>
        <w:rPr>
          <w:lang w:val="x-none"/>
        </w:rPr>
        <w:t xml:space="preserve">Zamawiający nie przewiduje udzielania zamówień uzupełniających.   </w:t>
      </w:r>
    </w:p>
    <w:p w:rsidR="002A4539" w:rsidRPr="002A4539" w:rsidRDefault="003056C1" w:rsidP="00BA2248">
      <w:pPr>
        <w:pStyle w:val="Bezodstpw"/>
      </w:pPr>
      <w:r>
        <w:t>Dynamiczny system zakupów nie ma zastosowania.</w:t>
      </w:r>
    </w:p>
    <w:p w:rsidR="00BA2248" w:rsidRDefault="00BA2248" w:rsidP="00BA2248"/>
    <w:p w:rsidR="00275985" w:rsidRPr="002F7E33" w:rsidRDefault="00B70FF0" w:rsidP="00160038">
      <w:pPr>
        <w:pStyle w:val="Akapitzlist"/>
        <w:numPr>
          <w:ilvl w:val="0"/>
          <w:numId w:val="19"/>
        </w:numPr>
        <w:tabs>
          <w:tab w:val="left" w:pos="284"/>
          <w:tab w:val="left" w:pos="709"/>
        </w:tabs>
        <w:autoSpaceDE w:val="0"/>
        <w:adjustRightInd w:val="0"/>
        <w:spacing w:after="0"/>
        <w:ind w:left="284" w:hanging="284"/>
        <w:jc w:val="both"/>
        <w:rPr>
          <w:rFonts w:ascii="Cambria" w:hAnsi="Cambria"/>
          <w:bCs/>
          <w:sz w:val="24"/>
          <w:szCs w:val="24"/>
        </w:rPr>
      </w:pPr>
      <w:r w:rsidRPr="00A63D82">
        <w:rPr>
          <w:rFonts w:ascii="Cambria" w:hAnsi="Cambria" w:cs="Arial"/>
          <w:sz w:val="24"/>
          <w:szCs w:val="24"/>
        </w:rPr>
        <w:t>O</w:t>
      </w:r>
      <w:r w:rsidR="00CE5B34" w:rsidRPr="00A63D82">
        <w:rPr>
          <w:rFonts w:ascii="Cambria" w:hAnsi="Cambria" w:cs="Arial"/>
          <w:sz w:val="24"/>
          <w:szCs w:val="24"/>
        </w:rPr>
        <w:t>zna</w:t>
      </w:r>
      <w:r w:rsidR="009C5B47" w:rsidRPr="00A63D82">
        <w:rPr>
          <w:rFonts w:ascii="Cambria" w:hAnsi="Cambria" w:cs="Arial"/>
          <w:sz w:val="24"/>
          <w:szCs w:val="24"/>
        </w:rPr>
        <w:t>czenie przedmiotu zamówienia wg</w:t>
      </w:r>
      <w:r w:rsidR="009D3370" w:rsidRPr="00A63D82">
        <w:rPr>
          <w:rFonts w:ascii="Cambria" w:hAnsi="Cambria" w:cs="Arial"/>
          <w:sz w:val="24"/>
          <w:szCs w:val="24"/>
        </w:rPr>
        <w:t xml:space="preserve"> </w:t>
      </w:r>
      <w:r w:rsidR="00350AC1" w:rsidRPr="00A63D82">
        <w:rPr>
          <w:rFonts w:ascii="Cambria" w:hAnsi="Cambria" w:cs="Arial"/>
          <w:sz w:val="24"/>
          <w:szCs w:val="24"/>
        </w:rPr>
        <w:t>wspólnego słownika zamówień</w:t>
      </w:r>
      <w:r w:rsidR="00CE5B34" w:rsidRPr="00A63D82">
        <w:rPr>
          <w:rFonts w:ascii="Cambria" w:hAnsi="Cambria" w:cs="Arial"/>
          <w:sz w:val="24"/>
          <w:szCs w:val="24"/>
        </w:rPr>
        <w:t xml:space="preserve"> </w:t>
      </w:r>
      <w:r w:rsidR="00C24292">
        <w:rPr>
          <w:rFonts w:ascii="Cambria" w:hAnsi="Cambria" w:cs="Arial"/>
          <w:sz w:val="24"/>
          <w:szCs w:val="24"/>
        </w:rPr>
        <w:t xml:space="preserve">                          </w:t>
      </w:r>
      <w:r w:rsidR="00CE5B34" w:rsidRPr="00A63D82">
        <w:rPr>
          <w:rFonts w:ascii="Cambria" w:hAnsi="Cambria" w:cs="Arial"/>
          <w:sz w:val="24"/>
          <w:szCs w:val="24"/>
        </w:rPr>
        <w:t>CPV</w:t>
      </w:r>
      <w:r w:rsidR="00F30161" w:rsidRPr="00A63D82">
        <w:rPr>
          <w:rFonts w:ascii="Cambria" w:hAnsi="Cambria" w:cs="Arial"/>
          <w:sz w:val="24"/>
          <w:szCs w:val="24"/>
        </w:rPr>
        <w:t>:</w:t>
      </w:r>
      <w:r w:rsidR="00260D7D" w:rsidRPr="00A63D82">
        <w:rPr>
          <w:rFonts w:ascii="Cambria" w:hAnsi="Cambria" w:cs="Arial"/>
          <w:sz w:val="24"/>
          <w:szCs w:val="24"/>
        </w:rPr>
        <w:t xml:space="preserve"> </w:t>
      </w:r>
      <w:r w:rsidR="00616D94">
        <w:rPr>
          <w:rFonts w:ascii="Cambria" w:hAnsi="Cambria" w:cs="Arial"/>
          <w:sz w:val="24"/>
          <w:szCs w:val="24"/>
        </w:rPr>
        <w:t>33696500-0</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A63D82" w:rsidRDefault="00CE5B34" w:rsidP="00F111ED">
      <w:pPr>
        <w:pStyle w:val="Tytu"/>
        <w:numPr>
          <w:ilvl w:val="0"/>
          <w:numId w:val="30"/>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lang w:val="pl-PL"/>
        </w:rPr>
        <w:t xml:space="preserve">i miejsce </w:t>
      </w:r>
      <w:r w:rsidR="00604514" w:rsidRPr="00A63D82">
        <w:rPr>
          <w:rFonts w:ascii="Cambria" w:hAnsi="Cambria" w:cs="Arial"/>
          <w:sz w:val="28"/>
          <w:szCs w:val="28"/>
        </w:rPr>
        <w:t>wykonania przedmiotu zamówienia.</w:t>
      </w:r>
    </w:p>
    <w:p w:rsidR="003D4025" w:rsidRPr="000139DF" w:rsidRDefault="00604514" w:rsidP="003D4025">
      <w:pPr>
        <w:numPr>
          <w:ilvl w:val="0"/>
          <w:numId w:val="17"/>
        </w:numPr>
        <w:autoSpaceDE w:val="0"/>
        <w:spacing w:line="276" w:lineRule="auto"/>
        <w:ind w:left="284" w:hanging="284"/>
        <w:jc w:val="both"/>
        <w:rPr>
          <w:rFonts w:ascii="Cambria" w:hAnsi="Cambria" w:cs="Arial"/>
          <w:sz w:val="20"/>
          <w:szCs w:val="20"/>
        </w:rPr>
      </w:pPr>
      <w:r w:rsidRPr="00666C2E">
        <w:rPr>
          <w:rFonts w:ascii="Cambria" w:hAnsi="Cambria" w:cs="Arial"/>
        </w:rPr>
        <w:t>Termin wykonania niniejszego zamówienia</w:t>
      </w:r>
      <w:r w:rsidR="00666C2E">
        <w:rPr>
          <w:rFonts w:ascii="Cambria" w:hAnsi="Cambria" w:cs="Arial"/>
        </w:rPr>
        <w:t xml:space="preserve">: </w:t>
      </w:r>
      <w:r w:rsidR="00616D94">
        <w:rPr>
          <w:rFonts w:ascii="Cambria" w:hAnsi="Cambria" w:cs="Arial"/>
        </w:rPr>
        <w:t>24</w:t>
      </w:r>
      <w:r w:rsidR="00765CB4">
        <w:rPr>
          <w:rFonts w:ascii="Cambria" w:hAnsi="Cambria" w:cs="Arial"/>
        </w:rPr>
        <w:t xml:space="preserve"> </w:t>
      </w:r>
      <w:r w:rsidR="00542DF3">
        <w:rPr>
          <w:rFonts w:ascii="Cambria" w:hAnsi="Cambria" w:cs="Arial"/>
        </w:rPr>
        <w:t>miesi</w:t>
      </w:r>
      <w:r w:rsidR="00616D94">
        <w:rPr>
          <w:rFonts w:ascii="Cambria" w:hAnsi="Cambria" w:cs="Arial"/>
        </w:rPr>
        <w:t>ące</w:t>
      </w:r>
      <w:r w:rsidR="00542DF3">
        <w:rPr>
          <w:rFonts w:ascii="Cambria" w:hAnsi="Cambria" w:cs="Arial"/>
        </w:rPr>
        <w:t xml:space="preserve"> od dnia zawarcia umowy.</w:t>
      </w:r>
    </w:p>
    <w:p w:rsidR="000139DF" w:rsidRPr="005D0AA0" w:rsidRDefault="000139DF" w:rsidP="003D4025">
      <w:pPr>
        <w:numPr>
          <w:ilvl w:val="0"/>
          <w:numId w:val="17"/>
        </w:numPr>
        <w:autoSpaceDE w:val="0"/>
        <w:spacing w:line="276" w:lineRule="auto"/>
        <w:ind w:left="284" w:hanging="284"/>
        <w:jc w:val="both"/>
        <w:rPr>
          <w:rFonts w:ascii="Cambria" w:hAnsi="Cambria" w:cs="Arial"/>
        </w:rPr>
      </w:pPr>
      <w:r w:rsidRPr="005D0AA0">
        <w:rPr>
          <w:rFonts w:ascii="Cambria" w:hAnsi="Cambria" w:cs="Arial"/>
        </w:rPr>
        <w:t>Miejsce: Laboratorium Centralne.</w:t>
      </w:r>
    </w:p>
    <w:p w:rsidR="00D57C34" w:rsidRDefault="00D57C34" w:rsidP="00765CB4">
      <w:pPr>
        <w:autoSpaceDE w:val="0"/>
        <w:spacing w:line="276" w:lineRule="auto"/>
        <w:jc w:val="both"/>
        <w:rPr>
          <w:rFonts w:ascii="Cambria" w:hAnsi="Cambria" w:cs="Arial"/>
          <w:sz w:val="20"/>
          <w:szCs w:val="20"/>
        </w:rPr>
      </w:pPr>
    </w:p>
    <w:p w:rsidR="003D4025" w:rsidRDefault="003D4025" w:rsidP="00765CB4">
      <w:pPr>
        <w:autoSpaceDE w:val="0"/>
        <w:spacing w:line="276" w:lineRule="auto"/>
        <w:jc w:val="both"/>
        <w:rPr>
          <w:rFonts w:ascii="Cambria" w:hAnsi="Cambria" w:cs="Arial"/>
          <w:sz w:val="20"/>
          <w:szCs w:val="20"/>
        </w:rPr>
      </w:pPr>
    </w:p>
    <w:p w:rsidR="003D4025" w:rsidRDefault="003D4025" w:rsidP="00765CB4">
      <w:pPr>
        <w:autoSpaceDE w:val="0"/>
        <w:spacing w:line="276" w:lineRule="auto"/>
        <w:jc w:val="both"/>
        <w:rPr>
          <w:rFonts w:ascii="Cambria" w:hAnsi="Cambria" w:cs="Arial"/>
          <w:sz w:val="20"/>
          <w:szCs w:val="20"/>
        </w:rPr>
      </w:pPr>
    </w:p>
    <w:p w:rsidR="00765CB4" w:rsidRPr="00BC0FF5" w:rsidRDefault="00765CB4" w:rsidP="00F111ED">
      <w:pPr>
        <w:numPr>
          <w:ilvl w:val="0"/>
          <w:numId w:val="33"/>
        </w:numPr>
        <w:shd w:val="clear" w:color="auto" w:fill="A6A6A6"/>
        <w:spacing w:line="276" w:lineRule="auto"/>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765CB4" w:rsidRPr="00A63D82" w:rsidRDefault="00765CB4" w:rsidP="00765CB4">
      <w:pPr>
        <w:shd w:val="clear" w:color="auto" w:fill="FFFFFF"/>
        <w:spacing w:line="276" w:lineRule="auto"/>
        <w:ind w:left="1146"/>
        <w:rPr>
          <w:rFonts w:ascii="Cambria" w:hAnsi="Cambria" w:cs="Arial"/>
          <w:b/>
          <w:sz w:val="28"/>
          <w:szCs w:val="28"/>
        </w:rPr>
      </w:pPr>
    </w:p>
    <w:p w:rsidR="00765CB4" w:rsidRPr="00A63D82" w:rsidRDefault="00765CB4" w:rsidP="00765CB4">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Pr="001D06FC">
        <w:rPr>
          <w:rFonts w:ascii="Cambria" w:hAnsi="Cambria" w:cs="Arial"/>
          <w:b/>
          <w:sz w:val="26"/>
          <w:szCs w:val="26"/>
          <w:shd w:val="clear" w:color="auto" w:fill="D9D9D9"/>
        </w:rPr>
        <w:t>i inne dokumenty, które Wykonawca zobowiązany jest dostarczyć wraz z ofertą przetargową:</w:t>
      </w:r>
    </w:p>
    <w:p w:rsidR="00765CB4" w:rsidRDefault="00765CB4" w:rsidP="00950362">
      <w:pPr>
        <w:numPr>
          <w:ilvl w:val="0"/>
          <w:numId w:val="37"/>
        </w:numPr>
        <w:tabs>
          <w:tab w:val="left" w:pos="284"/>
        </w:tabs>
        <w:spacing w:after="240" w:line="276" w:lineRule="auto"/>
        <w:ind w:left="284" w:hanging="284"/>
        <w:jc w:val="both"/>
        <w:rPr>
          <w:rFonts w:ascii="Cambria" w:hAnsi="Cambria" w:cs="Arial"/>
        </w:rPr>
      </w:pPr>
      <w:r w:rsidRPr="00DC49EE">
        <w:rPr>
          <w:rFonts w:ascii="Cambria" w:hAnsi="Cambria" w:cs="Arial"/>
        </w:rPr>
        <w:t xml:space="preserve">Oświadczenie o niepodleganiu wykluczeniu, spełnianiu warunków udziału </w:t>
      </w:r>
      <w:r>
        <w:rPr>
          <w:rFonts w:ascii="Cambria" w:hAnsi="Cambria" w:cs="Arial"/>
        </w:rPr>
        <w:t xml:space="preserve">                       </w:t>
      </w:r>
      <w:r w:rsidRPr="00DC49EE">
        <w:rPr>
          <w:rFonts w:ascii="Cambria" w:hAnsi="Cambria" w:cs="Arial"/>
        </w:rPr>
        <w:t xml:space="preserve">w postępowaniu składane na formularzu </w:t>
      </w:r>
      <w:r w:rsidRPr="00DC49EE">
        <w:rPr>
          <w:rFonts w:ascii="Cambria" w:hAnsi="Cambria" w:cs="Arial"/>
          <w:b/>
        </w:rPr>
        <w:t>Jednolitego Europejskiego Dokumentu Zamówienia (JEDZ),</w:t>
      </w:r>
      <w:r w:rsidRPr="00DC49EE">
        <w:rPr>
          <w:rFonts w:ascii="Cambria" w:hAnsi="Cambria" w:cs="Arial"/>
        </w:rPr>
        <w:t xml:space="preserve"> zgodnie z</w:t>
      </w:r>
      <w:r w:rsidR="00C24292">
        <w:rPr>
          <w:rFonts w:ascii="Cambria" w:hAnsi="Cambria" w:cs="Arial"/>
        </w:rPr>
        <w:t>e</w:t>
      </w:r>
      <w:r w:rsidRPr="00DC49EE">
        <w:rPr>
          <w:rFonts w:ascii="Cambria" w:hAnsi="Cambria" w:cs="Arial"/>
        </w:rPr>
        <w:t xml:space="preserve"> wzorem stanowiącym </w:t>
      </w:r>
      <w:r w:rsidRPr="00853919">
        <w:rPr>
          <w:rFonts w:ascii="Cambria" w:hAnsi="Cambria" w:cs="Arial"/>
          <w:b/>
        </w:rPr>
        <w:t>załącznik nr 2</w:t>
      </w:r>
      <w:r w:rsidRPr="00DC49EE">
        <w:rPr>
          <w:rFonts w:ascii="Cambria" w:hAnsi="Cambria" w:cs="Arial"/>
        </w:rPr>
        <w:t xml:space="preserve"> </w:t>
      </w:r>
      <w:r w:rsidR="00C24292">
        <w:rPr>
          <w:rFonts w:ascii="Cambria" w:hAnsi="Cambria" w:cs="Arial"/>
        </w:rPr>
        <w:t xml:space="preserve">                                 </w:t>
      </w:r>
      <w:r w:rsidRPr="00DC49EE">
        <w:rPr>
          <w:rFonts w:ascii="Cambria" w:hAnsi="Cambria" w:cs="Arial"/>
        </w:rPr>
        <w:t>do specyfikacji  warunków zamówienia</w:t>
      </w:r>
      <w:r>
        <w:rPr>
          <w:rFonts w:ascii="Cambria" w:hAnsi="Cambria" w:cs="Arial"/>
        </w:rPr>
        <w:t xml:space="preserve"> </w:t>
      </w:r>
      <w:r w:rsidR="00DC157A">
        <w:rPr>
          <w:rFonts w:ascii="Cambria" w:hAnsi="Cambria" w:cs="Arial"/>
        </w:rPr>
        <w:t>- dokument stanowi wstępne potwierdzenie niepodleganiu wykluczeniu</w:t>
      </w:r>
      <w:r w:rsidR="00347270">
        <w:rPr>
          <w:rFonts w:ascii="Cambria" w:hAnsi="Cambria" w:cs="Arial"/>
        </w:rPr>
        <w:t>.</w:t>
      </w:r>
    </w:p>
    <w:p w:rsidR="00765CB4" w:rsidRPr="00DC49EE" w:rsidRDefault="004B1422" w:rsidP="004B1422">
      <w:pPr>
        <w:spacing w:after="240" w:line="276" w:lineRule="auto"/>
        <w:ind w:left="255" w:hanging="255"/>
        <w:jc w:val="both"/>
        <w:rPr>
          <w:rFonts w:ascii="Cambria" w:hAnsi="Cambria" w:cs="Arial"/>
        </w:rPr>
      </w:pPr>
      <w:r>
        <w:rPr>
          <w:rFonts w:ascii="Cambria" w:hAnsi="Cambria" w:cs="Arial"/>
        </w:rPr>
        <w:t xml:space="preserve">     </w:t>
      </w:r>
      <w:r w:rsidR="00765CB4" w:rsidRPr="00DC49EE">
        <w:rPr>
          <w:rFonts w:ascii="Cambria" w:hAnsi="Cambria" w:cs="Arial"/>
        </w:rPr>
        <w:t>W przypadku wspólnego ubiegania się o zamówienie przez wykonawców Jednolity Europejski Dokument Zamówienia składa każdy z wykonawców wspólnie ubiegający się o zamówienie.</w:t>
      </w:r>
    </w:p>
    <w:p w:rsidR="00765CB4" w:rsidRPr="00DC49EE" w:rsidRDefault="00765CB4" w:rsidP="004B1422">
      <w:pPr>
        <w:spacing w:after="240" w:line="276" w:lineRule="auto"/>
        <w:ind w:left="255"/>
        <w:jc w:val="both"/>
        <w:rPr>
          <w:rFonts w:ascii="Cambria" w:hAnsi="Cambria" w:cs="Arial"/>
        </w:rPr>
      </w:pPr>
      <w:r w:rsidRPr="00DC49EE">
        <w:rPr>
          <w:rFonts w:ascii="Cambria" w:hAnsi="Cambria" w:cs="Arial"/>
        </w:rPr>
        <w:t>Wykonawca, który zamierza powierzyć wykonanie części zamówienia podwykonawcom zobowiązany jest wypełnić w tym zakresie JEDZ wskazując części zamówienia, których wykonanie zamierza powierzyć podwykonawcom.</w:t>
      </w:r>
    </w:p>
    <w:p w:rsidR="00765CB4" w:rsidRPr="00DC49EE" w:rsidRDefault="00765CB4" w:rsidP="004B1422">
      <w:pPr>
        <w:spacing w:after="240" w:line="276" w:lineRule="auto"/>
        <w:ind w:left="255"/>
        <w:jc w:val="both"/>
        <w:rPr>
          <w:rFonts w:ascii="Cambria" w:hAnsi="Cambria" w:cs="Arial"/>
        </w:rPr>
      </w:pPr>
      <w:r w:rsidRPr="00DC49EE">
        <w:rPr>
          <w:rFonts w:ascii="Cambria" w:hAnsi="Cambria" w:cs="Arial"/>
        </w:rPr>
        <w:t xml:space="preserve">Wykonawca, który powołuje się na zasoby innych podmiotów, w celu wykazania braku istnienia wobec nich podstaw wykluczenia oraz spełniania,  w zakresie, </w:t>
      </w:r>
      <w:r>
        <w:rPr>
          <w:rFonts w:ascii="Cambria" w:hAnsi="Cambria" w:cs="Arial"/>
        </w:rPr>
        <w:t xml:space="preserve">                    </w:t>
      </w:r>
      <w:r w:rsidRPr="00DC49EE">
        <w:rPr>
          <w:rFonts w:ascii="Cambria" w:hAnsi="Cambria" w:cs="Arial"/>
        </w:rPr>
        <w:t>w jakim powołuje się na  ich zasoby, warunków udziału w postepowaniu składa także JEDZ dotyczący tych podmiotów.</w:t>
      </w:r>
    </w:p>
    <w:p w:rsidR="00B74197" w:rsidRDefault="00765CB4" w:rsidP="00B74197">
      <w:pPr>
        <w:spacing w:after="240" w:line="276" w:lineRule="auto"/>
        <w:ind w:left="255"/>
        <w:jc w:val="both"/>
        <w:rPr>
          <w:rFonts w:ascii="Cambria" w:hAnsi="Cambria" w:cs="Arial"/>
        </w:rPr>
      </w:pPr>
      <w:r w:rsidRPr="00DC49EE">
        <w:rPr>
          <w:rFonts w:ascii="Cambria" w:hAnsi="Cambria" w:cs="Arial"/>
        </w:rPr>
        <w:t xml:space="preserve">Zamawiający zaleca zapoznanie się z INSTRUKCJĄ WYPEŁNIANIA dokumentu dostępną na stronie Urzędu Zamówień Publicznych: </w:t>
      </w:r>
      <w:hyperlink r:id="rId9" w:history="1">
        <w:r w:rsidRPr="00DC49EE">
          <w:rPr>
            <w:rStyle w:val="Hipercze"/>
            <w:rFonts w:ascii="Cambria" w:hAnsi="Cambria" w:cs="Arial"/>
          </w:rPr>
          <w:t>www.uzp.gov.pl</w:t>
        </w:r>
      </w:hyperlink>
    </w:p>
    <w:p w:rsidR="00B74197" w:rsidRPr="00E05EBC" w:rsidRDefault="00B74197" w:rsidP="00E05EBC">
      <w:pPr>
        <w:numPr>
          <w:ilvl w:val="0"/>
          <w:numId w:val="37"/>
        </w:numPr>
        <w:tabs>
          <w:tab w:val="left" w:pos="284"/>
        </w:tabs>
        <w:spacing w:after="240" w:line="276" w:lineRule="auto"/>
        <w:ind w:left="284" w:hanging="284"/>
        <w:jc w:val="both"/>
        <w:rPr>
          <w:rFonts w:ascii="Cambria" w:hAnsi="Cambria" w:cs="Arial"/>
        </w:rPr>
      </w:pPr>
      <w:r>
        <w:rPr>
          <w:rFonts w:ascii="Cambria" w:hAnsi="Cambria" w:cs="Arial"/>
        </w:rPr>
        <w:t xml:space="preserve">Oświadczenie </w:t>
      </w:r>
      <w:r w:rsidR="00347270">
        <w:rPr>
          <w:rFonts w:ascii="Cambria" w:hAnsi="Cambria" w:cs="Arial"/>
        </w:rPr>
        <w:t xml:space="preserve">dotyczące przeciwdziałania wspieraniu agresji na Ukrainę-stanowiące </w:t>
      </w:r>
      <w:r w:rsidR="00347270" w:rsidRPr="00B818D9">
        <w:rPr>
          <w:rFonts w:ascii="Cambria" w:hAnsi="Cambria" w:cs="Arial"/>
          <w:b/>
        </w:rPr>
        <w:t>załącznik nr 7 do SWZ</w:t>
      </w:r>
      <w:r w:rsidR="00E05EBC">
        <w:rPr>
          <w:rFonts w:ascii="Cambria" w:hAnsi="Cambria" w:cs="Arial"/>
        </w:rPr>
        <w:t>-</w:t>
      </w:r>
      <w:r w:rsidR="00E05EBC" w:rsidRPr="00E05EBC">
        <w:rPr>
          <w:rFonts w:ascii="Cambria" w:hAnsi="Cambria" w:cs="Arial"/>
        </w:rPr>
        <w:t xml:space="preserve"> </w:t>
      </w:r>
      <w:r w:rsidR="00E05EBC">
        <w:rPr>
          <w:rFonts w:ascii="Cambria" w:hAnsi="Cambria" w:cs="Arial"/>
        </w:rPr>
        <w:t>dokument stanowi wstępne potwierdzenie niepodleganiu wykluczeniu.</w:t>
      </w:r>
    </w:p>
    <w:p w:rsidR="00765CB4" w:rsidRDefault="00765CB4" w:rsidP="00E05EBC">
      <w:pPr>
        <w:numPr>
          <w:ilvl w:val="0"/>
          <w:numId w:val="37"/>
        </w:numPr>
        <w:spacing w:after="240" w:line="276" w:lineRule="auto"/>
        <w:ind w:left="284" w:hanging="284"/>
        <w:jc w:val="both"/>
        <w:rPr>
          <w:rFonts w:ascii="Cambria" w:hAnsi="Cambria" w:cs="Arial"/>
          <w:b/>
        </w:rPr>
      </w:pPr>
      <w:r w:rsidRPr="00A63D82">
        <w:rPr>
          <w:rFonts w:ascii="Cambria" w:hAnsi="Cambria" w:cs="Arial"/>
        </w:rPr>
        <w:t xml:space="preserve">W przypadku wykonawców wspólnie ubiegających się o udzielenie zamówienia        </w:t>
      </w:r>
      <w:r w:rsidRPr="00BC0FF5">
        <w:rPr>
          <w:rFonts w:ascii="Cambria" w:hAnsi="Cambria" w:cs="Arial"/>
          <w:b/>
        </w:rPr>
        <w:t xml:space="preserve">pełnomocnictwo </w:t>
      </w:r>
      <w:r w:rsidRPr="00A63D82">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765CB4" w:rsidRPr="00765CB4" w:rsidRDefault="00765CB4" w:rsidP="00E05EBC">
      <w:pPr>
        <w:numPr>
          <w:ilvl w:val="0"/>
          <w:numId w:val="37"/>
        </w:numPr>
        <w:spacing w:after="240" w:line="276" w:lineRule="auto"/>
        <w:ind w:left="284" w:hanging="284"/>
        <w:jc w:val="both"/>
        <w:rPr>
          <w:rFonts w:ascii="Cambria" w:hAnsi="Cambria" w:cs="Arial"/>
          <w:b/>
        </w:rPr>
      </w:pPr>
      <w:r w:rsidRPr="00EE53DD">
        <w:rPr>
          <w:rFonts w:ascii="Cambria" w:hAnsi="Cambria" w:cs="Arial"/>
          <w:b/>
        </w:rPr>
        <w:t>Pełnomocnictwo do podpisania oferty</w:t>
      </w:r>
      <w:r>
        <w:rPr>
          <w:rFonts w:ascii="Cambria" w:hAnsi="Cambria" w:cs="Arial"/>
          <w:b/>
        </w:rPr>
        <w:t xml:space="preserve"> </w:t>
      </w:r>
      <w:r w:rsidRPr="00EE53DD">
        <w:rPr>
          <w:rFonts w:ascii="Cambria" w:hAnsi="Cambria" w:cs="Arial"/>
        </w:rPr>
        <w:t>(w przypadku, gdy oferta jest opatrzona podpisem upełnomocnionego przedstawiciela Wykonawcy)</w:t>
      </w:r>
      <w:r>
        <w:rPr>
          <w:rFonts w:ascii="Cambria" w:hAnsi="Cambria" w:cs="Arial"/>
        </w:rPr>
        <w:t>.</w:t>
      </w:r>
    </w:p>
    <w:p w:rsidR="002A4539" w:rsidRDefault="00765CB4" w:rsidP="00E05EBC">
      <w:pPr>
        <w:numPr>
          <w:ilvl w:val="0"/>
          <w:numId w:val="37"/>
        </w:numPr>
        <w:spacing w:after="240" w:line="276" w:lineRule="auto"/>
        <w:ind w:left="284" w:hanging="284"/>
        <w:jc w:val="both"/>
        <w:rPr>
          <w:rFonts w:ascii="Cambria" w:hAnsi="Cambria" w:cs="Arial"/>
        </w:rPr>
      </w:pPr>
      <w:r w:rsidRPr="00BC0FF5">
        <w:rPr>
          <w:rFonts w:ascii="Cambria" w:hAnsi="Cambria" w:cs="Arial"/>
          <w:b/>
        </w:rPr>
        <w:t>Oświadczenie dotyczące RODO</w:t>
      </w:r>
      <w:r w:rsidRPr="00A63D82">
        <w:rPr>
          <w:rFonts w:ascii="Cambria" w:hAnsi="Cambria" w:cs="Arial"/>
        </w:rPr>
        <w:t xml:space="preserve">- wzór zawarty jest w </w:t>
      </w:r>
      <w:r w:rsidRPr="00853919">
        <w:rPr>
          <w:rFonts w:ascii="Cambria" w:hAnsi="Cambria" w:cs="Arial"/>
          <w:b/>
        </w:rPr>
        <w:t xml:space="preserve">załączniku  nr </w:t>
      </w:r>
      <w:r w:rsidR="00853919" w:rsidRPr="00853919">
        <w:rPr>
          <w:rFonts w:ascii="Cambria" w:hAnsi="Cambria" w:cs="Arial"/>
          <w:b/>
        </w:rPr>
        <w:t>3</w:t>
      </w:r>
      <w:r w:rsidRPr="00A63D82">
        <w:rPr>
          <w:rFonts w:ascii="Cambria" w:hAnsi="Cambria" w:cs="Arial"/>
        </w:rPr>
        <w:t xml:space="preserve"> do SWZ.</w:t>
      </w:r>
    </w:p>
    <w:p w:rsidR="00347270" w:rsidRDefault="00347270" w:rsidP="00347270">
      <w:pPr>
        <w:spacing w:after="240" w:line="276" w:lineRule="auto"/>
        <w:jc w:val="both"/>
        <w:rPr>
          <w:rFonts w:ascii="Cambria" w:hAnsi="Cambria" w:cs="Arial"/>
        </w:rPr>
      </w:pPr>
    </w:p>
    <w:p w:rsidR="00347270" w:rsidRPr="002A4539" w:rsidRDefault="00347270" w:rsidP="00347270">
      <w:pPr>
        <w:spacing w:after="240" w:line="276" w:lineRule="auto"/>
        <w:jc w:val="both"/>
        <w:rPr>
          <w:rFonts w:ascii="Cambria" w:hAnsi="Cambria" w:cs="Arial"/>
        </w:rPr>
      </w:pPr>
    </w:p>
    <w:p w:rsidR="00C6655B" w:rsidRDefault="00C6655B" w:rsidP="00E05EBC">
      <w:pPr>
        <w:numPr>
          <w:ilvl w:val="0"/>
          <w:numId w:val="37"/>
        </w:numPr>
        <w:spacing w:line="276" w:lineRule="auto"/>
        <w:jc w:val="both"/>
        <w:rPr>
          <w:rFonts w:ascii="Cambria" w:hAnsi="Cambria" w:cs="Arial"/>
          <w:u w:val="single"/>
        </w:rPr>
      </w:pPr>
      <w:r w:rsidRPr="00974A81">
        <w:rPr>
          <w:rFonts w:ascii="Cambria" w:hAnsi="Cambria" w:cs="Arial"/>
          <w:u w:val="single"/>
        </w:rPr>
        <w:lastRenderedPageBreak/>
        <w:t>Przedmiotowe środki dowodowe:</w:t>
      </w:r>
    </w:p>
    <w:p w:rsidR="00C24292" w:rsidRPr="000B533F" w:rsidRDefault="00F55C4A" w:rsidP="00950362">
      <w:pPr>
        <w:numPr>
          <w:ilvl w:val="0"/>
          <w:numId w:val="45"/>
        </w:numPr>
        <w:spacing w:after="240" w:line="276" w:lineRule="auto"/>
        <w:jc w:val="both"/>
        <w:rPr>
          <w:rFonts w:ascii="Cambria" w:hAnsi="Cambria" w:cs="Arial"/>
        </w:rPr>
      </w:pPr>
      <w:r w:rsidRPr="00CC363E">
        <w:rPr>
          <w:rFonts w:ascii="Cambria" w:hAnsi="Cambria" w:cs="Arial"/>
          <w:b/>
        </w:rPr>
        <w:t>Deklaracja zgodności lub  certyfikat CE</w:t>
      </w:r>
      <w:r w:rsidR="000B533F">
        <w:rPr>
          <w:rFonts w:ascii="Cambria" w:hAnsi="Cambria" w:cs="Arial"/>
          <w:b/>
        </w:rPr>
        <w:t xml:space="preserve"> </w:t>
      </w:r>
      <w:r w:rsidRPr="00CC363E">
        <w:rPr>
          <w:rFonts w:ascii="Cambria" w:hAnsi="Cambria" w:cs="Arial"/>
          <w:b/>
        </w:rPr>
        <w:t>-</w:t>
      </w:r>
      <w:r>
        <w:rPr>
          <w:rFonts w:ascii="Cambria" w:hAnsi="Cambria" w:cs="Arial"/>
          <w:b/>
        </w:rPr>
        <w:t xml:space="preserve"> </w:t>
      </w:r>
      <w:r w:rsidRPr="00CC363E">
        <w:rPr>
          <w:rFonts w:ascii="Cambria" w:hAnsi="Cambria" w:cs="Arial"/>
        </w:rPr>
        <w:t>w zależności od klasy wyrobu, potwierdzające spełnianie wymogów określonych w Rozporządzeniu Parlamentu Europejskiego i Rady (UE) 2017/745 - dotyczy wszystkich wyrobów zakwalifikowanych jako wyroby medyczne</w:t>
      </w:r>
      <w:r w:rsidR="00616D94">
        <w:rPr>
          <w:rFonts w:ascii="Cambria" w:eastAsia="Calibri" w:hAnsi="Cambria"/>
          <w:lang w:eastAsia="zh-CN"/>
        </w:rPr>
        <w:t>(wystawione</w:t>
      </w:r>
      <w:r w:rsidR="000B533F">
        <w:rPr>
          <w:rFonts w:ascii="Cambria" w:eastAsia="Calibri" w:hAnsi="Cambria"/>
          <w:lang w:eastAsia="zh-CN"/>
        </w:rPr>
        <w:t xml:space="preserve"> </w:t>
      </w:r>
      <w:r w:rsidR="00616D94">
        <w:rPr>
          <w:rFonts w:ascii="Cambria" w:eastAsia="Calibri" w:hAnsi="Cambria"/>
          <w:lang w:eastAsia="zh-CN"/>
        </w:rPr>
        <w:t>dla odczynników/</w:t>
      </w:r>
      <w:r w:rsidR="00CC4961">
        <w:rPr>
          <w:rFonts w:ascii="Cambria" w:eastAsia="Calibri" w:hAnsi="Cambria"/>
          <w:lang w:eastAsia="zh-CN"/>
        </w:rPr>
        <w:t xml:space="preserve">materiałów zużywalnych </w:t>
      </w:r>
      <w:r w:rsidR="000B533F">
        <w:rPr>
          <w:rFonts w:ascii="Cambria" w:eastAsia="Calibri" w:hAnsi="Cambria"/>
          <w:lang w:eastAsia="zh-CN"/>
        </w:rPr>
        <w:t xml:space="preserve">oraz </w:t>
      </w:r>
      <w:r w:rsidR="003D4025">
        <w:rPr>
          <w:rFonts w:ascii="Cambria" w:eastAsia="Calibri" w:hAnsi="Cambria"/>
          <w:lang w:eastAsia="zh-CN"/>
        </w:rPr>
        <w:t>dzierżawionego sprzętu</w:t>
      </w:r>
      <w:r w:rsidR="00616D94">
        <w:rPr>
          <w:rFonts w:ascii="Cambria" w:eastAsia="Calibri" w:hAnsi="Cambria"/>
          <w:lang w:eastAsia="zh-CN"/>
        </w:rPr>
        <w:t>)</w:t>
      </w:r>
      <w:r>
        <w:rPr>
          <w:rFonts w:ascii="Cambria" w:eastAsia="Calibri" w:hAnsi="Cambria"/>
          <w:lang w:eastAsia="zh-CN"/>
        </w:rPr>
        <w:t>.</w:t>
      </w:r>
    </w:p>
    <w:p w:rsidR="000B533F" w:rsidRDefault="000B533F" w:rsidP="00950362">
      <w:pPr>
        <w:numPr>
          <w:ilvl w:val="0"/>
          <w:numId w:val="45"/>
        </w:numPr>
        <w:tabs>
          <w:tab w:val="left" w:pos="0"/>
        </w:tabs>
        <w:suppressAutoHyphens/>
        <w:jc w:val="both"/>
        <w:rPr>
          <w:b/>
        </w:rPr>
      </w:pPr>
      <w:r w:rsidRPr="000B533F">
        <w:rPr>
          <w:b/>
        </w:rPr>
        <w:t>Karty charakterystyki oferowanych produktów chemicznych.</w:t>
      </w:r>
    </w:p>
    <w:p w:rsidR="000B533F" w:rsidRPr="000B533F" w:rsidRDefault="000B533F" w:rsidP="000B533F">
      <w:pPr>
        <w:tabs>
          <w:tab w:val="left" w:pos="0"/>
        </w:tabs>
        <w:suppressAutoHyphens/>
        <w:ind w:left="720"/>
        <w:jc w:val="both"/>
        <w:rPr>
          <w:b/>
        </w:rPr>
      </w:pPr>
    </w:p>
    <w:p w:rsidR="00C6655B" w:rsidRDefault="00C6655B" w:rsidP="00DC157A">
      <w:pPr>
        <w:spacing w:after="240" w:line="276" w:lineRule="auto"/>
        <w:ind w:left="502" w:hanging="502"/>
        <w:jc w:val="both"/>
        <w:rPr>
          <w:rFonts w:ascii="Cambria" w:hAnsi="Cambria" w:cs="Arial"/>
        </w:rPr>
      </w:pPr>
      <w:r>
        <w:rPr>
          <w:rFonts w:ascii="Cambria" w:hAnsi="Cambria" w:cs="Arial"/>
        </w:rPr>
        <w:t>Przedmiotowe środki dowodowe podlegają uzupełnieniu.</w:t>
      </w:r>
    </w:p>
    <w:p w:rsidR="007B116D" w:rsidRPr="008A5719" w:rsidRDefault="00DC157A" w:rsidP="00DC157A">
      <w:pPr>
        <w:spacing w:after="240" w:line="276" w:lineRule="auto"/>
        <w:jc w:val="both"/>
        <w:rPr>
          <w:rFonts w:ascii="Cambria" w:hAnsi="Cambria" w:cs="Arial"/>
        </w:rPr>
      </w:pPr>
      <w:r>
        <w:rPr>
          <w:rFonts w:ascii="Cambria" w:hAnsi="Cambria" w:cs="Arial"/>
        </w:rPr>
        <w:t>W postępowaniu  ma zastosowani</w:t>
      </w:r>
      <w:r w:rsidR="002613BA">
        <w:rPr>
          <w:rFonts w:ascii="Cambria" w:hAnsi="Cambria" w:cs="Arial"/>
        </w:rPr>
        <w:t>e</w:t>
      </w:r>
      <w:r>
        <w:rPr>
          <w:rFonts w:ascii="Cambria" w:hAnsi="Cambria" w:cs="Arial"/>
        </w:rPr>
        <w:t xml:space="preserve"> art. nr 139 ustawy Prawo zamówień publicznych</w:t>
      </w:r>
      <w:r w:rsidR="007B116D">
        <w:rPr>
          <w:rFonts w:ascii="Cambria" w:hAnsi="Cambria" w:cs="Arial"/>
        </w:rPr>
        <w:t xml:space="preserve">                  (z wyłączeniem ust. nr 2)</w:t>
      </w:r>
      <w:r>
        <w:rPr>
          <w:rFonts w:ascii="Cambria" w:hAnsi="Cambria" w:cs="Arial"/>
        </w:rPr>
        <w:t>.</w:t>
      </w:r>
    </w:p>
    <w:p w:rsidR="00765CB4" w:rsidRDefault="00765CB4" w:rsidP="00765CB4">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w:t>
      </w:r>
      <w:r w:rsidR="002C633E">
        <w:rPr>
          <w:rFonts w:ascii="Cambria" w:hAnsi="Cambria" w:cs="Arial"/>
          <w:b/>
          <w:sz w:val="26"/>
          <w:szCs w:val="26"/>
          <w:shd w:val="clear" w:color="auto" w:fill="D9D9D9"/>
        </w:rPr>
        <w:t>I</w:t>
      </w:r>
      <w:r>
        <w:rPr>
          <w:rFonts w:ascii="Cambria" w:hAnsi="Cambria" w:cs="Arial"/>
          <w:b/>
          <w:sz w:val="26"/>
          <w:szCs w:val="26"/>
          <w:shd w:val="clear" w:color="auto" w:fill="D9D9D9"/>
        </w:rPr>
        <w:t xml:space="preserve"> Podmiotowe środki dowodowe składane na wezwanie:</w:t>
      </w:r>
    </w:p>
    <w:p w:rsidR="00765CB4" w:rsidRDefault="00765CB4" w:rsidP="002A4539">
      <w:pPr>
        <w:jc w:val="both"/>
        <w:rPr>
          <w:rFonts w:ascii="Cambria" w:hAnsi="Cambria"/>
        </w:rPr>
      </w:pPr>
      <w:r w:rsidRPr="00065D02">
        <w:rPr>
          <w:rFonts w:ascii="Cambria" w:hAnsi="Cambria"/>
        </w:rPr>
        <w:t xml:space="preserve">Zamawiający wezwie Wykonawcę, którego oferta została najwyżej oceniona, do złożenia               w wyznaczonym terminie, </w:t>
      </w:r>
      <w:r w:rsidRPr="00065D02">
        <w:rPr>
          <w:rFonts w:ascii="Cambria" w:hAnsi="Cambria"/>
          <w:b/>
        </w:rPr>
        <w:t xml:space="preserve">nie krótszym niż 10 dni od dnia wezwania, </w:t>
      </w:r>
      <w:r w:rsidRPr="00065D02">
        <w:rPr>
          <w:rFonts w:ascii="Cambria" w:hAnsi="Cambria"/>
        </w:rPr>
        <w:t>podmiotowych środków dowodowych, aktualnych na dzień ich złożenia, tj.:</w:t>
      </w:r>
    </w:p>
    <w:p w:rsidR="002A4539" w:rsidRPr="002A4539" w:rsidRDefault="002A4539" w:rsidP="002A4539">
      <w:pPr>
        <w:jc w:val="both"/>
        <w:rPr>
          <w:rFonts w:ascii="Cambria" w:hAnsi="Cambria"/>
        </w:rPr>
      </w:pPr>
    </w:p>
    <w:p w:rsidR="00765CB4" w:rsidRPr="00F66AC8" w:rsidRDefault="00765CB4" w:rsidP="003D4025">
      <w:pPr>
        <w:spacing w:after="240" w:line="276" w:lineRule="auto"/>
        <w:ind w:left="426" w:hanging="426"/>
        <w:jc w:val="both"/>
        <w:rPr>
          <w:rFonts w:ascii="Cambria" w:hAnsi="Cambria" w:cs="Arial"/>
        </w:rPr>
      </w:pPr>
      <w:r w:rsidRPr="00F66AC8">
        <w:rPr>
          <w:rFonts w:ascii="Cambria" w:hAnsi="Cambria" w:cs="Arial"/>
          <w:b/>
        </w:rPr>
        <w:t>1.</w:t>
      </w:r>
      <w:r w:rsidRPr="00F66AC8">
        <w:rPr>
          <w:rFonts w:ascii="Cambria" w:hAnsi="Cambria" w:cs="Arial"/>
        </w:rPr>
        <w:t xml:space="preserve"> </w:t>
      </w:r>
      <w:r w:rsidR="003D4025">
        <w:rPr>
          <w:rFonts w:ascii="Cambria" w:hAnsi="Cambria" w:cs="Arial"/>
        </w:rPr>
        <w:t xml:space="preserve"> </w:t>
      </w:r>
      <w:r w:rsidRPr="00F66AC8">
        <w:rPr>
          <w:rFonts w:ascii="Cambria" w:hAnsi="Cambria" w:cs="Arial"/>
          <w:b/>
        </w:rPr>
        <w:t>Odpis lub informacja z Krajowego Rejestru Sądowego lub z Centralnej Ewidencji i Informacji o Działalności Gospodarczej</w:t>
      </w:r>
      <w:r w:rsidRPr="00F66AC8">
        <w:rPr>
          <w:rFonts w:ascii="Cambria" w:hAnsi="Cambria" w:cs="Arial"/>
        </w:rPr>
        <w:t>, w zakresie art. 109 ust. 1 pkt 4 ustawy, sporządzonych nie wcześniej niż 3 miesiące przed jej złożeniem, jeżeli odrębne przepisy wymagają wpisu do rejestru lub ewidencji</w:t>
      </w:r>
      <w:r w:rsidR="00F66AC8">
        <w:rPr>
          <w:rFonts w:ascii="Cambria" w:hAnsi="Cambria" w:cs="Arial"/>
        </w:rPr>
        <w:t>.</w:t>
      </w:r>
    </w:p>
    <w:p w:rsidR="00765CB4" w:rsidRDefault="00765CB4" w:rsidP="00765CB4">
      <w:pPr>
        <w:ind w:left="426" w:hanging="426"/>
        <w:jc w:val="both"/>
        <w:rPr>
          <w:rFonts w:ascii="Cambria" w:hAnsi="Cambria"/>
        </w:rPr>
      </w:pPr>
      <w:r w:rsidRPr="00F66AC8">
        <w:rPr>
          <w:rFonts w:ascii="Cambria" w:hAnsi="Cambria"/>
          <w:b/>
        </w:rPr>
        <w:t xml:space="preserve">2. </w:t>
      </w:r>
      <w:r w:rsidRPr="00F66AC8">
        <w:rPr>
          <w:rFonts w:ascii="Cambria" w:hAnsi="Cambria"/>
          <w:b/>
        </w:rPr>
        <w:tab/>
        <w:t>Informacja z Krajowego Rejestru Karnego</w:t>
      </w:r>
      <w:r w:rsidRPr="00F66AC8">
        <w:rPr>
          <w:rFonts w:ascii="Cambria" w:hAnsi="Cambria"/>
        </w:rPr>
        <w:t xml:space="preserve"> w zakresie określonym w art. 108 ust. 1 pkt. </w:t>
      </w:r>
      <w:r w:rsidR="00DC157A" w:rsidRPr="00F66AC8">
        <w:rPr>
          <w:rFonts w:ascii="Cambria" w:hAnsi="Cambria"/>
        </w:rPr>
        <w:t>2 i 4</w:t>
      </w:r>
      <w:r w:rsidRPr="00F66AC8">
        <w:rPr>
          <w:rFonts w:ascii="Cambria" w:hAnsi="Cambria"/>
        </w:rPr>
        <w:t xml:space="preserve"> ustawy</w:t>
      </w:r>
      <w:r w:rsidR="00616D94">
        <w:rPr>
          <w:rFonts w:ascii="Cambria" w:hAnsi="Cambria"/>
        </w:rPr>
        <w:t>.</w:t>
      </w:r>
    </w:p>
    <w:p w:rsidR="00765CB4" w:rsidRPr="00F66AC8" w:rsidRDefault="00765CB4" w:rsidP="000E5C90">
      <w:pPr>
        <w:jc w:val="both"/>
        <w:rPr>
          <w:rFonts w:ascii="Cambria" w:hAnsi="Cambria"/>
        </w:rPr>
      </w:pPr>
    </w:p>
    <w:p w:rsidR="00765CB4" w:rsidRPr="00F66AC8" w:rsidRDefault="00765CB4" w:rsidP="00F111ED">
      <w:pPr>
        <w:numPr>
          <w:ilvl w:val="0"/>
          <w:numId w:val="32"/>
        </w:numPr>
        <w:ind w:left="426" w:hanging="426"/>
        <w:jc w:val="both"/>
        <w:rPr>
          <w:rFonts w:ascii="Cambria" w:hAnsi="Cambria"/>
        </w:rPr>
      </w:pPr>
      <w:r w:rsidRPr="00F66AC8">
        <w:rPr>
          <w:rFonts w:ascii="Cambria" w:hAnsi="Cambria"/>
          <w:b/>
        </w:rPr>
        <w:t xml:space="preserve">Oświadczenie wykonawcy o aktualności informacji zawartych </w:t>
      </w:r>
      <w:r w:rsidR="00F66AC8">
        <w:rPr>
          <w:rFonts w:ascii="Cambria" w:hAnsi="Cambria"/>
          <w:b/>
        </w:rPr>
        <w:t xml:space="preserve">                                        </w:t>
      </w:r>
      <w:r w:rsidRPr="00F66AC8">
        <w:rPr>
          <w:rFonts w:ascii="Cambria" w:hAnsi="Cambria"/>
          <w:b/>
        </w:rPr>
        <w:t>w oświadczeniu</w:t>
      </w:r>
      <w:r w:rsidRPr="00F66AC8">
        <w:rPr>
          <w:rFonts w:ascii="Cambria" w:hAnsi="Cambria"/>
        </w:rPr>
        <w:t>, o którym mowa w art. 125 ust. 1 ustawy, w zakresie podstaw wykluczenia</w:t>
      </w:r>
      <w:r w:rsidR="00F66AC8">
        <w:rPr>
          <w:rFonts w:ascii="Cambria" w:hAnsi="Cambria"/>
        </w:rPr>
        <w:t xml:space="preserve"> </w:t>
      </w:r>
      <w:r w:rsidRPr="00F66AC8">
        <w:rPr>
          <w:rFonts w:ascii="Cambria" w:hAnsi="Cambria"/>
        </w:rPr>
        <w:t xml:space="preserve">z postępowania wskazanych przez zamawiającego- wzór stanowi  załącznik nr </w:t>
      </w:r>
      <w:r w:rsidR="000E5C90">
        <w:rPr>
          <w:rFonts w:ascii="Cambria" w:hAnsi="Cambria"/>
        </w:rPr>
        <w:t>4</w:t>
      </w:r>
      <w:r w:rsidRPr="00F66AC8">
        <w:rPr>
          <w:rFonts w:ascii="Cambria" w:hAnsi="Cambria"/>
        </w:rPr>
        <w:t xml:space="preserve"> do SWZ.</w:t>
      </w:r>
    </w:p>
    <w:p w:rsidR="00765CB4" w:rsidRPr="00F66AC8" w:rsidRDefault="00765CB4" w:rsidP="00765CB4">
      <w:pPr>
        <w:rPr>
          <w:rFonts w:ascii="Cambria" w:hAnsi="Cambria"/>
        </w:rPr>
      </w:pPr>
    </w:p>
    <w:p w:rsidR="00065D02" w:rsidRPr="00D57C34" w:rsidRDefault="00765CB4" w:rsidP="00065D02">
      <w:pPr>
        <w:numPr>
          <w:ilvl w:val="0"/>
          <w:numId w:val="32"/>
        </w:numPr>
        <w:spacing w:after="240" w:line="276" w:lineRule="auto"/>
        <w:ind w:left="426" w:hanging="426"/>
        <w:jc w:val="both"/>
        <w:rPr>
          <w:rFonts w:ascii="Cambria" w:hAnsi="Cambria" w:cs="Arial"/>
          <w:b/>
        </w:rPr>
      </w:pPr>
      <w:r w:rsidRPr="00F66AC8">
        <w:rPr>
          <w:rFonts w:ascii="Cambria" w:hAnsi="Cambria"/>
          <w:b/>
        </w:rPr>
        <w:t>Oświadczenie dotyczące przynależności do grupy kapitałowej</w:t>
      </w:r>
      <w:r w:rsidRPr="00F66AC8">
        <w:rPr>
          <w:rFonts w:ascii="Cambria" w:hAnsi="Cambria"/>
        </w:rPr>
        <w:t xml:space="preserve"> - wzór zawarty jest </w:t>
      </w:r>
      <w:r w:rsidR="009F141E" w:rsidRPr="00F66AC8">
        <w:rPr>
          <w:rFonts w:ascii="Cambria" w:hAnsi="Cambria"/>
        </w:rPr>
        <w:t xml:space="preserve"> </w:t>
      </w:r>
      <w:r w:rsidRPr="00F66AC8">
        <w:rPr>
          <w:rFonts w:ascii="Cambria" w:hAnsi="Cambria"/>
        </w:rPr>
        <w:t xml:space="preserve">w załączniku  nr </w:t>
      </w:r>
      <w:r w:rsidR="00CF5E7B">
        <w:rPr>
          <w:rFonts w:ascii="Cambria" w:hAnsi="Cambria"/>
        </w:rPr>
        <w:t>4</w:t>
      </w:r>
      <w:r w:rsidRPr="00F66AC8">
        <w:rPr>
          <w:rFonts w:ascii="Cambria" w:hAnsi="Cambria"/>
        </w:rPr>
        <w:t xml:space="preserve"> do SWZ.</w:t>
      </w:r>
    </w:p>
    <w:p w:rsidR="004460FD" w:rsidRPr="00F66AC8" w:rsidRDefault="004460FD" w:rsidP="004460FD">
      <w:pPr>
        <w:spacing w:after="240" w:line="276" w:lineRule="auto"/>
        <w:jc w:val="both"/>
        <w:rPr>
          <w:rFonts w:ascii="Cambria" w:hAnsi="Cambria" w:cs="Arial"/>
          <w:b/>
        </w:rPr>
      </w:pPr>
      <w:r w:rsidRPr="00F66AC8">
        <w:rPr>
          <w:rFonts w:ascii="Cambria" w:hAnsi="Cambria" w:cs="Arial"/>
          <w:b/>
        </w:rPr>
        <w:t>Jeżeli Wykonawca ma siedzibę lub miejsce zamieszkania poza terytorium Rzeczypospolitej Polskiej, zamiast dokumentów, o których mowa w pk</w:t>
      </w:r>
      <w:r w:rsidR="005466F2" w:rsidRPr="00F66AC8">
        <w:rPr>
          <w:rFonts w:ascii="Cambria" w:hAnsi="Cambria" w:cs="Arial"/>
          <w:b/>
        </w:rPr>
        <w:t xml:space="preserve">t nr </w:t>
      </w:r>
      <w:r w:rsidR="00C6655B" w:rsidRPr="00F66AC8">
        <w:rPr>
          <w:rFonts w:ascii="Cambria" w:hAnsi="Cambria" w:cs="Arial"/>
          <w:b/>
        </w:rPr>
        <w:t>2</w:t>
      </w:r>
      <w:r w:rsidR="005466F2" w:rsidRPr="00F66AC8">
        <w:rPr>
          <w:rFonts w:ascii="Cambria" w:hAnsi="Cambria" w:cs="Arial"/>
          <w:b/>
        </w:rPr>
        <w:t>:</w:t>
      </w:r>
      <w:r w:rsidRPr="00F66AC8">
        <w:rPr>
          <w:rFonts w:ascii="Cambria" w:hAnsi="Cambria" w:cs="Arial"/>
          <w:b/>
        </w:rPr>
        <w:t xml:space="preserve"> </w:t>
      </w:r>
    </w:p>
    <w:p w:rsidR="004460FD" w:rsidRPr="004460FD" w:rsidRDefault="004460FD" w:rsidP="004460FD">
      <w:pPr>
        <w:spacing w:after="240" w:line="276" w:lineRule="auto"/>
        <w:jc w:val="both"/>
        <w:rPr>
          <w:rFonts w:ascii="Cambria" w:hAnsi="Cambria" w:cs="Arial"/>
        </w:rPr>
      </w:pPr>
      <w:r w:rsidRPr="004460FD">
        <w:rPr>
          <w:rFonts w:ascii="Cambria" w:hAnsi="Cambria" w:cs="Arial"/>
        </w:rPr>
        <w:t xml:space="preserve">- składa informację z odpowiedniego rejestru, takiego jak rejestr sądowy, albo </w:t>
      </w:r>
      <w:r w:rsidR="005466F2">
        <w:rPr>
          <w:rFonts w:ascii="Cambria" w:hAnsi="Cambria" w:cs="Arial"/>
        </w:rPr>
        <w:t xml:space="preserve">                  </w:t>
      </w:r>
      <w:r w:rsidRPr="004460FD">
        <w:rPr>
          <w:rFonts w:ascii="Cambria" w:hAnsi="Cambria" w:cs="Arial"/>
        </w:rPr>
        <w:t xml:space="preserve">w przypadku braku takiego rejestru, inny równorzędny dokument wydany przez właściwy organ sądowy lub administracyjny kraju, w którym wykonawca ma siedzibę lub miejsce zamieszkania </w:t>
      </w:r>
    </w:p>
    <w:p w:rsidR="00604514" w:rsidRPr="00F55C4A" w:rsidRDefault="004460FD" w:rsidP="00F55C4A">
      <w:pPr>
        <w:spacing w:after="240" w:line="276" w:lineRule="auto"/>
        <w:jc w:val="both"/>
        <w:rPr>
          <w:rFonts w:ascii="Cambria" w:hAnsi="Cambria" w:cs="Arial"/>
          <w:b/>
        </w:rPr>
      </w:pPr>
      <w:r w:rsidRPr="004460FD">
        <w:rPr>
          <w:rFonts w:ascii="Cambria" w:hAnsi="Cambria" w:cs="Arial"/>
        </w:rPr>
        <w:t xml:space="preserve">Jeżeli w kraju, w którym wykonawca ma siedzibę lub miejsce zamieszkania nie wydaje się dokumentów, o których mowa w </w:t>
      </w:r>
      <w:r w:rsidR="005466F2">
        <w:rPr>
          <w:rFonts w:ascii="Cambria" w:hAnsi="Cambria" w:cs="Arial"/>
        </w:rPr>
        <w:t xml:space="preserve">pkt. </w:t>
      </w:r>
      <w:r w:rsidR="00971ECC">
        <w:rPr>
          <w:rFonts w:ascii="Cambria" w:hAnsi="Cambria" w:cs="Arial"/>
        </w:rPr>
        <w:t>2</w:t>
      </w:r>
      <w:r w:rsidRPr="004460FD">
        <w:rPr>
          <w:rFonts w:ascii="Cambria" w:hAnsi="Cambria" w:cs="Arial"/>
        </w:rPr>
        <w:t xml:space="preserve"> , lub gdy dokumenty te nie odnoszą się do </w:t>
      </w:r>
      <w:r w:rsidRPr="004460FD">
        <w:rPr>
          <w:rFonts w:ascii="Cambria" w:hAnsi="Cambria" w:cs="Arial"/>
        </w:rPr>
        <w:lastRenderedPageBreak/>
        <w:t xml:space="preserve">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w:t>
      </w:r>
      <w:r w:rsidR="001E1280">
        <w:rPr>
          <w:rFonts w:ascii="Cambria" w:hAnsi="Cambria" w:cs="Arial"/>
        </w:rPr>
        <w:t xml:space="preserve">                          </w:t>
      </w:r>
      <w:r w:rsidRPr="004460FD">
        <w:rPr>
          <w:rFonts w:ascii="Cambria" w:hAnsi="Cambria" w:cs="Arial"/>
        </w:rPr>
        <w:t>na siedzibę lub miejsce zamieszkania wykonawcy.</w:t>
      </w:r>
    </w:p>
    <w:p w:rsidR="00B8148C" w:rsidRPr="0010241E" w:rsidRDefault="002C633E" w:rsidP="00232A39">
      <w:pPr>
        <w:shd w:val="clear" w:color="auto" w:fill="BFBFBF"/>
        <w:autoSpaceDE w:val="0"/>
        <w:autoSpaceDN w:val="0"/>
        <w:adjustRightInd w:val="0"/>
        <w:spacing w:line="276" w:lineRule="auto"/>
        <w:ind w:left="360" w:hanging="502"/>
        <w:rPr>
          <w:rFonts w:ascii="Cambria" w:hAnsi="Cambria" w:cs="Arial"/>
          <w:b/>
          <w:bCs/>
          <w:iCs/>
          <w:sz w:val="28"/>
          <w:szCs w:val="28"/>
          <w:lang w:bidi="pl-PL"/>
        </w:rPr>
      </w:pPr>
      <w:r>
        <w:rPr>
          <w:rFonts w:ascii="Cambria" w:hAnsi="Cambria" w:cs="Arial"/>
          <w:b/>
          <w:bCs/>
          <w:iCs/>
          <w:sz w:val="28"/>
          <w:szCs w:val="28"/>
          <w:lang w:bidi="pl-PL"/>
        </w:rPr>
        <w:t>IX</w:t>
      </w:r>
      <w:r w:rsidR="004B0FE2"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232A39">
      <w:pPr>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Z postępowania o udzielenie zamówienia wykluczony zostanie Wykonawca, w stosunku do którego zachodzi którakolwiek z okoliczności, o których mowa w art. 108 ust. 1 ustawy Prawo zamówień publicznych.</w:t>
      </w:r>
    </w:p>
    <w:p w:rsidR="00B8148C" w:rsidRPr="0010241E" w:rsidRDefault="00FF7C50"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udziału w zorganizowanej grupie przestępczej albo związku mającym na celu popełnienie przestępstwa lub przestępstwa skarbowego, o którym mowa </w:t>
      </w:r>
      <w:r w:rsidR="0010241E">
        <w:rPr>
          <w:rFonts w:ascii="Cambria" w:hAnsi="Cambria" w:cs="Arial"/>
          <w:bCs/>
          <w:iCs/>
          <w:lang w:bidi="pl-PL"/>
        </w:rPr>
        <w:t xml:space="preserve">           </w:t>
      </w:r>
      <w:r w:rsidRPr="0010241E">
        <w:rPr>
          <w:rFonts w:ascii="Cambria" w:hAnsi="Cambria" w:cs="Arial"/>
          <w:bCs/>
          <w:iCs/>
          <w:lang w:bidi="pl-PL"/>
        </w:rPr>
        <w:t>w art. 258 Kodeksu karnego,</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EE3617" w:rsidRDefault="00B8148C" w:rsidP="00EE3617">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w:t>
      </w:r>
      <w:r w:rsidR="00EE3617" w:rsidRPr="0010241E">
        <w:rPr>
          <w:rFonts w:ascii="Cambria" w:hAnsi="Cambria" w:cs="Arial"/>
          <w:bCs/>
          <w:iCs/>
          <w:lang w:bidi="pl-PL"/>
        </w:rPr>
        <w:t>o którym mowa w art. 228-230a, art. 250a Kodeksu karnego lub w art. 46 lub art. 48 ustawy z dnia 25 czerwca 2010 r. o sporcie,</w:t>
      </w:r>
      <w:r w:rsidR="00EE3617">
        <w:rPr>
          <w:rFonts w:ascii="Cambria" w:hAnsi="Cambria" w:cs="Arial"/>
          <w:bCs/>
          <w:iCs/>
          <w:lang w:bidi="pl-PL"/>
        </w:rPr>
        <w:t xml:space="preserve"> (Dz. U. z 2020 r. poz. 1133 oraz z 2021 r. poz. 2054) lub w art. 54 ust. 1-4 ustawy z dnia 12 maja 2011 r. o refundacji leków, środków spożywczych specjalnego przeznaczenia żywieniowego oraz wyrobów medycznych (Dz. U. z 2021 r. poz. 523, 1292, 1559 i 2054),</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o którym mowa w art. 9 ust. 1 i 3 lub art. 10 ustawy z dnia 15 czerwca 2012 r. o skutkach powierzania wykonywania pracy cudzoziemcom przebywającym </w:t>
      </w:r>
      <w:r w:rsidRPr="0010241E">
        <w:rPr>
          <w:rFonts w:ascii="Cambria" w:hAnsi="Cambria" w:cs="Arial"/>
          <w:bCs/>
          <w:iCs/>
          <w:lang w:bidi="pl-PL"/>
        </w:rPr>
        <w:lastRenderedPageBreak/>
        <w:t>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 xml:space="preserve"> w sprawie spłaty tych należności;</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 xml:space="preserve">ustawy </w:t>
      </w:r>
      <w:proofErr w:type="spellStart"/>
      <w:r w:rsidR="005E3A67" w:rsidRPr="0010241E">
        <w:rPr>
          <w:rFonts w:ascii="Cambria" w:hAnsi="Cambria" w:cs="Arial"/>
          <w:bCs/>
          <w:iCs/>
          <w:lang w:bidi="pl-PL"/>
        </w:rPr>
        <w:t>P</w:t>
      </w:r>
      <w:r w:rsidRPr="0010241E">
        <w:rPr>
          <w:rFonts w:ascii="Cambria" w:hAnsi="Cambria" w:cs="Arial"/>
          <w:bCs/>
          <w:iCs/>
          <w:lang w:bidi="pl-PL"/>
        </w:rPr>
        <w:t>zp</w:t>
      </w:r>
      <w:proofErr w:type="spellEnd"/>
      <w:r w:rsidRPr="0010241E">
        <w:rPr>
          <w:rFonts w:ascii="Cambria" w:hAnsi="Cambria" w:cs="Arial"/>
          <w:bCs/>
          <w:iCs/>
          <w:lang w:bidi="pl-PL"/>
        </w:rPr>
        <w:t xml:space="preserve">, doszło </w:t>
      </w:r>
      <w:r w:rsidR="0010241E">
        <w:rPr>
          <w:rFonts w:ascii="Cambria" w:hAnsi="Cambria" w:cs="Arial"/>
          <w:bCs/>
          <w:iCs/>
          <w:lang w:bidi="pl-PL"/>
        </w:rPr>
        <w:t xml:space="preserve">                    </w:t>
      </w:r>
      <w:r w:rsidRPr="0010241E">
        <w:rPr>
          <w:rFonts w:ascii="Cambria" w:hAnsi="Cambria" w:cs="Arial"/>
          <w:bCs/>
          <w:iCs/>
          <w:lang w:bidi="pl-PL"/>
        </w:rP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10241E">
        <w:rPr>
          <w:rFonts w:ascii="Cambria" w:hAnsi="Cambria" w:cs="Arial"/>
          <w:bCs/>
          <w:iCs/>
          <w:lang w:bidi="pl-PL"/>
        </w:rPr>
        <w:t xml:space="preserve">               </w:t>
      </w:r>
      <w:r w:rsidRPr="0010241E">
        <w:rPr>
          <w:rFonts w:ascii="Cambria" w:hAnsi="Cambria" w:cs="Arial"/>
          <w:bCs/>
          <w:iCs/>
          <w:lang w:bidi="pl-PL"/>
        </w:rPr>
        <w:t>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390516">
      <w:pPr>
        <w:numPr>
          <w:ilvl w:val="0"/>
          <w:numId w:val="11"/>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lastRenderedPageBreak/>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390516">
      <w:pPr>
        <w:numPr>
          <w:ilvl w:val="0"/>
          <w:numId w:val="11"/>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 xml:space="preserve">Z postępowania o udzielenie zamówienia wyklucza się Wykonawcę z zastrzeżeniem art. 110 ust. 2 ustawy </w:t>
      </w:r>
      <w:proofErr w:type="spellStart"/>
      <w:r w:rsidRPr="0010241E">
        <w:rPr>
          <w:rFonts w:ascii="Cambria" w:hAnsi="Cambria" w:cs="Arial"/>
          <w:bCs/>
          <w:iCs/>
          <w:lang w:bidi="pl-PL"/>
        </w:rPr>
        <w:t>Pzp</w:t>
      </w:r>
      <w:proofErr w:type="spellEnd"/>
      <w:r w:rsidRPr="0010241E">
        <w:rPr>
          <w:rFonts w:ascii="Cambria" w:hAnsi="Cambria" w:cs="Arial"/>
          <w:bCs/>
          <w:iCs/>
          <w:lang w:bidi="pl-PL"/>
        </w:rPr>
        <w:t>.</w:t>
      </w:r>
    </w:p>
    <w:p w:rsidR="004669E9" w:rsidRPr="00616D94" w:rsidRDefault="00B8148C" w:rsidP="007B116D">
      <w:pPr>
        <w:numPr>
          <w:ilvl w:val="0"/>
          <w:numId w:val="11"/>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4669E9" w:rsidRPr="007D6960" w:rsidRDefault="004669E9" w:rsidP="007B116D">
      <w:pPr>
        <w:autoSpaceDE w:val="0"/>
        <w:autoSpaceDN w:val="0"/>
        <w:adjustRightInd w:val="0"/>
        <w:spacing w:line="276" w:lineRule="auto"/>
        <w:jc w:val="both"/>
        <w:rPr>
          <w:rFonts w:ascii="Cambria" w:hAnsi="Cambria" w:cs="Arial"/>
          <w:b/>
          <w:bCs/>
          <w:iCs/>
          <w:sz w:val="20"/>
          <w:szCs w:val="20"/>
          <w:lang w:bidi="pl-PL"/>
        </w:rPr>
      </w:pPr>
    </w:p>
    <w:p w:rsidR="005E3A67" w:rsidRPr="0010241E" w:rsidRDefault="00E948F2" w:rsidP="00F111ED">
      <w:pPr>
        <w:numPr>
          <w:ilvl w:val="0"/>
          <w:numId w:val="29"/>
        </w:numPr>
        <w:shd w:val="clear" w:color="auto" w:fill="BFBFBF"/>
        <w:tabs>
          <w:tab w:val="left" w:pos="142"/>
        </w:tabs>
        <w:autoSpaceDE w:val="0"/>
        <w:autoSpaceDN w:val="0"/>
        <w:adjustRightInd w:val="0"/>
        <w:spacing w:line="276" w:lineRule="auto"/>
        <w:ind w:hanging="2280"/>
        <w:rPr>
          <w:rFonts w:ascii="Cambria" w:hAnsi="Cambria" w:cs="Arial"/>
          <w:b/>
          <w:bCs/>
          <w:iCs/>
          <w:sz w:val="28"/>
          <w:szCs w:val="28"/>
          <w:lang w:bidi="pl-PL"/>
        </w:rPr>
      </w:pPr>
      <w:r w:rsidRPr="0010241E">
        <w:rPr>
          <w:rFonts w:ascii="Cambria" w:hAnsi="Cambria" w:cs="Arial"/>
          <w:b/>
          <w:bCs/>
          <w:iCs/>
          <w:sz w:val="28"/>
          <w:szCs w:val="28"/>
          <w:lang w:bidi="pl-PL"/>
        </w:rPr>
        <w:t>Konsorcjum.</w:t>
      </w:r>
    </w:p>
    <w:p w:rsidR="00883368" w:rsidRPr="0010241E" w:rsidRDefault="00883368" w:rsidP="009462A0">
      <w:pPr>
        <w:numPr>
          <w:ilvl w:val="1"/>
          <w:numId w:val="2"/>
        </w:numPr>
        <w:suppressAutoHyphens/>
        <w:spacing w:line="276" w:lineRule="auto"/>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r w:rsidR="00884C55" w:rsidRPr="0010241E">
        <w:rPr>
          <w:rFonts w:ascii="Cambria" w:hAnsi="Cambria" w:cs="Arial"/>
        </w:rPr>
        <w:t xml:space="preserve">Pzp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 xml:space="preserve">postępowaniu o udzielenie zamówienia </w:t>
      </w:r>
      <w:r w:rsidR="0010241E">
        <w:rPr>
          <w:rFonts w:ascii="Cambria" w:hAnsi="Cambria" w:cs="Arial"/>
        </w:rPr>
        <w:t xml:space="preserve">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10241E">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10241E">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w:t>
      </w:r>
      <w:r w:rsidR="0010241E">
        <w:rPr>
          <w:rFonts w:ascii="Cambria" w:hAnsi="Cambria" w:cs="Arial"/>
        </w:rPr>
        <w:t xml:space="preserve">                            </w:t>
      </w:r>
      <w:r w:rsidR="00883368" w:rsidRPr="0010241E">
        <w:rPr>
          <w:rFonts w:ascii="Cambria" w:hAnsi="Cambria" w:cs="Arial"/>
        </w:rPr>
        <w:t xml:space="preserve">ich identyfikację. </w:t>
      </w:r>
    </w:p>
    <w:p w:rsidR="004669E9" w:rsidRPr="00616D94" w:rsidRDefault="00883368" w:rsidP="00616D94">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 i przedłożenia </w:t>
      </w:r>
      <w:r w:rsidR="0010241E">
        <w:rPr>
          <w:rFonts w:ascii="Cambria" w:hAnsi="Cambria" w:cs="Arial"/>
        </w:rPr>
        <w:t xml:space="preserve">                    </w:t>
      </w:r>
      <w:r w:rsidRPr="0010241E">
        <w:rPr>
          <w:rFonts w:ascii="Cambria" w:hAnsi="Cambria" w:cs="Arial"/>
        </w:rPr>
        <w:t>dokumentów 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lang w:val="pl-PL"/>
        </w:rPr>
      </w:pPr>
      <w:r>
        <w:rPr>
          <w:rFonts w:ascii="Cambria" w:hAnsi="Cambria" w:cs="Arial"/>
          <w:lang w:val="pl-PL"/>
        </w:rPr>
        <w:t>X</w:t>
      </w:r>
      <w:r w:rsidR="002C633E">
        <w:rPr>
          <w:rFonts w:ascii="Cambria" w:hAnsi="Cambria" w:cs="Arial"/>
          <w:lang w:val="pl-PL"/>
        </w:rPr>
        <w:t>I</w:t>
      </w:r>
      <w:r>
        <w:rPr>
          <w:rFonts w:ascii="Cambria" w:hAnsi="Cambria" w:cs="Arial"/>
          <w:lang w:val="pl-PL"/>
        </w:rPr>
        <w:t>.</w:t>
      </w:r>
      <w:r w:rsidR="001679D3">
        <w:rPr>
          <w:rFonts w:ascii="Cambria" w:hAnsi="Cambria" w:cs="Arial"/>
          <w:lang w:val="pl-PL"/>
        </w:rPr>
        <w:t xml:space="preserve"> </w:t>
      </w:r>
      <w:r w:rsidR="00FB1653" w:rsidRPr="0010241E">
        <w:rPr>
          <w:rFonts w:ascii="Cambria" w:hAnsi="Cambria" w:cs="Arial"/>
          <w:lang w:val="pl-PL"/>
        </w:rPr>
        <w:t>Podwykonawcy</w:t>
      </w:r>
      <w:r w:rsidR="00664C29" w:rsidRPr="0010241E">
        <w:rPr>
          <w:rFonts w:ascii="Cambria" w:hAnsi="Cambria" w:cs="Arial"/>
          <w:lang w:val="pl-PL"/>
        </w:rPr>
        <w:t>.</w:t>
      </w:r>
    </w:p>
    <w:p w:rsidR="00E2484A" w:rsidRPr="0010241E" w:rsidRDefault="00E2484A" w:rsidP="00A724FB">
      <w:pPr>
        <w:spacing w:line="276" w:lineRule="auto"/>
        <w:ind w:left="426" w:hanging="426"/>
        <w:jc w:val="both"/>
        <w:rPr>
          <w:rFonts w:ascii="Cambria" w:hAnsi="Cambria"/>
          <w:lang w:eastAsia="x-none"/>
        </w:rPr>
      </w:pPr>
      <w:r w:rsidRPr="0010241E">
        <w:rPr>
          <w:rFonts w:ascii="Cambria" w:hAnsi="Cambria"/>
          <w:lang w:eastAsia="x-none"/>
        </w:rPr>
        <w:t>1.</w:t>
      </w:r>
      <w:r w:rsidRPr="0010241E">
        <w:rPr>
          <w:rFonts w:ascii="Cambria" w:hAnsi="Cambria"/>
          <w:lang w:eastAsia="x-none"/>
        </w:rPr>
        <w:tab/>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lang w:eastAsia="x-none"/>
        </w:rPr>
      </w:pPr>
      <w:r w:rsidRPr="0010241E">
        <w:rPr>
          <w:rFonts w:ascii="Cambria" w:hAnsi="Cambria"/>
          <w:lang w:eastAsia="x-none"/>
        </w:rPr>
        <w:t>1)</w:t>
      </w:r>
      <w:r w:rsidRPr="0010241E">
        <w:rPr>
          <w:rFonts w:ascii="Cambria" w:hAnsi="Cambria"/>
          <w:lang w:eastAsia="x-none"/>
        </w:rPr>
        <w:tab/>
        <w:t>określenia w złożonej</w:t>
      </w:r>
      <w:r w:rsidR="009D1E65" w:rsidRPr="0010241E">
        <w:rPr>
          <w:rFonts w:ascii="Cambria" w:hAnsi="Cambria"/>
          <w:lang w:eastAsia="x-none"/>
        </w:rPr>
        <w:t xml:space="preserve"> ofercie (w </w:t>
      </w:r>
      <w:r w:rsidRPr="0010241E">
        <w:rPr>
          <w:rFonts w:ascii="Cambria" w:hAnsi="Cambria"/>
          <w:lang w:eastAsia="x-none"/>
        </w:rPr>
        <w:t>załącznik</w:t>
      </w:r>
      <w:r w:rsidR="00E50BC9" w:rsidRPr="0010241E">
        <w:rPr>
          <w:rFonts w:ascii="Cambria" w:hAnsi="Cambria"/>
          <w:lang w:eastAsia="x-none"/>
        </w:rPr>
        <w:t>u</w:t>
      </w:r>
      <w:r w:rsidRPr="0010241E">
        <w:rPr>
          <w:rFonts w:ascii="Cambria" w:hAnsi="Cambria"/>
          <w:lang w:eastAsia="x-none"/>
        </w:rPr>
        <w:t xml:space="preserve"> </w:t>
      </w:r>
      <w:r w:rsidR="009D1E65" w:rsidRPr="0010241E">
        <w:rPr>
          <w:rFonts w:ascii="Cambria" w:hAnsi="Cambria"/>
          <w:lang w:eastAsia="x-none"/>
        </w:rPr>
        <w:t xml:space="preserve">nr </w:t>
      </w:r>
      <w:r w:rsidR="0022129E">
        <w:rPr>
          <w:rFonts w:ascii="Cambria" w:hAnsi="Cambria"/>
          <w:lang w:eastAsia="x-none"/>
        </w:rPr>
        <w:t>2</w:t>
      </w:r>
      <w:r w:rsidR="00E50BC9" w:rsidRPr="0010241E">
        <w:rPr>
          <w:rFonts w:ascii="Cambria" w:hAnsi="Cambria"/>
          <w:lang w:eastAsia="x-none"/>
        </w:rPr>
        <w:t xml:space="preserve"> </w:t>
      </w:r>
      <w:r w:rsidRPr="0010241E">
        <w:rPr>
          <w:rFonts w:ascii="Cambria" w:hAnsi="Cambria"/>
          <w:lang w:eastAsia="x-none"/>
        </w:rPr>
        <w:t>do SWZ</w:t>
      </w:r>
      <w:r w:rsidR="00456571">
        <w:rPr>
          <w:rFonts w:ascii="Cambria" w:hAnsi="Cambria"/>
          <w:lang w:eastAsia="x-none"/>
        </w:rPr>
        <w:t>-JEDZ</w:t>
      </w:r>
      <w:r w:rsidRPr="0010241E">
        <w:rPr>
          <w:rFonts w:ascii="Cambria" w:hAnsi="Cambria"/>
          <w:lang w:eastAsia="x-none"/>
        </w:rPr>
        <w:t>) informacji</w:t>
      </w:r>
      <w:r w:rsidR="001C2474">
        <w:rPr>
          <w:rFonts w:ascii="Cambria" w:hAnsi="Cambria"/>
          <w:lang w:eastAsia="x-none"/>
        </w:rPr>
        <w:t>,</w:t>
      </w:r>
      <w:r w:rsidRPr="0010241E">
        <w:rPr>
          <w:rFonts w:ascii="Cambria" w:hAnsi="Cambria"/>
          <w:lang w:eastAsia="x-none"/>
        </w:rPr>
        <w:t xml:space="preserve"> jaka część przedmiotu zamówienia będzie realizowana przez podwykonawców </w:t>
      </w:r>
      <w:r w:rsidR="00C904B4">
        <w:rPr>
          <w:rFonts w:ascii="Cambria" w:hAnsi="Cambria"/>
          <w:lang w:eastAsia="x-none"/>
        </w:rPr>
        <w:t xml:space="preserve">                     </w:t>
      </w:r>
      <w:r w:rsidRPr="0010241E">
        <w:rPr>
          <w:rFonts w:ascii="Cambria" w:hAnsi="Cambria"/>
          <w:lang w:eastAsia="x-none"/>
        </w:rPr>
        <w:t>z podaniem jego danych jeżeli są znane.</w:t>
      </w:r>
    </w:p>
    <w:p w:rsidR="00E2484A" w:rsidRDefault="00E50BC9" w:rsidP="00A724FB">
      <w:pPr>
        <w:spacing w:line="276" w:lineRule="auto"/>
        <w:ind w:left="709" w:hanging="283"/>
        <w:jc w:val="both"/>
        <w:rPr>
          <w:rFonts w:ascii="Cambria" w:hAnsi="Cambria"/>
          <w:lang w:eastAsia="x-none"/>
        </w:rPr>
      </w:pPr>
      <w:r w:rsidRPr="0010241E">
        <w:rPr>
          <w:rFonts w:ascii="Cambria" w:hAnsi="Cambria"/>
          <w:lang w:eastAsia="x-none"/>
        </w:rPr>
        <w:t>2</w:t>
      </w:r>
      <w:r w:rsidR="00F8701B" w:rsidRPr="0010241E">
        <w:rPr>
          <w:rFonts w:ascii="Cambria" w:hAnsi="Cambria"/>
          <w:lang w:eastAsia="x-none"/>
        </w:rPr>
        <w:t>)</w:t>
      </w:r>
      <w:r w:rsidR="00E2484A" w:rsidRPr="0010241E">
        <w:rPr>
          <w:rFonts w:ascii="Cambria" w:hAnsi="Cambria"/>
          <w:lang w:eastAsia="x-none"/>
        </w:rPr>
        <w:tab/>
        <w:t>Za zgod</w:t>
      </w:r>
      <w:r w:rsidR="00664C29" w:rsidRPr="0010241E">
        <w:rPr>
          <w:rFonts w:ascii="Cambria" w:hAnsi="Cambria"/>
          <w:lang w:eastAsia="x-none"/>
        </w:rPr>
        <w:t>ą</w:t>
      </w:r>
      <w:r w:rsidR="00E2484A" w:rsidRPr="0010241E">
        <w:rPr>
          <w:rFonts w:ascii="Cambria" w:hAnsi="Cambria"/>
          <w:lang w:eastAsia="x-none"/>
        </w:rPr>
        <w:t xml:space="preserve"> Zamawiającego Wykonawca może w trakcie realizacji zamówienia zgłosić nowych podwykonawców do realizacji zamówienia.</w:t>
      </w:r>
    </w:p>
    <w:p w:rsidR="004669E9" w:rsidRPr="00E2484A" w:rsidRDefault="004669E9" w:rsidP="009A58D3">
      <w:pPr>
        <w:spacing w:line="276" w:lineRule="auto"/>
        <w:rPr>
          <w:lang w:eastAsia="x-none"/>
        </w:rPr>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val="pl-PL" w:eastAsia="pl-PL" w:bidi="pl-PL"/>
        </w:rPr>
      </w:pPr>
      <w:r w:rsidRPr="0010241E">
        <w:rPr>
          <w:rFonts w:ascii="Cambria" w:eastAsia="Trebuchet MS" w:hAnsi="Cambria" w:cs="Trebuchet MS"/>
          <w:b/>
          <w:sz w:val="28"/>
          <w:szCs w:val="28"/>
          <w:lang w:val="pl-PL" w:eastAsia="pl-PL" w:bidi="pl-PL"/>
        </w:rPr>
        <w:lastRenderedPageBreak/>
        <w:t>X</w:t>
      </w:r>
      <w:r w:rsidR="00B03132">
        <w:rPr>
          <w:rFonts w:ascii="Cambria" w:eastAsia="Trebuchet MS" w:hAnsi="Cambria" w:cs="Trebuchet MS"/>
          <w:b/>
          <w:sz w:val="28"/>
          <w:szCs w:val="28"/>
          <w:lang w:val="pl-PL" w:eastAsia="pl-PL" w:bidi="pl-PL"/>
        </w:rPr>
        <w:t>I</w:t>
      </w:r>
      <w:r w:rsidR="002C633E">
        <w:rPr>
          <w:rFonts w:ascii="Cambria" w:eastAsia="Trebuchet MS" w:hAnsi="Cambria" w:cs="Trebuchet MS"/>
          <w:b/>
          <w:sz w:val="28"/>
          <w:szCs w:val="28"/>
          <w:lang w:val="pl-PL" w:eastAsia="pl-PL" w:bidi="pl-PL"/>
        </w:rPr>
        <w:t>I</w:t>
      </w:r>
      <w:r w:rsidRPr="0010241E">
        <w:rPr>
          <w:rFonts w:ascii="Cambria" w:eastAsia="Trebuchet MS" w:hAnsi="Cambria" w:cs="Trebuchet MS"/>
          <w:b/>
          <w:sz w:val="28"/>
          <w:szCs w:val="28"/>
          <w:lang w:val="pl-PL" w:eastAsia="pl-PL" w:bidi="pl-PL"/>
        </w:rPr>
        <w:t>.</w:t>
      </w:r>
      <w:r w:rsidRPr="0010241E">
        <w:rPr>
          <w:rFonts w:ascii="Cambria" w:eastAsia="Trebuchet MS" w:hAnsi="Cambria" w:cs="Trebuchet MS"/>
          <w:b/>
          <w:sz w:val="28"/>
          <w:szCs w:val="28"/>
          <w:lang w:val="pl-PL" w:eastAsia="pl-PL" w:bidi="pl-PL"/>
        </w:rPr>
        <w:tab/>
      </w:r>
      <w:r w:rsidR="00C41E33" w:rsidRPr="0010241E">
        <w:rPr>
          <w:rFonts w:ascii="Cambria" w:eastAsia="Trebuchet MS" w:hAnsi="Cambria" w:cs="Trebuchet MS"/>
          <w:b/>
          <w:sz w:val="28"/>
          <w:szCs w:val="28"/>
          <w:lang w:val="pl-PL" w:eastAsia="pl-PL"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val="pl-PL" w:eastAsia="pl-PL" w:bidi="pl-PL"/>
        </w:rPr>
        <w:t>W</w:t>
      </w:r>
      <w:r w:rsidR="00C41E33" w:rsidRPr="0010241E">
        <w:rPr>
          <w:rFonts w:ascii="Cambria" w:eastAsia="Trebuchet MS" w:hAnsi="Cambria" w:cs="Trebuchet MS"/>
          <w:b/>
          <w:sz w:val="28"/>
          <w:szCs w:val="28"/>
          <w:lang w:val="pl-PL" w:eastAsia="pl-PL" w:bidi="pl-PL"/>
        </w:rPr>
        <w:t>ykonawcami, oraz informacje o</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wymaganiach technicznych i organizacyjnych sporządzania, wysyłania i</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odbierania korespondencji elektronicznej</w:t>
      </w:r>
      <w:r w:rsidR="00B5144E" w:rsidRPr="0010241E">
        <w:rPr>
          <w:rFonts w:ascii="Cambria" w:eastAsia="Trebuchet MS" w:hAnsi="Cambria" w:cs="Trebuchet MS"/>
          <w:b/>
          <w:sz w:val="28"/>
          <w:szCs w:val="28"/>
          <w:lang w:val="pl-PL" w:eastAsia="pl-PL" w:bidi="pl-PL"/>
        </w:rPr>
        <w:t>.</w:t>
      </w:r>
    </w:p>
    <w:p w:rsidR="00691ABC" w:rsidRPr="0010241E" w:rsidRDefault="00691ABC" w:rsidP="005C21F0">
      <w:pPr>
        <w:widowControl w:val="0"/>
        <w:tabs>
          <w:tab w:val="left" w:pos="426"/>
        </w:tabs>
        <w:spacing w:after="60" w:line="276" w:lineRule="auto"/>
        <w:ind w:right="20"/>
        <w:jc w:val="both"/>
        <w:rPr>
          <w:rFonts w:ascii="Cambria" w:eastAsia="Trebuchet MS" w:hAnsi="Cambria" w:cs="Trebuchet MS"/>
          <w:lang w:bidi="pl-PL"/>
        </w:rPr>
      </w:pPr>
      <w:r w:rsidRPr="0010241E">
        <w:rPr>
          <w:rFonts w:ascii="Cambria" w:eastAsia="Trebuchet MS" w:hAnsi="Cambria" w:cs="Trebuchet MS"/>
          <w:lang w:bidi="pl-PL"/>
        </w:rPr>
        <w:t>Informacje ogólne</w:t>
      </w:r>
      <w:r w:rsidR="005C21F0" w:rsidRPr="0010241E">
        <w:rPr>
          <w:rFonts w:ascii="Cambria" w:eastAsia="Trebuchet MS" w:hAnsi="Cambria" w:cs="Trebuchet MS"/>
          <w:lang w:bidi="pl-PL"/>
        </w:rPr>
        <w:t>:</w:t>
      </w:r>
    </w:p>
    <w:p w:rsidR="00691ABC" w:rsidRPr="0010241E" w:rsidRDefault="00691ABC" w:rsidP="00390516">
      <w:pPr>
        <w:widowControl w:val="0"/>
        <w:numPr>
          <w:ilvl w:val="0"/>
          <w:numId w:val="10"/>
        </w:numPr>
        <w:spacing w:after="60" w:line="276" w:lineRule="auto"/>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 postępowaniu o udzielenie zamówienia  komunikacja między Zamawiającym </w:t>
      </w:r>
      <w:r w:rsidR="0010241E">
        <w:rPr>
          <w:rFonts w:ascii="Cambria" w:eastAsia="Trebuchet MS" w:hAnsi="Cambria" w:cs="Trebuchet MS"/>
          <w:lang w:bidi="pl-PL"/>
        </w:rPr>
        <w:t xml:space="preserve">                </w:t>
      </w:r>
      <w:r w:rsidRPr="0010241E">
        <w:rPr>
          <w:rFonts w:ascii="Cambria" w:eastAsia="Trebuchet MS" w:hAnsi="Cambria" w:cs="Trebuchet MS"/>
          <w:lang w:bidi="pl-PL"/>
        </w:rPr>
        <w:t xml:space="preserve"> a Wykonawcami odbywa się w sposób następujący:</w:t>
      </w:r>
    </w:p>
    <w:p w:rsidR="00691ABC" w:rsidRPr="0010241E" w:rsidRDefault="00691ABC" w:rsidP="00691ABC">
      <w:pPr>
        <w:widowControl w:val="0"/>
        <w:spacing w:after="60" w:line="276" w:lineRule="auto"/>
        <w:ind w:left="567" w:right="20" w:hanging="141"/>
        <w:jc w:val="both"/>
        <w:rPr>
          <w:rFonts w:ascii="Cambria" w:eastAsia="Trebuchet MS" w:hAnsi="Cambria" w:cs="Trebuchet MS"/>
          <w:lang w:bidi="pl-PL"/>
        </w:rPr>
      </w:pPr>
      <w:r w:rsidRPr="0010241E">
        <w:rPr>
          <w:rFonts w:ascii="Cambria" w:eastAsia="Trebuchet MS" w:hAnsi="Cambria" w:cs="Trebuchet MS"/>
          <w:lang w:bidi="pl-PL"/>
        </w:rPr>
        <w:t xml:space="preserve">- przy użyciu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r w:rsidRPr="00224539">
        <w:rPr>
          <w:rFonts w:ascii="Cambria" w:eastAsia="Trebuchet MS" w:hAnsi="Cambria" w:cs="Trebuchet MS"/>
          <w:color w:val="1F3864"/>
          <w:lang w:bidi="pl-PL"/>
        </w:rPr>
        <w:t>https://miniportal.uzp.gov.pl,</w:t>
      </w:r>
      <w:r w:rsidRPr="0010241E">
        <w:rPr>
          <w:rFonts w:ascii="Cambria" w:eastAsia="Trebuchet MS" w:hAnsi="Cambria" w:cs="Trebuchet MS"/>
          <w:lang w:bidi="pl-PL"/>
        </w:rPr>
        <w:t xml:space="preserve"> </w:t>
      </w:r>
      <w:proofErr w:type="spellStart"/>
      <w:r w:rsidRPr="0010241E">
        <w:rPr>
          <w:rFonts w:ascii="Cambria" w:eastAsia="Trebuchet MS" w:hAnsi="Cambria" w:cs="Trebuchet MS"/>
          <w:lang w:bidi="pl-PL"/>
        </w:rPr>
        <w:t>ePUAPu</w:t>
      </w:r>
      <w:proofErr w:type="spellEnd"/>
      <w:r w:rsidRPr="0010241E">
        <w:rPr>
          <w:rFonts w:ascii="Cambria" w:eastAsia="Trebuchet MS" w:hAnsi="Cambria" w:cs="Trebuchet MS"/>
          <w:lang w:bidi="pl-PL"/>
        </w:rPr>
        <w:t xml:space="preserve"> </w:t>
      </w:r>
      <w:r w:rsidRPr="00224539">
        <w:rPr>
          <w:rFonts w:ascii="Cambria" w:eastAsia="Trebuchet MS" w:hAnsi="Cambria" w:cs="Trebuchet MS"/>
          <w:color w:val="1F3864"/>
          <w:lang w:bidi="pl-PL"/>
        </w:rPr>
        <w:t>https://epuap.gov.pl/wps/portal</w:t>
      </w:r>
      <w:r w:rsidRPr="0010241E">
        <w:rPr>
          <w:rFonts w:ascii="Cambria" w:eastAsia="Trebuchet MS" w:hAnsi="Cambria" w:cs="Trebuchet MS"/>
          <w:lang w:bidi="pl-PL"/>
        </w:rPr>
        <w:t xml:space="preserve"> -    dotyczy t</w:t>
      </w:r>
      <w:r w:rsidR="00E50BC9" w:rsidRPr="0010241E">
        <w:rPr>
          <w:rFonts w:ascii="Cambria" w:eastAsia="Trebuchet MS" w:hAnsi="Cambria" w:cs="Trebuchet MS"/>
          <w:lang w:bidi="pl-PL"/>
        </w:rPr>
        <w:t xml:space="preserve">ylko złożenia oferty wraz </w:t>
      </w:r>
      <w:r w:rsidR="0010241E">
        <w:rPr>
          <w:rFonts w:ascii="Cambria" w:eastAsia="Trebuchet MS" w:hAnsi="Cambria" w:cs="Trebuchet MS"/>
          <w:lang w:bidi="pl-PL"/>
        </w:rPr>
        <w:t xml:space="preserve">                            </w:t>
      </w:r>
      <w:r w:rsidR="00E50BC9" w:rsidRPr="0010241E">
        <w:rPr>
          <w:rFonts w:ascii="Cambria" w:eastAsia="Trebuchet MS" w:hAnsi="Cambria" w:cs="Trebuchet MS"/>
          <w:lang w:bidi="pl-PL"/>
        </w:rPr>
        <w:t>z dokumentami składanymi wraz z oferta przetargową</w:t>
      </w:r>
      <w:r w:rsidRPr="0010241E">
        <w:rPr>
          <w:rFonts w:ascii="Cambria" w:eastAsia="Trebuchet MS" w:hAnsi="Cambria" w:cs="Trebuchet MS"/>
          <w:lang w:bidi="pl-PL"/>
        </w:rPr>
        <w:t>.</w:t>
      </w:r>
    </w:p>
    <w:p w:rsidR="00691ABC" w:rsidRPr="0010241E" w:rsidRDefault="00E50BC9" w:rsidP="00E50BC9">
      <w:pPr>
        <w:widowControl w:val="0"/>
        <w:spacing w:after="60" w:line="276" w:lineRule="auto"/>
        <w:ind w:left="567" w:right="20" w:hanging="141"/>
        <w:jc w:val="both"/>
        <w:rPr>
          <w:rFonts w:ascii="Cambria" w:eastAsia="Trebuchet MS" w:hAnsi="Cambria" w:cs="Trebuchet MS"/>
          <w:lang w:bidi="pl-PL"/>
        </w:rPr>
      </w:pPr>
      <w:r w:rsidRPr="0010241E">
        <w:rPr>
          <w:rFonts w:ascii="Cambria" w:eastAsia="Trebuchet MS" w:hAnsi="Cambria" w:cs="Trebuchet MS"/>
          <w:lang w:bidi="pl-PL"/>
        </w:rPr>
        <w:t xml:space="preserve">- </w:t>
      </w:r>
      <w:r w:rsidR="00691ABC" w:rsidRPr="0010241E">
        <w:rPr>
          <w:rFonts w:ascii="Cambria" w:eastAsia="Trebuchet MS" w:hAnsi="Cambria" w:cs="Trebuchet MS"/>
          <w:lang w:bidi="pl-PL"/>
        </w:rPr>
        <w:t xml:space="preserve">przy użyciu  poczty elektronicznej : email: </w:t>
      </w:r>
      <w:r w:rsidR="0010241E" w:rsidRPr="00224539">
        <w:rPr>
          <w:rFonts w:ascii="Cambria" w:eastAsia="Trebuchet MS" w:hAnsi="Cambria" w:cs="Trebuchet MS"/>
          <w:color w:val="1F3864"/>
          <w:lang w:bidi="pl-PL"/>
        </w:rPr>
        <w:t>tomasz.telesz@szpital-brzozow.pl</w:t>
      </w:r>
      <w:r w:rsidR="00691ABC" w:rsidRPr="0010241E">
        <w:rPr>
          <w:rFonts w:ascii="Cambria" w:eastAsia="Trebuchet MS" w:hAnsi="Cambria" w:cs="Trebuchet MS"/>
          <w:lang w:bidi="pl-PL"/>
        </w:rPr>
        <w:t xml:space="preserve"> w pozostałych przypadkach (np. zadawanie pytań, składanie wyjaśnień, wzywanie do wyjaśnień dotyczących treści złożonej oferty, uzupełnienie dokumentów itp.)</w:t>
      </w:r>
    </w:p>
    <w:p w:rsidR="00691ABC" w:rsidRPr="0010241E" w:rsidRDefault="00691ABC" w:rsidP="00691ABC">
      <w:pPr>
        <w:widowControl w:val="0"/>
        <w:spacing w:after="60" w:line="276" w:lineRule="auto"/>
        <w:ind w:left="567" w:right="20" w:hanging="141"/>
        <w:jc w:val="both"/>
        <w:rPr>
          <w:rFonts w:ascii="Cambria" w:eastAsia="Trebuchet MS" w:hAnsi="Cambria" w:cs="Trebuchet MS"/>
          <w:lang w:bidi="pl-PL"/>
        </w:rPr>
      </w:pPr>
      <w:r w:rsidRPr="0010241E">
        <w:rPr>
          <w:rFonts w:ascii="Cambria" w:eastAsia="Trebuchet MS" w:hAnsi="Cambria" w:cs="Trebuchet MS"/>
          <w:lang w:bidi="pl-PL"/>
        </w:rPr>
        <w:t xml:space="preserve">  Uwaga: nazwa pliku zawierającego w/w dokumenty powinna zawierać nazwę (firmę) wykonawcy.</w:t>
      </w:r>
    </w:p>
    <w:p w:rsidR="00691ABC" w:rsidRPr="0010241E" w:rsidRDefault="00691ABC" w:rsidP="00390516">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Wymagania techniczne i organizacyjne wysyłania i odbierania dokumentów elektronicznych, elektronicznych kopii dokumentów i oświadczeń oraz informacji przekazywanych przy ich użyciu opisane zostały w Regulaminie korzystania </w:t>
      </w:r>
      <w:r w:rsidR="0010241E">
        <w:rPr>
          <w:rFonts w:ascii="Cambria" w:eastAsia="Trebuchet MS" w:hAnsi="Cambria" w:cs="Trebuchet MS"/>
          <w:lang w:bidi="pl-PL"/>
        </w:rPr>
        <w:t xml:space="preserve">                      </w:t>
      </w:r>
      <w:r w:rsidRPr="0010241E">
        <w:rPr>
          <w:rFonts w:ascii="Cambria" w:eastAsia="Trebuchet MS" w:hAnsi="Cambria" w:cs="Trebuchet MS"/>
          <w:lang w:bidi="pl-PL"/>
        </w:rPr>
        <w:t xml:space="preserve">z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oraz Regulaminie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w:t>
      </w:r>
    </w:p>
    <w:p w:rsidR="00DC49EE" w:rsidRPr="009F141E" w:rsidRDefault="00691ABC" w:rsidP="009F141E">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10241E">
        <w:rPr>
          <w:rFonts w:ascii="Cambria" w:eastAsia="Trebuchet MS" w:hAnsi="Cambria" w:cs="Trebuchet MS"/>
          <w:lang w:bidi="pl-PL"/>
        </w:rPr>
        <w:t>Maksymalny rozmiar plików przesyłanych za pośrednictwem dedykowanych formularzy do: złożenia, zmiany, wycofania oferty lub wniosku oraz do komunikacji wynosi 150 MB.</w:t>
      </w:r>
    </w:p>
    <w:p w:rsidR="00691ABC" w:rsidRPr="0010241E" w:rsidRDefault="00691ABC" w:rsidP="00390516">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Za datę przekazania oferty, wniosków, zawiadomień,  dokumentów elektronicznych, oświadczeń lub elektronicznych kopii dokumentów lub oświadczeń oraz innych informacji przyjmuje się datę ich otrzymania na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lub datę otrzymania </w:t>
      </w:r>
      <w:r w:rsidR="0010241E">
        <w:rPr>
          <w:rFonts w:ascii="Cambria" w:eastAsia="Trebuchet MS" w:hAnsi="Cambria" w:cs="Trebuchet MS"/>
          <w:lang w:bidi="pl-PL"/>
        </w:rPr>
        <w:t xml:space="preserve">                    </w:t>
      </w:r>
      <w:r w:rsidRPr="0010241E">
        <w:rPr>
          <w:rFonts w:ascii="Cambria" w:eastAsia="Trebuchet MS" w:hAnsi="Cambria" w:cs="Trebuchet MS"/>
          <w:lang w:bidi="pl-PL"/>
        </w:rPr>
        <w:t>na skrzynkę e-mail.</w:t>
      </w:r>
    </w:p>
    <w:p w:rsidR="00691ABC" w:rsidRPr="0010241E" w:rsidRDefault="00691ABC" w:rsidP="00390516">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10241E">
        <w:rPr>
          <w:rFonts w:ascii="Cambria" w:eastAsia="Trebuchet MS" w:hAnsi="Cambria" w:cs="Trebuchet MS"/>
          <w:lang w:bidi="pl-PL"/>
        </w:rPr>
        <w:t>Identyfikator postępowania dla danego postępowania o udzielenie zamówienia dostępn</w:t>
      </w:r>
      <w:r w:rsidR="00666C2E">
        <w:rPr>
          <w:rFonts w:ascii="Cambria" w:eastAsia="Trebuchet MS" w:hAnsi="Cambria" w:cs="Trebuchet MS"/>
          <w:lang w:bidi="pl-PL"/>
        </w:rPr>
        <w:t>y</w:t>
      </w:r>
      <w:r w:rsidRPr="0010241E">
        <w:rPr>
          <w:rFonts w:ascii="Cambria" w:eastAsia="Trebuchet MS" w:hAnsi="Cambria" w:cs="Trebuchet MS"/>
          <w:lang w:bidi="pl-PL"/>
        </w:rPr>
        <w:t xml:space="preserve"> </w:t>
      </w:r>
      <w:r w:rsidR="00666C2E">
        <w:rPr>
          <w:rFonts w:ascii="Cambria" w:eastAsia="Trebuchet MS" w:hAnsi="Cambria" w:cs="Trebuchet MS"/>
          <w:lang w:bidi="pl-PL"/>
        </w:rPr>
        <w:t>jest</w:t>
      </w:r>
      <w:r w:rsidRPr="0010241E">
        <w:rPr>
          <w:rFonts w:ascii="Cambria" w:eastAsia="Trebuchet MS" w:hAnsi="Cambria" w:cs="Trebuchet MS"/>
          <w:lang w:bidi="pl-PL"/>
        </w:rPr>
        <w:t xml:space="preserve"> na </w:t>
      </w:r>
      <w:r w:rsidR="00666C2E">
        <w:rPr>
          <w:rFonts w:ascii="Cambria" w:eastAsia="Trebuchet MS" w:hAnsi="Cambria" w:cs="Trebuchet MS"/>
          <w:lang w:bidi="pl-PL"/>
        </w:rPr>
        <w:t>l</w:t>
      </w:r>
      <w:r w:rsidRPr="0010241E">
        <w:rPr>
          <w:rFonts w:ascii="Cambria" w:eastAsia="Trebuchet MS" w:hAnsi="Cambria" w:cs="Trebuchet MS"/>
          <w:lang w:bidi="pl-PL"/>
        </w:rPr>
        <w:t xml:space="preserve">iście wszystkich postępowań na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p>
    <w:p w:rsidR="00691ABC" w:rsidRPr="0010241E" w:rsidRDefault="00691ABC" w:rsidP="00390516">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10241E">
        <w:rPr>
          <w:rFonts w:ascii="Cambria" w:eastAsia="Trebuchet MS" w:hAnsi="Cambria" w:cs="Trebuchet MS"/>
          <w:lang w:bidi="pl-PL"/>
        </w:rPr>
        <w:t>Zamawiający dopuszcza złożenie ofert w postaci katalogów elektronicznych lub dołączenia katalogów elektronicznych do oferty.</w:t>
      </w:r>
    </w:p>
    <w:p w:rsidR="0010241E" w:rsidRDefault="00B5144E" w:rsidP="002C7D5D">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Wykonawca składa ofertę,  za  pośrednictwem Formularza do złożenia, zmiany, wycofania oferty lub wniosku dostępnego na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w:t>
      </w:r>
    </w:p>
    <w:p w:rsidR="00B5144E" w:rsidRPr="0010241E" w:rsidRDefault="00B5144E" w:rsidP="002C7D5D">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Oferta powinna być sporządzona w języku polskim, </w:t>
      </w:r>
      <w:r w:rsidR="009D1E65" w:rsidRPr="0010241E">
        <w:rPr>
          <w:rFonts w:ascii="Cambria" w:eastAsia="Trebuchet MS" w:hAnsi="Cambria" w:cs="Trebuchet MS"/>
          <w:lang w:bidi="pl-PL"/>
        </w:rPr>
        <w:t xml:space="preserve">w formie </w:t>
      </w:r>
      <w:r w:rsidRPr="0010241E">
        <w:rPr>
          <w:rFonts w:ascii="Cambria" w:eastAsia="Trebuchet MS" w:hAnsi="Cambria" w:cs="Trebuchet MS"/>
          <w:lang w:bidi="pl-PL"/>
        </w:rPr>
        <w:t xml:space="preserve"> elektronicznej w</w:t>
      </w:r>
      <w:r w:rsidR="00941354" w:rsidRPr="0010241E">
        <w:rPr>
          <w:rFonts w:ascii="Cambria" w:eastAsia="Trebuchet MS" w:hAnsi="Cambria" w:cs="Trebuchet MS"/>
          <w:lang w:bidi="pl-PL"/>
        </w:rPr>
        <w:t> </w:t>
      </w:r>
      <w:r w:rsidRPr="0010241E">
        <w:rPr>
          <w:rFonts w:ascii="Cambria" w:eastAsia="Trebuchet MS" w:hAnsi="Cambria" w:cs="Trebuchet MS"/>
          <w:lang w:bidi="pl-PL"/>
        </w:rPr>
        <w:t>formacie danych pdf, .</w:t>
      </w:r>
      <w:proofErr w:type="spellStart"/>
      <w:r w:rsidRPr="0010241E">
        <w:rPr>
          <w:rFonts w:ascii="Cambria" w:eastAsia="Trebuchet MS" w:hAnsi="Cambria" w:cs="Trebuchet MS"/>
          <w:lang w:bidi="pl-PL"/>
        </w:rPr>
        <w:t>doc</w:t>
      </w:r>
      <w:proofErr w:type="spellEnd"/>
      <w:r w:rsidRPr="0010241E">
        <w:rPr>
          <w:rFonts w:ascii="Cambria" w:eastAsia="Trebuchet MS" w:hAnsi="Cambria" w:cs="Trebuchet MS"/>
          <w:lang w:bidi="pl-PL"/>
        </w:rPr>
        <w:t>, .</w:t>
      </w:r>
      <w:proofErr w:type="spellStart"/>
      <w:r w:rsidRPr="0010241E">
        <w:rPr>
          <w:rFonts w:ascii="Cambria" w:eastAsia="Trebuchet MS" w:hAnsi="Cambria" w:cs="Trebuchet MS"/>
          <w:lang w:bidi="pl-PL"/>
        </w:rPr>
        <w:t>docx</w:t>
      </w:r>
      <w:proofErr w:type="spellEnd"/>
      <w:r w:rsidRPr="0010241E">
        <w:rPr>
          <w:rFonts w:ascii="Cambria" w:eastAsia="Trebuchet MS" w:hAnsi="Cambria" w:cs="Trebuchet MS"/>
          <w:lang w:bidi="pl-PL"/>
        </w:rPr>
        <w:t>,.rtf,.</w:t>
      </w:r>
      <w:proofErr w:type="spellStart"/>
      <w:r w:rsidRPr="0010241E">
        <w:rPr>
          <w:rFonts w:ascii="Cambria" w:eastAsia="Trebuchet MS" w:hAnsi="Cambria" w:cs="Trebuchet MS"/>
          <w:lang w:bidi="pl-PL"/>
        </w:rPr>
        <w:t>xps</w:t>
      </w:r>
      <w:proofErr w:type="spellEnd"/>
      <w:r w:rsidRPr="0010241E">
        <w:rPr>
          <w:rFonts w:ascii="Cambria" w:eastAsia="Trebuchet MS" w:hAnsi="Cambria" w:cs="Trebuchet MS"/>
          <w:lang w:bidi="pl-PL"/>
        </w:rPr>
        <w:t>,.</w:t>
      </w:r>
      <w:proofErr w:type="spellStart"/>
      <w:r w:rsidRPr="0010241E">
        <w:rPr>
          <w:rFonts w:ascii="Cambria" w:eastAsia="Trebuchet MS" w:hAnsi="Cambria" w:cs="Trebuchet MS"/>
          <w:lang w:bidi="pl-PL"/>
        </w:rPr>
        <w:t>odt</w:t>
      </w:r>
      <w:proofErr w:type="spellEnd"/>
      <w:r w:rsidRPr="0010241E">
        <w:rPr>
          <w:rFonts w:ascii="Cambria" w:eastAsia="Trebuchet MS" w:hAnsi="Cambria" w:cs="Trebuchet MS"/>
          <w:lang w:bidi="pl-PL"/>
        </w:rPr>
        <w:t xml:space="preserve">. </w:t>
      </w:r>
      <w:r w:rsidR="009D1E65" w:rsidRPr="0010241E">
        <w:rPr>
          <w:rFonts w:ascii="Cambria" w:eastAsia="Trebuchet MS" w:hAnsi="Cambria" w:cs="Trebuchet MS"/>
          <w:lang w:bidi="pl-PL"/>
        </w:rPr>
        <w:t xml:space="preserve">opatrzonej  </w:t>
      </w:r>
      <w:r w:rsidR="009F141E">
        <w:rPr>
          <w:rFonts w:ascii="Cambria" w:eastAsia="Trebuchet MS" w:hAnsi="Cambria" w:cs="Trebuchet MS"/>
          <w:lang w:bidi="pl-PL"/>
        </w:rPr>
        <w:t>kwalifikowanym podpisem elektronicznym</w:t>
      </w:r>
      <w:r w:rsidRPr="0010241E">
        <w:rPr>
          <w:rFonts w:ascii="Cambria" w:eastAsia="Trebuchet MS" w:hAnsi="Cambria" w:cs="Trebuchet MS"/>
          <w:lang w:bidi="pl-PL"/>
        </w:rPr>
        <w:t xml:space="preserve">. Sposób złożenia oferty, w tym zaszyfrowania oferty opisany został w Regulaminie korzystania z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p>
    <w:p w:rsidR="00B5144E" w:rsidRPr="0010241E" w:rsidRDefault="00B5144E" w:rsidP="0010241E">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10241E">
        <w:rPr>
          <w:rFonts w:ascii="Cambria" w:eastAsia="Trebuchet MS" w:hAnsi="Cambria" w:cs="Trebuchet MS"/>
          <w:lang w:bidi="pl-PL"/>
        </w:rPr>
        <w:t>Wzór ofer</w:t>
      </w:r>
      <w:r w:rsidR="00941354" w:rsidRPr="0010241E">
        <w:rPr>
          <w:rFonts w:ascii="Cambria" w:eastAsia="Trebuchet MS" w:hAnsi="Cambria" w:cs="Trebuchet MS"/>
          <w:lang w:bidi="pl-PL"/>
        </w:rPr>
        <w:t xml:space="preserve">ty stanowi załącznik nr </w:t>
      </w:r>
      <w:r w:rsidR="0010241E">
        <w:rPr>
          <w:rFonts w:ascii="Cambria" w:eastAsia="Trebuchet MS" w:hAnsi="Cambria" w:cs="Trebuchet MS"/>
          <w:lang w:bidi="pl-PL"/>
        </w:rPr>
        <w:t>1</w:t>
      </w:r>
      <w:r w:rsidRPr="0010241E">
        <w:rPr>
          <w:rFonts w:ascii="Cambria" w:eastAsia="Trebuchet MS" w:hAnsi="Cambria" w:cs="Trebuchet MS"/>
          <w:lang w:bidi="pl-PL"/>
        </w:rPr>
        <w:t xml:space="preserve"> do n</w:t>
      </w:r>
      <w:r w:rsidR="005C21F0" w:rsidRPr="0010241E">
        <w:rPr>
          <w:rFonts w:ascii="Cambria" w:eastAsia="Trebuchet MS" w:hAnsi="Cambria" w:cs="Trebuchet MS"/>
          <w:lang w:bidi="pl-PL"/>
        </w:rPr>
        <w:t xml:space="preserve">iniejszej Specyfikacji </w:t>
      </w:r>
      <w:r w:rsidRPr="0010241E">
        <w:rPr>
          <w:rFonts w:ascii="Cambria" w:eastAsia="Trebuchet MS" w:hAnsi="Cambria" w:cs="Trebuchet MS"/>
          <w:lang w:bidi="pl-PL"/>
        </w:rPr>
        <w:t xml:space="preserve"> Warunków Zamówienia.</w:t>
      </w:r>
    </w:p>
    <w:p w:rsidR="00B5144E" w:rsidRPr="0010241E" w:rsidRDefault="00B5144E" w:rsidP="00390516">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10241E">
        <w:rPr>
          <w:rFonts w:ascii="Cambria" w:eastAsia="Trebuchet MS" w:hAnsi="Cambria" w:cs="Trebuchet MS"/>
          <w:lang w:bidi="pl-PL"/>
        </w:rPr>
        <w:lastRenderedPageBreak/>
        <w:t xml:space="preserve">Wszelkie informacje stanowiące tajemnicę przedsiębiorstwa w rozumieniu ustawy </w:t>
      </w:r>
      <w:r w:rsidR="0010241E">
        <w:rPr>
          <w:rFonts w:ascii="Cambria" w:eastAsia="Trebuchet MS" w:hAnsi="Cambria" w:cs="Trebuchet MS"/>
          <w:lang w:bidi="pl-PL"/>
        </w:rPr>
        <w:t xml:space="preserve">   </w:t>
      </w:r>
      <w:r w:rsidRPr="0010241E">
        <w:rPr>
          <w:rFonts w:ascii="Cambria" w:eastAsia="Trebuchet MS" w:hAnsi="Cambria" w:cs="Trebuchet MS"/>
          <w:lang w:bidi="pl-PL"/>
        </w:rPr>
        <w:t xml:space="preserve">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Pr="0010241E" w:rsidRDefault="00B5144E" w:rsidP="00390516">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10241E">
        <w:rPr>
          <w:rFonts w:ascii="Cambria" w:eastAsia="Trebuchet MS" w:hAnsi="Cambria" w:cs="Trebuchet MS"/>
          <w:lang w:bidi="pl-PL"/>
        </w:rPr>
        <w:t>Do</w:t>
      </w:r>
      <w:r w:rsidR="00381512" w:rsidRPr="0010241E">
        <w:rPr>
          <w:rFonts w:ascii="Cambria" w:eastAsia="Trebuchet MS" w:hAnsi="Cambria" w:cs="Trebuchet MS"/>
          <w:lang w:bidi="pl-PL"/>
        </w:rPr>
        <w:t xml:space="preserve"> oferty należy dołączyć dokumenty określone w części </w:t>
      </w:r>
      <w:r w:rsidR="0076705E">
        <w:rPr>
          <w:rFonts w:ascii="Cambria" w:eastAsia="Trebuchet MS" w:hAnsi="Cambria" w:cs="Trebuchet MS"/>
          <w:lang w:bidi="pl-PL"/>
        </w:rPr>
        <w:t>VII</w:t>
      </w:r>
      <w:r w:rsidR="00381512" w:rsidRPr="0010241E">
        <w:rPr>
          <w:rFonts w:ascii="Cambria" w:eastAsia="Trebuchet MS" w:hAnsi="Cambria" w:cs="Trebuchet MS"/>
          <w:lang w:bidi="pl-PL"/>
        </w:rPr>
        <w:t xml:space="preserve">, które należy złożyć </w:t>
      </w:r>
      <w:r w:rsidR="00F66AC8">
        <w:rPr>
          <w:rFonts w:ascii="Cambria" w:eastAsia="Trebuchet MS" w:hAnsi="Cambria" w:cs="Trebuchet MS"/>
          <w:lang w:bidi="pl-PL"/>
        </w:rPr>
        <w:t xml:space="preserve">             </w:t>
      </w:r>
      <w:r w:rsidR="00381512" w:rsidRPr="0010241E">
        <w:rPr>
          <w:rFonts w:ascii="Cambria" w:eastAsia="Trebuchet MS" w:hAnsi="Cambria" w:cs="Trebuchet MS"/>
          <w:lang w:bidi="pl-PL"/>
        </w:rPr>
        <w:t xml:space="preserve">w   formie </w:t>
      </w:r>
      <w:r w:rsidRPr="0010241E">
        <w:rPr>
          <w:rFonts w:ascii="Cambria" w:eastAsia="Trebuchet MS" w:hAnsi="Cambria" w:cs="Trebuchet MS"/>
          <w:lang w:bidi="pl-PL"/>
        </w:rPr>
        <w:t xml:space="preserve"> elektronicznej </w:t>
      </w:r>
      <w:r w:rsidR="00381512" w:rsidRPr="0010241E">
        <w:rPr>
          <w:rFonts w:ascii="Cambria" w:eastAsia="Trebuchet MS" w:hAnsi="Cambria" w:cs="Trebuchet MS"/>
          <w:lang w:bidi="pl-PL"/>
        </w:rPr>
        <w:t xml:space="preserve">opatrzonej  </w:t>
      </w:r>
      <w:r w:rsidR="00FA2C18">
        <w:rPr>
          <w:rFonts w:ascii="Cambria" w:eastAsia="Trebuchet MS" w:hAnsi="Cambria" w:cs="Trebuchet MS"/>
          <w:lang w:bidi="pl-PL"/>
        </w:rPr>
        <w:t>kwalifikowanym podpisem elektronicznym</w:t>
      </w:r>
      <w:r w:rsidRPr="0010241E">
        <w:rPr>
          <w:rFonts w:ascii="Cambria" w:eastAsia="Trebuchet MS" w:hAnsi="Cambria" w:cs="Trebuchet MS"/>
          <w:lang w:bidi="pl-PL"/>
        </w:rPr>
        <w:t xml:space="preserve">, </w:t>
      </w:r>
      <w:r w:rsidR="00836B55">
        <w:rPr>
          <w:rFonts w:ascii="Cambria" w:eastAsia="Trebuchet MS" w:hAnsi="Cambria" w:cs="Trebuchet MS"/>
          <w:lang w:bidi="pl-PL"/>
        </w:rPr>
        <w:t xml:space="preserve">                    </w:t>
      </w:r>
      <w:r w:rsidRPr="0010241E">
        <w:rPr>
          <w:rFonts w:ascii="Cambria" w:eastAsia="Trebuchet MS" w:hAnsi="Cambria" w:cs="Trebuchet MS"/>
          <w:lang w:bidi="pl-PL"/>
        </w:rPr>
        <w:t xml:space="preserve">a następnie wraz z plikami stanowiącymi ofertę skompresować do jednego pliku archiwum (ZIP). </w:t>
      </w:r>
    </w:p>
    <w:p w:rsidR="00B5144E" w:rsidRPr="0010241E" w:rsidRDefault="00B5144E" w:rsidP="00390516">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Wykonawca może przed upływem terminu do składania ofert zmienić lub wycofać ofertę za  pośrednictwem Formularza do złożenia, zmiany, wycofania oferty lub wniosku dostępnego na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i udostępnionych również na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Sposób zmiany i wycofania oferty został opisany w</w:t>
      </w:r>
      <w:r w:rsidR="005C21F0" w:rsidRPr="0010241E">
        <w:rPr>
          <w:rFonts w:ascii="Cambria" w:eastAsia="Trebuchet MS" w:hAnsi="Cambria" w:cs="Trebuchet MS"/>
          <w:lang w:bidi="pl-PL"/>
        </w:rPr>
        <w:t> </w:t>
      </w:r>
      <w:r w:rsidRPr="0010241E">
        <w:rPr>
          <w:rFonts w:ascii="Cambria" w:eastAsia="Trebuchet MS" w:hAnsi="Cambria" w:cs="Trebuchet MS"/>
          <w:lang w:bidi="pl-PL"/>
        </w:rPr>
        <w:t xml:space="preserve">Instrukcji użytkownika dostępnej </w:t>
      </w:r>
      <w:r w:rsidR="00666C2E">
        <w:rPr>
          <w:rFonts w:ascii="Cambria" w:eastAsia="Trebuchet MS" w:hAnsi="Cambria" w:cs="Trebuchet MS"/>
          <w:lang w:bidi="pl-PL"/>
        </w:rPr>
        <w:t xml:space="preserve">                   </w:t>
      </w:r>
      <w:r w:rsidRPr="0010241E">
        <w:rPr>
          <w:rFonts w:ascii="Cambria" w:eastAsia="Trebuchet MS" w:hAnsi="Cambria" w:cs="Trebuchet MS"/>
          <w:lang w:bidi="pl-PL"/>
        </w:rPr>
        <w:t xml:space="preserve">na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w:t>
      </w:r>
    </w:p>
    <w:p w:rsidR="00B5144E" w:rsidRPr="0010241E" w:rsidRDefault="00B5144E" w:rsidP="00390516">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10241E">
        <w:rPr>
          <w:rFonts w:ascii="Cambria" w:eastAsia="Trebuchet MS" w:hAnsi="Cambria" w:cs="Trebuchet MS"/>
          <w:lang w:bidi="pl-PL"/>
        </w:rPr>
        <w:t>Wykonawca po upływie terminu do składania ofert nie może skutecznie dokonać zmiany  ani wycofać złożonej oferty.</w:t>
      </w:r>
    </w:p>
    <w:p w:rsidR="00040EBA" w:rsidRPr="007D6960" w:rsidRDefault="00CE5B34" w:rsidP="001163ED">
      <w:pPr>
        <w:pStyle w:val="Bezodstpw"/>
        <w:spacing w:line="276" w:lineRule="auto"/>
        <w:ind w:left="567" w:hanging="567"/>
        <w:jc w:val="both"/>
        <w:rPr>
          <w:rFonts w:ascii="Cambria" w:hAnsi="Cambria" w:cs="Arial"/>
          <w:sz w:val="20"/>
          <w:szCs w:val="20"/>
        </w:rPr>
      </w:pPr>
      <w:r w:rsidRPr="007D6960">
        <w:rPr>
          <w:rFonts w:ascii="Cambria" w:hAnsi="Cambria" w:cs="Arial"/>
          <w:sz w:val="20"/>
          <w:szCs w:val="20"/>
        </w:rPr>
        <w:tab/>
      </w:r>
      <w:r w:rsidRPr="007D6960">
        <w:rPr>
          <w:rFonts w:ascii="Cambria" w:hAnsi="Cambria" w:cs="Arial"/>
          <w:sz w:val="20"/>
          <w:szCs w:val="20"/>
        </w:rPr>
        <w:tab/>
      </w:r>
      <w:r w:rsidRPr="007D6960">
        <w:rPr>
          <w:rFonts w:ascii="Cambria" w:hAnsi="Cambria" w:cs="Arial"/>
          <w:sz w:val="20"/>
          <w:szCs w:val="20"/>
        </w:rPr>
        <w:tab/>
      </w:r>
    </w:p>
    <w:p w:rsidR="00CE5B34" w:rsidRPr="0010241E" w:rsidRDefault="00CE507A" w:rsidP="00B03132">
      <w:pPr>
        <w:pStyle w:val="Tekstpodstawowy"/>
        <w:shd w:val="clear" w:color="auto" w:fill="BFBFBF"/>
        <w:tabs>
          <w:tab w:val="left" w:pos="426"/>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lang w:val="pl-PL"/>
        </w:rPr>
        <w:t>X</w:t>
      </w:r>
      <w:r w:rsidR="0022129E">
        <w:rPr>
          <w:rFonts w:ascii="Cambria" w:hAnsi="Cambria" w:cs="Arial"/>
          <w:b/>
          <w:bCs/>
          <w:smallCaps w:val="0"/>
          <w:sz w:val="28"/>
          <w:szCs w:val="28"/>
          <w:lang w:val="pl-PL"/>
        </w:rPr>
        <w:t>I</w:t>
      </w:r>
      <w:r w:rsidR="00B03132">
        <w:rPr>
          <w:rFonts w:ascii="Cambria" w:hAnsi="Cambria" w:cs="Arial"/>
          <w:b/>
          <w:bCs/>
          <w:smallCaps w:val="0"/>
          <w:sz w:val="28"/>
          <w:szCs w:val="28"/>
          <w:lang w:val="pl-PL"/>
        </w:rPr>
        <w:t>I</w:t>
      </w:r>
      <w:r w:rsidR="002C633E">
        <w:rPr>
          <w:rFonts w:ascii="Cambria" w:hAnsi="Cambria" w:cs="Arial"/>
          <w:b/>
          <w:bCs/>
          <w:smallCaps w:val="0"/>
          <w:sz w:val="28"/>
          <w:szCs w:val="28"/>
          <w:lang w:val="pl-PL"/>
        </w:rPr>
        <w:t>I</w:t>
      </w:r>
      <w:r w:rsidRPr="0010241E">
        <w:rPr>
          <w:rFonts w:ascii="Cambria" w:hAnsi="Cambria" w:cs="Arial"/>
          <w:b/>
          <w:bCs/>
          <w:smallCaps w:val="0"/>
          <w:sz w:val="28"/>
          <w:szCs w:val="28"/>
          <w:lang w:val="pl-PL"/>
        </w:rPr>
        <w:t>.</w:t>
      </w:r>
      <w:r w:rsidRPr="0010241E">
        <w:rPr>
          <w:rFonts w:ascii="Cambria" w:hAnsi="Cambria" w:cs="Arial"/>
          <w:b/>
          <w:bCs/>
          <w:smallCaps w:val="0"/>
          <w:sz w:val="28"/>
          <w:szCs w:val="28"/>
          <w:lang w:val="pl-PL"/>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lang w:val="pl-PL"/>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22129E">
      <w:pPr>
        <w:pStyle w:val="Zwykytekst"/>
        <w:spacing w:line="276" w:lineRule="auto"/>
        <w:ind w:left="284" w:hanging="2"/>
        <w:rPr>
          <w:rFonts w:ascii="Cambria" w:hAnsi="Cambria" w:cs="Arial"/>
          <w:szCs w:val="24"/>
        </w:rPr>
      </w:pPr>
      <w:r w:rsidRPr="0010241E">
        <w:rPr>
          <w:rFonts w:ascii="Cambria" w:hAnsi="Cambria" w:cs="Arial"/>
          <w:szCs w:val="24"/>
        </w:rPr>
        <w:t>Osob</w:t>
      </w:r>
      <w:r w:rsidR="00664C29" w:rsidRPr="0010241E">
        <w:rPr>
          <w:rFonts w:ascii="Cambria" w:hAnsi="Cambria" w:cs="Arial"/>
          <w:szCs w:val="24"/>
          <w:lang w:val="pl-PL"/>
        </w:rPr>
        <w:t>ą</w:t>
      </w:r>
      <w:r w:rsidRPr="0010241E">
        <w:rPr>
          <w:rFonts w:ascii="Cambria" w:hAnsi="Cambria" w:cs="Arial"/>
          <w:szCs w:val="24"/>
        </w:rPr>
        <w:t xml:space="preserve"> uprawnion</w:t>
      </w:r>
      <w:r w:rsidR="00664C29" w:rsidRPr="0010241E">
        <w:rPr>
          <w:rFonts w:ascii="Cambria" w:hAnsi="Cambria" w:cs="Arial"/>
          <w:szCs w:val="24"/>
          <w:lang w:val="pl-PL"/>
        </w:rPr>
        <w:t>ą</w:t>
      </w:r>
      <w:r w:rsidRPr="0010241E">
        <w:rPr>
          <w:rFonts w:ascii="Cambria" w:hAnsi="Cambria" w:cs="Arial"/>
          <w:szCs w:val="24"/>
        </w:rPr>
        <w:t xml:space="preserve"> do </w:t>
      </w:r>
      <w:r w:rsidR="00664C29" w:rsidRPr="0010241E">
        <w:rPr>
          <w:rFonts w:ascii="Cambria" w:hAnsi="Cambria" w:cs="Arial"/>
          <w:szCs w:val="24"/>
          <w:lang w:val="pl-PL"/>
        </w:rPr>
        <w:t>porozumiewania</w:t>
      </w:r>
      <w:r w:rsidRPr="0010241E">
        <w:rPr>
          <w:rFonts w:ascii="Cambria" w:hAnsi="Cambria" w:cs="Arial"/>
          <w:szCs w:val="24"/>
        </w:rPr>
        <w:t xml:space="preserve"> się z Wykonawcami</w:t>
      </w:r>
      <w:r w:rsidR="00CE507A" w:rsidRPr="0010241E">
        <w:rPr>
          <w:rFonts w:ascii="Cambria" w:hAnsi="Cambria" w:cs="Arial"/>
          <w:szCs w:val="24"/>
          <w:lang w:val="pl-PL"/>
        </w:rPr>
        <w:t xml:space="preserve"> </w:t>
      </w:r>
      <w:r w:rsidR="00664C29" w:rsidRPr="0010241E">
        <w:rPr>
          <w:rFonts w:ascii="Cambria" w:hAnsi="Cambria" w:cs="Arial"/>
          <w:szCs w:val="24"/>
          <w:lang w:val="pl-PL"/>
        </w:rPr>
        <w:t>w sprawach</w:t>
      </w:r>
      <w:r w:rsidR="008332AA" w:rsidRPr="0010241E">
        <w:rPr>
          <w:rFonts w:ascii="Cambria" w:hAnsi="Cambria" w:cs="Arial"/>
          <w:szCs w:val="24"/>
        </w:rPr>
        <w:t xml:space="preserve"> formalnoprawn</w:t>
      </w:r>
      <w:r w:rsidR="00664C29" w:rsidRPr="0010241E">
        <w:rPr>
          <w:rFonts w:ascii="Cambria" w:hAnsi="Cambria" w:cs="Arial"/>
          <w:szCs w:val="24"/>
          <w:lang w:val="pl-PL"/>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10241E">
        <w:rPr>
          <w:rFonts w:ascii="Cambria" w:hAnsi="Cambria" w:cs="Tahoma"/>
        </w:rPr>
        <w:t>Tomasz Telesz</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10241E" w:rsidRPr="00224539">
        <w:rPr>
          <w:rFonts w:ascii="Cambria" w:hAnsi="Cambria" w:cs="Tahoma"/>
          <w:color w:val="1F3864"/>
        </w:rPr>
        <w:t>tomasz.telesz</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lang w:val="pl-PL"/>
        </w:rPr>
        <w:t>X</w:t>
      </w:r>
      <w:r w:rsidR="00C01C57" w:rsidRPr="0010241E">
        <w:rPr>
          <w:rFonts w:ascii="Cambria" w:hAnsi="Cambria" w:cs="Arial"/>
          <w:lang w:val="pl-PL"/>
        </w:rPr>
        <w:t>I</w:t>
      </w:r>
      <w:r w:rsidR="002C633E">
        <w:rPr>
          <w:rFonts w:ascii="Cambria" w:hAnsi="Cambria" w:cs="Arial"/>
          <w:lang w:val="pl-PL"/>
        </w:rPr>
        <w:t>V</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664C29">
      <w:pPr>
        <w:pStyle w:val="Nagwek4"/>
        <w:spacing w:before="120" w:line="276" w:lineRule="auto"/>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lang w:val="pl-PL"/>
        </w:rPr>
        <w:t xml:space="preserve"> </w:t>
      </w:r>
      <w:r w:rsidRPr="0010241E">
        <w:rPr>
          <w:rFonts w:ascii="Cambria" w:hAnsi="Cambria" w:cs="Arial"/>
          <w:b w:val="0"/>
          <w:bCs w:val="0"/>
          <w:sz w:val="24"/>
          <w:szCs w:val="24"/>
        </w:rPr>
        <w:t>do dnia</w:t>
      </w:r>
      <w:r w:rsidR="0022129E">
        <w:rPr>
          <w:rFonts w:ascii="Cambria" w:hAnsi="Cambria" w:cs="Arial"/>
          <w:b w:val="0"/>
          <w:bCs w:val="0"/>
          <w:sz w:val="24"/>
          <w:szCs w:val="24"/>
          <w:lang w:val="pl-PL"/>
        </w:rPr>
        <w:t>:</w:t>
      </w:r>
      <w:r w:rsidRPr="0010241E">
        <w:rPr>
          <w:rFonts w:ascii="Cambria" w:hAnsi="Cambria" w:cs="Arial"/>
          <w:b w:val="0"/>
          <w:bCs w:val="0"/>
          <w:sz w:val="24"/>
          <w:szCs w:val="24"/>
        </w:rPr>
        <w:t xml:space="preserve"> </w:t>
      </w:r>
      <w:r w:rsidR="00454759">
        <w:rPr>
          <w:rFonts w:ascii="Cambria" w:hAnsi="Cambria" w:cs="Arial"/>
          <w:bCs w:val="0"/>
          <w:sz w:val="24"/>
          <w:szCs w:val="24"/>
          <w:lang w:val="pl-PL"/>
        </w:rPr>
        <w:t>20</w:t>
      </w:r>
      <w:r w:rsidR="00984FB9">
        <w:rPr>
          <w:rFonts w:ascii="Cambria" w:hAnsi="Cambria" w:cs="Arial"/>
          <w:bCs w:val="0"/>
          <w:sz w:val="24"/>
          <w:szCs w:val="24"/>
          <w:lang w:val="pl-PL"/>
        </w:rPr>
        <w:t>.</w:t>
      </w:r>
      <w:r w:rsidR="006B6C84">
        <w:rPr>
          <w:rFonts w:ascii="Cambria" w:hAnsi="Cambria" w:cs="Arial"/>
          <w:bCs w:val="0"/>
          <w:sz w:val="24"/>
          <w:szCs w:val="24"/>
          <w:lang w:val="pl-PL"/>
        </w:rPr>
        <w:t>0</w:t>
      </w:r>
      <w:r w:rsidR="00642817">
        <w:rPr>
          <w:rFonts w:ascii="Cambria" w:hAnsi="Cambria" w:cs="Arial"/>
          <w:bCs w:val="0"/>
          <w:sz w:val="24"/>
          <w:szCs w:val="24"/>
          <w:lang w:val="pl-PL"/>
        </w:rPr>
        <w:t>2</w:t>
      </w:r>
      <w:r w:rsidR="006B6C84">
        <w:rPr>
          <w:rFonts w:ascii="Cambria" w:hAnsi="Cambria" w:cs="Arial"/>
          <w:bCs w:val="0"/>
          <w:sz w:val="24"/>
          <w:szCs w:val="24"/>
          <w:lang w:val="pl-PL"/>
        </w:rPr>
        <w:t>.202</w:t>
      </w:r>
      <w:r w:rsidR="00642817">
        <w:rPr>
          <w:rFonts w:ascii="Cambria" w:hAnsi="Cambria" w:cs="Arial"/>
          <w:bCs w:val="0"/>
          <w:sz w:val="24"/>
          <w:szCs w:val="24"/>
          <w:lang w:val="pl-PL"/>
        </w:rPr>
        <w:t>3</w:t>
      </w:r>
      <w:r w:rsidR="006B6C84">
        <w:rPr>
          <w:rFonts w:ascii="Cambria" w:hAnsi="Cambria" w:cs="Arial"/>
          <w:bCs w:val="0"/>
          <w:sz w:val="24"/>
          <w:szCs w:val="24"/>
          <w:lang w:val="pl-PL"/>
        </w:rPr>
        <w:t xml:space="preserve"> r.</w:t>
      </w:r>
    </w:p>
    <w:p w:rsidR="00540A45" w:rsidRPr="007D6960" w:rsidRDefault="00540A45" w:rsidP="009462A0">
      <w:pPr>
        <w:spacing w:line="276" w:lineRule="auto"/>
        <w:rPr>
          <w:lang w:val="x-none" w:eastAsia="x-none"/>
        </w:rPr>
      </w:pPr>
    </w:p>
    <w:p w:rsidR="00F135ED" w:rsidRPr="0010241E" w:rsidRDefault="00F52E72" w:rsidP="00E317EA">
      <w:pPr>
        <w:shd w:val="clear" w:color="auto" w:fill="BFBFBF"/>
        <w:tabs>
          <w:tab w:val="num" w:pos="360"/>
        </w:tabs>
        <w:spacing w:line="276" w:lineRule="auto"/>
        <w:ind w:left="360" w:hanging="360"/>
        <w:rPr>
          <w:rFonts w:ascii="Cambria" w:hAnsi="Cambria" w:cs="Arial"/>
          <w:b/>
          <w:sz w:val="28"/>
          <w:szCs w:val="28"/>
        </w:rPr>
      </w:pPr>
      <w:r w:rsidRPr="0010241E">
        <w:rPr>
          <w:rFonts w:ascii="Cambria" w:hAnsi="Cambria" w:cs="Arial"/>
          <w:b/>
          <w:sz w:val="28"/>
          <w:szCs w:val="28"/>
        </w:rPr>
        <w:t>X</w:t>
      </w:r>
      <w:r w:rsidR="00B03132">
        <w:rPr>
          <w:rFonts w:ascii="Cambria" w:hAnsi="Cambria" w:cs="Arial"/>
          <w:b/>
          <w:sz w:val="28"/>
          <w:szCs w:val="28"/>
        </w:rPr>
        <w:t>V</w:t>
      </w:r>
      <w:r w:rsidRPr="0010241E">
        <w:rPr>
          <w:rFonts w:ascii="Cambria" w:hAnsi="Cambria" w:cs="Arial"/>
          <w:b/>
          <w:sz w:val="28"/>
          <w:szCs w:val="28"/>
        </w:rPr>
        <w:t>.</w:t>
      </w:r>
      <w:r w:rsidRPr="0010241E">
        <w:rPr>
          <w:rFonts w:ascii="Cambria" w:hAnsi="Cambria" w:cs="Arial"/>
          <w:b/>
          <w:sz w:val="28"/>
          <w:szCs w:val="28"/>
        </w:rPr>
        <w:tab/>
      </w:r>
      <w:r w:rsidR="00C01C57" w:rsidRPr="0010241E">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53C38"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FA75AF" w:rsidRPr="007D6960" w:rsidRDefault="00FA75AF" w:rsidP="009462A0">
      <w:pPr>
        <w:spacing w:line="276" w:lineRule="auto"/>
        <w:ind w:left="709" w:hanging="425"/>
        <w:rPr>
          <w:rFonts w:ascii="Cambria" w:hAnsi="Cambria" w:cs="Arial"/>
          <w:b/>
          <w:sz w:val="20"/>
          <w:szCs w:val="20"/>
          <w:u w:val="single"/>
        </w:rPr>
      </w:pPr>
    </w:p>
    <w:p w:rsidR="00CE5B34" w:rsidRPr="0010241E" w:rsidRDefault="00CE5B34" w:rsidP="00F111ED">
      <w:pPr>
        <w:numPr>
          <w:ilvl w:val="0"/>
          <w:numId w:val="34"/>
        </w:numPr>
        <w:shd w:val="clear" w:color="auto" w:fill="BFBFBF"/>
        <w:spacing w:line="276" w:lineRule="auto"/>
        <w:ind w:hanging="1080"/>
        <w:rPr>
          <w:rFonts w:ascii="Cambria" w:hAnsi="Cambria" w:cs="Arial"/>
          <w:b/>
          <w:sz w:val="28"/>
          <w:szCs w:val="28"/>
        </w:rPr>
      </w:pPr>
      <w:r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CC4961" w:rsidRPr="00EE08AD" w:rsidRDefault="00604514" w:rsidP="006D194D">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CC4961" w:rsidRDefault="00CC4961" w:rsidP="006D194D">
      <w:pPr>
        <w:pStyle w:val="pkt"/>
        <w:spacing w:line="276" w:lineRule="auto"/>
        <w:ind w:left="0" w:firstLine="0"/>
        <w:rPr>
          <w:rFonts w:ascii="Cambria" w:hAnsi="Cambria" w:cs="Arial"/>
          <w:b/>
          <w:sz w:val="20"/>
          <w:szCs w:val="20"/>
        </w:rPr>
      </w:pPr>
    </w:p>
    <w:p w:rsidR="00E05EBC" w:rsidRDefault="00E05EBC" w:rsidP="006D194D">
      <w:pPr>
        <w:pStyle w:val="pkt"/>
        <w:spacing w:line="276" w:lineRule="auto"/>
        <w:ind w:left="0" w:firstLine="0"/>
        <w:rPr>
          <w:rFonts w:ascii="Cambria" w:hAnsi="Cambria" w:cs="Arial"/>
          <w:b/>
          <w:sz w:val="20"/>
          <w:szCs w:val="20"/>
        </w:rPr>
      </w:pPr>
    </w:p>
    <w:p w:rsidR="00E05EBC" w:rsidRPr="007D6960" w:rsidRDefault="00E05EBC" w:rsidP="006D194D">
      <w:pPr>
        <w:pStyle w:val="pkt"/>
        <w:spacing w:line="276" w:lineRule="auto"/>
        <w:ind w:left="0" w:firstLine="0"/>
        <w:rPr>
          <w:rFonts w:ascii="Cambria" w:hAnsi="Cambria" w:cs="Arial"/>
          <w:b/>
          <w:sz w:val="20"/>
          <w:szCs w:val="20"/>
        </w:rPr>
      </w:pPr>
    </w:p>
    <w:p w:rsidR="00683B60" w:rsidRPr="0010241E" w:rsidRDefault="00683B60" w:rsidP="00F111ED">
      <w:pPr>
        <w:pStyle w:val="pkt"/>
        <w:numPr>
          <w:ilvl w:val="0"/>
          <w:numId w:val="34"/>
        </w:numPr>
        <w:shd w:val="clear" w:color="auto" w:fill="BFBFBF"/>
        <w:spacing w:line="276" w:lineRule="auto"/>
        <w:ind w:hanging="1080"/>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C808DA">
      <w:pPr>
        <w:pStyle w:val="pkt"/>
        <w:numPr>
          <w:ilvl w:val="0"/>
          <w:numId w:val="7"/>
        </w:numPr>
        <w:spacing w:line="276" w:lineRule="auto"/>
        <w:ind w:left="284" w:hanging="284"/>
        <w:rPr>
          <w:rFonts w:ascii="Cambria" w:hAnsi="Cambria" w:cs="Arial"/>
          <w:lang w:bidi="pl-PL"/>
        </w:rPr>
      </w:pPr>
      <w:r w:rsidRPr="00A16BF3">
        <w:rPr>
          <w:rFonts w:ascii="Cambria" w:hAnsi="Cambria" w:cs="Arial"/>
          <w:lang w:bidi="pl-PL"/>
        </w:rPr>
        <w:lastRenderedPageBreak/>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w:t>
      </w:r>
      <w:r w:rsidR="00C808DA">
        <w:rPr>
          <w:rFonts w:ascii="Cambria" w:hAnsi="Cambria" w:cs="Arial"/>
          <w:lang w:bidi="pl-PL"/>
        </w:rPr>
        <w:t xml:space="preserve">                     </w:t>
      </w:r>
      <w:r w:rsidRPr="00A16BF3">
        <w:rPr>
          <w:rFonts w:ascii="Cambria" w:hAnsi="Cambria" w:cs="Arial"/>
          <w:lang w:bidi="pl-PL"/>
        </w:rPr>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C808DA">
        <w:rPr>
          <w:rFonts w:ascii="Cambria" w:hAnsi="Cambria" w:cs="Arial"/>
          <w:lang w:bidi="pl-PL"/>
        </w:rPr>
        <w:t xml:space="preserve">                             </w:t>
      </w:r>
      <w:r w:rsidRPr="00A16BF3">
        <w:rPr>
          <w:rFonts w:ascii="Cambria" w:hAnsi="Cambria" w:cs="Arial"/>
          <w:lang w:bidi="pl-PL"/>
        </w:rPr>
        <w:t xml:space="preserve">z postanowieniami art. 18 ust. 3 </w:t>
      </w:r>
      <w:r w:rsidR="0033745F" w:rsidRPr="00A16BF3">
        <w:rPr>
          <w:rFonts w:ascii="Cambria" w:hAnsi="Cambria" w:cs="Arial"/>
          <w:lang w:bidi="pl-PL"/>
        </w:rPr>
        <w:t xml:space="preserve">ustawy </w:t>
      </w:r>
      <w:proofErr w:type="spellStart"/>
      <w:r w:rsidR="0033745F" w:rsidRPr="00A16BF3">
        <w:rPr>
          <w:rFonts w:ascii="Cambria" w:hAnsi="Cambria" w:cs="Arial"/>
          <w:lang w:bidi="pl-PL"/>
        </w:rPr>
        <w:t>P</w:t>
      </w:r>
      <w:r w:rsidRPr="00A16BF3">
        <w:rPr>
          <w:rFonts w:ascii="Cambria" w:hAnsi="Cambria" w:cs="Arial"/>
          <w:lang w:bidi="pl-PL"/>
        </w:rPr>
        <w:t>zp</w:t>
      </w:r>
      <w:proofErr w:type="spellEnd"/>
      <w:r w:rsidRPr="00A16BF3">
        <w:rPr>
          <w:rFonts w:ascii="Cambria" w:hAnsi="Cambria" w:cs="Arial"/>
          <w:lang w:bidi="pl-PL"/>
        </w:rPr>
        <w:t>.</w:t>
      </w:r>
    </w:p>
    <w:p w:rsidR="00683B60" w:rsidRPr="00A16BF3" w:rsidRDefault="00941354" w:rsidP="004E6937">
      <w:pPr>
        <w:pStyle w:val="pkt"/>
        <w:numPr>
          <w:ilvl w:val="0"/>
          <w:numId w:val="7"/>
        </w:numPr>
        <w:spacing w:line="276" w:lineRule="auto"/>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Pr="00A16BF3">
        <w:rPr>
          <w:rFonts w:ascii="Cambria" w:hAnsi="Cambria" w:cs="Arial"/>
          <w:lang w:bidi="pl-PL"/>
        </w:rPr>
        <w:t xml:space="preserve">opatrzonej </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A8756A">
        <w:rPr>
          <w:rFonts w:ascii="Cambria" w:hAnsi="Cambria" w:cs="Arial"/>
          <w:lang w:bidi="pl-PL"/>
        </w:rPr>
        <w:t>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4E6937">
      <w:pPr>
        <w:pStyle w:val="pkt"/>
        <w:numPr>
          <w:ilvl w:val="0"/>
          <w:numId w:val="7"/>
        </w:numPr>
        <w:spacing w:line="276" w:lineRule="auto"/>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 xml:space="preserve">do SWZ. W przypadku, gdy Wykonawca nie korzysta </w:t>
      </w:r>
      <w:r w:rsidR="00A16BF3">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Pr="00A16BF3" w:rsidRDefault="00683B60" w:rsidP="004E6937">
      <w:pPr>
        <w:pStyle w:val="pkt"/>
        <w:numPr>
          <w:ilvl w:val="0"/>
          <w:numId w:val="7"/>
        </w:numPr>
        <w:spacing w:line="276" w:lineRule="auto"/>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683B60" w:rsidRPr="00A16BF3" w:rsidRDefault="009431A4" w:rsidP="004E6937">
      <w:pPr>
        <w:pStyle w:val="pkt"/>
        <w:numPr>
          <w:ilvl w:val="0"/>
          <w:numId w:val="7"/>
        </w:numPr>
        <w:spacing w:line="276" w:lineRule="auto"/>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DE3D86" w:rsidRPr="007D6960" w:rsidRDefault="00DE3D86" w:rsidP="00DC49EE">
      <w:pPr>
        <w:pStyle w:val="pkt"/>
        <w:spacing w:line="276" w:lineRule="auto"/>
        <w:ind w:left="0" w:firstLine="0"/>
        <w:rPr>
          <w:rFonts w:ascii="Cambria" w:hAnsi="Cambria" w:cs="Arial"/>
          <w:sz w:val="20"/>
          <w:szCs w:val="20"/>
          <w:lang w:bidi="pl-PL"/>
        </w:rPr>
      </w:pPr>
    </w:p>
    <w:p w:rsidR="00683B60" w:rsidRPr="00A16BF3" w:rsidRDefault="00683B60" w:rsidP="00F111ED">
      <w:pPr>
        <w:pStyle w:val="pkt"/>
        <w:numPr>
          <w:ilvl w:val="0"/>
          <w:numId w:val="34"/>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r w:rsidR="007E50A7" w:rsidRPr="00A16BF3">
        <w:rPr>
          <w:rFonts w:ascii="Cambria" w:hAnsi="Cambria" w:cs="Arial"/>
          <w:b/>
          <w:sz w:val="28"/>
          <w:szCs w:val="28"/>
          <w:lang w:bidi="pl-PL"/>
        </w:rPr>
        <w:t>.</w:t>
      </w:r>
    </w:p>
    <w:p w:rsidR="00C01C57" w:rsidRPr="007D6960" w:rsidRDefault="00A54E2F" w:rsidP="00A54E2F">
      <w:pPr>
        <w:pStyle w:val="pkt"/>
        <w:spacing w:line="276" w:lineRule="auto"/>
        <w:ind w:left="0" w:firstLine="0"/>
        <w:jc w:val="left"/>
        <w:rPr>
          <w:rFonts w:ascii="Cambria" w:hAnsi="Cambria" w:cs="Arial"/>
          <w:b/>
          <w:lang w:bidi="pl-PL"/>
        </w:rPr>
      </w:pPr>
      <w:r>
        <w:rPr>
          <w:rFonts w:ascii="Cambria" w:hAnsi="Cambria" w:cs="Arial"/>
          <w:lang w:bidi="pl-PL"/>
        </w:rPr>
        <w:t xml:space="preserve">   </w:t>
      </w:r>
    </w:p>
    <w:p w:rsidR="00A54E2F" w:rsidRPr="0022129E" w:rsidRDefault="00683B60" w:rsidP="0022129E">
      <w:pPr>
        <w:pStyle w:val="pkt"/>
        <w:numPr>
          <w:ilvl w:val="0"/>
          <w:numId w:val="8"/>
        </w:numPr>
        <w:spacing w:line="276" w:lineRule="auto"/>
        <w:ind w:left="426" w:hanging="284"/>
        <w:rPr>
          <w:rFonts w:ascii="Cambria" w:hAnsi="Cambria" w:cs="Arial"/>
          <w:lang w:bidi="pl-PL"/>
        </w:rPr>
      </w:pPr>
      <w:r w:rsidRPr="00A16BF3">
        <w:rPr>
          <w:rFonts w:ascii="Cambria" w:hAnsi="Cambria" w:cs="Arial"/>
          <w:b/>
          <w:lang w:bidi="pl-PL"/>
        </w:rPr>
        <w:t xml:space="preserve"> </w:t>
      </w:r>
      <w:r w:rsidR="00A54E2F" w:rsidRPr="00A16BF3">
        <w:rPr>
          <w:rFonts w:ascii="Cambria" w:hAnsi="Cambria" w:cs="Arial"/>
          <w:b/>
          <w:u w:val="single"/>
          <w:lang w:bidi="pl-PL"/>
        </w:rPr>
        <w:t xml:space="preserve">Wykonawca składa ofertę,  za  pośrednictwem </w:t>
      </w:r>
      <w:r w:rsidR="00A54E2F" w:rsidRPr="00A16BF3">
        <w:rPr>
          <w:rFonts w:ascii="Cambria" w:hAnsi="Cambria" w:cs="Arial"/>
          <w:b/>
          <w:i/>
          <w:u w:val="single"/>
          <w:lang w:bidi="pl-PL"/>
        </w:rPr>
        <w:t>Formularza do złożenia, zmiany, wycofania oferty lub wniosku</w:t>
      </w:r>
      <w:r w:rsidR="00A54E2F" w:rsidRPr="00A16BF3">
        <w:rPr>
          <w:rFonts w:ascii="Cambria" w:hAnsi="Cambria" w:cs="Arial"/>
          <w:b/>
          <w:u w:val="single"/>
          <w:lang w:bidi="pl-PL"/>
        </w:rPr>
        <w:t xml:space="preserve"> dostępnego na </w:t>
      </w:r>
      <w:proofErr w:type="spellStart"/>
      <w:r w:rsidR="00A54E2F" w:rsidRPr="00A16BF3">
        <w:rPr>
          <w:rFonts w:ascii="Cambria" w:hAnsi="Cambria" w:cs="Arial"/>
          <w:b/>
          <w:u w:val="single"/>
          <w:lang w:bidi="pl-PL"/>
        </w:rPr>
        <w:t>ePUAP</w:t>
      </w:r>
      <w:proofErr w:type="spellEnd"/>
      <w:r w:rsidR="00A54E2F" w:rsidRPr="00A16BF3">
        <w:rPr>
          <w:rFonts w:ascii="Cambria" w:hAnsi="Cambria" w:cs="Arial"/>
          <w:b/>
          <w:u w:val="single"/>
          <w:lang w:bidi="pl-PL"/>
        </w:rPr>
        <w:t>.</w:t>
      </w:r>
    </w:p>
    <w:p w:rsidR="00F06C21" w:rsidRPr="00A16BF3" w:rsidRDefault="00A54E2F" w:rsidP="00390516">
      <w:pPr>
        <w:pStyle w:val="pkt"/>
        <w:numPr>
          <w:ilvl w:val="0"/>
          <w:numId w:val="8"/>
        </w:numPr>
        <w:ind w:left="426" w:hanging="284"/>
        <w:rPr>
          <w:rFonts w:ascii="Cambria" w:hAnsi="Cambria" w:cs="Arial"/>
          <w:lang w:bidi="pl-PL"/>
        </w:rPr>
      </w:pPr>
      <w:r w:rsidRPr="00A16BF3">
        <w:rPr>
          <w:rFonts w:ascii="Cambria" w:hAnsi="Cambria" w:cs="Arial"/>
          <w:lang w:bidi="pl-PL"/>
        </w:rPr>
        <w:t xml:space="preserve">Oferta powinna być sporządzona w języku polskim, z zachowaniem </w:t>
      </w:r>
      <w:r w:rsidR="00A8756A">
        <w:rPr>
          <w:rFonts w:ascii="Cambria" w:hAnsi="Cambria" w:cs="Arial"/>
          <w:lang w:bidi="pl-PL"/>
        </w:rPr>
        <w:t>formy elektronicznej</w:t>
      </w:r>
      <w:r w:rsidRPr="00A16BF3">
        <w:rPr>
          <w:rFonts w:ascii="Cambria" w:hAnsi="Cambria" w:cs="Arial"/>
          <w:lang w:bidi="pl-PL"/>
        </w:rPr>
        <w:t xml:space="preserve"> pdf, .</w:t>
      </w:r>
      <w:proofErr w:type="spellStart"/>
      <w:r w:rsidRPr="00A16BF3">
        <w:rPr>
          <w:rFonts w:ascii="Cambria" w:hAnsi="Cambria" w:cs="Arial"/>
          <w:lang w:bidi="pl-PL"/>
        </w:rPr>
        <w:t>doc</w:t>
      </w:r>
      <w:proofErr w:type="spellEnd"/>
      <w:r w:rsidRPr="00A16BF3">
        <w:rPr>
          <w:rFonts w:ascii="Cambria" w:hAnsi="Cambria" w:cs="Arial"/>
          <w:lang w:bidi="pl-PL"/>
        </w:rPr>
        <w:t>, .docx,.rtf,</w:t>
      </w:r>
      <w:r w:rsidR="00F06C21" w:rsidRPr="00A16BF3">
        <w:rPr>
          <w:rFonts w:ascii="Cambria" w:hAnsi="Cambria" w:cs="Arial"/>
          <w:lang w:bidi="pl-PL"/>
        </w:rPr>
        <w:t xml:space="preserve"> </w:t>
      </w:r>
      <w:r w:rsidRPr="00A16BF3">
        <w:rPr>
          <w:rFonts w:ascii="Cambria" w:hAnsi="Cambria" w:cs="Arial"/>
          <w:lang w:bidi="pl-PL"/>
        </w:rPr>
        <w:t>.</w:t>
      </w:r>
      <w:proofErr w:type="spellStart"/>
      <w:r w:rsidRPr="00A16BF3">
        <w:rPr>
          <w:rFonts w:ascii="Cambria" w:hAnsi="Cambria" w:cs="Arial"/>
          <w:lang w:bidi="pl-PL"/>
        </w:rPr>
        <w:t>xps</w:t>
      </w:r>
      <w:proofErr w:type="spellEnd"/>
      <w:r w:rsidRPr="00A16BF3">
        <w:rPr>
          <w:rFonts w:ascii="Cambria" w:hAnsi="Cambria" w:cs="Arial"/>
          <w:lang w:bidi="pl-PL"/>
        </w:rPr>
        <w:t>,.</w:t>
      </w:r>
      <w:proofErr w:type="spellStart"/>
      <w:r w:rsidRPr="00A16BF3">
        <w:rPr>
          <w:rFonts w:ascii="Cambria" w:hAnsi="Cambria" w:cs="Arial"/>
          <w:lang w:bidi="pl-PL"/>
        </w:rPr>
        <w:t>odt</w:t>
      </w:r>
      <w:proofErr w:type="spellEnd"/>
      <w:r w:rsidRPr="00A16BF3">
        <w:rPr>
          <w:rFonts w:ascii="Cambria" w:hAnsi="Cambria" w:cs="Arial"/>
          <w:lang w:bidi="pl-PL"/>
        </w:rPr>
        <w:t>.</w:t>
      </w:r>
      <w:r w:rsidR="00F06C21" w:rsidRPr="00A16BF3">
        <w:rPr>
          <w:rFonts w:ascii="Cambria" w:hAnsi="Cambria" w:cs="Arial"/>
          <w:lang w:bidi="pl-PL"/>
        </w:rPr>
        <w:t xml:space="preserve"> opatrzona </w:t>
      </w:r>
      <w:r w:rsidR="00FA2C18">
        <w:rPr>
          <w:rFonts w:ascii="Cambria" w:hAnsi="Cambria" w:cs="Arial"/>
          <w:lang w:bidi="pl-PL"/>
        </w:rPr>
        <w:t>kwalifikowanym podpisem elektronicznym</w:t>
      </w:r>
      <w:r w:rsidR="00C904B4">
        <w:rPr>
          <w:rFonts w:ascii="Cambria" w:hAnsi="Cambria" w:cs="Arial"/>
          <w:lang w:bidi="pl-PL"/>
        </w:rPr>
        <w:t>.</w:t>
      </w:r>
    </w:p>
    <w:p w:rsidR="00A54E2F" w:rsidRPr="00A16BF3" w:rsidRDefault="00A54E2F" w:rsidP="00390516">
      <w:pPr>
        <w:pStyle w:val="pkt"/>
        <w:numPr>
          <w:ilvl w:val="0"/>
          <w:numId w:val="8"/>
        </w:numPr>
        <w:ind w:left="426" w:hanging="284"/>
        <w:rPr>
          <w:rFonts w:ascii="Cambria" w:hAnsi="Cambria" w:cs="Arial"/>
          <w:lang w:bidi="pl-PL"/>
        </w:rPr>
      </w:pPr>
      <w:r w:rsidRPr="00A16BF3">
        <w:rPr>
          <w:rFonts w:ascii="Cambria" w:hAnsi="Cambria" w:cs="Arial"/>
          <w:lang w:bidi="pl-PL"/>
        </w:rPr>
        <w:t>Sposób złożenia oferty, w tym zaszyfrowania oferty opisany został w Regulaminie korzystania z</w:t>
      </w:r>
      <w:r w:rsidR="009431A4" w:rsidRPr="00A16BF3">
        <w:rPr>
          <w:rFonts w:ascii="Cambria" w:hAnsi="Cambria" w:cs="Arial"/>
          <w:lang w:bidi="pl-PL"/>
        </w:rPr>
        <w:t> </w:t>
      </w:r>
      <w:proofErr w:type="spellStart"/>
      <w:r w:rsidRPr="00A16BF3">
        <w:rPr>
          <w:rFonts w:ascii="Cambria" w:hAnsi="Cambria" w:cs="Arial"/>
          <w:lang w:bidi="pl-PL"/>
        </w:rPr>
        <w:t>miniPortalu</w:t>
      </w:r>
      <w:proofErr w:type="spellEnd"/>
      <w:r w:rsidRPr="00A16BF3">
        <w:rPr>
          <w:rFonts w:ascii="Cambria" w:hAnsi="Cambria" w:cs="Arial"/>
          <w:lang w:bidi="pl-PL"/>
        </w:rPr>
        <w:t xml:space="preserve">.  </w:t>
      </w:r>
    </w:p>
    <w:p w:rsidR="00A54E2F" w:rsidRPr="00A16BF3" w:rsidRDefault="00A54E2F" w:rsidP="00390516">
      <w:pPr>
        <w:pStyle w:val="pkt"/>
        <w:numPr>
          <w:ilvl w:val="0"/>
          <w:numId w:val="8"/>
        </w:numPr>
        <w:ind w:left="426"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z dnia 16 kwietnia 1993 r. o zwalczaniu nieuczciwej konkurencji, które Wykonawca </w:t>
      </w:r>
      <w:r w:rsidRPr="00A16BF3">
        <w:rPr>
          <w:rFonts w:ascii="Cambria" w:hAnsi="Cambria" w:cs="Arial"/>
          <w:lang w:bidi="pl-PL"/>
        </w:rPr>
        <w:lastRenderedPageBreak/>
        <w:t xml:space="preserve">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54E2F" w:rsidRPr="00A16BF3" w:rsidRDefault="00A54E2F" w:rsidP="00390516">
      <w:pPr>
        <w:pStyle w:val="pkt"/>
        <w:numPr>
          <w:ilvl w:val="0"/>
          <w:numId w:val="8"/>
        </w:numPr>
        <w:ind w:left="426" w:hanging="284"/>
        <w:rPr>
          <w:rFonts w:ascii="Cambria" w:hAnsi="Cambria" w:cs="Arial"/>
          <w:lang w:bidi="pl-PL"/>
        </w:rPr>
      </w:pPr>
      <w:r w:rsidRPr="00A16BF3">
        <w:rPr>
          <w:rFonts w:ascii="Cambria" w:hAnsi="Cambria" w:cs="Arial"/>
          <w:lang w:bidi="pl-PL"/>
        </w:rPr>
        <w:t xml:space="preserve">Wykonawca może przed upływem terminu do składania ofert zmienić lub wycofać ofertę za  pośrednictwem Formularza do złożenia, zmiany, wycofania oferty lub wniosku dostępnego na  </w:t>
      </w:r>
      <w:proofErr w:type="spellStart"/>
      <w:r w:rsidRPr="00A16BF3">
        <w:rPr>
          <w:rFonts w:ascii="Cambria" w:hAnsi="Cambria" w:cs="Arial"/>
          <w:lang w:bidi="pl-PL"/>
        </w:rPr>
        <w:t>ePUAP</w:t>
      </w:r>
      <w:proofErr w:type="spellEnd"/>
      <w:r w:rsidRPr="00A16BF3">
        <w:rPr>
          <w:rFonts w:ascii="Cambria" w:hAnsi="Cambria" w:cs="Arial"/>
          <w:lang w:bidi="pl-PL"/>
        </w:rPr>
        <w:t xml:space="preserve"> i udostępnionych również na </w:t>
      </w:r>
      <w:proofErr w:type="spellStart"/>
      <w:r w:rsidRPr="00A16BF3">
        <w:rPr>
          <w:rFonts w:ascii="Cambria" w:hAnsi="Cambria" w:cs="Arial"/>
          <w:lang w:bidi="pl-PL"/>
        </w:rPr>
        <w:t>miniPortalu</w:t>
      </w:r>
      <w:proofErr w:type="spellEnd"/>
      <w:r w:rsidRPr="00A16BF3">
        <w:rPr>
          <w:rFonts w:ascii="Cambria" w:hAnsi="Cambria" w:cs="Arial"/>
          <w:lang w:bidi="pl-PL"/>
        </w:rPr>
        <w:t>. Sposób zmiany i wycofania oferty został opisany w</w:t>
      </w:r>
      <w:r w:rsidR="005F3E61" w:rsidRPr="00A16BF3">
        <w:rPr>
          <w:rFonts w:ascii="Cambria" w:hAnsi="Cambria" w:cs="Arial"/>
          <w:lang w:bidi="pl-PL"/>
        </w:rPr>
        <w:t> </w:t>
      </w:r>
      <w:r w:rsidRPr="00A16BF3">
        <w:rPr>
          <w:rFonts w:ascii="Cambria" w:hAnsi="Cambria" w:cs="Arial"/>
          <w:lang w:bidi="pl-PL"/>
        </w:rPr>
        <w:t>Instrukcji użytkownika dostępnej</w:t>
      </w:r>
      <w:r w:rsidR="00F66AC8">
        <w:rPr>
          <w:rFonts w:ascii="Cambria" w:hAnsi="Cambria" w:cs="Arial"/>
          <w:lang w:bidi="pl-PL"/>
        </w:rPr>
        <w:t xml:space="preserve">                   </w:t>
      </w:r>
      <w:r w:rsidRPr="00A16BF3">
        <w:rPr>
          <w:rFonts w:ascii="Cambria" w:hAnsi="Cambria" w:cs="Arial"/>
          <w:lang w:bidi="pl-PL"/>
        </w:rPr>
        <w:t xml:space="preserve"> na </w:t>
      </w:r>
      <w:proofErr w:type="spellStart"/>
      <w:r w:rsidRPr="00A16BF3">
        <w:rPr>
          <w:rFonts w:ascii="Cambria" w:hAnsi="Cambria" w:cs="Arial"/>
          <w:lang w:bidi="pl-PL"/>
        </w:rPr>
        <w:t>miniPortalu</w:t>
      </w:r>
      <w:proofErr w:type="spellEnd"/>
      <w:r w:rsidRPr="00A16BF3">
        <w:rPr>
          <w:rFonts w:ascii="Cambria" w:hAnsi="Cambria" w:cs="Arial"/>
          <w:lang w:bidi="pl-PL"/>
        </w:rPr>
        <w:t>.</w:t>
      </w:r>
    </w:p>
    <w:p w:rsidR="00A54E2F" w:rsidRPr="00A16BF3" w:rsidRDefault="00A54E2F" w:rsidP="00390516">
      <w:pPr>
        <w:pStyle w:val="pkt"/>
        <w:numPr>
          <w:ilvl w:val="0"/>
          <w:numId w:val="8"/>
        </w:numPr>
        <w:ind w:left="426" w:hanging="284"/>
        <w:rPr>
          <w:rFonts w:ascii="Cambria" w:hAnsi="Cambria" w:cs="Arial"/>
          <w:lang w:bidi="pl-PL"/>
        </w:rPr>
      </w:pPr>
      <w:r w:rsidRPr="00A16BF3">
        <w:rPr>
          <w:rFonts w:ascii="Cambria" w:hAnsi="Cambria" w:cs="Arial"/>
          <w:lang w:bidi="pl-PL"/>
        </w:rPr>
        <w:t>Wykonawca po upływie terminu do składania ofert nie może skutecznie dokonać zmiany  ani wycofać złożonej oferty.</w:t>
      </w:r>
    </w:p>
    <w:p w:rsidR="00A54E2F" w:rsidRPr="00A16BF3" w:rsidRDefault="00683B60" w:rsidP="00390516">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odrzuci ofertę złożoną po terminie składania ofert.</w:t>
      </w:r>
    </w:p>
    <w:p w:rsidR="0061501C" w:rsidRPr="0022129E" w:rsidRDefault="0061501C" w:rsidP="00390516">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Termin składania ofert usta</w:t>
      </w:r>
      <w:r w:rsidR="008C5C8D" w:rsidRPr="00A16BF3">
        <w:rPr>
          <w:rFonts w:ascii="Cambria" w:hAnsi="Cambria" w:cs="Arial"/>
          <w:lang w:bidi="pl-PL"/>
        </w:rPr>
        <w:t xml:space="preserve">la się na dzień: </w:t>
      </w:r>
      <w:r w:rsidR="00454759">
        <w:rPr>
          <w:rFonts w:ascii="Cambria" w:hAnsi="Cambria" w:cs="Arial"/>
          <w:b/>
          <w:lang w:bidi="pl-PL"/>
        </w:rPr>
        <w:t>28</w:t>
      </w:r>
      <w:r w:rsidR="00B8755B">
        <w:rPr>
          <w:rFonts w:ascii="Cambria" w:hAnsi="Cambria" w:cs="Arial"/>
          <w:b/>
          <w:lang w:bidi="pl-PL"/>
        </w:rPr>
        <w:t>.</w:t>
      </w:r>
      <w:r w:rsidR="00642817">
        <w:rPr>
          <w:rFonts w:ascii="Cambria" w:hAnsi="Cambria" w:cs="Arial"/>
          <w:b/>
          <w:lang w:bidi="pl-PL"/>
        </w:rPr>
        <w:t>11</w:t>
      </w:r>
      <w:r w:rsidR="00B8755B">
        <w:rPr>
          <w:rFonts w:ascii="Cambria" w:hAnsi="Cambria" w:cs="Arial"/>
          <w:b/>
          <w:lang w:bidi="pl-PL"/>
        </w:rPr>
        <w:t>.202</w:t>
      </w:r>
      <w:r w:rsidR="007C4A49">
        <w:rPr>
          <w:rFonts w:ascii="Cambria" w:hAnsi="Cambria" w:cs="Arial"/>
          <w:b/>
          <w:lang w:bidi="pl-PL"/>
        </w:rPr>
        <w:t>2</w:t>
      </w:r>
      <w:r w:rsidR="00B8755B">
        <w:rPr>
          <w:rFonts w:ascii="Cambria" w:hAnsi="Cambria" w:cs="Arial"/>
          <w:b/>
          <w:lang w:bidi="pl-PL"/>
        </w:rPr>
        <w:t xml:space="preserve"> r. godz.: 10:00</w:t>
      </w:r>
    </w:p>
    <w:p w:rsidR="001679D3" w:rsidRPr="007D6960" w:rsidRDefault="001679D3" w:rsidP="00E2077B">
      <w:pPr>
        <w:pStyle w:val="pkt"/>
        <w:spacing w:line="276" w:lineRule="auto"/>
        <w:ind w:left="0" w:firstLine="0"/>
        <w:rPr>
          <w:rFonts w:ascii="Cambria" w:hAnsi="Cambria" w:cs="Arial"/>
          <w:sz w:val="20"/>
          <w:szCs w:val="20"/>
          <w:lang w:bidi="pl-PL"/>
        </w:rPr>
      </w:pPr>
    </w:p>
    <w:p w:rsidR="00683B60" w:rsidRPr="00A16BF3" w:rsidRDefault="00683B60" w:rsidP="00F111ED">
      <w:pPr>
        <w:pStyle w:val="pkt"/>
        <w:numPr>
          <w:ilvl w:val="0"/>
          <w:numId w:val="34"/>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A16B2E">
        <w:rPr>
          <w:rFonts w:ascii="Cambria" w:hAnsi="Cambria" w:cs="Arial"/>
          <w:lang w:bidi="pl-PL"/>
        </w:rPr>
        <w:t>:</w:t>
      </w:r>
      <w:r w:rsidR="00F6176E" w:rsidRPr="00A16BF3">
        <w:rPr>
          <w:rFonts w:ascii="Cambria" w:hAnsi="Cambria" w:cs="Arial"/>
          <w:lang w:bidi="pl-PL"/>
        </w:rPr>
        <w:t xml:space="preserve"> </w:t>
      </w:r>
      <w:r w:rsidR="00454759">
        <w:rPr>
          <w:rFonts w:ascii="Cambria" w:hAnsi="Cambria" w:cs="Arial"/>
          <w:b/>
          <w:lang w:bidi="pl-PL"/>
        </w:rPr>
        <w:t>28</w:t>
      </w:r>
      <w:r w:rsidR="00B8755B">
        <w:rPr>
          <w:rFonts w:ascii="Cambria" w:hAnsi="Cambria" w:cs="Arial"/>
          <w:b/>
          <w:lang w:bidi="pl-PL"/>
        </w:rPr>
        <w:t>.</w:t>
      </w:r>
      <w:r w:rsidR="00642817">
        <w:rPr>
          <w:rFonts w:ascii="Cambria" w:hAnsi="Cambria" w:cs="Arial"/>
          <w:b/>
          <w:lang w:bidi="pl-PL"/>
        </w:rPr>
        <w:t>11</w:t>
      </w:r>
      <w:r w:rsidR="00B8755B">
        <w:rPr>
          <w:rFonts w:ascii="Cambria" w:hAnsi="Cambria" w:cs="Arial"/>
          <w:b/>
          <w:lang w:bidi="pl-PL"/>
        </w:rPr>
        <w:t>.202</w:t>
      </w:r>
      <w:r w:rsidR="007C4A49">
        <w:rPr>
          <w:rFonts w:ascii="Cambria" w:hAnsi="Cambria" w:cs="Arial"/>
          <w:b/>
          <w:lang w:bidi="pl-PL"/>
        </w:rPr>
        <w:t>2</w:t>
      </w:r>
      <w:r w:rsidR="00B8755B">
        <w:rPr>
          <w:rFonts w:ascii="Cambria" w:hAnsi="Cambria" w:cs="Arial"/>
          <w:b/>
          <w:lang w:bidi="pl-PL"/>
        </w:rPr>
        <w:t xml:space="preserve"> r.-</w:t>
      </w:r>
      <w:r w:rsidR="00D37547">
        <w:rPr>
          <w:rFonts w:ascii="Cambria" w:hAnsi="Cambria" w:cs="Arial"/>
          <w:b/>
          <w:lang w:bidi="pl-PL"/>
        </w:rPr>
        <w:t xml:space="preserve"> </w:t>
      </w:r>
      <w:r w:rsidR="00B8755B">
        <w:rPr>
          <w:rFonts w:ascii="Cambria" w:hAnsi="Cambria" w:cs="Arial"/>
          <w:b/>
          <w:lang w:bidi="pl-PL"/>
        </w:rPr>
        <w:t>godz. 10:</w:t>
      </w:r>
      <w:r w:rsidR="00642817">
        <w:rPr>
          <w:rFonts w:ascii="Cambria" w:hAnsi="Cambria" w:cs="Arial"/>
          <w:b/>
          <w:lang w:bidi="pl-PL"/>
        </w:rPr>
        <w:t>05</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390516">
      <w:pPr>
        <w:pStyle w:val="pkt"/>
        <w:numPr>
          <w:ilvl w:val="1"/>
          <w:numId w:val="9"/>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390516">
      <w:pPr>
        <w:pStyle w:val="pkt"/>
        <w:numPr>
          <w:ilvl w:val="1"/>
          <w:numId w:val="9"/>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F111ED">
      <w:pPr>
        <w:pStyle w:val="Nagwek4"/>
        <w:numPr>
          <w:ilvl w:val="0"/>
          <w:numId w:val="34"/>
        </w:numPr>
        <w:shd w:val="clear" w:color="auto" w:fill="BFBFBF"/>
        <w:spacing w:before="120" w:line="276" w:lineRule="auto"/>
        <w:ind w:hanging="1080"/>
        <w:rPr>
          <w:rFonts w:ascii="Cambria" w:hAnsi="Cambria" w:cs="Arial"/>
          <w:u w:val="single"/>
          <w:lang w:val="pl-PL"/>
        </w:rPr>
      </w:pPr>
      <w:r w:rsidRPr="00A16BF3">
        <w:rPr>
          <w:rFonts w:ascii="Cambria" w:hAnsi="Cambria" w:cs="Arial"/>
        </w:rPr>
        <w:t>Sposób obliczenia ceny</w:t>
      </w:r>
      <w:r w:rsidR="00B72BCC" w:rsidRPr="00A16BF3">
        <w:rPr>
          <w:rFonts w:ascii="Cambria" w:hAnsi="Cambria" w:cs="Arial"/>
          <w:lang w:val="pl-PL"/>
        </w:rPr>
        <w:t>.</w:t>
      </w:r>
    </w:p>
    <w:p w:rsidR="00C30D14" w:rsidRPr="00A16BF3" w:rsidRDefault="00C30D14" w:rsidP="00160038">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lang w:val="pl-PL"/>
        </w:rPr>
        <w:t> </w:t>
      </w:r>
      <w:proofErr w:type="spellStart"/>
      <w:r w:rsidRPr="00A16BF3">
        <w:rPr>
          <w:rFonts w:ascii="Cambria" w:hAnsi="Cambria" w:cs="Arial"/>
          <w:smallCaps w:val="0"/>
          <w:sz w:val="24"/>
          <w:szCs w:val="24"/>
        </w:rPr>
        <w:t>późn</w:t>
      </w:r>
      <w:proofErr w:type="spellEnd"/>
      <w:r w:rsidRPr="00A16BF3">
        <w:rPr>
          <w:rFonts w:ascii="Cambria" w:hAnsi="Cambria" w:cs="Arial"/>
          <w:smallCaps w:val="0"/>
          <w:sz w:val="24"/>
          <w:szCs w:val="24"/>
        </w:rPr>
        <w:t xml:space="preserve">. zm.). </w:t>
      </w:r>
    </w:p>
    <w:p w:rsidR="00C30D14" w:rsidRPr="00A16BF3" w:rsidRDefault="00C30D14" w:rsidP="00160038">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160038">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160038">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lastRenderedPageBreak/>
        <w:t>Przez cenę  zamówienia zamawiający rozumie łączną cenę za całość przedmiotu zamówienia</w:t>
      </w:r>
      <w:r w:rsidR="00A16BF3">
        <w:rPr>
          <w:rFonts w:ascii="Cambria" w:hAnsi="Cambria" w:cs="Arial"/>
          <w:smallCaps w:val="0"/>
          <w:sz w:val="24"/>
          <w:szCs w:val="24"/>
          <w:lang w:val="pl-PL"/>
        </w:rPr>
        <w:t xml:space="preserve"> </w:t>
      </w:r>
      <w:r w:rsidRPr="00A16BF3">
        <w:rPr>
          <w:rFonts w:ascii="Cambria" w:hAnsi="Cambria" w:cs="Arial"/>
          <w:smallCaps w:val="0"/>
          <w:sz w:val="24"/>
          <w:szCs w:val="24"/>
        </w:rPr>
        <w:t>stanowiąc</w:t>
      </w:r>
      <w:r w:rsidR="00A16BF3">
        <w:rPr>
          <w:rFonts w:ascii="Cambria" w:hAnsi="Cambria" w:cs="Arial"/>
          <w:smallCaps w:val="0"/>
          <w:sz w:val="24"/>
          <w:szCs w:val="24"/>
          <w:lang w:val="pl-PL"/>
        </w:rPr>
        <w:t>ą</w:t>
      </w:r>
      <w:r w:rsidRPr="00A16BF3">
        <w:rPr>
          <w:rFonts w:ascii="Cambria" w:hAnsi="Cambria" w:cs="Arial"/>
          <w:smallCaps w:val="0"/>
          <w:sz w:val="24"/>
          <w:szCs w:val="24"/>
        </w:rPr>
        <w:t xml:space="preserve"> całkowite wynagrodzenie wykonawcy.</w:t>
      </w:r>
    </w:p>
    <w:p w:rsidR="005E3A67" w:rsidRPr="00A16BF3" w:rsidRDefault="005E3A67" w:rsidP="00160038">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160038">
      <w:pPr>
        <w:pStyle w:val="Tekstpodstawowy"/>
        <w:numPr>
          <w:ilvl w:val="0"/>
          <w:numId w:val="18"/>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lang w:val="pl-PL"/>
        </w:rPr>
        <w:br/>
      </w:r>
      <w:r w:rsidRPr="00A16BF3">
        <w:rPr>
          <w:rFonts w:ascii="Cambria" w:eastAsia="Calibri" w:hAnsi="Cambria"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lang w:val="pl-PL"/>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lang w:val="pl-PL"/>
        </w:rPr>
        <w:t>.</w:t>
      </w:r>
    </w:p>
    <w:p w:rsidR="001239A0" w:rsidRPr="00A16BF3" w:rsidRDefault="00DC09E3" w:rsidP="00160038">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lang w:val="pl-PL"/>
        </w:rPr>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lang w:val="pl-PL"/>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lang w:val="pl-PL"/>
        </w:rPr>
        <w:t xml:space="preserve">ust. </w:t>
      </w:r>
      <w:r w:rsidR="00C30D14" w:rsidRPr="00A16BF3">
        <w:rPr>
          <w:rFonts w:ascii="Cambria" w:eastAsia="Calibri" w:hAnsi="Cambria" w:cs="Arial"/>
          <w:smallCaps w:val="0"/>
          <w:sz w:val="24"/>
          <w:szCs w:val="24"/>
          <w:lang w:val="pl-PL"/>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p>
    <w:p w:rsidR="00B72BCC" w:rsidRPr="00A16BF3" w:rsidRDefault="00B72BCC" w:rsidP="00B72BCC">
      <w:pPr>
        <w:pStyle w:val="Tekstpodstawowy"/>
        <w:spacing w:after="60" w:line="276" w:lineRule="auto"/>
        <w:jc w:val="left"/>
        <w:rPr>
          <w:rFonts w:ascii="Cambria" w:hAnsi="Cambria" w:cs="Arial"/>
          <w:b/>
          <w:sz w:val="28"/>
          <w:szCs w:val="28"/>
          <w:lang w:bidi="pl-PL"/>
        </w:rPr>
      </w:pPr>
      <w:bookmarkStart w:id="1" w:name="_Hlk60383589"/>
    </w:p>
    <w:p w:rsidR="001239A0" w:rsidRPr="00A16BF3" w:rsidRDefault="001239A0" w:rsidP="001679D3">
      <w:pPr>
        <w:pStyle w:val="Tekstpodstawowy"/>
        <w:shd w:val="clear" w:color="auto" w:fill="BFBFBF"/>
        <w:spacing w:after="60" w:line="276" w:lineRule="auto"/>
        <w:ind w:left="851" w:hanging="851"/>
        <w:jc w:val="left"/>
        <w:rPr>
          <w:rFonts w:ascii="Cambria" w:hAnsi="Cambria" w:cs="Arial"/>
          <w:b/>
          <w:smallCaps w:val="0"/>
          <w:sz w:val="28"/>
          <w:szCs w:val="28"/>
          <w:lang w:bidi="pl-PL"/>
        </w:rPr>
      </w:pPr>
      <w:r w:rsidRPr="00A16BF3">
        <w:rPr>
          <w:rFonts w:ascii="Cambria" w:hAnsi="Cambria" w:cs="Arial"/>
          <w:b/>
          <w:smallCaps w:val="0"/>
          <w:sz w:val="28"/>
          <w:szCs w:val="28"/>
          <w:lang w:val="pl-PL" w:bidi="pl-PL"/>
        </w:rPr>
        <w:t>X</w:t>
      </w:r>
      <w:r w:rsidR="004B0FE2" w:rsidRPr="00A16BF3">
        <w:rPr>
          <w:rFonts w:ascii="Cambria" w:hAnsi="Cambria" w:cs="Arial"/>
          <w:b/>
          <w:smallCaps w:val="0"/>
          <w:sz w:val="28"/>
          <w:szCs w:val="28"/>
          <w:lang w:val="pl-PL" w:bidi="pl-PL"/>
        </w:rPr>
        <w:t>X</w:t>
      </w:r>
      <w:r w:rsidR="002C633E">
        <w:rPr>
          <w:rFonts w:ascii="Cambria" w:hAnsi="Cambria" w:cs="Arial"/>
          <w:b/>
          <w:smallCaps w:val="0"/>
          <w:sz w:val="28"/>
          <w:szCs w:val="28"/>
          <w:lang w:val="pl-PL" w:bidi="pl-PL"/>
        </w:rPr>
        <w:t>I</w:t>
      </w:r>
      <w:r w:rsidRPr="00A16BF3">
        <w:rPr>
          <w:rFonts w:ascii="Cambria" w:hAnsi="Cambria" w:cs="Arial"/>
          <w:b/>
          <w:smallCaps w:val="0"/>
          <w:sz w:val="28"/>
          <w:szCs w:val="28"/>
          <w:lang w:val="pl-PL" w:bidi="pl-PL"/>
        </w:rPr>
        <w:t>.</w:t>
      </w:r>
      <w:r w:rsidRPr="00A16BF3">
        <w:rPr>
          <w:rFonts w:ascii="Cambria" w:hAnsi="Cambria" w:cs="Arial"/>
          <w:b/>
          <w:smallCaps w:val="0"/>
          <w:sz w:val="28"/>
          <w:szCs w:val="28"/>
          <w:lang w:val="pl-PL" w:bidi="pl-PL"/>
        </w:rPr>
        <w:tab/>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i sposobu</w:t>
      </w:r>
      <w:r w:rsidR="001B6080" w:rsidRPr="00A16BF3">
        <w:rPr>
          <w:rFonts w:ascii="Cambria" w:hAnsi="Cambria" w:cs="Arial"/>
          <w:b/>
          <w:smallCaps w:val="0"/>
          <w:sz w:val="28"/>
          <w:szCs w:val="28"/>
          <w:lang w:val="pl-PL" w:bidi="pl-PL"/>
        </w:rPr>
        <w:t xml:space="preserve"> </w:t>
      </w:r>
      <w:r w:rsidR="004B0FE2" w:rsidRPr="00A16BF3">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val="pl-PL" w:bidi="pl-PL"/>
        </w:rPr>
        <w:t>.</w:t>
      </w:r>
    </w:p>
    <w:bookmarkEnd w:id="1"/>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8546E9">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Przy wyborze oferty Zamawiają</w:t>
      </w:r>
      <w:r w:rsidR="00B72BCC" w:rsidRPr="00A16BF3">
        <w:rPr>
          <w:rFonts w:ascii="Cambria" w:eastAsia="Batang" w:hAnsi="Cambria" w:cs="Arial"/>
          <w:lang w:val="x-none" w:eastAsia="x-none" w:bidi="pl-PL"/>
        </w:rPr>
        <w:t>cy będzie się kierował kryteriami</w:t>
      </w:r>
      <w:r w:rsidRPr="00A16BF3">
        <w:rPr>
          <w:rFonts w:ascii="Cambria" w:eastAsia="Batang" w:hAnsi="Cambria" w:cs="Arial"/>
          <w:lang w:val="x-none" w:eastAsia="x-none" w:bidi="pl-PL"/>
        </w:rPr>
        <w:t xml:space="preserve"> </w:t>
      </w:r>
      <w:r w:rsidR="003161B8" w:rsidRPr="00A16BF3">
        <w:rPr>
          <w:rFonts w:ascii="Cambria" w:eastAsia="Batang" w:hAnsi="Cambria" w:cs="Arial"/>
          <w:lang w:eastAsia="x-none" w:bidi="pl-PL"/>
        </w:rPr>
        <w:t>określonymi poniżej</w:t>
      </w:r>
      <w:r w:rsidRPr="00A16BF3">
        <w:rPr>
          <w:rFonts w:ascii="Cambria" w:eastAsia="Batang" w:hAnsi="Cambria" w:cs="Arial"/>
          <w:lang w:val="x-none" w:eastAsia="x-none" w:bidi="pl-PL"/>
        </w:rPr>
        <w:t>.</w:t>
      </w:r>
    </w:p>
    <w:p w:rsidR="001239A0" w:rsidRPr="00A16BF3" w:rsidRDefault="001239A0" w:rsidP="00390516">
      <w:pPr>
        <w:numPr>
          <w:ilvl w:val="0"/>
          <w:numId w:val="13"/>
        </w:numPr>
        <w:spacing w:line="276" w:lineRule="auto"/>
        <w:ind w:left="284" w:hanging="284"/>
        <w:rPr>
          <w:rFonts w:ascii="Cambria" w:eastAsia="Batang" w:hAnsi="Cambria" w:cs="Arial"/>
          <w:lang w:val="x-none" w:eastAsia="x-none" w:bidi="pl-PL"/>
        </w:rPr>
      </w:pPr>
      <w:r w:rsidRPr="00A16BF3">
        <w:rPr>
          <w:rFonts w:ascii="Cambria" w:eastAsia="Batang" w:hAnsi="Cambria" w:cs="Arial"/>
          <w:lang w:val="x-none" w:eastAsia="x-none" w:bidi="pl-PL"/>
        </w:rPr>
        <w:t>Ocenie będą podlegać wyłącznie oferty niepodlegające odrzuceniu.</w:t>
      </w:r>
    </w:p>
    <w:p w:rsidR="001239A0" w:rsidRPr="00A16BF3"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Za najkorzystniejszą zostanie uznana oferta z </w:t>
      </w:r>
      <w:r w:rsidR="003161B8" w:rsidRPr="00A16BF3">
        <w:rPr>
          <w:rFonts w:ascii="Cambria" w:eastAsia="Batang" w:hAnsi="Cambria" w:cs="Arial"/>
          <w:lang w:eastAsia="x-none" w:bidi="pl-PL"/>
        </w:rPr>
        <w:t>najwyższą ilością punktów określonych w kryteri</w:t>
      </w:r>
      <w:r w:rsidR="00B72BCC" w:rsidRPr="00A16BF3">
        <w:rPr>
          <w:rFonts w:ascii="Cambria" w:eastAsia="Batang" w:hAnsi="Cambria" w:cs="Arial"/>
          <w:lang w:eastAsia="x-none" w:bidi="pl-PL"/>
        </w:rPr>
        <w:t>ach</w:t>
      </w:r>
      <w:r w:rsidRPr="00A16BF3">
        <w:rPr>
          <w:rFonts w:ascii="Cambria" w:eastAsia="Batang" w:hAnsi="Cambria" w:cs="Arial"/>
          <w:lang w:val="x-none" w:eastAsia="x-none" w:bidi="pl-PL"/>
        </w:rPr>
        <w:t>.</w:t>
      </w:r>
    </w:p>
    <w:p w:rsidR="001239A0" w:rsidRPr="00A16BF3"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eastAsia="x-none" w:bidi="pl-PL"/>
        </w:rPr>
        <w:t>ilości przyznanych punktów</w:t>
      </w:r>
      <w:r w:rsidRPr="00A16BF3">
        <w:rPr>
          <w:rFonts w:ascii="Cambria" w:eastAsia="Batang" w:hAnsi="Cambria"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Zamawiający wybiera najkorzystniejszą ofertą w terminie związania ofertą określonym w SWZ.</w:t>
      </w:r>
    </w:p>
    <w:p w:rsidR="001239A0" w:rsidRPr="00A16BF3"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Jeżeli termin związania ofertą upłynie przed wyborem najkorzystniejszej oferty, Zamawiający wezwie Wykonawc</w:t>
      </w:r>
      <w:r w:rsidR="00B72BCC" w:rsidRPr="00A16BF3">
        <w:rPr>
          <w:rFonts w:ascii="Cambria" w:eastAsia="Batang" w:hAnsi="Cambria" w:cs="Arial"/>
          <w:lang w:eastAsia="x-none" w:bidi="pl-PL"/>
        </w:rPr>
        <w:t>ę</w:t>
      </w:r>
      <w:r w:rsidR="00B72BCC" w:rsidRPr="00A16BF3">
        <w:rPr>
          <w:rFonts w:ascii="Cambria" w:eastAsia="Batang" w:hAnsi="Cambria" w:cs="Arial"/>
          <w:lang w:val="x-none" w:eastAsia="x-none" w:bidi="pl-PL"/>
        </w:rPr>
        <w:fldChar w:fldCharType="begin"/>
      </w:r>
      <w:r w:rsidR="00B72BCC" w:rsidRPr="00A16BF3">
        <w:rPr>
          <w:rFonts w:ascii="Cambria" w:eastAsia="Batang" w:hAnsi="Cambria" w:cs="Arial"/>
          <w:lang w:val="x-none" w:eastAsia="x-none" w:bidi="pl-PL"/>
        </w:rPr>
        <w:instrText xml:space="preserve"> LISTNUM </w:instrText>
      </w:r>
      <w:r w:rsidR="00B72BCC" w:rsidRPr="00A16BF3">
        <w:rPr>
          <w:rFonts w:ascii="Cambria" w:eastAsia="Batang" w:hAnsi="Cambria" w:cs="Arial"/>
          <w:lang w:val="x-none" w:eastAsia="x-none" w:bidi="pl-PL"/>
        </w:rPr>
        <w:fldChar w:fldCharType="end"/>
      </w:r>
      <w:r w:rsidRPr="00A16BF3">
        <w:rPr>
          <w:rFonts w:ascii="Cambria" w:eastAsia="Batang" w:hAnsi="Cambria" w:cs="Arial"/>
          <w:lang w:val="x-none" w:eastAsia="x-none" w:bidi="pl-PL"/>
        </w:rPr>
        <w:t>, którego oferta otrzymała najwyższą ocen</w:t>
      </w:r>
      <w:r w:rsidR="00B72BCC" w:rsidRPr="00A16BF3">
        <w:rPr>
          <w:rFonts w:ascii="Cambria" w:eastAsia="Batang" w:hAnsi="Cambria" w:cs="Arial"/>
          <w:lang w:eastAsia="x-none" w:bidi="pl-PL"/>
        </w:rPr>
        <w:t>ę</w:t>
      </w:r>
      <w:r w:rsidRPr="00A16BF3">
        <w:rPr>
          <w:rFonts w:ascii="Cambria" w:eastAsia="Batang" w:hAnsi="Cambria" w:cs="Arial"/>
          <w:lang w:val="x-none" w:eastAsia="x-none" w:bidi="pl-PL"/>
        </w:rPr>
        <w:t xml:space="preserve">,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do wyrażenia, w wyznaczonym przez Zamawiającego terminie, pisemnej zgody na wybór jego oferty.</w:t>
      </w:r>
    </w:p>
    <w:p w:rsidR="00F55C4A" w:rsidRPr="00EE08AD" w:rsidRDefault="001239A0" w:rsidP="0074652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 W przypadku braku zgody, o której mowa w ust. </w:t>
      </w:r>
      <w:r w:rsidR="003161B8" w:rsidRPr="00A16BF3">
        <w:rPr>
          <w:rFonts w:ascii="Cambria" w:eastAsia="Batang" w:hAnsi="Cambria" w:cs="Arial"/>
          <w:lang w:eastAsia="x-none" w:bidi="pl-PL"/>
        </w:rPr>
        <w:t>7</w:t>
      </w:r>
      <w:r w:rsidRPr="00A16BF3">
        <w:rPr>
          <w:rFonts w:ascii="Cambria" w:eastAsia="Batang" w:hAnsi="Cambria" w:cs="Arial"/>
          <w:lang w:val="x-none" w:eastAsia="x-none" w:bidi="pl-PL"/>
        </w:rPr>
        <w:t xml:space="preserve">, oferta podlega odrzuceniu,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 xml:space="preserve">a Zamawiający zwraca sią o wyrażenie takiej zgody do kolejnego Wykonawcy, którego </w:t>
      </w:r>
      <w:r w:rsidRPr="00A16BF3">
        <w:rPr>
          <w:rFonts w:ascii="Cambria" w:eastAsia="Batang" w:hAnsi="Cambria" w:cs="Arial"/>
          <w:lang w:val="x-none" w:eastAsia="x-none" w:bidi="pl-PL"/>
        </w:rPr>
        <w:lastRenderedPageBreak/>
        <w:t>oferta została najwyżej oceniona, chyba</w:t>
      </w:r>
      <w:r w:rsidR="00B72BCC" w:rsidRPr="00A16BF3">
        <w:rPr>
          <w:rFonts w:ascii="Cambria" w:eastAsia="Batang" w:hAnsi="Cambria" w:cs="Arial"/>
          <w:lang w:eastAsia="x-none" w:bidi="pl-PL"/>
        </w:rPr>
        <w:t>,</w:t>
      </w:r>
      <w:r w:rsidRPr="00A16BF3">
        <w:rPr>
          <w:rFonts w:ascii="Cambria" w:eastAsia="Batang" w:hAnsi="Cambria" w:cs="Arial"/>
          <w:lang w:val="x-none" w:eastAsia="x-none" w:bidi="pl-PL"/>
        </w:rPr>
        <w:t xml:space="preserve"> </w:t>
      </w:r>
      <w:r w:rsidR="00B72BCC" w:rsidRPr="00A16BF3">
        <w:rPr>
          <w:rFonts w:ascii="Cambria" w:eastAsia="Batang" w:hAnsi="Cambria" w:cs="Arial"/>
          <w:lang w:eastAsia="x-none" w:bidi="pl-PL"/>
        </w:rPr>
        <w:t>ż</w:t>
      </w:r>
      <w:r w:rsidRPr="00A16BF3">
        <w:rPr>
          <w:rFonts w:ascii="Cambria" w:eastAsia="Batang" w:hAnsi="Cambria" w:cs="Arial"/>
          <w:lang w:val="x-none" w:eastAsia="x-none" w:bidi="pl-PL"/>
        </w:rPr>
        <w:t xml:space="preserve">e zachodzą przesłanki </w:t>
      </w:r>
      <w:r w:rsidR="00456571">
        <w:rPr>
          <w:rFonts w:ascii="Cambria" w:eastAsia="Batang" w:hAnsi="Cambria" w:cs="Arial"/>
          <w:lang w:eastAsia="x-none" w:bidi="pl-PL"/>
        </w:rPr>
        <w:t xml:space="preserve">                             </w:t>
      </w:r>
      <w:r w:rsidRPr="00A16BF3">
        <w:rPr>
          <w:rFonts w:ascii="Cambria" w:eastAsia="Batang" w:hAnsi="Cambria" w:cs="Arial"/>
          <w:lang w:val="x-none" w:eastAsia="x-none" w:bidi="pl-PL"/>
        </w:rPr>
        <w:t>do unieważnienia postępowania.</w:t>
      </w:r>
    </w:p>
    <w:p w:rsidR="00456571" w:rsidRPr="00653C38" w:rsidRDefault="00456571" w:rsidP="00456571">
      <w:pPr>
        <w:numPr>
          <w:ilvl w:val="0"/>
          <w:numId w:val="13"/>
        </w:numPr>
        <w:spacing w:line="276" w:lineRule="auto"/>
        <w:ind w:left="284" w:hanging="284"/>
        <w:jc w:val="both"/>
        <w:rPr>
          <w:rFonts w:ascii="Cambria" w:hAnsi="Cambria" w:cs="Arial"/>
          <w:smallCaps/>
        </w:rPr>
      </w:pPr>
      <w:r w:rsidRPr="00456571">
        <w:rPr>
          <w:rFonts w:ascii="Cambria" w:hAnsi="Cambria"/>
          <w:lang w:eastAsia="x-none"/>
        </w:rPr>
        <w:t>Kryteria i ich opis:</w:t>
      </w:r>
    </w:p>
    <w:p w:rsidR="00653C38" w:rsidRPr="00456571" w:rsidRDefault="00653C38" w:rsidP="00653C38">
      <w:pPr>
        <w:spacing w:line="276" w:lineRule="auto"/>
        <w:jc w:val="both"/>
        <w:rPr>
          <w:rFonts w:ascii="Cambria" w:hAnsi="Cambria" w:cs="Arial"/>
          <w:smallCaps/>
        </w:rPr>
      </w:pPr>
    </w:p>
    <w:p w:rsidR="00456571" w:rsidRPr="00456571" w:rsidRDefault="00456571" w:rsidP="002A4539">
      <w:pPr>
        <w:spacing w:line="276" w:lineRule="auto"/>
        <w:ind w:left="284"/>
        <w:rPr>
          <w:rFonts w:ascii="Cambria" w:hAnsi="Cambria" w:cs="Arial"/>
        </w:rPr>
      </w:pPr>
      <w:r w:rsidRPr="00456571">
        <w:rPr>
          <w:rFonts w:ascii="Cambria" w:hAnsi="Cambria" w:cs="Arial"/>
        </w:rPr>
        <w:t xml:space="preserve">                             </w:t>
      </w:r>
      <w:r w:rsidRPr="00456571">
        <w:rPr>
          <w:rFonts w:ascii="Cambria" w:hAnsi="Cambria" w:cs="Arial"/>
          <w:b/>
        </w:rPr>
        <w:t>Kryterium:</w:t>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b/>
        </w:rPr>
        <w:t>waga kryterium;</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                          a) cena             </w:t>
      </w:r>
      <w:r w:rsidRPr="00456571">
        <w:rPr>
          <w:rFonts w:ascii="Cambria" w:hAnsi="Cambria" w:cs="Arial"/>
          <w:b/>
        </w:rPr>
        <w:tab/>
      </w:r>
      <w:r w:rsidRPr="00456571">
        <w:rPr>
          <w:rFonts w:ascii="Cambria" w:hAnsi="Cambria" w:cs="Arial"/>
          <w:b/>
        </w:rPr>
        <w:tab/>
      </w:r>
      <w:r w:rsidRPr="00456571">
        <w:rPr>
          <w:rFonts w:ascii="Cambria" w:hAnsi="Cambria" w:cs="Arial"/>
          <w:b/>
        </w:rPr>
        <w:tab/>
      </w:r>
      <w:r w:rsidRPr="00456571">
        <w:rPr>
          <w:rFonts w:ascii="Cambria" w:hAnsi="Cambria" w:cs="Arial"/>
          <w:b/>
        </w:rPr>
        <w:tab/>
      </w:r>
      <w:r w:rsidRPr="00456571">
        <w:rPr>
          <w:rFonts w:ascii="Cambria" w:hAnsi="Cambria" w:cs="Arial"/>
          <w:b/>
        </w:rPr>
        <w:tab/>
        <w:t xml:space="preserve">                           60 %</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                          b) </w:t>
      </w:r>
      <w:r w:rsidR="00D37547">
        <w:rPr>
          <w:rFonts w:ascii="Cambria" w:hAnsi="Cambria" w:cs="Arial"/>
          <w:b/>
        </w:rPr>
        <w:t>termin dostawy</w:t>
      </w:r>
      <w:r w:rsidR="00F55C4A">
        <w:rPr>
          <w:rFonts w:ascii="Cambria" w:hAnsi="Cambria" w:cs="Arial"/>
          <w:b/>
        </w:rPr>
        <w:t xml:space="preserve"> odczynników      </w:t>
      </w:r>
      <w:r w:rsidRPr="00456571">
        <w:rPr>
          <w:rFonts w:ascii="Cambria" w:hAnsi="Cambria" w:cs="Arial"/>
          <w:b/>
        </w:rPr>
        <w:t xml:space="preserve">    </w:t>
      </w:r>
      <w:r w:rsidRPr="00456571">
        <w:rPr>
          <w:rFonts w:ascii="Cambria" w:hAnsi="Cambria" w:cs="Arial"/>
          <w:b/>
        </w:rPr>
        <w:tab/>
        <w:t xml:space="preserve">             </w:t>
      </w:r>
      <w:r w:rsidR="00D37547">
        <w:rPr>
          <w:rFonts w:ascii="Cambria" w:hAnsi="Cambria" w:cs="Arial"/>
          <w:b/>
        </w:rPr>
        <w:t xml:space="preserve">             </w:t>
      </w:r>
      <w:r w:rsidRPr="00456571">
        <w:rPr>
          <w:rFonts w:ascii="Cambria" w:hAnsi="Cambria" w:cs="Arial"/>
          <w:b/>
        </w:rPr>
        <w:t xml:space="preserve"> 40</w:t>
      </w:r>
      <w:r w:rsidR="00F55C4A">
        <w:rPr>
          <w:rFonts w:ascii="Cambria" w:hAnsi="Cambria" w:cs="Arial"/>
          <w:b/>
        </w:rPr>
        <w:t xml:space="preserve"> </w:t>
      </w:r>
      <w:r w:rsidRPr="00456571">
        <w:rPr>
          <w:rFonts w:ascii="Cambria" w:hAnsi="Cambria" w:cs="Arial"/>
          <w:b/>
        </w:rPr>
        <w:t xml:space="preserve"> %</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 xml:space="preserve"> </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a) cena </w:t>
      </w:r>
    </w:p>
    <w:p w:rsidR="00456571" w:rsidRPr="00892AB0" w:rsidRDefault="00456571" w:rsidP="00456571">
      <w:pPr>
        <w:spacing w:line="276" w:lineRule="auto"/>
        <w:ind w:left="284"/>
        <w:jc w:val="both"/>
        <w:rPr>
          <w:rFonts w:ascii="Cambria" w:hAnsi="Cambria" w:cs="Arial"/>
          <w:b/>
        </w:rPr>
      </w:pPr>
      <w:r w:rsidRPr="00456571">
        <w:rPr>
          <w:rFonts w:ascii="Cambria" w:hAnsi="Cambria" w:cs="Arial"/>
        </w:rPr>
        <w:t xml:space="preserve">Maksymalna ilość możliwych do uzyskania punktów: </w:t>
      </w:r>
      <w:r w:rsidRPr="00892AB0">
        <w:rPr>
          <w:rFonts w:ascii="Cambria" w:hAnsi="Cambria" w:cs="Arial"/>
          <w:b/>
        </w:rPr>
        <w:t>60 punktów</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Przez cenę zamówienia zamawiający rozumie łączną cenę za całość przedmiotu zamówienia, stanowiącą całkowite wynagrodzenie wykonawcy.</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Liczbę punktów, jaką uzyskała badana oferta zamawiający obliczy w następujący sposób:</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Oferta z najniższą oferowaną ceną brutto „</w:t>
      </w:r>
      <w:proofErr w:type="spellStart"/>
      <w:r w:rsidRPr="00456571">
        <w:rPr>
          <w:rFonts w:ascii="Cambria" w:hAnsi="Cambria" w:cs="Arial"/>
        </w:rPr>
        <w:t>cmin</w:t>
      </w:r>
      <w:proofErr w:type="spellEnd"/>
      <w:r w:rsidRPr="00456571">
        <w:rPr>
          <w:rFonts w:ascii="Cambria" w:hAnsi="Cambria" w:cs="Arial"/>
        </w:rPr>
        <w:t>”  otrzymuje punktów 60.</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Każda inna oferta „c” otrzymuje ilość punktów w kryterium cena wynikającą z wyliczenia wg wzoru</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w:t>
      </w:r>
      <w:proofErr w:type="spellStart"/>
      <w:r w:rsidRPr="00456571">
        <w:rPr>
          <w:rFonts w:ascii="Cambria" w:hAnsi="Cambria" w:cs="Arial"/>
          <w:b/>
        </w:rPr>
        <w:t>cmin</w:t>
      </w:r>
      <w:proofErr w:type="spellEnd"/>
      <w:r w:rsidRPr="00456571">
        <w:rPr>
          <w:rFonts w:ascii="Cambria" w:hAnsi="Cambria" w:cs="Arial"/>
          <w:b/>
        </w:rPr>
        <w:t xml:space="preserve">/c)*60 = </w:t>
      </w:r>
      <w:r>
        <w:rPr>
          <w:rFonts w:ascii="Cambria" w:hAnsi="Cambria" w:cs="Arial"/>
          <w:b/>
        </w:rPr>
        <w:t>C</w:t>
      </w:r>
    </w:p>
    <w:p w:rsidR="00456571" w:rsidRPr="00456571" w:rsidRDefault="00456571" w:rsidP="00456571">
      <w:pPr>
        <w:spacing w:line="276" w:lineRule="auto"/>
        <w:ind w:left="284"/>
        <w:jc w:val="both"/>
        <w:rPr>
          <w:rFonts w:ascii="Cambria" w:hAnsi="Cambria" w:cs="Arial"/>
        </w:rPr>
      </w:pPr>
    </w:p>
    <w:p w:rsidR="00456571" w:rsidRPr="00456571" w:rsidRDefault="00456571" w:rsidP="00456571">
      <w:pPr>
        <w:spacing w:line="276" w:lineRule="auto"/>
        <w:ind w:left="284"/>
        <w:jc w:val="both"/>
        <w:rPr>
          <w:rFonts w:ascii="Cambria" w:hAnsi="Cambria" w:cs="Arial"/>
        </w:rPr>
      </w:pPr>
      <w:proofErr w:type="spellStart"/>
      <w:r w:rsidRPr="00456571">
        <w:rPr>
          <w:rFonts w:ascii="Cambria" w:hAnsi="Cambria" w:cs="Arial"/>
          <w:b/>
        </w:rPr>
        <w:t>cmin</w:t>
      </w:r>
      <w:proofErr w:type="spellEnd"/>
      <w:r w:rsidRPr="00456571">
        <w:rPr>
          <w:rFonts w:ascii="Cambria" w:hAnsi="Cambria" w:cs="Arial"/>
        </w:rPr>
        <w:t xml:space="preserve"> – najniższa oferowana cena</w:t>
      </w: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cena badanej oferty</w:t>
      </w: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liczba punktów uzyskanych przez ofertę z kryterium cena</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 xml:space="preserve">(przy przeliczaniu liczbę punktów zamawiający zaokrągla w dół do dwóch liczb </w:t>
      </w:r>
      <w:r w:rsidR="00F66AC8">
        <w:rPr>
          <w:rFonts w:ascii="Cambria" w:hAnsi="Cambria" w:cs="Arial"/>
        </w:rPr>
        <w:t xml:space="preserve">                 </w:t>
      </w:r>
      <w:r w:rsidRPr="00456571">
        <w:rPr>
          <w:rFonts w:ascii="Cambria" w:hAnsi="Cambria" w:cs="Arial"/>
        </w:rPr>
        <w:t>po przecinku np. liczba punktów 4,543 zostanie zaokrąglona do 4,54)</w:t>
      </w:r>
    </w:p>
    <w:p w:rsidR="00456571" w:rsidRPr="00456571" w:rsidRDefault="00456571" w:rsidP="00456571">
      <w:pPr>
        <w:spacing w:line="276" w:lineRule="auto"/>
        <w:ind w:left="284"/>
        <w:jc w:val="both"/>
        <w:rPr>
          <w:rFonts w:ascii="Cambria" w:hAnsi="Cambria" w:cs="Arial"/>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rPr>
        <w:t>Sposób obliczania ceny, jaki wykonawcy powinni przyjąć w ofertach:</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cena jednostkowa netto x ilość = wartość netto + podatek vat = wartość brutto</w:t>
      </w:r>
    </w:p>
    <w:p w:rsidR="00653C38" w:rsidRPr="00456571" w:rsidRDefault="00653C38" w:rsidP="0076705E">
      <w:pPr>
        <w:spacing w:line="276" w:lineRule="auto"/>
        <w:jc w:val="both"/>
        <w:rPr>
          <w:rFonts w:ascii="Cambria" w:hAnsi="Cambria" w:cs="Arial"/>
        </w:rPr>
      </w:pPr>
    </w:p>
    <w:p w:rsidR="00653C38" w:rsidRDefault="00653C38" w:rsidP="00DF3001">
      <w:pPr>
        <w:spacing w:line="276" w:lineRule="auto"/>
        <w:ind w:left="3403" w:hanging="3403"/>
        <w:jc w:val="both"/>
        <w:rPr>
          <w:rFonts w:ascii="Cambria" w:hAnsi="Cambria" w:cs="Arial"/>
          <w:b/>
        </w:rPr>
      </w:pPr>
      <w:r>
        <w:rPr>
          <w:rFonts w:ascii="Cambria" w:hAnsi="Cambria" w:cs="Arial"/>
          <w:b/>
        </w:rPr>
        <w:t>b)</w:t>
      </w:r>
      <w:r w:rsidR="00456571" w:rsidRPr="00456571">
        <w:rPr>
          <w:rFonts w:ascii="Cambria" w:hAnsi="Cambria" w:cs="Arial"/>
          <w:b/>
          <w:lang w:val="x-none"/>
        </w:rPr>
        <w:t xml:space="preserve">termin </w:t>
      </w:r>
      <w:r>
        <w:rPr>
          <w:rFonts w:ascii="Cambria" w:hAnsi="Cambria" w:cs="Arial"/>
          <w:b/>
        </w:rPr>
        <w:t>dostawy</w:t>
      </w:r>
      <w:r w:rsidR="00862F8F">
        <w:rPr>
          <w:rFonts w:ascii="Cambria" w:hAnsi="Cambria" w:cs="Arial"/>
          <w:b/>
        </w:rPr>
        <w:t xml:space="preserve"> odczynników</w:t>
      </w:r>
      <w:r w:rsidR="002B57E8">
        <w:rPr>
          <w:rFonts w:ascii="Cambria" w:hAnsi="Cambria" w:cs="Arial"/>
          <w:b/>
        </w:rPr>
        <w:t>:</w:t>
      </w:r>
    </w:p>
    <w:p w:rsidR="00862F8F" w:rsidRDefault="00862F8F" w:rsidP="00DF3001">
      <w:pPr>
        <w:spacing w:line="276" w:lineRule="auto"/>
        <w:ind w:left="3403" w:hanging="3403"/>
        <w:jc w:val="both"/>
        <w:rPr>
          <w:rFonts w:ascii="Cambria" w:hAnsi="Cambria" w:cs="Arial"/>
          <w:b/>
        </w:rPr>
      </w:pPr>
    </w:p>
    <w:p w:rsidR="00862F8F" w:rsidRPr="00862F8F" w:rsidRDefault="00862F8F" w:rsidP="00862F8F">
      <w:pPr>
        <w:spacing w:line="276" w:lineRule="auto"/>
        <w:jc w:val="center"/>
        <w:rPr>
          <w:rFonts w:ascii="Cambria" w:hAnsi="Cambria" w:cs="Arial"/>
          <w:b/>
          <w:u w:val="single"/>
        </w:rPr>
      </w:pPr>
      <w:r w:rsidRPr="00862F8F">
        <w:rPr>
          <w:rFonts w:ascii="Cambria" w:hAnsi="Cambria" w:cs="Arial"/>
          <w:b/>
          <w:u w:val="single"/>
        </w:rPr>
        <w:t>w zakresie części nr 1:</w:t>
      </w:r>
    </w:p>
    <w:p w:rsidR="00862F8F" w:rsidRPr="00456571" w:rsidRDefault="00862F8F" w:rsidP="00862F8F">
      <w:pPr>
        <w:spacing w:line="276" w:lineRule="auto"/>
        <w:jc w:val="both"/>
        <w:rPr>
          <w:rFonts w:ascii="Cambria" w:hAnsi="Cambria" w:cs="Arial"/>
          <w:b/>
        </w:rPr>
      </w:pPr>
    </w:p>
    <w:p w:rsidR="007C4A49" w:rsidRPr="00456571" w:rsidRDefault="007C4A49" w:rsidP="007C4A49">
      <w:pPr>
        <w:spacing w:line="276" w:lineRule="auto"/>
        <w:ind w:left="284"/>
        <w:jc w:val="both"/>
        <w:rPr>
          <w:rFonts w:ascii="Cambria" w:hAnsi="Cambria" w:cs="Arial"/>
          <w:lang w:val="x-none"/>
        </w:rPr>
      </w:pPr>
      <w:r w:rsidRPr="00456571">
        <w:rPr>
          <w:rFonts w:ascii="Cambria" w:hAnsi="Cambria" w:cs="Arial"/>
          <w:lang w:val="x-none"/>
        </w:rPr>
        <w:t xml:space="preserve">Maksymalna ilość możliwych do uzyskania punktów wg kryterium termin </w:t>
      </w:r>
      <w:r w:rsidRPr="00456571">
        <w:rPr>
          <w:rFonts w:ascii="Cambria" w:hAnsi="Cambria" w:cs="Arial"/>
        </w:rPr>
        <w:t>dostawy</w:t>
      </w:r>
      <w:r w:rsidRPr="00456571">
        <w:rPr>
          <w:rFonts w:ascii="Cambria" w:hAnsi="Cambria" w:cs="Arial"/>
          <w:lang w:val="x-none"/>
        </w:rPr>
        <w:t xml:space="preserve"> – </w:t>
      </w:r>
      <w:r w:rsidRPr="007C4A49">
        <w:rPr>
          <w:rFonts w:ascii="Cambria" w:hAnsi="Cambria" w:cs="Arial"/>
          <w:b/>
          <w:lang w:val="x-none"/>
        </w:rPr>
        <w:t>40 punktów.</w:t>
      </w:r>
    </w:p>
    <w:p w:rsidR="007C4A49" w:rsidRDefault="007C4A49" w:rsidP="007C4A49">
      <w:pPr>
        <w:spacing w:line="276" w:lineRule="auto"/>
        <w:ind w:left="284"/>
        <w:jc w:val="both"/>
        <w:rPr>
          <w:rFonts w:ascii="Cambria" w:hAnsi="Cambria" w:cs="Arial"/>
          <w:lang w:val="x-none"/>
        </w:rPr>
      </w:pPr>
      <w:r w:rsidRPr="00456571">
        <w:rPr>
          <w:rFonts w:ascii="Cambria" w:hAnsi="Cambria" w:cs="Arial"/>
          <w:lang w:val="x-none"/>
        </w:rPr>
        <w:t xml:space="preserve">Zamawiający określa </w:t>
      </w:r>
      <w:r>
        <w:rPr>
          <w:rFonts w:ascii="Cambria" w:hAnsi="Cambria" w:cs="Arial"/>
        </w:rPr>
        <w:t>maksymalny</w:t>
      </w:r>
      <w:r w:rsidRPr="00456571">
        <w:rPr>
          <w:rFonts w:ascii="Cambria" w:hAnsi="Cambria" w:cs="Arial"/>
          <w:lang w:val="x-none"/>
        </w:rPr>
        <w:t xml:space="preserve"> termin </w:t>
      </w:r>
      <w:r w:rsidRPr="00456571">
        <w:rPr>
          <w:rFonts w:ascii="Cambria" w:hAnsi="Cambria" w:cs="Arial"/>
        </w:rPr>
        <w:t>dostawy</w:t>
      </w:r>
      <w:r w:rsidRPr="00456571">
        <w:rPr>
          <w:rFonts w:ascii="Cambria" w:hAnsi="Cambria" w:cs="Arial"/>
          <w:lang w:val="x-none"/>
        </w:rPr>
        <w:t xml:space="preserve"> na </w:t>
      </w:r>
      <w:r w:rsidRPr="007C4A49">
        <w:rPr>
          <w:rFonts w:ascii="Cambria" w:hAnsi="Cambria" w:cs="Arial"/>
          <w:b/>
        </w:rPr>
        <w:t xml:space="preserve">5 dni </w:t>
      </w:r>
      <w:r w:rsidR="002A4539">
        <w:rPr>
          <w:rFonts w:ascii="Cambria" w:hAnsi="Cambria" w:cs="Arial"/>
          <w:b/>
        </w:rPr>
        <w:t>roboczych</w:t>
      </w:r>
      <w:r w:rsidRPr="007C4A49">
        <w:rPr>
          <w:rFonts w:ascii="Cambria" w:hAnsi="Cambria" w:cs="Arial"/>
          <w:b/>
          <w:lang w:val="x-none"/>
        </w:rPr>
        <w:t>.</w:t>
      </w:r>
      <w:r w:rsidRPr="00456571">
        <w:rPr>
          <w:rFonts w:ascii="Cambria" w:hAnsi="Cambria" w:cs="Arial"/>
          <w:lang w:val="x-none"/>
        </w:rPr>
        <w:t xml:space="preserve"> </w:t>
      </w:r>
    </w:p>
    <w:p w:rsidR="007C4A49" w:rsidRPr="00456571" w:rsidRDefault="007C4A49" w:rsidP="007C4A49">
      <w:pPr>
        <w:spacing w:line="276" w:lineRule="auto"/>
        <w:ind w:left="284"/>
        <w:jc w:val="both"/>
        <w:rPr>
          <w:rFonts w:ascii="Cambria" w:hAnsi="Cambria" w:cs="Arial"/>
          <w:lang w:val="x-none"/>
        </w:rPr>
      </w:pPr>
      <w:r w:rsidRPr="00456571">
        <w:rPr>
          <w:rFonts w:ascii="Cambria" w:hAnsi="Cambria" w:cs="Arial"/>
          <w:lang w:val="x-none"/>
        </w:rPr>
        <w:t>W przypadku</w:t>
      </w:r>
      <w:r>
        <w:rPr>
          <w:rFonts w:ascii="Cambria" w:hAnsi="Cambria" w:cs="Arial"/>
        </w:rPr>
        <w:t>,</w:t>
      </w:r>
      <w:r w:rsidRPr="00456571">
        <w:rPr>
          <w:rFonts w:ascii="Cambria" w:hAnsi="Cambria" w:cs="Arial"/>
          <w:lang w:val="x-none"/>
        </w:rPr>
        <w:t xml:space="preserve"> gdy wykonawca zaoferuje </w:t>
      </w:r>
      <w:r w:rsidRPr="007C4A49">
        <w:rPr>
          <w:rFonts w:ascii="Cambria" w:hAnsi="Cambria" w:cs="Arial"/>
          <w:b/>
        </w:rPr>
        <w:t>5-dniowy</w:t>
      </w:r>
      <w:r w:rsidRPr="007C4A49">
        <w:rPr>
          <w:rFonts w:ascii="Cambria" w:hAnsi="Cambria" w:cs="Arial"/>
          <w:b/>
          <w:lang w:val="x-none"/>
        </w:rPr>
        <w:t xml:space="preserve">- </w:t>
      </w:r>
      <w:r w:rsidRPr="007C4A49">
        <w:rPr>
          <w:rFonts w:ascii="Cambria" w:hAnsi="Cambria" w:cs="Arial"/>
          <w:b/>
        </w:rPr>
        <w:t>termin</w:t>
      </w:r>
      <w:r w:rsidRPr="00456571">
        <w:rPr>
          <w:rFonts w:ascii="Cambria" w:hAnsi="Cambria" w:cs="Arial"/>
        </w:rPr>
        <w:t xml:space="preserve"> dostawy</w:t>
      </w:r>
      <w:r w:rsidRPr="00456571">
        <w:rPr>
          <w:rFonts w:ascii="Cambria" w:hAnsi="Cambria" w:cs="Arial"/>
          <w:lang w:val="x-none"/>
        </w:rPr>
        <w:t xml:space="preserve">, otrzyma </w:t>
      </w:r>
      <w:r w:rsidRPr="007C4A49">
        <w:rPr>
          <w:rFonts w:ascii="Cambria" w:hAnsi="Cambria" w:cs="Arial"/>
          <w:b/>
          <w:lang w:val="x-none"/>
        </w:rPr>
        <w:t>0 pkt.</w:t>
      </w:r>
      <w:r w:rsidRPr="00456571">
        <w:rPr>
          <w:rFonts w:ascii="Cambria" w:hAnsi="Cambria" w:cs="Arial"/>
          <w:lang w:val="x-none"/>
        </w:rPr>
        <w:t xml:space="preserve"> w kryterium termin </w:t>
      </w:r>
      <w:r>
        <w:rPr>
          <w:rFonts w:ascii="Cambria" w:hAnsi="Cambria" w:cs="Arial"/>
        </w:rPr>
        <w:t>dostawy</w:t>
      </w:r>
      <w:r w:rsidRPr="00456571">
        <w:rPr>
          <w:rFonts w:ascii="Cambria" w:hAnsi="Cambria" w:cs="Arial"/>
          <w:lang w:val="x-none"/>
        </w:rPr>
        <w:t>.</w:t>
      </w:r>
    </w:p>
    <w:p w:rsidR="007C4A49" w:rsidRPr="00456571" w:rsidRDefault="007C4A49" w:rsidP="007C4A49">
      <w:pPr>
        <w:spacing w:line="276" w:lineRule="auto"/>
        <w:ind w:left="284"/>
        <w:jc w:val="both"/>
        <w:rPr>
          <w:rFonts w:ascii="Cambria" w:hAnsi="Cambria" w:cs="Arial"/>
          <w:lang w:val="x-none"/>
        </w:rPr>
      </w:pPr>
      <w:r w:rsidRPr="00456571">
        <w:rPr>
          <w:rFonts w:ascii="Cambria" w:hAnsi="Cambria" w:cs="Arial"/>
          <w:lang w:val="x-none"/>
        </w:rPr>
        <w:t>W przypadku</w:t>
      </w:r>
      <w:r>
        <w:rPr>
          <w:rFonts w:ascii="Cambria" w:hAnsi="Cambria" w:cs="Arial"/>
        </w:rPr>
        <w:t>,</w:t>
      </w:r>
      <w:r w:rsidRPr="00456571">
        <w:rPr>
          <w:rFonts w:ascii="Cambria" w:hAnsi="Cambria" w:cs="Arial"/>
          <w:lang w:val="x-none"/>
        </w:rPr>
        <w:t xml:space="preserve"> gdy wykonawca zaoferuje  termin </w:t>
      </w:r>
      <w:r w:rsidRPr="00456571">
        <w:rPr>
          <w:rFonts w:ascii="Cambria" w:hAnsi="Cambria" w:cs="Arial"/>
        </w:rPr>
        <w:t>dostawy</w:t>
      </w:r>
      <w:r w:rsidRPr="00456571">
        <w:rPr>
          <w:rFonts w:ascii="Cambria" w:hAnsi="Cambria" w:cs="Arial"/>
          <w:lang w:val="x-none"/>
        </w:rPr>
        <w:t xml:space="preserve"> </w:t>
      </w:r>
      <w:r w:rsidRPr="00456571">
        <w:rPr>
          <w:rFonts w:ascii="Cambria" w:hAnsi="Cambria" w:cs="Arial"/>
        </w:rPr>
        <w:t xml:space="preserve">krótszy </w:t>
      </w:r>
      <w:r w:rsidRPr="007C4A49">
        <w:rPr>
          <w:rFonts w:ascii="Cambria" w:hAnsi="Cambria" w:cs="Arial"/>
          <w:b/>
        </w:rPr>
        <w:t>niż 5 dni,</w:t>
      </w:r>
      <w:r w:rsidRPr="00456571">
        <w:rPr>
          <w:rFonts w:ascii="Cambria" w:hAnsi="Cambria" w:cs="Arial"/>
          <w:lang w:val="x-none"/>
        </w:rPr>
        <w:t xml:space="preserve"> otrzyma </w:t>
      </w:r>
      <w:r w:rsidRPr="007C4A49">
        <w:rPr>
          <w:rFonts w:ascii="Cambria" w:hAnsi="Cambria" w:cs="Arial"/>
          <w:b/>
          <w:lang w:val="x-none"/>
        </w:rPr>
        <w:t>40 pkt.</w:t>
      </w:r>
      <w:r w:rsidRPr="00456571">
        <w:rPr>
          <w:rFonts w:ascii="Cambria" w:hAnsi="Cambria" w:cs="Arial"/>
          <w:lang w:val="x-none"/>
        </w:rPr>
        <w:t xml:space="preserve"> </w:t>
      </w:r>
    </w:p>
    <w:p w:rsidR="007C4A49" w:rsidRPr="00456571" w:rsidRDefault="007C4A49" w:rsidP="007C4A49">
      <w:pPr>
        <w:spacing w:line="276" w:lineRule="auto"/>
        <w:ind w:left="284"/>
        <w:jc w:val="both"/>
        <w:rPr>
          <w:rFonts w:ascii="Cambria" w:hAnsi="Cambria" w:cs="Arial"/>
          <w:lang w:val="x-none"/>
        </w:rPr>
      </w:pPr>
    </w:p>
    <w:p w:rsidR="007C4A49" w:rsidRPr="00456571" w:rsidRDefault="007C4A49" w:rsidP="007C4A49">
      <w:pPr>
        <w:spacing w:line="276" w:lineRule="auto"/>
        <w:ind w:left="284"/>
        <w:jc w:val="both"/>
        <w:rPr>
          <w:rFonts w:ascii="Cambria" w:hAnsi="Cambria" w:cs="Arial"/>
          <w:lang w:val="x-none"/>
        </w:rPr>
      </w:pPr>
      <w:r w:rsidRPr="00456571">
        <w:rPr>
          <w:rFonts w:ascii="Cambria" w:hAnsi="Cambria" w:cs="Arial"/>
          <w:lang w:val="x-none"/>
        </w:rPr>
        <w:t xml:space="preserve">Wykonawca zobowiązany jest zaoferować termin </w:t>
      </w:r>
      <w:r w:rsidRPr="00456571">
        <w:rPr>
          <w:rFonts w:ascii="Cambria" w:hAnsi="Cambria" w:cs="Arial"/>
        </w:rPr>
        <w:t>dostawy w dniach</w:t>
      </w:r>
      <w:r w:rsidRPr="00456571">
        <w:rPr>
          <w:rFonts w:ascii="Cambria" w:hAnsi="Cambria" w:cs="Arial"/>
          <w:lang w:val="x-none"/>
        </w:rPr>
        <w:t>.</w:t>
      </w:r>
    </w:p>
    <w:p w:rsidR="007C4A49" w:rsidRDefault="007C4A49" w:rsidP="007C4A49">
      <w:pPr>
        <w:spacing w:line="276" w:lineRule="auto"/>
        <w:ind w:left="284"/>
        <w:jc w:val="both"/>
        <w:rPr>
          <w:rFonts w:ascii="Cambria" w:hAnsi="Cambria" w:cs="Arial"/>
          <w:lang w:val="x-none"/>
        </w:rPr>
      </w:pPr>
      <w:r w:rsidRPr="00456571">
        <w:rPr>
          <w:rFonts w:ascii="Cambria" w:hAnsi="Cambria" w:cs="Arial"/>
          <w:lang w:val="x-none"/>
        </w:rPr>
        <w:lastRenderedPageBreak/>
        <w:t>W przypadku</w:t>
      </w:r>
      <w:r w:rsidRPr="00456571">
        <w:rPr>
          <w:rFonts w:ascii="Cambria" w:hAnsi="Cambria" w:cs="Arial"/>
        </w:rPr>
        <w:t>,</w:t>
      </w:r>
      <w:r w:rsidRPr="00456571">
        <w:rPr>
          <w:rFonts w:ascii="Cambria" w:hAnsi="Cambria" w:cs="Arial"/>
          <w:lang w:val="x-none"/>
        </w:rPr>
        <w:t xml:space="preserve"> gdy wykonawca nie zaoferuje w ofercie terminu </w:t>
      </w:r>
      <w:r w:rsidRPr="00456571">
        <w:rPr>
          <w:rFonts w:ascii="Cambria" w:hAnsi="Cambria" w:cs="Arial"/>
        </w:rPr>
        <w:t>dostawy,</w:t>
      </w:r>
      <w:r w:rsidRPr="00456571">
        <w:rPr>
          <w:rFonts w:ascii="Cambria" w:hAnsi="Cambria" w:cs="Arial"/>
          <w:lang w:val="x-none"/>
        </w:rPr>
        <w:t xml:space="preserve"> zamawiający przyjmie termin </w:t>
      </w:r>
      <w:r w:rsidRPr="00456571">
        <w:rPr>
          <w:rFonts w:ascii="Cambria" w:hAnsi="Cambria" w:cs="Arial"/>
        </w:rPr>
        <w:t>dostawy</w:t>
      </w:r>
      <w:r w:rsidRPr="00456571">
        <w:rPr>
          <w:rFonts w:ascii="Cambria" w:hAnsi="Cambria" w:cs="Arial"/>
          <w:lang w:val="x-none"/>
        </w:rPr>
        <w:t xml:space="preserve"> dla tej oferty wynoszący </w:t>
      </w:r>
      <w:r>
        <w:rPr>
          <w:rFonts w:ascii="Cambria" w:hAnsi="Cambria" w:cs="Arial"/>
        </w:rPr>
        <w:t>5</w:t>
      </w:r>
      <w:r w:rsidRPr="00456571">
        <w:rPr>
          <w:rFonts w:ascii="Cambria" w:hAnsi="Cambria" w:cs="Arial"/>
        </w:rPr>
        <w:t xml:space="preserve"> dni</w:t>
      </w:r>
      <w:r w:rsidRPr="00456571">
        <w:rPr>
          <w:rFonts w:ascii="Cambria" w:hAnsi="Cambria" w:cs="Arial"/>
          <w:lang w:val="x-none"/>
        </w:rPr>
        <w:t>.</w:t>
      </w:r>
    </w:p>
    <w:p w:rsidR="00862F8F" w:rsidRDefault="00862F8F" w:rsidP="007C4A49">
      <w:pPr>
        <w:spacing w:line="276" w:lineRule="auto"/>
        <w:ind w:left="284"/>
        <w:jc w:val="both"/>
        <w:rPr>
          <w:rFonts w:ascii="Cambria" w:hAnsi="Cambria" w:cs="Arial"/>
          <w:lang w:val="x-none"/>
        </w:rPr>
      </w:pPr>
    </w:p>
    <w:p w:rsidR="00862F8F" w:rsidRDefault="00862F8F" w:rsidP="00862F8F">
      <w:pPr>
        <w:spacing w:line="276" w:lineRule="auto"/>
        <w:ind w:left="3403" w:hanging="3403"/>
        <w:jc w:val="both"/>
        <w:rPr>
          <w:rFonts w:ascii="Cambria" w:hAnsi="Cambria" w:cs="Arial"/>
          <w:b/>
        </w:rPr>
      </w:pPr>
    </w:p>
    <w:p w:rsidR="00862F8F" w:rsidRPr="00862F8F" w:rsidRDefault="00862F8F" w:rsidP="00862F8F">
      <w:pPr>
        <w:spacing w:line="276" w:lineRule="auto"/>
        <w:jc w:val="center"/>
        <w:rPr>
          <w:rFonts w:ascii="Cambria" w:hAnsi="Cambria" w:cs="Arial"/>
          <w:b/>
          <w:u w:val="single"/>
        </w:rPr>
      </w:pPr>
      <w:r w:rsidRPr="00862F8F">
        <w:rPr>
          <w:rFonts w:ascii="Cambria" w:hAnsi="Cambria" w:cs="Arial"/>
          <w:b/>
          <w:u w:val="single"/>
        </w:rPr>
        <w:t>w zakresie części nr 2:</w:t>
      </w:r>
    </w:p>
    <w:p w:rsidR="00862F8F" w:rsidRPr="00456571" w:rsidRDefault="00862F8F" w:rsidP="00862F8F">
      <w:pPr>
        <w:spacing w:line="276" w:lineRule="auto"/>
        <w:jc w:val="both"/>
        <w:rPr>
          <w:rFonts w:ascii="Cambria" w:hAnsi="Cambria" w:cs="Arial"/>
          <w:b/>
        </w:rPr>
      </w:pPr>
    </w:p>
    <w:p w:rsidR="00862F8F" w:rsidRPr="00456571" w:rsidRDefault="00862F8F" w:rsidP="00862F8F">
      <w:pPr>
        <w:spacing w:line="276" w:lineRule="auto"/>
        <w:ind w:left="284"/>
        <w:jc w:val="both"/>
        <w:rPr>
          <w:rFonts w:ascii="Cambria" w:hAnsi="Cambria" w:cs="Arial"/>
          <w:lang w:val="x-none"/>
        </w:rPr>
      </w:pPr>
      <w:r w:rsidRPr="00456571">
        <w:rPr>
          <w:rFonts w:ascii="Cambria" w:hAnsi="Cambria" w:cs="Arial"/>
          <w:lang w:val="x-none"/>
        </w:rPr>
        <w:t xml:space="preserve">Maksymalna ilość możliwych do uzyskania punktów wg kryterium termin </w:t>
      </w:r>
      <w:r w:rsidRPr="00456571">
        <w:rPr>
          <w:rFonts w:ascii="Cambria" w:hAnsi="Cambria" w:cs="Arial"/>
        </w:rPr>
        <w:t>dostawy</w:t>
      </w:r>
      <w:r w:rsidRPr="00456571">
        <w:rPr>
          <w:rFonts w:ascii="Cambria" w:hAnsi="Cambria" w:cs="Arial"/>
          <w:lang w:val="x-none"/>
        </w:rPr>
        <w:t xml:space="preserve"> – </w:t>
      </w:r>
      <w:r w:rsidRPr="007C4A49">
        <w:rPr>
          <w:rFonts w:ascii="Cambria" w:hAnsi="Cambria" w:cs="Arial"/>
          <w:b/>
          <w:lang w:val="x-none"/>
        </w:rPr>
        <w:t>40 punktów.</w:t>
      </w:r>
    </w:p>
    <w:p w:rsidR="00862F8F" w:rsidRDefault="00862F8F" w:rsidP="00862F8F">
      <w:pPr>
        <w:spacing w:line="276" w:lineRule="auto"/>
        <w:ind w:left="284"/>
        <w:jc w:val="both"/>
        <w:rPr>
          <w:rFonts w:ascii="Cambria" w:hAnsi="Cambria" w:cs="Arial"/>
          <w:lang w:val="x-none"/>
        </w:rPr>
      </w:pPr>
      <w:r w:rsidRPr="00456571">
        <w:rPr>
          <w:rFonts w:ascii="Cambria" w:hAnsi="Cambria" w:cs="Arial"/>
          <w:lang w:val="x-none"/>
        </w:rPr>
        <w:t xml:space="preserve">Zamawiający określa </w:t>
      </w:r>
      <w:r>
        <w:rPr>
          <w:rFonts w:ascii="Cambria" w:hAnsi="Cambria" w:cs="Arial"/>
        </w:rPr>
        <w:t>maksymalny</w:t>
      </w:r>
      <w:r w:rsidRPr="00456571">
        <w:rPr>
          <w:rFonts w:ascii="Cambria" w:hAnsi="Cambria" w:cs="Arial"/>
          <w:lang w:val="x-none"/>
        </w:rPr>
        <w:t xml:space="preserve"> termin </w:t>
      </w:r>
      <w:r w:rsidRPr="00456571">
        <w:rPr>
          <w:rFonts w:ascii="Cambria" w:hAnsi="Cambria" w:cs="Arial"/>
        </w:rPr>
        <w:t>dostawy</w:t>
      </w:r>
      <w:r w:rsidRPr="00456571">
        <w:rPr>
          <w:rFonts w:ascii="Cambria" w:hAnsi="Cambria" w:cs="Arial"/>
          <w:lang w:val="x-none"/>
        </w:rPr>
        <w:t xml:space="preserve"> na </w:t>
      </w:r>
      <w:r>
        <w:rPr>
          <w:rFonts w:ascii="Cambria" w:hAnsi="Cambria" w:cs="Arial"/>
          <w:b/>
        </w:rPr>
        <w:t>2 dni robocze</w:t>
      </w:r>
      <w:r w:rsidRPr="007C4A49">
        <w:rPr>
          <w:rFonts w:ascii="Cambria" w:hAnsi="Cambria" w:cs="Arial"/>
          <w:b/>
          <w:lang w:val="x-none"/>
        </w:rPr>
        <w:t>.</w:t>
      </w:r>
      <w:r w:rsidRPr="00456571">
        <w:rPr>
          <w:rFonts w:ascii="Cambria" w:hAnsi="Cambria" w:cs="Arial"/>
          <w:lang w:val="x-none"/>
        </w:rPr>
        <w:t xml:space="preserve"> </w:t>
      </w:r>
    </w:p>
    <w:p w:rsidR="00862F8F" w:rsidRPr="00862F8F" w:rsidRDefault="00862F8F" w:rsidP="00862F8F">
      <w:pPr>
        <w:spacing w:line="276" w:lineRule="auto"/>
        <w:ind w:left="284"/>
        <w:jc w:val="both"/>
        <w:rPr>
          <w:rFonts w:ascii="Cambria" w:hAnsi="Cambria" w:cs="Arial"/>
        </w:rPr>
      </w:pPr>
      <w:r>
        <w:rPr>
          <w:rFonts w:ascii="Cambria" w:hAnsi="Cambria" w:cs="Arial"/>
        </w:rPr>
        <w:t>Jako dni robocze zamawiający rozumie dni od poniedziałku do piątku.</w:t>
      </w:r>
    </w:p>
    <w:p w:rsidR="00862F8F" w:rsidRPr="00456571" w:rsidRDefault="00862F8F" w:rsidP="00862F8F">
      <w:pPr>
        <w:spacing w:line="276" w:lineRule="auto"/>
        <w:ind w:left="284"/>
        <w:jc w:val="both"/>
        <w:rPr>
          <w:rFonts w:ascii="Cambria" w:hAnsi="Cambria" w:cs="Arial"/>
          <w:lang w:val="x-none"/>
        </w:rPr>
      </w:pPr>
      <w:r w:rsidRPr="00456571">
        <w:rPr>
          <w:rFonts w:ascii="Cambria" w:hAnsi="Cambria" w:cs="Arial"/>
          <w:lang w:val="x-none"/>
        </w:rPr>
        <w:t>W przypadku</w:t>
      </w:r>
      <w:r>
        <w:rPr>
          <w:rFonts w:ascii="Cambria" w:hAnsi="Cambria" w:cs="Arial"/>
        </w:rPr>
        <w:t>,</w:t>
      </w:r>
      <w:r w:rsidRPr="00456571">
        <w:rPr>
          <w:rFonts w:ascii="Cambria" w:hAnsi="Cambria" w:cs="Arial"/>
          <w:lang w:val="x-none"/>
        </w:rPr>
        <w:t xml:space="preserve"> gdy wykonawca zaoferuje </w:t>
      </w:r>
      <w:r>
        <w:rPr>
          <w:rFonts w:ascii="Cambria" w:hAnsi="Cambria" w:cs="Arial"/>
          <w:b/>
        </w:rPr>
        <w:t>2</w:t>
      </w:r>
      <w:r w:rsidRPr="007C4A49">
        <w:rPr>
          <w:rFonts w:ascii="Cambria" w:hAnsi="Cambria" w:cs="Arial"/>
          <w:b/>
        </w:rPr>
        <w:t>-dniowy</w:t>
      </w:r>
      <w:r w:rsidRPr="007C4A49">
        <w:rPr>
          <w:rFonts w:ascii="Cambria" w:hAnsi="Cambria" w:cs="Arial"/>
          <w:b/>
          <w:lang w:val="x-none"/>
        </w:rPr>
        <w:t xml:space="preserve">- </w:t>
      </w:r>
      <w:r w:rsidRPr="007C4A49">
        <w:rPr>
          <w:rFonts w:ascii="Cambria" w:hAnsi="Cambria" w:cs="Arial"/>
          <w:b/>
        </w:rPr>
        <w:t>termin</w:t>
      </w:r>
      <w:r w:rsidRPr="00456571">
        <w:rPr>
          <w:rFonts w:ascii="Cambria" w:hAnsi="Cambria" w:cs="Arial"/>
        </w:rPr>
        <w:t xml:space="preserve"> dostawy</w:t>
      </w:r>
      <w:r w:rsidRPr="00456571">
        <w:rPr>
          <w:rFonts w:ascii="Cambria" w:hAnsi="Cambria" w:cs="Arial"/>
          <w:lang w:val="x-none"/>
        </w:rPr>
        <w:t xml:space="preserve">, otrzyma </w:t>
      </w:r>
      <w:r w:rsidRPr="007C4A49">
        <w:rPr>
          <w:rFonts w:ascii="Cambria" w:hAnsi="Cambria" w:cs="Arial"/>
          <w:b/>
          <w:lang w:val="x-none"/>
        </w:rPr>
        <w:t>0 pkt.</w:t>
      </w:r>
      <w:r w:rsidRPr="00456571">
        <w:rPr>
          <w:rFonts w:ascii="Cambria" w:hAnsi="Cambria" w:cs="Arial"/>
          <w:lang w:val="x-none"/>
        </w:rPr>
        <w:t xml:space="preserve"> w kryterium termin </w:t>
      </w:r>
      <w:r>
        <w:rPr>
          <w:rFonts w:ascii="Cambria" w:hAnsi="Cambria" w:cs="Arial"/>
        </w:rPr>
        <w:t>dostawy</w:t>
      </w:r>
      <w:r w:rsidRPr="00456571">
        <w:rPr>
          <w:rFonts w:ascii="Cambria" w:hAnsi="Cambria" w:cs="Arial"/>
          <w:lang w:val="x-none"/>
        </w:rPr>
        <w:t>.</w:t>
      </w:r>
    </w:p>
    <w:p w:rsidR="00862F8F" w:rsidRPr="00456571" w:rsidRDefault="00862F8F" w:rsidP="00862F8F">
      <w:pPr>
        <w:spacing w:line="276" w:lineRule="auto"/>
        <w:ind w:left="284"/>
        <w:jc w:val="both"/>
        <w:rPr>
          <w:rFonts w:ascii="Cambria" w:hAnsi="Cambria" w:cs="Arial"/>
          <w:lang w:val="x-none"/>
        </w:rPr>
      </w:pPr>
      <w:r w:rsidRPr="00456571">
        <w:rPr>
          <w:rFonts w:ascii="Cambria" w:hAnsi="Cambria" w:cs="Arial"/>
          <w:lang w:val="x-none"/>
        </w:rPr>
        <w:t>W przypadku</w:t>
      </w:r>
      <w:r>
        <w:rPr>
          <w:rFonts w:ascii="Cambria" w:hAnsi="Cambria" w:cs="Arial"/>
        </w:rPr>
        <w:t>,</w:t>
      </w:r>
      <w:r w:rsidRPr="00456571">
        <w:rPr>
          <w:rFonts w:ascii="Cambria" w:hAnsi="Cambria" w:cs="Arial"/>
          <w:lang w:val="x-none"/>
        </w:rPr>
        <w:t xml:space="preserve"> gdy wykonawca zaoferuje  termin </w:t>
      </w:r>
      <w:r w:rsidRPr="00456571">
        <w:rPr>
          <w:rFonts w:ascii="Cambria" w:hAnsi="Cambria" w:cs="Arial"/>
        </w:rPr>
        <w:t>dostawy</w:t>
      </w:r>
      <w:r w:rsidRPr="00456571">
        <w:rPr>
          <w:rFonts w:ascii="Cambria" w:hAnsi="Cambria" w:cs="Arial"/>
          <w:lang w:val="x-none"/>
        </w:rPr>
        <w:t xml:space="preserve"> </w:t>
      </w:r>
      <w:r w:rsidRPr="00456571">
        <w:rPr>
          <w:rFonts w:ascii="Cambria" w:hAnsi="Cambria" w:cs="Arial"/>
        </w:rPr>
        <w:t xml:space="preserve">krótszy </w:t>
      </w:r>
      <w:r w:rsidRPr="007C4A49">
        <w:rPr>
          <w:rFonts w:ascii="Cambria" w:hAnsi="Cambria" w:cs="Arial"/>
          <w:b/>
        </w:rPr>
        <w:t xml:space="preserve">niż </w:t>
      </w:r>
      <w:r>
        <w:rPr>
          <w:rFonts w:ascii="Cambria" w:hAnsi="Cambria" w:cs="Arial"/>
          <w:b/>
        </w:rPr>
        <w:t>2</w:t>
      </w:r>
      <w:r w:rsidRPr="007C4A49">
        <w:rPr>
          <w:rFonts w:ascii="Cambria" w:hAnsi="Cambria" w:cs="Arial"/>
          <w:b/>
        </w:rPr>
        <w:t xml:space="preserve"> dni,</w:t>
      </w:r>
      <w:r w:rsidRPr="00456571">
        <w:rPr>
          <w:rFonts w:ascii="Cambria" w:hAnsi="Cambria" w:cs="Arial"/>
          <w:lang w:val="x-none"/>
        </w:rPr>
        <w:t xml:space="preserve"> otrzyma </w:t>
      </w:r>
      <w:r w:rsidRPr="007C4A49">
        <w:rPr>
          <w:rFonts w:ascii="Cambria" w:hAnsi="Cambria" w:cs="Arial"/>
          <w:b/>
          <w:lang w:val="x-none"/>
        </w:rPr>
        <w:t>40 pkt.</w:t>
      </w:r>
      <w:r w:rsidRPr="00456571">
        <w:rPr>
          <w:rFonts w:ascii="Cambria" w:hAnsi="Cambria" w:cs="Arial"/>
          <w:lang w:val="x-none"/>
        </w:rPr>
        <w:t xml:space="preserve"> </w:t>
      </w:r>
    </w:p>
    <w:p w:rsidR="00862F8F" w:rsidRPr="00456571" w:rsidRDefault="00862F8F" w:rsidP="00862F8F">
      <w:pPr>
        <w:spacing w:line="276" w:lineRule="auto"/>
        <w:ind w:left="284"/>
        <w:jc w:val="both"/>
        <w:rPr>
          <w:rFonts w:ascii="Cambria" w:hAnsi="Cambria" w:cs="Arial"/>
          <w:lang w:val="x-none"/>
        </w:rPr>
      </w:pPr>
    </w:p>
    <w:p w:rsidR="00862F8F" w:rsidRPr="00456571" w:rsidRDefault="00862F8F" w:rsidP="00862F8F">
      <w:pPr>
        <w:spacing w:line="276" w:lineRule="auto"/>
        <w:ind w:left="284"/>
        <w:jc w:val="both"/>
        <w:rPr>
          <w:rFonts w:ascii="Cambria" w:hAnsi="Cambria" w:cs="Arial"/>
          <w:lang w:val="x-none"/>
        </w:rPr>
      </w:pPr>
      <w:r w:rsidRPr="00456571">
        <w:rPr>
          <w:rFonts w:ascii="Cambria" w:hAnsi="Cambria" w:cs="Arial"/>
          <w:lang w:val="x-none"/>
        </w:rPr>
        <w:t xml:space="preserve">Wykonawca zobowiązany jest zaoferować termin </w:t>
      </w:r>
      <w:r w:rsidRPr="00456571">
        <w:rPr>
          <w:rFonts w:ascii="Cambria" w:hAnsi="Cambria" w:cs="Arial"/>
        </w:rPr>
        <w:t>dostawy w dniach</w:t>
      </w:r>
      <w:r w:rsidRPr="00456571">
        <w:rPr>
          <w:rFonts w:ascii="Cambria" w:hAnsi="Cambria" w:cs="Arial"/>
          <w:lang w:val="x-none"/>
        </w:rPr>
        <w:t>.</w:t>
      </w:r>
    </w:p>
    <w:p w:rsidR="00862F8F" w:rsidRDefault="00862F8F" w:rsidP="00862F8F">
      <w:pPr>
        <w:spacing w:line="276" w:lineRule="auto"/>
        <w:ind w:left="284"/>
        <w:jc w:val="both"/>
        <w:rPr>
          <w:rFonts w:ascii="Cambria" w:hAnsi="Cambria" w:cs="Arial"/>
          <w:lang w:val="x-none"/>
        </w:rPr>
      </w:pPr>
      <w:r w:rsidRPr="00456571">
        <w:rPr>
          <w:rFonts w:ascii="Cambria" w:hAnsi="Cambria" w:cs="Arial"/>
          <w:lang w:val="x-none"/>
        </w:rPr>
        <w:t>W przypadku</w:t>
      </w:r>
      <w:r w:rsidRPr="00456571">
        <w:rPr>
          <w:rFonts w:ascii="Cambria" w:hAnsi="Cambria" w:cs="Arial"/>
        </w:rPr>
        <w:t>,</w:t>
      </w:r>
      <w:r w:rsidRPr="00456571">
        <w:rPr>
          <w:rFonts w:ascii="Cambria" w:hAnsi="Cambria" w:cs="Arial"/>
          <w:lang w:val="x-none"/>
        </w:rPr>
        <w:t xml:space="preserve"> gdy wykonawca nie zaoferuje w ofercie terminu </w:t>
      </w:r>
      <w:r w:rsidRPr="00456571">
        <w:rPr>
          <w:rFonts w:ascii="Cambria" w:hAnsi="Cambria" w:cs="Arial"/>
        </w:rPr>
        <w:t>dostawy,</w:t>
      </w:r>
      <w:r w:rsidRPr="00456571">
        <w:rPr>
          <w:rFonts w:ascii="Cambria" w:hAnsi="Cambria" w:cs="Arial"/>
          <w:lang w:val="x-none"/>
        </w:rPr>
        <w:t xml:space="preserve"> zamawiający przyjmie termin </w:t>
      </w:r>
      <w:r w:rsidRPr="00456571">
        <w:rPr>
          <w:rFonts w:ascii="Cambria" w:hAnsi="Cambria" w:cs="Arial"/>
        </w:rPr>
        <w:t>dostawy</w:t>
      </w:r>
      <w:r w:rsidRPr="00456571">
        <w:rPr>
          <w:rFonts w:ascii="Cambria" w:hAnsi="Cambria" w:cs="Arial"/>
          <w:lang w:val="x-none"/>
        </w:rPr>
        <w:t xml:space="preserve"> dla tej oferty wynoszący </w:t>
      </w:r>
      <w:r>
        <w:rPr>
          <w:rFonts w:ascii="Cambria" w:hAnsi="Cambria" w:cs="Arial"/>
        </w:rPr>
        <w:t>2</w:t>
      </w:r>
      <w:r w:rsidRPr="00456571">
        <w:rPr>
          <w:rFonts w:ascii="Cambria" w:hAnsi="Cambria" w:cs="Arial"/>
        </w:rPr>
        <w:t xml:space="preserve"> dni</w:t>
      </w:r>
      <w:r w:rsidRPr="00456571">
        <w:rPr>
          <w:rFonts w:ascii="Cambria" w:hAnsi="Cambria" w:cs="Arial"/>
          <w:lang w:val="x-none"/>
        </w:rPr>
        <w:t>.</w:t>
      </w:r>
    </w:p>
    <w:p w:rsidR="007C4A49" w:rsidRPr="007410B4" w:rsidRDefault="007C4A49" w:rsidP="007C4A49">
      <w:pPr>
        <w:spacing w:line="276" w:lineRule="auto"/>
        <w:jc w:val="both"/>
        <w:rPr>
          <w:rFonts w:ascii="Cambria" w:hAnsi="Cambria" w:cs="Arial"/>
          <w:b/>
          <w:lang w:val="x-none"/>
        </w:rPr>
      </w:pPr>
    </w:p>
    <w:p w:rsidR="007C4A49" w:rsidRPr="00456571" w:rsidRDefault="007C4A49" w:rsidP="007C4A49">
      <w:pPr>
        <w:spacing w:line="276" w:lineRule="auto"/>
        <w:ind w:left="284"/>
        <w:jc w:val="both"/>
        <w:rPr>
          <w:rFonts w:ascii="Cambria" w:hAnsi="Cambria" w:cs="Arial"/>
        </w:rPr>
      </w:pPr>
      <w:r w:rsidRPr="00456571">
        <w:rPr>
          <w:rFonts w:ascii="Cambria" w:hAnsi="Cambria" w:cs="Arial"/>
        </w:rPr>
        <w:t>W</w:t>
      </w:r>
      <w:r w:rsidRPr="00456571">
        <w:rPr>
          <w:rFonts w:ascii="Cambria" w:hAnsi="Cambria" w:cs="Arial"/>
          <w:lang w:val="x-none"/>
        </w:rPr>
        <w:t xml:space="preserve"> postępowaniu zwycięży oferta, która w wyniku oceny otrzyma najwyższą sumę  punktów uzyskanych w</w:t>
      </w:r>
      <w:r w:rsidRPr="00456571">
        <w:rPr>
          <w:rFonts w:ascii="Cambria" w:hAnsi="Cambria" w:cs="Arial"/>
        </w:rPr>
        <w:t> </w:t>
      </w:r>
      <w:r w:rsidRPr="00456571">
        <w:rPr>
          <w:rFonts w:ascii="Cambria" w:hAnsi="Cambria" w:cs="Arial"/>
          <w:lang w:val="x-none"/>
        </w:rPr>
        <w:t>poszczególnych kryteriach i spełni wszystkie wymogi zawarte w ustawie prawo zamówień publicznych i specyfikacji istotnych warunków zamówienia.</w:t>
      </w:r>
    </w:p>
    <w:p w:rsidR="00DC49EE" w:rsidRPr="00A16BF3" w:rsidRDefault="00DC49EE"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B03132">
        <w:rPr>
          <w:rFonts w:ascii="Cambria" w:eastAsia="Trebuchet MS" w:hAnsi="Cambria" w:cs="Trebuchet MS"/>
          <w:b/>
          <w:sz w:val="28"/>
          <w:szCs w:val="28"/>
          <w:lang w:bidi="pl-PL"/>
        </w:rPr>
        <w:t>I</w:t>
      </w:r>
      <w:r w:rsidR="002C633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 xml:space="preserve">Informacje o formalnościach, jakie muszą zostać dopełnione </w:t>
      </w:r>
      <w:r w:rsidR="007410B4">
        <w:rPr>
          <w:rFonts w:ascii="Cambria" w:eastAsia="Trebuchet MS" w:hAnsi="Cambria" w:cs="Trebuchet MS"/>
          <w:b/>
          <w:sz w:val="28"/>
          <w:szCs w:val="28"/>
          <w:lang w:bidi="pl-PL"/>
        </w:rPr>
        <w:t xml:space="preserve">                  </w:t>
      </w:r>
      <w:r w:rsidR="001E2809" w:rsidRPr="001C386E">
        <w:rPr>
          <w:rFonts w:ascii="Cambria" w:eastAsia="Trebuchet MS" w:hAnsi="Cambria" w:cs="Trebuchet MS"/>
          <w:b/>
          <w:sz w:val="28"/>
          <w:szCs w:val="28"/>
          <w:lang w:bidi="pl-PL"/>
        </w:rPr>
        <w:t>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390516">
      <w:pPr>
        <w:widowControl w:val="0"/>
        <w:numPr>
          <w:ilvl w:val="0"/>
          <w:numId w:val="14"/>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Pzp, w terminie nie krótszym niż </w:t>
      </w:r>
      <w:r w:rsidR="001C2474">
        <w:rPr>
          <w:rFonts w:ascii="Cambria" w:eastAsia="Trebuchet MS" w:hAnsi="Cambria" w:cs="Trebuchet MS"/>
          <w:lang w:bidi="pl-PL"/>
        </w:rPr>
        <w:t>10</w:t>
      </w:r>
      <w:r w:rsidRPr="001C386E">
        <w:rPr>
          <w:rFonts w:ascii="Cambria" w:eastAsia="Trebuchet MS" w:hAnsi="Cambria" w:cs="Trebuchet MS"/>
          <w:lang w:bidi="pl-PL"/>
        </w:rPr>
        <w:t xml:space="preserve">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w:t>
      </w:r>
      <w:r w:rsidR="00E6167B">
        <w:rPr>
          <w:rFonts w:ascii="Cambria" w:eastAsia="Trebuchet MS" w:hAnsi="Cambria" w:cs="Trebuchet MS"/>
          <w:lang w:bidi="pl-PL"/>
        </w:rPr>
        <w:t>5</w:t>
      </w:r>
      <w:r w:rsidRPr="001C386E">
        <w:rPr>
          <w:rFonts w:ascii="Cambria" w:eastAsia="Trebuchet MS" w:hAnsi="Cambria" w:cs="Trebuchet MS"/>
          <w:lang w:bidi="pl-PL"/>
        </w:rPr>
        <w:t xml:space="preserve"> dni, jeżeli zostało przesłane w inny sposób.</w:t>
      </w:r>
    </w:p>
    <w:p w:rsidR="001E2809" w:rsidRPr="001C386E" w:rsidRDefault="001E2809" w:rsidP="00390516">
      <w:pPr>
        <w:widowControl w:val="0"/>
        <w:numPr>
          <w:ilvl w:val="0"/>
          <w:numId w:val="14"/>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390516">
      <w:pPr>
        <w:widowControl w:val="0"/>
        <w:numPr>
          <w:ilvl w:val="0"/>
          <w:numId w:val="14"/>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F06C21" w:rsidRPr="00F748AC" w:rsidRDefault="001E2809" w:rsidP="00F748AC">
      <w:pPr>
        <w:widowControl w:val="0"/>
        <w:numPr>
          <w:ilvl w:val="0"/>
          <w:numId w:val="14"/>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1E2809" w:rsidRPr="001C386E" w:rsidRDefault="001E2809" w:rsidP="00390516">
      <w:pPr>
        <w:widowControl w:val="0"/>
        <w:numPr>
          <w:ilvl w:val="0"/>
          <w:numId w:val="14"/>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lastRenderedPageBreak/>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5F3E61">
      <w:pPr>
        <w:widowControl w:val="0"/>
        <w:numPr>
          <w:ilvl w:val="0"/>
          <w:numId w:val="14"/>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1C386E" w:rsidRDefault="00F32A32" w:rsidP="00F111ED">
      <w:pPr>
        <w:pStyle w:val="Tekstpodstawowy"/>
        <w:numPr>
          <w:ilvl w:val="0"/>
          <w:numId w:val="35"/>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DF3001" w:rsidRPr="00746526" w:rsidRDefault="009A6281" w:rsidP="00746526">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 xml:space="preserve">Wzór </w:t>
      </w:r>
      <w:r w:rsidR="002A4539">
        <w:rPr>
          <w:rFonts w:ascii="Cambria" w:eastAsia="Trebuchet MS" w:hAnsi="Cambria" w:cs="Trebuchet MS"/>
          <w:lang w:bidi="pl-PL"/>
        </w:rPr>
        <w:t xml:space="preserve">treści </w:t>
      </w:r>
      <w:r w:rsidRPr="001C386E">
        <w:rPr>
          <w:rFonts w:ascii="Cambria" w:eastAsia="Trebuchet MS" w:hAnsi="Cambria" w:cs="Trebuchet MS"/>
          <w:lang w:bidi="pl-PL"/>
        </w:rPr>
        <w:t>umowy stanowi</w:t>
      </w:r>
      <w:r w:rsidR="00763054" w:rsidRPr="001C386E">
        <w:rPr>
          <w:rFonts w:ascii="Cambria" w:eastAsia="Trebuchet MS" w:hAnsi="Cambria" w:cs="Trebuchet MS"/>
          <w:lang w:bidi="pl-PL"/>
        </w:rPr>
        <w:t xml:space="preserve"> załącznik nr </w:t>
      </w:r>
      <w:r w:rsidR="00853919">
        <w:rPr>
          <w:rFonts w:ascii="Cambria" w:eastAsia="Trebuchet MS" w:hAnsi="Cambria" w:cs="Trebuchet MS"/>
          <w:lang w:bidi="pl-PL"/>
        </w:rPr>
        <w:t>5</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ED74E1" w:rsidRPr="007D6960" w:rsidRDefault="00ED74E1" w:rsidP="006C2961">
      <w:pPr>
        <w:pStyle w:val="Tekstpodstawowy"/>
        <w:spacing w:line="276" w:lineRule="auto"/>
        <w:jc w:val="both"/>
        <w:rPr>
          <w:rFonts w:ascii="Cambria" w:hAnsi="Cambria" w:cs="Arial"/>
          <w:sz w:val="20"/>
          <w:szCs w:val="20"/>
          <w:lang w:val="pl-PL"/>
        </w:rPr>
      </w:pPr>
    </w:p>
    <w:p w:rsidR="00443744" w:rsidRPr="001C386E" w:rsidRDefault="00443744" w:rsidP="00F111ED">
      <w:pPr>
        <w:numPr>
          <w:ilvl w:val="0"/>
          <w:numId w:val="35"/>
        </w:numPr>
        <w:shd w:val="clear" w:color="auto" w:fill="BFBFBF"/>
        <w:spacing w:line="276" w:lineRule="auto"/>
        <w:ind w:left="709" w:hanging="709"/>
        <w:jc w:val="both"/>
        <w:rPr>
          <w:rFonts w:ascii="Cambria" w:hAnsi="Cambria" w:cs="Arial"/>
          <w:b/>
          <w:bCs/>
          <w:sz w:val="28"/>
          <w:szCs w:val="28"/>
        </w:rPr>
      </w:pPr>
      <w:r w:rsidRPr="001C386E">
        <w:rPr>
          <w:rFonts w:ascii="Cambria" w:hAnsi="Cambria" w:cs="Arial"/>
          <w:b/>
          <w:bCs/>
          <w:sz w:val="28"/>
          <w:szCs w:val="28"/>
        </w:rPr>
        <w:t xml:space="preserve">Zamawiający </w:t>
      </w:r>
      <w:r w:rsidR="00C436CD">
        <w:rPr>
          <w:rFonts w:ascii="Cambria" w:hAnsi="Cambria" w:cs="Arial"/>
          <w:b/>
          <w:bCs/>
          <w:sz w:val="28"/>
          <w:szCs w:val="28"/>
        </w:rPr>
        <w:t xml:space="preserve">dopuszcza </w:t>
      </w:r>
      <w:r w:rsidR="00CD1BD7">
        <w:rPr>
          <w:rFonts w:ascii="Cambria" w:hAnsi="Cambria" w:cs="Arial"/>
          <w:b/>
          <w:bCs/>
          <w:sz w:val="28"/>
          <w:szCs w:val="28"/>
        </w:rPr>
        <w:t>następujące zmiany w treści umowy</w:t>
      </w:r>
      <w:r w:rsidR="00C436CD">
        <w:rPr>
          <w:rFonts w:ascii="Cambria" w:hAnsi="Cambria" w:cs="Arial"/>
          <w:b/>
          <w:bCs/>
          <w:sz w:val="28"/>
          <w:szCs w:val="28"/>
        </w:rPr>
        <w:t>.</w:t>
      </w:r>
    </w:p>
    <w:p w:rsidR="00862F8F" w:rsidRDefault="00862F8F" w:rsidP="002B57E8">
      <w:pPr>
        <w:suppressAutoHyphens/>
        <w:jc w:val="both"/>
        <w:rPr>
          <w:rFonts w:ascii="Cambria" w:hAnsi="Cambria" w:cs="Arial"/>
        </w:rPr>
      </w:pPr>
    </w:p>
    <w:p w:rsidR="002B57E8" w:rsidRDefault="002B57E8" w:rsidP="002B57E8">
      <w:pPr>
        <w:suppressAutoHyphens/>
        <w:jc w:val="both"/>
        <w:rPr>
          <w:rFonts w:ascii="Cambria" w:hAnsi="Cambria" w:cs="Arial"/>
        </w:rPr>
      </w:pPr>
      <w:r>
        <w:rPr>
          <w:rFonts w:ascii="Cambria" w:hAnsi="Cambria" w:cs="Arial"/>
        </w:rPr>
        <w:t>Możliwe zmiany treści umowy określone są w załączniku nr 5 do SWZ.</w:t>
      </w:r>
    </w:p>
    <w:p w:rsidR="002B57E8" w:rsidRPr="001C386E" w:rsidRDefault="002B57E8" w:rsidP="002B57E8">
      <w:pPr>
        <w:suppressAutoHyphens/>
        <w:jc w:val="both"/>
        <w:rPr>
          <w:rFonts w:ascii="Cambria" w:hAnsi="Cambria" w:cs="Arial"/>
        </w:rPr>
      </w:pPr>
    </w:p>
    <w:p w:rsidR="00572CE9" w:rsidRPr="001C386E" w:rsidRDefault="00572CE9" w:rsidP="00F111ED">
      <w:pPr>
        <w:widowControl w:val="0"/>
        <w:numPr>
          <w:ilvl w:val="0"/>
          <w:numId w:val="35"/>
        </w:numPr>
        <w:shd w:val="clear" w:color="auto" w:fill="BFBFBF"/>
        <w:spacing w:after="72" w:line="276" w:lineRule="auto"/>
        <w:ind w:left="426" w:hanging="426"/>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DE3D86" w:rsidRPr="006B13FA" w:rsidRDefault="00572CE9" w:rsidP="006B13FA">
      <w:pPr>
        <w:widowControl w:val="0"/>
        <w:numPr>
          <w:ilvl w:val="0"/>
          <w:numId w:val="15"/>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 xml:space="preserve">w uzyskaniu zamówienia oraz poniósł lub może ponieść szkodę w wyniku naruszenia przez Zamawiającego przepisów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572CE9" w:rsidRPr="001C386E" w:rsidRDefault="00572CE9" w:rsidP="00390516">
      <w:pPr>
        <w:widowControl w:val="0"/>
        <w:numPr>
          <w:ilvl w:val="0"/>
          <w:numId w:val="15"/>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390516">
      <w:pPr>
        <w:widowControl w:val="0"/>
        <w:numPr>
          <w:ilvl w:val="1"/>
          <w:numId w:val="15"/>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390516">
      <w:pPr>
        <w:widowControl w:val="0"/>
        <w:numPr>
          <w:ilvl w:val="1"/>
          <w:numId w:val="15"/>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390516">
      <w:pPr>
        <w:widowControl w:val="0"/>
        <w:numPr>
          <w:ilvl w:val="0"/>
          <w:numId w:val="15"/>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8F11F4">
      <w:pPr>
        <w:pStyle w:val="Bezodstpw"/>
        <w:numPr>
          <w:ilvl w:val="0"/>
          <w:numId w:val="15"/>
        </w:numPr>
        <w:spacing w:line="276" w:lineRule="auto"/>
        <w:ind w:left="284" w:hanging="284"/>
        <w:jc w:val="both"/>
        <w:rPr>
          <w:rFonts w:ascii="Cambria" w:hAnsi="Cambria"/>
          <w:lang w:bidi="pl-PL"/>
        </w:rPr>
      </w:pPr>
      <w:r w:rsidRPr="001C386E">
        <w:rPr>
          <w:rFonts w:ascii="Cambria" w:hAnsi="Cambria"/>
          <w:lang w:bidi="pl-PL"/>
        </w:rPr>
        <w:t>Na orzeczenie Krajowej Izby Odwoławczej oraz postanowienie Prezesa Krajowej Izby Odwoławczej, o którym mowa w art. 519 ust. 1 ustawy Pzp,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 xml:space="preserve">sądu. Skargę wnosi się </w:t>
      </w:r>
      <w:r w:rsidR="00552DF3">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 </w:t>
      </w:r>
      <w:r w:rsidR="00552DF3">
        <w:rPr>
          <w:rFonts w:ascii="Cambria" w:hAnsi="Cambria"/>
          <w:lang w:bidi="pl-PL"/>
        </w:rPr>
        <w:t xml:space="preserve">                       </w:t>
      </w:r>
      <w:r w:rsidRPr="001C386E">
        <w:rPr>
          <w:rFonts w:ascii="Cambria" w:hAnsi="Cambria"/>
          <w:lang w:bidi="pl-PL"/>
        </w:rPr>
        <w:t>Od</w:t>
      </w:r>
      <w:r w:rsidRPr="001C386E">
        <w:rPr>
          <w:rFonts w:ascii="Cambria" w:hAnsi="Cambria"/>
          <w:lang w:bidi="pl-PL"/>
        </w:rPr>
        <w:softHyphen/>
        <w:t>woławczej.</w:t>
      </w:r>
    </w:p>
    <w:p w:rsidR="00572CE9" w:rsidRPr="001C386E" w:rsidRDefault="00572CE9" w:rsidP="00390516">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Szczegółowe informacje dotyczące środków ochrony prawnej określone są w Dziale IX „Środki ochrony prawnej” ustawy Pzp.</w:t>
      </w:r>
    </w:p>
    <w:p w:rsidR="0003215C" w:rsidRDefault="0003215C" w:rsidP="002B57E8">
      <w:pPr>
        <w:widowControl w:val="0"/>
        <w:spacing w:line="276" w:lineRule="auto"/>
        <w:ind w:right="40"/>
        <w:jc w:val="both"/>
        <w:rPr>
          <w:rFonts w:ascii="Cambria" w:eastAsia="Trebuchet MS" w:hAnsi="Cambria" w:cs="Trebuchet MS"/>
          <w:lang w:bidi="pl-PL"/>
        </w:rPr>
      </w:pPr>
    </w:p>
    <w:p w:rsidR="002A4539" w:rsidRDefault="002A4539" w:rsidP="002B57E8">
      <w:pPr>
        <w:widowControl w:val="0"/>
        <w:spacing w:line="276" w:lineRule="auto"/>
        <w:ind w:right="40"/>
        <w:jc w:val="both"/>
        <w:rPr>
          <w:rFonts w:ascii="Cambria" w:eastAsia="Trebuchet MS" w:hAnsi="Cambria" w:cs="Trebuchet MS"/>
          <w:lang w:bidi="pl-PL"/>
        </w:rPr>
      </w:pPr>
    </w:p>
    <w:p w:rsidR="00CF4D3F" w:rsidRPr="001C386E" w:rsidRDefault="00CF4D3F" w:rsidP="002B57E8">
      <w:pPr>
        <w:widowControl w:val="0"/>
        <w:spacing w:line="276" w:lineRule="auto"/>
        <w:ind w:right="40"/>
        <w:jc w:val="both"/>
        <w:rPr>
          <w:rFonts w:ascii="Cambria" w:eastAsia="Trebuchet MS" w:hAnsi="Cambria" w:cs="Trebuchet MS"/>
          <w:lang w:bidi="pl-PL"/>
        </w:rPr>
      </w:pPr>
    </w:p>
    <w:p w:rsidR="003051A1" w:rsidRPr="001C386E" w:rsidRDefault="003051A1" w:rsidP="00F111ED">
      <w:pPr>
        <w:widowControl w:val="0"/>
        <w:numPr>
          <w:ilvl w:val="0"/>
          <w:numId w:val="35"/>
        </w:numPr>
        <w:shd w:val="clear" w:color="auto" w:fill="BFBFBF"/>
        <w:spacing w:line="276" w:lineRule="auto"/>
        <w:ind w:right="40" w:hanging="4244"/>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 xml:space="preserve">Informacje dodatkowe dotyczące </w:t>
      </w:r>
      <w:r w:rsidRPr="001C386E">
        <w:rPr>
          <w:rFonts w:ascii="Cambria" w:eastAsia="Trebuchet MS" w:hAnsi="Cambria" w:cs="Trebuchet MS"/>
          <w:b/>
          <w:sz w:val="28"/>
          <w:szCs w:val="28"/>
          <w:lang w:bidi="pl-PL"/>
        </w:rPr>
        <w:lastRenderedPageBreak/>
        <w:t>składania ofert</w:t>
      </w:r>
    </w:p>
    <w:p w:rsidR="003051A1" w:rsidRPr="001C386E" w:rsidRDefault="003051A1" w:rsidP="00160038">
      <w:pPr>
        <w:widowControl w:val="0"/>
        <w:numPr>
          <w:ilvl w:val="0"/>
          <w:numId w:val="16"/>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160038">
      <w:pPr>
        <w:widowControl w:val="0"/>
        <w:numPr>
          <w:ilvl w:val="0"/>
          <w:numId w:val="16"/>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160038">
      <w:pPr>
        <w:widowControl w:val="0"/>
        <w:numPr>
          <w:ilvl w:val="0"/>
          <w:numId w:val="16"/>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160038">
      <w:pPr>
        <w:widowControl w:val="0"/>
        <w:numPr>
          <w:ilvl w:val="0"/>
          <w:numId w:val="16"/>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DF3001" w:rsidRPr="00862F8F" w:rsidRDefault="00FD620D" w:rsidP="00DF3001">
      <w:pPr>
        <w:widowControl w:val="0"/>
        <w:numPr>
          <w:ilvl w:val="0"/>
          <w:numId w:val="16"/>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62E6E">
        <w:rPr>
          <w:rFonts w:ascii="Cambria" w:eastAsia="Trebuchet MS" w:hAnsi="Cambria" w:cs="Trebuchet MS"/>
          <w:lang w:bidi="pl-PL"/>
        </w:rPr>
        <w:t>.</w:t>
      </w:r>
    </w:p>
    <w:p w:rsidR="003051A1" w:rsidRPr="007D6960" w:rsidRDefault="003051A1"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F111ED">
      <w:pPr>
        <w:pStyle w:val="Tekstpodstawowy"/>
        <w:numPr>
          <w:ilvl w:val="0"/>
          <w:numId w:val="36"/>
        </w:numPr>
        <w:shd w:val="clear" w:color="auto" w:fill="BFBFBF"/>
        <w:tabs>
          <w:tab w:val="left" w:pos="709"/>
        </w:tabs>
        <w:spacing w:line="276" w:lineRule="auto"/>
        <w:ind w:left="851" w:hanging="851"/>
        <w:jc w:val="left"/>
        <w:rPr>
          <w:rFonts w:ascii="Cambria" w:hAnsi="Cambria" w:cs="Arial"/>
          <w:b/>
          <w:smallCaps w:val="0"/>
          <w:sz w:val="28"/>
          <w:szCs w:val="28"/>
          <w:lang w:val="pl-PL"/>
        </w:rPr>
      </w:pPr>
      <w:r w:rsidRPr="001C386E">
        <w:rPr>
          <w:rFonts w:ascii="Cambria" w:hAnsi="Cambria" w:cs="Arial"/>
          <w:b/>
          <w:smallCaps w:val="0"/>
          <w:sz w:val="28"/>
          <w:szCs w:val="28"/>
          <w:lang w:val="pl-PL"/>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1C386E" w:rsidRDefault="009A6281" w:rsidP="009A6281">
      <w:pPr>
        <w:spacing w:line="276" w:lineRule="auto"/>
        <w:jc w:val="both"/>
        <w:rPr>
          <w:rFonts w:ascii="Cambria" w:hAnsi="Cambria"/>
          <w:lang w:eastAsia="x-none"/>
        </w:rPr>
      </w:pPr>
      <w:r w:rsidRPr="001C386E">
        <w:rPr>
          <w:rFonts w:ascii="Cambria" w:hAnsi="Cambria"/>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160038">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160038">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Z Inspektorem Ochrony Danych można się skontaktować poprzez e-mail </w:t>
      </w:r>
      <w:hyperlink r:id="rId10" w:history="1">
        <w:r w:rsidRPr="001C386E">
          <w:rPr>
            <w:rStyle w:val="Hipercze"/>
            <w:rFonts w:ascii="Cambria" w:hAnsi="Cambria"/>
            <w:lang w:eastAsia="x-none"/>
          </w:rPr>
          <w:t>robert.tomza@szpital-</w:t>
        </w:r>
      </w:hyperlink>
      <w:r w:rsidRPr="001C386E">
        <w:rPr>
          <w:rFonts w:ascii="Cambria" w:hAnsi="Cambria"/>
          <w:lang w:eastAsia="x-none"/>
        </w:rPr>
        <w:t xml:space="preserve"> brzozow.pl, lub pisemnie na adres Administratora.</w:t>
      </w:r>
    </w:p>
    <w:p w:rsidR="009A6281" w:rsidRPr="001C386E" w:rsidRDefault="009A6281" w:rsidP="00160038">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przetwarzane będą na podstawie art. 6 ust. 1 lit. C</w:t>
      </w:r>
      <w:r w:rsidRPr="001C386E">
        <w:rPr>
          <w:rFonts w:ascii="Cambria" w:hAnsi="Cambria"/>
          <w:i/>
          <w:lang w:eastAsia="x-none"/>
        </w:rPr>
        <w:t> </w:t>
      </w:r>
      <w:r w:rsidRPr="001C386E">
        <w:rPr>
          <w:rFonts w:ascii="Cambria" w:hAnsi="Cambria"/>
          <w:lang w:eastAsia="x-none"/>
        </w:rPr>
        <w:t>RODO w celu związanym z postępowaniem o udzielenie niniejszego zamówienia publicznego,</w:t>
      </w:r>
      <w:r w:rsidRPr="001C386E">
        <w:rPr>
          <w:rFonts w:ascii="Cambria" w:hAnsi="Cambria"/>
          <w:b/>
          <w:lang w:eastAsia="x-none"/>
        </w:rPr>
        <w:t xml:space="preserve"> </w:t>
      </w:r>
      <w:r w:rsidRPr="001C386E">
        <w:rPr>
          <w:rFonts w:ascii="Cambria" w:hAnsi="Cambria"/>
          <w:lang w:eastAsia="x-none"/>
        </w:rPr>
        <w:t>prowadzonym w trybie przetargu nieograniczonego;</w:t>
      </w:r>
    </w:p>
    <w:p w:rsidR="009A6281" w:rsidRPr="001C386E" w:rsidRDefault="009A6281" w:rsidP="00160038">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Odbiorcami danych osobowych Wykonawcy będą osoby lub podmioty, którym udostępniona zostanie dokumentacja postępowania w oparciu o art. 8 oraz art. 96 ust. 3 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160038">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będą przechowywane, zgodnie z art. 97 ust. 1 ustawy </w:t>
      </w:r>
      <w:proofErr w:type="spellStart"/>
      <w:r w:rsidRPr="001C386E">
        <w:rPr>
          <w:rFonts w:ascii="Cambria" w:hAnsi="Cambria"/>
          <w:lang w:eastAsia="x-none"/>
        </w:rPr>
        <w:t>Pzp</w:t>
      </w:r>
      <w:proofErr w:type="spellEnd"/>
      <w:r w:rsidRPr="001C386E">
        <w:rPr>
          <w:rFonts w:ascii="Cambria" w:hAnsi="Cambria"/>
          <w:lang w:eastAsia="x-none"/>
        </w:rPr>
        <w:t>, przez okres 4 lat od dnia zakończenia postępowania o udzielenie zamówienia, a jeżeli czas trwania umowy przekracza 4</w:t>
      </w:r>
      <w:r w:rsidR="008F6A86" w:rsidRPr="001C386E">
        <w:rPr>
          <w:rFonts w:ascii="Cambria" w:hAnsi="Cambria"/>
          <w:lang w:eastAsia="x-none"/>
        </w:rPr>
        <w:t> </w:t>
      </w:r>
      <w:r w:rsidRPr="001C386E">
        <w:rPr>
          <w:rFonts w:ascii="Cambria" w:hAnsi="Cambria"/>
          <w:lang w:eastAsia="x-none"/>
        </w:rPr>
        <w:t>lata, okres przechowywania obejmuje cały czas trwania umowy;</w:t>
      </w:r>
    </w:p>
    <w:p w:rsidR="009A6281" w:rsidRPr="001C386E" w:rsidRDefault="009A6281" w:rsidP="00160038">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Obowiązek podania przez Wykonawcę danych osobowych bezpośrednio </w:t>
      </w:r>
      <w:r w:rsidR="00240360">
        <w:rPr>
          <w:rFonts w:ascii="Cambria" w:hAnsi="Cambria"/>
          <w:lang w:eastAsia="x-none"/>
        </w:rPr>
        <w:t xml:space="preserve">                             </w:t>
      </w:r>
      <w:r w:rsidRPr="001C386E">
        <w:rPr>
          <w:rFonts w:ascii="Cambria" w:hAnsi="Cambria"/>
          <w:lang w:eastAsia="x-none"/>
        </w:rPr>
        <w:t xml:space="preserve">go dotyczących jest wymogiem ustawowym określonym w przepisach ustawy </w:t>
      </w:r>
      <w:proofErr w:type="spellStart"/>
      <w:r w:rsidRPr="001C386E">
        <w:rPr>
          <w:rFonts w:ascii="Cambria" w:hAnsi="Cambria"/>
          <w:lang w:eastAsia="x-none"/>
        </w:rPr>
        <w:t>Pzp</w:t>
      </w:r>
      <w:proofErr w:type="spellEnd"/>
      <w:r w:rsidRPr="001C386E">
        <w:rPr>
          <w:rFonts w:ascii="Cambria" w:hAnsi="Cambria"/>
          <w:lang w:eastAsia="x-none"/>
        </w:rPr>
        <w:t>, związanym z udziałem w postępowaniu o udzielenie zamówienia publicznego; konsekwencje niepodania określonych danych wynikają z</w:t>
      </w:r>
      <w:r w:rsidR="008F6A86" w:rsidRPr="001C386E">
        <w:rPr>
          <w:rFonts w:ascii="Cambria" w:hAnsi="Cambria"/>
          <w:lang w:eastAsia="x-none"/>
        </w:rPr>
        <w:t> </w:t>
      </w:r>
      <w:r w:rsidRPr="001C386E">
        <w:rPr>
          <w:rFonts w:ascii="Cambria" w:hAnsi="Cambria"/>
          <w:lang w:eastAsia="x-none"/>
        </w:rPr>
        <w:t xml:space="preserve">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160038">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 odniesieniu do danych osobowych Wykonawcy decyzje nie będą podejmowane w sposób zautomatyzowany, stosowanie do art. 22 RODO;</w:t>
      </w:r>
    </w:p>
    <w:p w:rsidR="009A6281" w:rsidRPr="001C386E" w:rsidRDefault="009A6281" w:rsidP="00160038">
      <w:pPr>
        <w:numPr>
          <w:ilvl w:val="0"/>
          <w:numId w:val="20"/>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Wykonawca posiada:</w:t>
      </w:r>
    </w:p>
    <w:p w:rsidR="009A6281" w:rsidRPr="001C386E" w:rsidRDefault="009A6281" w:rsidP="00160038">
      <w:pPr>
        <w:numPr>
          <w:ilvl w:val="0"/>
          <w:numId w:val="21"/>
        </w:numPr>
        <w:spacing w:line="276" w:lineRule="auto"/>
        <w:jc w:val="both"/>
        <w:rPr>
          <w:rFonts w:ascii="Cambria" w:hAnsi="Cambria"/>
          <w:lang w:eastAsia="x-none"/>
        </w:rPr>
      </w:pPr>
      <w:r w:rsidRPr="001C386E">
        <w:rPr>
          <w:rFonts w:ascii="Cambria" w:hAnsi="Cambria"/>
          <w:lang w:eastAsia="x-none"/>
        </w:rPr>
        <w:t>na podstawie art. 15 RODO prawo dostępu do swoich danych osobowych;</w:t>
      </w:r>
    </w:p>
    <w:p w:rsidR="009A6281" w:rsidRPr="001C386E" w:rsidRDefault="009A6281" w:rsidP="00160038">
      <w:pPr>
        <w:numPr>
          <w:ilvl w:val="0"/>
          <w:numId w:val="21"/>
        </w:numPr>
        <w:spacing w:line="276" w:lineRule="auto"/>
        <w:jc w:val="both"/>
        <w:rPr>
          <w:rFonts w:ascii="Cambria" w:hAnsi="Cambria"/>
          <w:lang w:eastAsia="x-none"/>
        </w:rPr>
      </w:pPr>
      <w:r w:rsidRPr="001C386E">
        <w:rPr>
          <w:rFonts w:ascii="Cambria" w:hAnsi="Cambria"/>
          <w:lang w:eastAsia="x-none"/>
        </w:rPr>
        <w:lastRenderedPageBreak/>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1C386E">
        <w:rPr>
          <w:rFonts w:ascii="Cambria" w:hAnsi="Cambria"/>
          <w:lang w:eastAsia="x-none"/>
        </w:rPr>
        <w:t>Pzp</w:t>
      </w:r>
      <w:proofErr w:type="spellEnd"/>
      <w:r w:rsidRPr="001C386E">
        <w:rPr>
          <w:rFonts w:ascii="Cambria" w:hAnsi="Cambria"/>
          <w:lang w:eastAsia="x-none"/>
        </w:rPr>
        <w:t xml:space="preserve"> oraz nie narusza integralności protokołu oraz jego załączników;</w:t>
      </w:r>
    </w:p>
    <w:p w:rsidR="009A6281" w:rsidRPr="001C386E" w:rsidRDefault="009A6281" w:rsidP="00160038">
      <w:pPr>
        <w:numPr>
          <w:ilvl w:val="0"/>
          <w:numId w:val="21"/>
        </w:numPr>
        <w:spacing w:line="276" w:lineRule="auto"/>
        <w:jc w:val="both"/>
        <w:rPr>
          <w:rFonts w:ascii="Cambria" w:hAnsi="Cambria"/>
          <w:lang w:eastAsia="x-none"/>
        </w:rPr>
      </w:pPr>
      <w:r w:rsidRPr="001C386E">
        <w:rPr>
          <w:rFonts w:ascii="Cambria" w:hAnsi="Cambria"/>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160038">
      <w:pPr>
        <w:numPr>
          <w:ilvl w:val="0"/>
          <w:numId w:val="21"/>
        </w:numPr>
        <w:spacing w:line="276" w:lineRule="auto"/>
        <w:jc w:val="both"/>
        <w:rPr>
          <w:rFonts w:ascii="Cambria" w:hAnsi="Cambria"/>
          <w:lang w:eastAsia="x-none"/>
        </w:rPr>
      </w:pPr>
      <w:r w:rsidRPr="001C386E">
        <w:rPr>
          <w:rFonts w:ascii="Cambria" w:hAnsi="Cambria"/>
          <w:lang w:eastAsia="x-none"/>
        </w:rPr>
        <w:t>prawo do wniesienia skargi do Prezesa Urzędu Ochrony Danych Osobowych, gdy Wykonawca uzna, że przetwarzanie jego danych osobowych narusza przepisy RODO;</w:t>
      </w:r>
    </w:p>
    <w:p w:rsidR="009A6281" w:rsidRPr="001C386E" w:rsidRDefault="009A6281" w:rsidP="00160038">
      <w:pPr>
        <w:numPr>
          <w:ilvl w:val="0"/>
          <w:numId w:val="20"/>
        </w:numPr>
        <w:spacing w:line="276" w:lineRule="auto"/>
        <w:jc w:val="both"/>
        <w:rPr>
          <w:rFonts w:ascii="Cambria" w:hAnsi="Cambria"/>
          <w:lang w:eastAsia="x-none"/>
        </w:rPr>
      </w:pPr>
      <w:r w:rsidRPr="001C386E">
        <w:rPr>
          <w:rFonts w:ascii="Cambria" w:hAnsi="Cambria"/>
          <w:lang w:eastAsia="x-none"/>
        </w:rPr>
        <w:t xml:space="preserve">  Wykonawcy nie przysługuje:</w:t>
      </w:r>
    </w:p>
    <w:p w:rsidR="009A6281" w:rsidRPr="001C386E" w:rsidRDefault="009A6281" w:rsidP="00160038">
      <w:pPr>
        <w:numPr>
          <w:ilvl w:val="0"/>
          <w:numId w:val="23"/>
        </w:numPr>
        <w:spacing w:line="276" w:lineRule="auto"/>
        <w:jc w:val="both"/>
        <w:rPr>
          <w:rFonts w:ascii="Cambria" w:hAnsi="Cambria"/>
          <w:lang w:eastAsia="x-none"/>
        </w:rPr>
      </w:pPr>
      <w:r w:rsidRPr="001C386E">
        <w:rPr>
          <w:rFonts w:ascii="Cambria" w:hAnsi="Cambria"/>
          <w:lang w:eastAsia="x-none"/>
        </w:rPr>
        <w:t>w związku z art. 17 ust. 3 lit. b, d lub e RODO prawo do usunięcia danych osobowych;</w:t>
      </w:r>
    </w:p>
    <w:p w:rsidR="009A6281" w:rsidRPr="001C386E" w:rsidRDefault="009A6281" w:rsidP="00160038">
      <w:pPr>
        <w:numPr>
          <w:ilvl w:val="0"/>
          <w:numId w:val="23"/>
        </w:numPr>
        <w:spacing w:line="276" w:lineRule="auto"/>
        <w:jc w:val="both"/>
        <w:rPr>
          <w:rFonts w:ascii="Cambria" w:hAnsi="Cambria"/>
          <w:lang w:eastAsia="x-none"/>
        </w:rPr>
      </w:pPr>
      <w:r w:rsidRPr="001C386E">
        <w:rPr>
          <w:rFonts w:ascii="Cambria" w:hAnsi="Cambria"/>
          <w:lang w:eastAsia="x-none"/>
        </w:rPr>
        <w:t>prawo do przenoszenia danych osobowych, o którym mowa w art. 20 RODO;</w:t>
      </w:r>
    </w:p>
    <w:p w:rsidR="009A6281" w:rsidRPr="001C386E" w:rsidRDefault="009A6281" w:rsidP="00160038">
      <w:pPr>
        <w:numPr>
          <w:ilvl w:val="0"/>
          <w:numId w:val="23"/>
        </w:numPr>
        <w:spacing w:line="276" w:lineRule="auto"/>
        <w:jc w:val="both"/>
        <w:rPr>
          <w:rFonts w:ascii="Cambria" w:hAnsi="Cambria"/>
          <w:lang w:eastAsia="x-none"/>
        </w:rPr>
      </w:pPr>
      <w:r w:rsidRPr="001C386E">
        <w:rPr>
          <w:rFonts w:ascii="Cambria" w:hAnsi="Cambria"/>
          <w:lang w:eastAsia="x-none"/>
        </w:rPr>
        <w:t xml:space="preserve">na podstawie art. 21 RODO prawo sprzeciwu, wobec przetwarzania danych osobowych, gdyż podstawą prawną przetwarzania Pani/Pana danych osobowych jest art. 6 ust. 1 lit. c RODO.  </w:t>
      </w:r>
    </w:p>
    <w:p w:rsidR="00746526" w:rsidRPr="001C386E" w:rsidRDefault="00746526" w:rsidP="008F11F4">
      <w:pPr>
        <w:spacing w:line="276" w:lineRule="auto"/>
        <w:jc w:val="both"/>
        <w:rPr>
          <w:rFonts w:ascii="Cambria" w:hAnsi="Cambria"/>
          <w:lang w:eastAsia="x-none"/>
        </w:rPr>
      </w:pPr>
    </w:p>
    <w:p w:rsidR="009A6281" w:rsidRPr="001C386E" w:rsidRDefault="009A6281" w:rsidP="009A6281">
      <w:pPr>
        <w:spacing w:line="276" w:lineRule="auto"/>
        <w:ind w:left="426" w:firstLine="1"/>
        <w:jc w:val="both"/>
        <w:rPr>
          <w:rFonts w:ascii="Cambria" w:hAnsi="Cambria"/>
          <w:lang w:eastAsia="x-none"/>
        </w:rPr>
      </w:pPr>
      <w:r w:rsidRPr="001C386E">
        <w:rPr>
          <w:rFonts w:ascii="Cambria" w:hAnsi="Cambria"/>
          <w:b/>
          <w:lang w:eastAsia="x-none"/>
        </w:rPr>
        <w:t>UWAGA!</w:t>
      </w:r>
    </w:p>
    <w:p w:rsidR="009A6281" w:rsidRPr="001C386E" w:rsidRDefault="009A6281" w:rsidP="00160038">
      <w:pPr>
        <w:numPr>
          <w:ilvl w:val="0"/>
          <w:numId w:val="22"/>
        </w:numPr>
        <w:spacing w:line="276" w:lineRule="auto"/>
        <w:jc w:val="both"/>
        <w:rPr>
          <w:rFonts w:ascii="Cambria" w:hAnsi="Cambria"/>
          <w:lang w:eastAsia="x-none"/>
        </w:rPr>
      </w:pPr>
      <w:r w:rsidRPr="001C386E">
        <w:rPr>
          <w:rFonts w:ascii="Cambria" w:hAnsi="Cambria"/>
          <w:bCs/>
          <w:lang w:eastAsia="x-none"/>
        </w:rPr>
        <w:t>Do obowiązków Wykonawcy należą m.in. obowiązki wynikające z RODO, w szczególności obowiązek informacyjny przewidziany w art. 13 RODO względem osób fizycznych</w:t>
      </w:r>
      <w:r w:rsidRPr="001C386E">
        <w:rPr>
          <w:rFonts w:ascii="Cambria" w:hAnsi="Cambria"/>
          <w:lang w:eastAsia="x-none"/>
        </w:rPr>
        <w:t xml:space="preserve">, których dane osobowe dotyczą i od których dane te Wykonawca bezpośrednio pozyskał. </w:t>
      </w:r>
    </w:p>
    <w:p w:rsidR="009A6281" w:rsidRPr="001C386E" w:rsidRDefault="009A6281" w:rsidP="00160038">
      <w:pPr>
        <w:numPr>
          <w:ilvl w:val="0"/>
          <w:numId w:val="22"/>
        </w:numPr>
        <w:tabs>
          <w:tab w:val="clear" w:pos="540"/>
          <w:tab w:val="num" w:pos="0"/>
        </w:tabs>
        <w:spacing w:line="276" w:lineRule="auto"/>
        <w:jc w:val="both"/>
        <w:rPr>
          <w:rFonts w:ascii="Cambria" w:hAnsi="Cambria"/>
          <w:lang w:eastAsia="x-none"/>
        </w:rPr>
      </w:pPr>
      <w:r w:rsidRPr="001C386E">
        <w:rPr>
          <w:rFonts w:ascii="Cambria" w:hAnsi="Cambria"/>
          <w:lang w:eastAsia="x-none"/>
        </w:rPr>
        <w:t>Jednakże obowiązek informacyjny wynikający z art. 13 RODO nie będzie miał zastosowania, gdy i</w:t>
      </w:r>
      <w:r w:rsidR="008F6A86" w:rsidRPr="001C386E">
        <w:rPr>
          <w:rFonts w:ascii="Cambria" w:hAnsi="Cambria"/>
          <w:lang w:eastAsia="x-none"/>
        </w:rPr>
        <w:t> </w:t>
      </w:r>
      <w:r w:rsidRPr="001C386E">
        <w:rPr>
          <w:rFonts w:ascii="Cambria" w:hAnsi="Cambria"/>
          <w:lang w:eastAsia="x-none"/>
        </w:rPr>
        <w:t>w</w:t>
      </w:r>
      <w:r w:rsidR="008F6A86" w:rsidRPr="001C386E">
        <w:rPr>
          <w:rFonts w:ascii="Cambria" w:hAnsi="Cambria"/>
          <w:lang w:eastAsia="x-none"/>
        </w:rPr>
        <w:t> </w:t>
      </w:r>
      <w:r w:rsidRPr="001C386E">
        <w:rPr>
          <w:rFonts w:ascii="Cambria" w:hAnsi="Cambria"/>
          <w:lang w:eastAsia="x-none"/>
        </w:rPr>
        <w:t xml:space="preserve">zakresie, w jakim osoba fizyczna, której dane dotyczą, dysponuje już tymi informacjami (vide: art. 13 ust. 4 RODO). </w:t>
      </w:r>
    </w:p>
    <w:p w:rsidR="009A6281" w:rsidRPr="001C386E" w:rsidRDefault="009A6281" w:rsidP="00160038">
      <w:pPr>
        <w:numPr>
          <w:ilvl w:val="0"/>
          <w:numId w:val="22"/>
        </w:numPr>
        <w:tabs>
          <w:tab w:val="clear" w:pos="540"/>
          <w:tab w:val="num" w:pos="0"/>
        </w:tabs>
        <w:spacing w:line="276" w:lineRule="auto"/>
        <w:jc w:val="both"/>
        <w:rPr>
          <w:rFonts w:ascii="Cambria" w:hAnsi="Cambria"/>
          <w:lang w:eastAsia="x-none"/>
        </w:rPr>
      </w:pPr>
      <w:r w:rsidRPr="001C386E">
        <w:rPr>
          <w:rFonts w:ascii="Cambria" w:hAnsi="Cambria"/>
          <w:bCs/>
          <w:lang w:eastAsia="x-none"/>
        </w:rPr>
        <w:t>Ponadto, Wykonawca będzie musiał wypełnić obowiązek informacyjny wynikający z art. 14 RODO względem osób fizycznych</w:t>
      </w:r>
      <w:r w:rsidRPr="001C386E">
        <w:rPr>
          <w:rFonts w:ascii="Cambria" w:hAnsi="Cambria"/>
          <w:lang w:eastAsia="x-none"/>
        </w:rPr>
        <w:t xml:space="preserve">, których dane przekazuje Zamawiającemu i których dane pośrednio pozyskał, chyba że ma zastosowanie </w:t>
      </w:r>
      <w:r w:rsidR="00240360">
        <w:rPr>
          <w:rFonts w:ascii="Cambria" w:hAnsi="Cambria"/>
          <w:lang w:eastAsia="x-none"/>
        </w:rPr>
        <w:t xml:space="preserve">               </w:t>
      </w:r>
      <w:r w:rsidRPr="001C386E">
        <w:rPr>
          <w:rFonts w:ascii="Cambria" w:hAnsi="Cambria"/>
          <w:lang w:eastAsia="x-none"/>
        </w:rPr>
        <w:t>co najmniej jedno z wyłączeń, o których mowa w art. 14 ust. 5</w:t>
      </w:r>
      <w:r w:rsidR="008F6A86" w:rsidRPr="001C386E">
        <w:rPr>
          <w:rFonts w:ascii="Cambria" w:hAnsi="Cambria"/>
          <w:lang w:eastAsia="x-none"/>
        </w:rPr>
        <w:t> </w:t>
      </w:r>
      <w:r w:rsidRPr="001C386E">
        <w:rPr>
          <w:rFonts w:ascii="Cambria" w:hAnsi="Cambria"/>
          <w:lang w:eastAsia="x-none"/>
        </w:rPr>
        <w:t xml:space="preserve">RODO. </w:t>
      </w:r>
    </w:p>
    <w:p w:rsidR="009A6281" w:rsidRPr="001C386E" w:rsidRDefault="009A6281" w:rsidP="00160038">
      <w:pPr>
        <w:numPr>
          <w:ilvl w:val="0"/>
          <w:numId w:val="22"/>
        </w:numPr>
        <w:tabs>
          <w:tab w:val="clear" w:pos="540"/>
          <w:tab w:val="num" w:pos="0"/>
        </w:tabs>
        <w:spacing w:line="276" w:lineRule="auto"/>
        <w:jc w:val="both"/>
        <w:rPr>
          <w:rFonts w:ascii="Cambria" w:hAnsi="Cambria"/>
          <w:u w:val="single"/>
          <w:lang w:eastAsia="x-none"/>
        </w:rPr>
      </w:pPr>
      <w:r w:rsidRPr="001C386E">
        <w:rPr>
          <w:rFonts w:ascii="Cambria" w:hAnsi="Cambria"/>
          <w:u w:val="single"/>
          <w:lang w:eastAsia="x-none"/>
        </w:rPr>
        <w:t>W związku z powyżs</w:t>
      </w:r>
      <w:r w:rsidR="006E16B8" w:rsidRPr="001C386E">
        <w:rPr>
          <w:rFonts w:ascii="Cambria" w:hAnsi="Cambria"/>
          <w:u w:val="single"/>
          <w:lang w:eastAsia="x-none"/>
        </w:rPr>
        <w:t xml:space="preserve">zym Wykonawca </w:t>
      </w:r>
      <w:r w:rsidRPr="001C386E">
        <w:rPr>
          <w:rFonts w:ascii="Cambria" w:hAnsi="Cambria"/>
          <w:u w:val="single"/>
          <w:lang w:eastAsia="x-none"/>
        </w:rPr>
        <w:t>składa (o ile dotyczy) stosowne oświadczenie</w:t>
      </w:r>
      <w:r w:rsidR="006E16B8" w:rsidRPr="001C386E">
        <w:rPr>
          <w:rFonts w:ascii="Cambria" w:hAnsi="Cambria" w:cs="Arial"/>
        </w:rPr>
        <w:t xml:space="preserve"> </w:t>
      </w:r>
      <w:r w:rsidR="006E16B8" w:rsidRPr="001C386E">
        <w:rPr>
          <w:rFonts w:ascii="Cambria" w:hAnsi="Cambria"/>
          <w:u w:val="single"/>
          <w:lang w:eastAsia="x-none"/>
        </w:rPr>
        <w:t xml:space="preserve">- wzór zawarty jest w załączniku  nr </w:t>
      </w:r>
      <w:r w:rsidR="00240360">
        <w:rPr>
          <w:rFonts w:ascii="Cambria" w:hAnsi="Cambria"/>
          <w:u w:val="single"/>
          <w:lang w:eastAsia="x-none"/>
        </w:rPr>
        <w:t>3</w:t>
      </w:r>
      <w:r w:rsidR="006E16B8" w:rsidRPr="001C386E">
        <w:rPr>
          <w:rFonts w:ascii="Cambria" w:hAnsi="Cambria"/>
          <w:u w:val="single"/>
          <w:lang w:eastAsia="x-none"/>
        </w:rPr>
        <w:t xml:space="preserve"> do SWZ.</w:t>
      </w:r>
    </w:p>
    <w:p w:rsidR="001B6080" w:rsidRPr="007D6960" w:rsidRDefault="001B6080" w:rsidP="006C2961">
      <w:pPr>
        <w:spacing w:line="276" w:lineRule="auto"/>
        <w:jc w:val="both"/>
        <w:rPr>
          <w:rFonts w:ascii="Cambria" w:hAnsi="Cambria"/>
          <w:sz w:val="14"/>
          <w:szCs w:val="14"/>
          <w:lang w:eastAsia="x-none"/>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lang w:val="pl-PL"/>
        </w:rPr>
        <w:t>X</w:t>
      </w:r>
      <w:r w:rsidR="004B0FE2" w:rsidRPr="001C386E">
        <w:rPr>
          <w:rFonts w:ascii="Cambria" w:hAnsi="Cambria" w:cs="Arial"/>
          <w:b/>
          <w:bCs/>
          <w:smallCaps w:val="0"/>
          <w:sz w:val="28"/>
          <w:szCs w:val="28"/>
          <w:lang w:val="pl-PL"/>
        </w:rPr>
        <w:t>XVI</w:t>
      </w:r>
      <w:r w:rsidR="00B03132">
        <w:rPr>
          <w:rFonts w:ascii="Cambria" w:hAnsi="Cambria" w:cs="Arial"/>
          <w:b/>
          <w:bCs/>
          <w:smallCaps w:val="0"/>
          <w:sz w:val="28"/>
          <w:szCs w:val="28"/>
          <w:lang w:val="pl-PL"/>
        </w:rPr>
        <w:t>I</w:t>
      </w:r>
      <w:r w:rsidR="002C633E">
        <w:rPr>
          <w:rFonts w:ascii="Cambria" w:hAnsi="Cambria" w:cs="Arial"/>
          <w:b/>
          <w:bCs/>
          <w:smallCaps w:val="0"/>
          <w:sz w:val="28"/>
          <w:szCs w:val="28"/>
          <w:lang w:val="pl-PL"/>
        </w:rPr>
        <w:t>I</w:t>
      </w:r>
      <w:r w:rsidR="001C386E">
        <w:rPr>
          <w:rFonts w:ascii="Cambria" w:hAnsi="Cambria" w:cs="Arial"/>
          <w:b/>
          <w:bCs/>
          <w:smallCaps w:val="0"/>
          <w:sz w:val="28"/>
          <w:szCs w:val="28"/>
          <w:lang w:val="pl-PL"/>
        </w:rPr>
        <w:t xml:space="preserve">. </w:t>
      </w:r>
      <w:r w:rsidR="00CE5B34" w:rsidRPr="001C386E">
        <w:rPr>
          <w:rFonts w:ascii="Cambria" w:hAnsi="Cambria" w:cs="Arial"/>
          <w:b/>
          <w:bCs/>
          <w:smallCaps w:val="0"/>
          <w:sz w:val="28"/>
          <w:szCs w:val="28"/>
        </w:rPr>
        <w:t>Załączniki stanowiące integralną część Specyfikacji (SWZ).</w:t>
      </w:r>
    </w:p>
    <w:p w:rsidR="009431A4" w:rsidRPr="001C386E" w:rsidRDefault="00C41354" w:rsidP="009462A0">
      <w:pPr>
        <w:pStyle w:val="Bezodstpw"/>
        <w:spacing w:line="276" w:lineRule="auto"/>
        <w:ind w:left="426"/>
        <w:rPr>
          <w:rFonts w:ascii="Cambria" w:hAnsi="Cambria" w:cs="Arial"/>
        </w:rPr>
      </w:pPr>
      <w:r w:rsidRPr="009551DA">
        <w:rPr>
          <w:rFonts w:ascii="Cambria" w:hAnsi="Cambria" w:cs="Arial"/>
          <w:b/>
        </w:rPr>
        <w:t xml:space="preserve">Załącznik nr </w:t>
      </w:r>
      <w:r w:rsidR="009551DA" w:rsidRPr="009551DA">
        <w:rPr>
          <w:rFonts w:ascii="Cambria" w:hAnsi="Cambria" w:cs="Arial"/>
          <w:b/>
        </w:rPr>
        <w:t>1</w:t>
      </w:r>
      <w:r w:rsidR="009551DA">
        <w:rPr>
          <w:rFonts w:ascii="Cambria" w:hAnsi="Cambria" w:cs="Arial"/>
        </w:rPr>
        <w:t>- o</w:t>
      </w:r>
      <w:r w:rsidR="009431A4" w:rsidRPr="001C386E">
        <w:rPr>
          <w:rFonts w:ascii="Cambria" w:hAnsi="Cambria" w:cs="Arial"/>
        </w:rPr>
        <w:t>pis przedmiotu zamówienia</w:t>
      </w:r>
    </w:p>
    <w:p w:rsidR="006E16B8" w:rsidRPr="001C386E" w:rsidRDefault="00C41354" w:rsidP="006E16B8">
      <w:pPr>
        <w:pStyle w:val="Bezodstpw"/>
        <w:spacing w:line="276" w:lineRule="auto"/>
        <w:ind w:left="426"/>
        <w:rPr>
          <w:rFonts w:ascii="Cambria" w:hAnsi="Cambria" w:cs="Arial"/>
        </w:rPr>
      </w:pPr>
      <w:r w:rsidRPr="009551DA">
        <w:rPr>
          <w:rFonts w:ascii="Cambria" w:hAnsi="Cambria" w:cs="Arial"/>
          <w:b/>
        </w:rPr>
        <w:t xml:space="preserve">Załącznik nr </w:t>
      </w:r>
      <w:r w:rsidR="008F11F4" w:rsidRPr="009551DA">
        <w:rPr>
          <w:rFonts w:ascii="Cambria" w:hAnsi="Cambria" w:cs="Arial"/>
          <w:b/>
        </w:rPr>
        <w:t>2</w:t>
      </w:r>
      <w:r w:rsidR="009551DA">
        <w:rPr>
          <w:rFonts w:ascii="Cambria" w:hAnsi="Cambria" w:cs="Arial"/>
        </w:rPr>
        <w:t xml:space="preserve"> - f</w:t>
      </w:r>
      <w:r w:rsidR="005E7BCB">
        <w:rPr>
          <w:rFonts w:ascii="Cambria" w:hAnsi="Cambria" w:cs="Arial"/>
        </w:rPr>
        <w:t>ormularz Jednolitego Europejskiego Dokumentu Zamówienia</w:t>
      </w:r>
      <w:r w:rsidR="009431A4" w:rsidRPr="001C386E">
        <w:rPr>
          <w:rFonts w:ascii="Cambria" w:hAnsi="Cambria" w:cs="Arial"/>
        </w:rPr>
        <w:t>.</w:t>
      </w:r>
    </w:p>
    <w:p w:rsidR="006E16B8" w:rsidRDefault="006E16B8" w:rsidP="009551DA">
      <w:pPr>
        <w:pStyle w:val="Bezodstpw"/>
        <w:spacing w:line="276" w:lineRule="auto"/>
        <w:ind w:left="426"/>
        <w:jc w:val="both"/>
        <w:rPr>
          <w:rFonts w:ascii="Cambria" w:hAnsi="Cambria" w:cs="Arial"/>
        </w:rPr>
      </w:pPr>
      <w:r w:rsidRPr="009551DA">
        <w:rPr>
          <w:rFonts w:ascii="Cambria" w:hAnsi="Cambria" w:cs="Arial"/>
          <w:b/>
        </w:rPr>
        <w:t>Załącznik nr</w:t>
      </w:r>
      <w:r w:rsidR="00DE3D86">
        <w:rPr>
          <w:rFonts w:ascii="Cambria" w:hAnsi="Cambria" w:cs="Arial"/>
          <w:b/>
        </w:rPr>
        <w:t xml:space="preserve"> </w:t>
      </w:r>
      <w:r w:rsidR="008F11F4" w:rsidRPr="009551DA">
        <w:rPr>
          <w:rFonts w:ascii="Cambria" w:hAnsi="Cambria" w:cs="Arial"/>
          <w:b/>
        </w:rPr>
        <w:t>3</w:t>
      </w:r>
      <w:r w:rsidR="009551DA">
        <w:rPr>
          <w:rFonts w:ascii="Cambria" w:hAnsi="Cambria" w:cs="Arial"/>
        </w:rPr>
        <w:t>-</w:t>
      </w:r>
      <w:r w:rsidR="007D78FE">
        <w:rPr>
          <w:rFonts w:ascii="Cambria" w:hAnsi="Cambria" w:cs="Arial"/>
        </w:rPr>
        <w:t xml:space="preserve"> oświadczenie dotyczące RODO</w:t>
      </w:r>
      <w:r w:rsidR="00F748AC">
        <w:rPr>
          <w:rFonts w:ascii="Cambria" w:hAnsi="Cambria" w:cs="Arial"/>
        </w:rPr>
        <w:t>.</w:t>
      </w:r>
    </w:p>
    <w:p w:rsidR="00853919" w:rsidRDefault="00853919" w:rsidP="009551DA">
      <w:pPr>
        <w:pStyle w:val="Bezodstpw"/>
        <w:spacing w:line="276" w:lineRule="auto"/>
        <w:ind w:left="426"/>
        <w:jc w:val="both"/>
        <w:rPr>
          <w:rFonts w:ascii="Cambria" w:hAnsi="Cambria" w:cs="Arial"/>
        </w:rPr>
      </w:pPr>
      <w:r w:rsidRPr="009551DA">
        <w:rPr>
          <w:rFonts w:ascii="Cambria" w:hAnsi="Cambria" w:cs="Arial"/>
          <w:b/>
        </w:rPr>
        <w:t>Załącznik nr</w:t>
      </w:r>
      <w:r>
        <w:rPr>
          <w:rFonts w:ascii="Cambria" w:hAnsi="Cambria" w:cs="Arial"/>
          <w:b/>
        </w:rPr>
        <w:t xml:space="preserve"> 4</w:t>
      </w:r>
      <w:r w:rsidRPr="00853919">
        <w:rPr>
          <w:rFonts w:ascii="Cambria" w:hAnsi="Cambria" w:cs="Arial"/>
        </w:rPr>
        <w:t>- oświadczenie dotyczące grupy kapitałowej</w:t>
      </w:r>
      <w:r w:rsidR="00974A81">
        <w:rPr>
          <w:rFonts w:ascii="Cambria" w:hAnsi="Cambria" w:cs="Arial"/>
        </w:rPr>
        <w:t xml:space="preserve"> i aktualności informacji zawartych w JEDZ.</w:t>
      </w:r>
    </w:p>
    <w:p w:rsidR="00C904B4" w:rsidRDefault="00C904B4" w:rsidP="009551DA">
      <w:pPr>
        <w:pStyle w:val="Bezodstpw"/>
        <w:spacing w:line="276" w:lineRule="auto"/>
        <w:ind w:left="426"/>
        <w:jc w:val="both"/>
        <w:rPr>
          <w:rFonts w:ascii="Cambria" w:hAnsi="Cambria" w:cs="Arial"/>
        </w:rPr>
      </w:pPr>
      <w:r>
        <w:rPr>
          <w:rFonts w:ascii="Cambria" w:hAnsi="Cambria" w:cs="Arial"/>
          <w:b/>
        </w:rPr>
        <w:t xml:space="preserve">Załącznik nr </w:t>
      </w:r>
      <w:r w:rsidR="00853919">
        <w:rPr>
          <w:rFonts w:ascii="Cambria" w:hAnsi="Cambria" w:cs="Arial"/>
          <w:b/>
        </w:rPr>
        <w:t>5</w:t>
      </w:r>
      <w:r w:rsidRPr="00C904B4">
        <w:rPr>
          <w:rFonts w:ascii="Cambria" w:hAnsi="Cambria" w:cs="Arial"/>
        </w:rPr>
        <w:t>-</w:t>
      </w:r>
      <w:r>
        <w:rPr>
          <w:rFonts w:ascii="Cambria" w:hAnsi="Cambria" w:cs="Arial"/>
        </w:rPr>
        <w:t xml:space="preserve"> wzór umowy.</w:t>
      </w:r>
    </w:p>
    <w:p w:rsidR="005B1D9E" w:rsidRDefault="005B1D9E" w:rsidP="009551DA">
      <w:pPr>
        <w:pStyle w:val="Bezodstpw"/>
        <w:spacing w:line="276" w:lineRule="auto"/>
        <w:ind w:left="426"/>
        <w:jc w:val="both"/>
        <w:rPr>
          <w:rFonts w:ascii="Cambria" w:hAnsi="Cambria" w:cs="Arial"/>
        </w:rPr>
      </w:pPr>
      <w:r>
        <w:rPr>
          <w:rFonts w:ascii="Cambria" w:hAnsi="Cambria" w:cs="Arial"/>
          <w:b/>
        </w:rPr>
        <w:lastRenderedPageBreak/>
        <w:t xml:space="preserve">Załącznik nr 6 </w:t>
      </w:r>
      <w:r w:rsidR="00ED1F77">
        <w:rPr>
          <w:rFonts w:ascii="Cambria" w:hAnsi="Cambria" w:cs="Arial"/>
          <w:b/>
        </w:rPr>
        <w:t>-</w:t>
      </w:r>
      <w:r w:rsidR="00ED1F77" w:rsidRPr="00ED1F77">
        <w:rPr>
          <w:rFonts w:ascii="Cambria" w:hAnsi="Cambria" w:cs="Arial"/>
        </w:rPr>
        <w:t>wzór formularza ofertowego</w:t>
      </w:r>
    </w:p>
    <w:p w:rsidR="00E05EBC" w:rsidRDefault="00E05EBC" w:rsidP="009551DA">
      <w:pPr>
        <w:pStyle w:val="Bezodstpw"/>
        <w:spacing w:line="276" w:lineRule="auto"/>
        <w:ind w:left="426"/>
        <w:jc w:val="both"/>
        <w:rPr>
          <w:rFonts w:ascii="Cambria" w:hAnsi="Cambria" w:cs="Arial"/>
        </w:rPr>
      </w:pPr>
      <w:r>
        <w:rPr>
          <w:rFonts w:ascii="Cambria" w:hAnsi="Cambria" w:cs="Arial"/>
          <w:b/>
        </w:rPr>
        <w:t>Załącznik nr 7-</w:t>
      </w:r>
      <w:r>
        <w:rPr>
          <w:rFonts w:ascii="Cambria" w:hAnsi="Cambria" w:cs="Arial"/>
        </w:rPr>
        <w:t>oświadczenie</w:t>
      </w:r>
    </w:p>
    <w:p w:rsidR="00E05EBC" w:rsidRDefault="00E05EBC" w:rsidP="009551DA">
      <w:pPr>
        <w:pStyle w:val="Bezodstpw"/>
        <w:spacing w:line="276" w:lineRule="auto"/>
        <w:ind w:left="426"/>
        <w:jc w:val="both"/>
        <w:rPr>
          <w:rFonts w:ascii="Cambria" w:hAnsi="Cambria" w:cs="Arial"/>
        </w:rPr>
      </w:pPr>
    </w:p>
    <w:p w:rsidR="00E05EBC" w:rsidRDefault="00E05EBC" w:rsidP="009551DA">
      <w:pPr>
        <w:pStyle w:val="Bezodstpw"/>
        <w:spacing w:line="276" w:lineRule="auto"/>
        <w:ind w:left="426"/>
        <w:jc w:val="both"/>
        <w:rPr>
          <w:rFonts w:ascii="Cambria" w:hAnsi="Cambria" w:cs="Arial"/>
        </w:rPr>
      </w:pPr>
    </w:p>
    <w:p w:rsidR="00E05EBC" w:rsidRDefault="00E05EBC" w:rsidP="009551DA">
      <w:pPr>
        <w:pStyle w:val="Bezodstpw"/>
        <w:spacing w:line="276" w:lineRule="auto"/>
        <w:ind w:left="426"/>
        <w:jc w:val="both"/>
        <w:rPr>
          <w:rFonts w:ascii="Cambria" w:hAnsi="Cambria" w:cs="Arial"/>
        </w:rPr>
      </w:pPr>
    </w:p>
    <w:p w:rsidR="00E05EBC" w:rsidRDefault="00E05EBC" w:rsidP="009551DA">
      <w:pPr>
        <w:pStyle w:val="Bezodstpw"/>
        <w:spacing w:line="276" w:lineRule="auto"/>
        <w:ind w:left="426"/>
        <w:jc w:val="both"/>
        <w:rPr>
          <w:rFonts w:ascii="Cambria" w:hAnsi="Cambria" w:cs="Arial"/>
        </w:rPr>
      </w:pPr>
    </w:p>
    <w:p w:rsidR="00E05EBC" w:rsidRDefault="00E05EBC" w:rsidP="009551DA">
      <w:pPr>
        <w:pStyle w:val="Bezodstpw"/>
        <w:spacing w:line="276" w:lineRule="auto"/>
        <w:ind w:left="426"/>
        <w:jc w:val="both"/>
        <w:rPr>
          <w:rFonts w:ascii="Cambria" w:hAnsi="Cambria" w:cs="Arial"/>
        </w:rPr>
      </w:pPr>
    </w:p>
    <w:p w:rsidR="00F66AC8" w:rsidRPr="001C386E" w:rsidRDefault="00F66AC8" w:rsidP="006C2961">
      <w:pPr>
        <w:pStyle w:val="Bezodstpw"/>
        <w:spacing w:line="276" w:lineRule="auto"/>
        <w:rPr>
          <w:rFonts w:ascii="Cambria" w:hAnsi="Cambria" w:cs="Arial"/>
        </w:rPr>
      </w:pPr>
    </w:p>
    <w:p w:rsidR="001C386E" w:rsidRPr="007E202C" w:rsidRDefault="001C386E" w:rsidP="008F11F4">
      <w:pPr>
        <w:pStyle w:val="Bezodstpw"/>
        <w:spacing w:line="276" w:lineRule="auto"/>
        <w:rPr>
          <w:rFonts w:ascii="Cambria" w:hAnsi="Cambria" w:cs="Arial"/>
          <w:sz w:val="20"/>
          <w:szCs w:val="20"/>
        </w:rPr>
      </w:pPr>
    </w:p>
    <w:p w:rsidR="00E2077B" w:rsidRDefault="008F11F4" w:rsidP="00E2077B">
      <w:pPr>
        <w:pStyle w:val="Tekstpodstawowy"/>
        <w:spacing w:after="60" w:line="276" w:lineRule="auto"/>
        <w:ind w:left="5664" w:firstLine="708"/>
        <w:rPr>
          <w:rFonts w:ascii="Cambria" w:hAnsi="Cambria" w:cs="Arial"/>
          <w:b/>
          <w:bCs/>
          <w:smallCaps w:val="0"/>
          <w:sz w:val="20"/>
          <w:szCs w:val="20"/>
          <w:lang w:val="pl-PL"/>
        </w:rPr>
      </w:pPr>
      <w:r>
        <w:rPr>
          <w:rFonts w:ascii="Cambria" w:hAnsi="Cambria" w:cs="Arial"/>
          <w:b/>
          <w:bCs/>
          <w:smallCaps w:val="0"/>
          <w:sz w:val="20"/>
          <w:szCs w:val="20"/>
          <w:lang w:val="pl-PL"/>
        </w:rPr>
        <w:t>Z</w:t>
      </w:r>
      <w:r w:rsidR="00944CC6" w:rsidRPr="007D6960">
        <w:rPr>
          <w:rFonts w:ascii="Cambria" w:hAnsi="Cambria" w:cs="Arial"/>
          <w:b/>
          <w:bCs/>
          <w:smallCaps w:val="0"/>
          <w:sz w:val="20"/>
          <w:szCs w:val="20"/>
          <w:lang w:val="pl-PL"/>
        </w:rPr>
        <w:t>ATWIERDZAM</w:t>
      </w:r>
    </w:p>
    <w:p w:rsidR="00F66AC8" w:rsidRDefault="00F66AC8" w:rsidP="00E2077B">
      <w:pPr>
        <w:pStyle w:val="Tekstpodstawowy"/>
        <w:spacing w:after="60" w:line="276" w:lineRule="auto"/>
        <w:ind w:left="5664" w:firstLine="708"/>
        <w:rPr>
          <w:rFonts w:ascii="Cambria" w:hAnsi="Cambria" w:cs="Arial"/>
          <w:b/>
          <w:bCs/>
          <w:smallCaps w:val="0"/>
          <w:sz w:val="20"/>
          <w:szCs w:val="20"/>
          <w:lang w:val="pl-PL"/>
        </w:rPr>
      </w:pPr>
    </w:p>
    <w:p w:rsidR="00F66AC8" w:rsidRDefault="00F66AC8" w:rsidP="00E2077B">
      <w:pPr>
        <w:pStyle w:val="Tekstpodstawowy"/>
        <w:spacing w:after="60" w:line="276" w:lineRule="auto"/>
        <w:ind w:left="5664" w:firstLine="708"/>
        <w:rPr>
          <w:rFonts w:ascii="Cambria" w:hAnsi="Cambria" w:cs="Arial"/>
          <w:b/>
          <w:bCs/>
          <w:smallCaps w:val="0"/>
          <w:sz w:val="20"/>
          <w:szCs w:val="20"/>
          <w:lang w:val="pl-PL"/>
        </w:rPr>
      </w:pPr>
    </w:p>
    <w:p w:rsidR="00E2077B" w:rsidRDefault="00E2077B" w:rsidP="00E2077B">
      <w:pPr>
        <w:pStyle w:val="Tekstpodstawowy"/>
        <w:spacing w:after="60" w:line="276" w:lineRule="auto"/>
        <w:ind w:left="5664" w:firstLine="708"/>
        <w:rPr>
          <w:rFonts w:ascii="Cambria" w:hAnsi="Cambria" w:cs="Arial"/>
          <w:b/>
          <w:bCs/>
          <w:smallCaps w:val="0"/>
          <w:sz w:val="20"/>
          <w:szCs w:val="20"/>
          <w:lang w:val="pl-PL"/>
        </w:rPr>
      </w:pPr>
    </w:p>
    <w:p w:rsidR="00E2077B" w:rsidRDefault="00E2077B" w:rsidP="00E2077B">
      <w:pPr>
        <w:pStyle w:val="Tekstpodstawowy"/>
        <w:spacing w:after="60" w:line="276" w:lineRule="auto"/>
        <w:jc w:val="left"/>
        <w:rPr>
          <w:rFonts w:ascii="Cambria" w:hAnsi="Cambria" w:cs="Arial"/>
          <w:b/>
          <w:bCs/>
          <w:smallCaps w:val="0"/>
          <w:sz w:val="20"/>
          <w:szCs w:val="20"/>
          <w:lang w:val="pl-PL"/>
        </w:rPr>
      </w:pPr>
      <w:r>
        <w:rPr>
          <w:rFonts w:ascii="Cambria" w:hAnsi="Cambria" w:cs="Arial"/>
          <w:b/>
          <w:bCs/>
          <w:smallCaps w:val="0"/>
          <w:sz w:val="20"/>
          <w:szCs w:val="20"/>
          <w:lang w:val="pl-PL"/>
        </w:rPr>
        <w:t xml:space="preserve">                                                                                                                                                       </w:t>
      </w:r>
      <w:r w:rsidRPr="007D6960">
        <w:rPr>
          <w:rFonts w:ascii="Cambria" w:hAnsi="Cambria" w:cs="Arial"/>
          <w:b/>
          <w:bCs/>
          <w:smallCaps w:val="0"/>
          <w:sz w:val="20"/>
          <w:szCs w:val="20"/>
          <w:lang w:val="pl-PL"/>
        </w:rPr>
        <w:t>……………………………………</w:t>
      </w:r>
    </w:p>
    <w:p w:rsidR="00E2077B" w:rsidRDefault="00E2077B" w:rsidP="00E2077B">
      <w:pPr>
        <w:pStyle w:val="Tekstpodstawowy"/>
        <w:spacing w:after="60" w:line="276" w:lineRule="auto"/>
        <w:ind w:left="5664" w:firstLine="708"/>
        <w:rPr>
          <w:rFonts w:ascii="Cambria" w:hAnsi="Cambria" w:cs="Arial"/>
          <w:b/>
          <w:bCs/>
          <w:smallCaps w:val="0"/>
          <w:sz w:val="20"/>
          <w:szCs w:val="20"/>
          <w:lang w:val="pl-PL"/>
        </w:rPr>
        <w:sectPr w:rsidR="00E2077B"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p>
    <w:p w:rsidR="00FC1D6E" w:rsidRDefault="00FC1D6E" w:rsidP="007170E0">
      <w:pPr>
        <w:suppressAutoHyphens/>
        <w:spacing w:after="200" w:line="276" w:lineRule="auto"/>
        <w:rPr>
          <w:rFonts w:ascii="Cambria" w:hAnsi="Cambria" w:cs="Arial"/>
          <w:sz w:val="21"/>
          <w:szCs w:val="21"/>
        </w:rPr>
      </w:pPr>
    </w:p>
    <w:p w:rsidR="005B1D9E" w:rsidRPr="00096594" w:rsidRDefault="005B1D9E" w:rsidP="005B1D9E">
      <w:pPr>
        <w:ind w:left="284"/>
        <w:jc w:val="right"/>
        <w:rPr>
          <w:rFonts w:ascii="Cambria" w:hAnsi="Cambria"/>
          <w:b/>
        </w:rPr>
      </w:pPr>
      <w:r w:rsidRPr="00096594">
        <w:rPr>
          <w:rFonts w:ascii="Cambria" w:hAnsi="Cambria"/>
          <w:b/>
        </w:rPr>
        <w:t>Załącznik nr 1</w:t>
      </w:r>
    </w:p>
    <w:p w:rsidR="005B1D9E" w:rsidRDefault="005B1D9E" w:rsidP="005B1D9E">
      <w:pPr>
        <w:ind w:left="284"/>
        <w:jc w:val="center"/>
        <w:rPr>
          <w:rFonts w:ascii="Cambria" w:hAnsi="Cambria"/>
        </w:rPr>
      </w:pPr>
    </w:p>
    <w:p w:rsidR="005B1D9E" w:rsidRDefault="005B1D9E" w:rsidP="005B1D9E">
      <w:pPr>
        <w:ind w:left="284"/>
        <w:jc w:val="center"/>
        <w:rPr>
          <w:rFonts w:ascii="Cambria" w:hAnsi="Cambria"/>
        </w:rPr>
      </w:pPr>
    </w:p>
    <w:p w:rsidR="005B1D9E" w:rsidRPr="00096594" w:rsidRDefault="005B1D9E" w:rsidP="005B1D9E">
      <w:pPr>
        <w:rPr>
          <w:rFonts w:ascii="Cambria" w:hAnsi="Cambria"/>
          <w:b/>
          <w:sz w:val="32"/>
          <w:szCs w:val="32"/>
        </w:rPr>
      </w:pPr>
    </w:p>
    <w:p w:rsidR="005B1D9E" w:rsidRDefault="005B1D9E" w:rsidP="005B1D9E">
      <w:pPr>
        <w:ind w:left="284"/>
        <w:jc w:val="center"/>
        <w:rPr>
          <w:rFonts w:ascii="Cambria" w:hAnsi="Cambria"/>
          <w:b/>
          <w:sz w:val="36"/>
          <w:szCs w:val="36"/>
          <w:u w:val="single"/>
        </w:rPr>
      </w:pPr>
      <w:r w:rsidRPr="00096594">
        <w:rPr>
          <w:rFonts w:ascii="Cambria" w:hAnsi="Cambria"/>
          <w:b/>
          <w:sz w:val="36"/>
          <w:szCs w:val="36"/>
          <w:u w:val="single"/>
        </w:rPr>
        <w:t>OPIS PRZEDMIOTU ZAMÓWIENIA</w:t>
      </w:r>
      <w:r w:rsidR="00862F8F">
        <w:rPr>
          <w:rFonts w:ascii="Cambria" w:hAnsi="Cambria"/>
          <w:b/>
          <w:sz w:val="36"/>
          <w:szCs w:val="36"/>
          <w:u w:val="single"/>
        </w:rPr>
        <w:t xml:space="preserve"> W ZAKRESIE CZĘŚCI NR 1</w:t>
      </w:r>
    </w:p>
    <w:p w:rsidR="005B1D9E" w:rsidRDefault="005B1D9E" w:rsidP="005B1D9E">
      <w:pPr>
        <w:ind w:left="284"/>
        <w:jc w:val="center"/>
        <w:rPr>
          <w:rFonts w:ascii="Cambria" w:hAnsi="Cambria"/>
          <w:b/>
          <w:sz w:val="36"/>
          <w:szCs w:val="36"/>
          <w:u w:val="single"/>
        </w:rPr>
      </w:pPr>
    </w:p>
    <w:p w:rsidR="005B1D9E" w:rsidRDefault="005B1D9E" w:rsidP="005B1D9E">
      <w:pPr>
        <w:rPr>
          <w:rFonts w:ascii="Cambria" w:hAnsi="Cambria"/>
        </w:rPr>
      </w:pPr>
    </w:p>
    <w:p w:rsidR="005B1D9E" w:rsidRDefault="005B1D9E" w:rsidP="005B1D9E">
      <w:pPr>
        <w:jc w:val="both"/>
      </w:pPr>
      <w:r>
        <w:rPr>
          <w:b/>
        </w:rPr>
        <w:t>I. DZIERŻAWA APARATÓW NA OKRES 24 MIESIĘCY OD DNIA PODPISANIA UMOWY:</w:t>
      </w:r>
    </w:p>
    <w:p w:rsidR="005B1D9E" w:rsidRDefault="005B1D9E" w:rsidP="005B1D9E">
      <w:pPr>
        <w:jc w:val="both"/>
        <w:rPr>
          <w:b/>
        </w:rPr>
      </w:pPr>
    </w:p>
    <w:p w:rsidR="005B1D9E" w:rsidRDefault="005B1D9E" w:rsidP="005B1D9E">
      <w:pPr>
        <w:jc w:val="both"/>
      </w:pPr>
      <w:r>
        <w:rPr>
          <w:b/>
          <w:i/>
          <w:u w:val="single"/>
        </w:rPr>
        <w:t>1. DO PARAMETRÓW KRYTYCZNYCH APARAT PODSTAWOWY O NASTĘPUJĄCYCH PARAMETRACH:</w:t>
      </w:r>
    </w:p>
    <w:p w:rsidR="005B1D9E" w:rsidRDefault="005B1D9E" w:rsidP="005B1D9E">
      <w:pPr>
        <w:spacing w:line="360" w:lineRule="auto"/>
        <w:jc w:val="both"/>
      </w:pPr>
      <w:r>
        <w:t xml:space="preserve"> W pełni automatyczny analizator parametrów krytycznych przeznaczony do pracy ciągłej i wykonywania pomiarów z krwi pełnej, surowicy, osocza oraz płynów dializacyjnych. Analizator mobilny na stanowisku pozwalającym na szybkie przetransportowanie, wyposażony w  bezpieczny system podania próbki do aparatu (detektor skrzepu), drukarkę kodów kreskowych.</w:t>
      </w:r>
    </w:p>
    <w:p w:rsidR="005B1D9E" w:rsidRPr="00A31FE1" w:rsidRDefault="005B1D9E" w:rsidP="005B1D9E">
      <w:pPr>
        <w:spacing w:line="360" w:lineRule="auto"/>
        <w:jc w:val="both"/>
        <w:rPr>
          <w:bCs/>
        </w:rPr>
      </w:pPr>
      <w:r w:rsidRPr="00A31FE1">
        <w:rPr>
          <w:bCs/>
        </w:rPr>
        <w:t xml:space="preserve">Aparat nie starszy niż rok produkcji </w:t>
      </w:r>
      <w:r w:rsidRPr="00A25C51">
        <w:rPr>
          <w:bCs/>
        </w:rPr>
        <w:t>2021</w:t>
      </w:r>
      <w:r w:rsidRPr="00A31FE1">
        <w:rPr>
          <w:bCs/>
        </w:rPr>
        <w:t xml:space="preserve"> </w:t>
      </w:r>
    </w:p>
    <w:p w:rsidR="005B1D9E" w:rsidRDefault="005B1D9E" w:rsidP="005B1D9E">
      <w:pPr>
        <w:spacing w:line="360" w:lineRule="auto"/>
        <w:jc w:val="both"/>
      </w:pPr>
      <w:r>
        <w:t xml:space="preserve">Parametry mierzone min. </w:t>
      </w:r>
      <w:r>
        <w:rPr>
          <w:b/>
        </w:rPr>
        <w:t>Moduł równowagi kwasowo-zasadowej</w:t>
      </w:r>
      <w:r>
        <w:t xml:space="preserve"> - PO</w:t>
      </w:r>
      <w:r>
        <w:rPr>
          <w:vertAlign w:val="subscript"/>
        </w:rPr>
        <w:t>2</w:t>
      </w:r>
      <w:r>
        <w:t xml:space="preserve"> , PCO</w:t>
      </w:r>
      <w:r>
        <w:rPr>
          <w:vertAlign w:val="subscript"/>
        </w:rPr>
        <w:t>2</w:t>
      </w:r>
      <w:r>
        <w:t xml:space="preserve"> , PH,   </w:t>
      </w:r>
      <w:r>
        <w:rPr>
          <w:b/>
        </w:rPr>
        <w:t>Moduł elektrolitów</w:t>
      </w:r>
      <w:r>
        <w:t xml:space="preserve"> – Na</w:t>
      </w:r>
      <w:r>
        <w:rPr>
          <w:vertAlign w:val="superscript"/>
        </w:rPr>
        <w:t>+</w:t>
      </w:r>
      <w:r>
        <w:t xml:space="preserve"> , K</w:t>
      </w:r>
      <w:r>
        <w:rPr>
          <w:vertAlign w:val="superscript"/>
        </w:rPr>
        <w:t>+</w:t>
      </w:r>
      <w:r>
        <w:t xml:space="preserve"> , Cl</w:t>
      </w:r>
      <w:r>
        <w:rPr>
          <w:vertAlign w:val="superscript"/>
        </w:rPr>
        <w:t>-</w:t>
      </w:r>
      <w:r>
        <w:t xml:space="preserve"> , Ca</w:t>
      </w:r>
      <w:r>
        <w:rPr>
          <w:vertAlign w:val="superscript"/>
        </w:rPr>
        <w:t>++</w:t>
      </w:r>
      <w:r>
        <w:t xml:space="preserve"> , </w:t>
      </w:r>
      <w:r>
        <w:rPr>
          <w:b/>
        </w:rPr>
        <w:t>H</w:t>
      </w:r>
      <w:r w:rsidRPr="00CC2CF2">
        <w:rPr>
          <w:b/>
        </w:rPr>
        <w:t>ematokryt</w:t>
      </w:r>
      <w:r>
        <w:rPr>
          <w:b/>
        </w:rPr>
        <w:t>-</w:t>
      </w:r>
      <w:r>
        <w:t xml:space="preserve"> </w:t>
      </w:r>
      <w:proofErr w:type="spellStart"/>
      <w:r>
        <w:t>Hct</w:t>
      </w:r>
      <w:proofErr w:type="spellEnd"/>
      <w:r>
        <w:t xml:space="preserve">, </w:t>
      </w:r>
      <w:r>
        <w:rPr>
          <w:b/>
        </w:rPr>
        <w:t>Moduł hemoglobiny całkowitej</w:t>
      </w:r>
      <w:r>
        <w:t xml:space="preserve"> – </w:t>
      </w:r>
      <w:proofErr w:type="spellStart"/>
      <w:r>
        <w:t>tHb</w:t>
      </w:r>
      <w:proofErr w:type="spellEnd"/>
      <w:r>
        <w:t xml:space="preserve">, </w:t>
      </w:r>
      <w:r>
        <w:rPr>
          <w:b/>
        </w:rPr>
        <w:t>M</w:t>
      </w:r>
      <w:r w:rsidRPr="00CC2CF2">
        <w:rPr>
          <w:b/>
        </w:rPr>
        <w:t>oduł nasycenia tlenem</w:t>
      </w:r>
      <w:r>
        <w:rPr>
          <w:b/>
        </w:rPr>
        <w:t xml:space="preserve"> - </w:t>
      </w:r>
      <w:r>
        <w:t>SO</w:t>
      </w:r>
      <w:r>
        <w:rPr>
          <w:vertAlign w:val="subscript"/>
        </w:rPr>
        <w:t>2</w:t>
      </w:r>
      <w:r>
        <w:t xml:space="preserve">, </w:t>
      </w:r>
      <w:r>
        <w:rPr>
          <w:b/>
        </w:rPr>
        <w:t>Moduł pochodnych hemoglobiny</w:t>
      </w:r>
      <w:r>
        <w:t xml:space="preserve"> (COOX) O</w:t>
      </w:r>
      <w:r>
        <w:rPr>
          <w:vertAlign w:val="subscript"/>
        </w:rPr>
        <w:t>2</w:t>
      </w:r>
      <w:r>
        <w:t xml:space="preserve">Hb, </w:t>
      </w:r>
      <w:proofErr w:type="spellStart"/>
      <w:r>
        <w:t>HHb</w:t>
      </w:r>
      <w:proofErr w:type="spellEnd"/>
      <w:r>
        <w:t xml:space="preserve">, </w:t>
      </w:r>
      <w:proofErr w:type="spellStart"/>
      <w:r>
        <w:t>COHb</w:t>
      </w:r>
      <w:proofErr w:type="spellEnd"/>
      <w:r>
        <w:t xml:space="preserve">, </w:t>
      </w:r>
      <w:proofErr w:type="spellStart"/>
      <w:r>
        <w:t>METHb</w:t>
      </w:r>
      <w:proofErr w:type="spellEnd"/>
      <w:r>
        <w:t xml:space="preserve">, </w:t>
      </w:r>
      <w:r>
        <w:rPr>
          <w:b/>
        </w:rPr>
        <w:t>B</w:t>
      </w:r>
      <w:r w:rsidRPr="00CC2CF2">
        <w:rPr>
          <w:b/>
        </w:rPr>
        <w:t>ilirubina</w:t>
      </w:r>
      <w:r>
        <w:t xml:space="preserve"> (noworodki), ciśnienie barometryczne.  </w:t>
      </w:r>
    </w:p>
    <w:p w:rsidR="005B1D9E" w:rsidRPr="00E04493" w:rsidRDefault="005B1D9E" w:rsidP="005B1D9E">
      <w:pPr>
        <w:pStyle w:val="Akapitzlist"/>
        <w:suppressAutoHyphens/>
        <w:spacing w:after="0" w:line="360" w:lineRule="auto"/>
        <w:ind w:left="0"/>
        <w:contextualSpacing/>
        <w:jc w:val="both"/>
        <w:rPr>
          <w:rFonts w:ascii="Times New Roman" w:hAnsi="Times New Roman"/>
          <w:sz w:val="24"/>
          <w:szCs w:val="24"/>
        </w:rPr>
      </w:pPr>
      <w:r w:rsidRPr="00E04493">
        <w:rPr>
          <w:rFonts w:ascii="Times New Roman" w:hAnsi="Times New Roman"/>
          <w:sz w:val="24"/>
          <w:szCs w:val="24"/>
        </w:rPr>
        <w:t>Dostawa i instalacja aparatu w terminie do 21 dni od daty podpisania umowy.</w:t>
      </w:r>
    </w:p>
    <w:p w:rsidR="005B1D9E" w:rsidRDefault="005B1D9E" w:rsidP="005B1D9E">
      <w:pPr>
        <w:spacing w:line="360" w:lineRule="auto"/>
        <w:jc w:val="both"/>
      </w:pPr>
    </w:p>
    <w:p w:rsidR="005B1D9E" w:rsidRDefault="005B1D9E" w:rsidP="005B1D9E">
      <w:pPr>
        <w:jc w:val="both"/>
        <w:rPr>
          <w:b/>
          <w:i/>
          <w:u w:val="single"/>
        </w:rPr>
      </w:pPr>
    </w:p>
    <w:p w:rsidR="005B1D9E" w:rsidRDefault="005B1D9E" w:rsidP="005B1D9E">
      <w:pPr>
        <w:jc w:val="both"/>
        <w:rPr>
          <w:b/>
          <w:i/>
          <w:u w:val="single"/>
        </w:rPr>
      </w:pPr>
      <w:r w:rsidRPr="00A25C51">
        <w:rPr>
          <w:b/>
          <w:i/>
          <w:u w:val="single"/>
        </w:rPr>
        <w:t>2. DO PARAMETRÓW KRYTYCZNYCH APARAT BACKUP o parametrach takich samych jak aparat podstawowy z dodatkową możliwością oznaczania mlecza</w:t>
      </w:r>
      <w:r>
        <w:rPr>
          <w:b/>
          <w:i/>
          <w:u w:val="single"/>
        </w:rPr>
        <w:t>n</w:t>
      </w:r>
      <w:r w:rsidRPr="00A25C51">
        <w:rPr>
          <w:b/>
          <w:i/>
          <w:u w:val="single"/>
        </w:rPr>
        <w:t xml:space="preserve">ów </w:t>
      </w:r>
    </w:p>
    <w:p w:rsidR="005B1D9E" w:rsidRDefault="005B1D9E" w:rsidP="005B1D9E">
      <w:pPr>
        <w:jc w:val="both"/>
        <w:rPr>
          <w:bCs/>
          <w:iCs/>
        </w:rPr>
      </w:pPr>
      <w:r>
        <w:rPr>
          <w:bCs/>
          <w:iCs/>
        </w:rPr>
        <w:t>Aparat fabrycznie nowy</w:t>
      </w:r>
    </w:p>
    <w:p w:rsidR="005B1D9E" w:rsidRDefault="005B1D9E" w:rsidP="005B1D9E">
      <w:pPr>
        <w:jc w:val="both"/>
        <w:rPr>
          <w:bCs/>
          <w:iCs/>
        </w:rPr>
      </w:pPr>
    </w:p>
    <w:p w:rsidR="005B1D9E" w:rsidRPr="00E04493" w:rsidRDefault="005B1D9E" w:rsidP="005B1D9E">
      <w:pPr>
        <w:pStyle w:val="Akapitzlist"/>
        <w:suppressAutoHyphens/>
        <w:spacing w:after="0" w:line="360" w:lineRule="auto"/>
        <w:ind w:left="0"/>
        <w:contextualSpacing/>
        <w:jc w:val="both"/>
        <w:rPr>
          <w:rFonts w:ascii="Times New Roman" w:hAnsi="Times New Roman"/>
          <w:sz w:val="24"/>
          <w:szCs w:val="24"/>
        </w:rPr>
      </w:pPr>
      <w:r w:rsidRPr="00E04493">
        <w:rPr>
          <w:rFonts w:ascii="Times New Roman" w:hAnsi="Times New Roman"/>
          <w:sz w:val="24"/>
          <w:szCs w:val="24"/>
        </w:rPr>
        <w:t>Dostawa i instalacja aparatu w terminie do 21 dni od daty podpisania umowy.</w:t>
      </w:r>
    </w:p>
    <w:p w:rsidR="005B1D9E" w:rsidRPr="00BA2248" w:rsidRDefault="005B1D9E" w:rsidP="005B1D9E">
      <w:pPr>
        <w:jc w:val="both"/>
      </w:pPr>
    </w:p>
    <w:p w:rsidR="005B1D9E" w:rsidRDefault="005B1D9E" w:rsidP="005B1D9E">
      <w:pPr>
        <w:jc w:val="both"/>
      </w:pPr>
      <w:r>
        <w:rPr>
          <w:b/>
          <w:i/>
          <w:u w:val="single"/>
        </w:rPr>
        <w:t xml:space="preserve">3. DO ANALIZY PARAMETRÓW BIOCHEMII I IMMUNOCHEMII - 2 ANALIZATORY ZINTEGROWANE ( PLATFORMY BIOCHEMICZNEI-IMMUNOCHEMICZNE) O NASTĘPUJĄCYCH PARAMETRACH: </w:t>
      </w:r>
    </w:p>
    <w:p w:rsidR="005B1D9E" w:rsidRDefault="005B1D9E" w:rsidP="005B1D9E">
      <w:pPr>
        <w:jc w:val="both"/>
        <w:rPr>
          <w:b/>
          <w:i/>
          <w:u w:val="single"/>
        </w:rPr>
      </w:pPr>
    </w:p>
    <w:p w:rsidR="005B1D9E" w:rsidRPr="00BA2248" w:rsidRDefault="005B1D9E" w:rsidP="00950362">
      <w:pPr>
        <w:numPr>
          <w:ilvl w:val="0"/>
          <w:numId w:val="39"/>
        </w:numPr>
        <w:suppressAutoHyphens/>
        <w:spacing w:line="360" w:lineRule="auto"/>
        <w:ind w:hanging="1364"/>
        <w:jc w:val="both"/>
        <w:rPr>
          <w:b/>
        </w:rPr>
      </w:pPr>
      <w:r w:rsidRPr="00BA2248">
        <w:rPr>
          <w:b/>
        </w:rPr>
        <w:t>Opis części biochemicznej ( 1 moduł)</w:t>
      </w:r>
      <w:r>
        <w:rPr>
          <w:b/>
        </w:rPr>
        <w:t>:</w:t>
      </w:r>
    </w:p>
    <w:p w:rsidR="005B1D9E" w:rsidRDefault="005B1D9E" w:rsidP="005B1D9E">
      <w:pPr>
        <w:spacing w:line="360" w:lineRule="auto"/>
        <w:jc w:val="both"/>
      </w:pPr>
      <w:r w:rsidRPr="00244710">
        <w:t xml:space="preserve">W pełni zautomatyzowany analizator do badań płynów ustrojowych, wykonujący oznaczenia w materiałach: surowicy, osoczu, krwi pełnej, </w:t>
      </w:r>
      <w:proofErr w:type="spellStart"/>
      <w:r w:rsidRPr="00244710">
        <w:t>hemolizacie</w:t>
      </w:r>
      <w:proofErr w:type="spellEnd"/>
      <w:r w:rsidRPr="00244710">
        <w:t>, moczu, płynie mózgowo-</w:t>
      </w:r>
      <w:r w:rsidRPr="00244710">
        <w:lastRenderedPageBreak/>
        <w:t xml:space="preserve">rdzeniowym. Oznaczenia min. w zakresie: substraty, enzymy, białka specyficzne, leki, trucizny, ISE. Możliwość pracy 24 godzinnej, możliwość pracy w trybie cito, możliwość automatycznej kalibracji, możliwość zastosowania mikro naczyniek na próbki, możliwość oznakowania próbek kodem kreskowym, oznakowanie odczynników kodem kreskowym, możliwość pipetowania z funkcją wykrywania skrzepu, wydajność </w:t>
      </w:r>
      <w:r w:rsidRPr="005D3BC2">
        <w:t xml:space="preserve">minimum 300 </w:t>
      </w:r>
      <w:proofErr w:type="spellStart"/>
      <w:r w:rsidRPr="005D3BC2">
        <w:t>ozn</w:t>
      </w:r>
      <w:proofErr w:type="spellEnd"/>
      <w:r w:rsidRPr="005D3BC2">
        <w:t>./godz.,</w:t>
      </w:r>
      <w:r w:rsidRPr="00244710">
        <w:t xml:space="preserve"> bezdotykowe przygotowanie mieszaniny reakcyjnej w kuwecie pomiarowej, odczynniki gotowe do użycia (niemiej niż 90% oferowanych) w kasetach w chłodzonym dysku, monitorowanie statusu kaset odczynnikowych (nr serii, data ważności, ilości testów, parametry aplikacyjne, kalibracje), oznaczanie wskaźników w surowicy (</w:t>
      </w:r>
      <w:proofErr w:type="spellStart"/>
      <w:r w:rsidRPr="00244710">
        <w:t>lipemiczny</w:t>
      </w:r>
      <w:proofErr w:type="spellEnd"/>
      <w:r w:rsidRPr="00244710">
        <w:t xml:space="preserve">, hemolityczny, żółtaczkowy), dwukierunkowe podłączenie do komputera centralnego sieci laboratoryjnej, automatyczna internetowa aktualizacja baz danych dla aplikacji insertów wartości mian dla używanych serii kalibratorów i kontroli. </w:t>
      </w:r>
      <w:r w:rsidRPr="005D3BC2">
        <w:t>Zużycie max. 12 l wody na aparat na 1h/pracy analizatora.  Możliwość wykonywania oznaczeń na otwartych/partnerskich kanałach.</w:t>
      </w:r>
      <w:r w:rsidRPr="005D3BC2">
        <w:rPr>
          <w:b/>
        </w:rPr>
        <w:t xml:space="preserve"> </w:t>
      </w:r>
    </w:p>
    <w:p w:rsidR="005B1D9E" w:rsidRPr="00BA2248" w:rsidRDefault="005B1D9E" w:rsidP="00950362">
      <w:pPr>
        <w:numPr>
          <w:ilvl w:val="0"/>
          <w:numId w:val="39"/>
        </w:numPr>
        <w:suppressAutoHyphens/>
        <w:spacing w:line="360" w:lineRule="auto"/>
        <w:ind w:hanging="1364"/>
        <w:jc w:val="both"/>
        <w:rPr>
          <w:b/>
        </w:rPr>
      </w:pPr>
      <w:r w:rsidRPr="00BA2248">
        <w:rPr>
          <w:b/>
        </w:rPr>
        <w:t>Opis części immunochemicznej (1 moduł):</w:t>
      </w:r>
    </w:p>
    <w:p w:rsidR="005B1D9E" w:rsidRDefault="005B1D9E" w:rsidP="005B1D9E">
      <w:pPr>
        <w:spacing w:line="360" w:lineRule="auto"/>
        <w:jc w:val="both"/>
      </w:pPr>
      <w:r>
        <w:t xml:space="preserve">W pełni automatyczny analizator do oznaczeń immunochemicznych wykonujący oznaczenia      w materiale min.: surowica, osocze, mocz. Możliwość pracy 24 godzinnej, możliwość pracy w trybie cito, możliwość automatycznej kalibracji, </w:t>
      </w:r>
      <w:r w:rsidRPr="005D3BC2">
        <w:t>wydajność minimum 150 oznaczeń/godz., pipetowanie za pomocą jednorazowych końcówek,</w:t>
      </w:r>
      <w:r>
        <w:t xml:space="preserve"> czas oznaczania w zakresie czasowym max. </w:t>
      </w:r>
      <w:r w:rsidRPr="005D3BC2">
        <w:t>27 minut</w:t>
      </w:r>
      <w:r>
        <w:t xml:space="preserve">, indywidualna i skumulowana kontrola jakości, liczba miejsc na odczynniki </w:t>
      </w:r>
      <w:r w:rsidRPr="005D3BC2">
        <w:t>25 miejsca dla maks. 25 różnych testów, możliwość oznakowania próbek kodem kreskowy</w:t>
      </w:r>
      <w:r>
        <w:t>m, oznakowanie odczynników kodem kreskowym, detektor skrzepów i mikro skrzepów w próbce badanej, dwukierunkowe podłączenie do komputera centralnego sieci laboratoryjnej, automatyczna internetowa aktualizacja baz danych dla aplikacji insertów wartości mian dla używanych serii kalibratorów i kontroli.</w:t>
      </w:r>
    </w:p>
    <w:p w:rsidR="005B1D9E" w:rsidRPr="005941F4" w:rsidRDefault="005B1D9E" w:rsidP="005B1D9E">
      <w:pPr>
        <w:spacing w:line="360" w:lineRule="auto"/>
        <w:jc w:val="both"/>
      </w:pPr>
      <w:r w:rsidRPr="00EC34D2">
        <w:rPr>
          <w:b/>
        </w:rPr>
        <w:t>Aparat</w:t>
      </w:r>
      <w:r>
        <w:rPr>
          <w:b/>
        </w:rPr>
        <w:t>y</w:t>
      </w:r>
      <w:r w:rsidRPr="00EC34D2">
        <w:rPr>
          <w:b/>
        </w:rPr>
        <w:t xml:space="preserve"> nie starsz</w:t>
      </w:r>
      <w:r>
        <w:rPr>
          <w:b/>
        </w:rPr>
        <w:t>e</w:t>
      </w:r>
      <w:r w:rsidRPr="00EC34D2">
        <w:rPr>
          <w:b/>
        </w:rPr>
        <w:t xml:space="preserve"> niż rok produkcji 2018</w:t>
      </w:r>
      <w:r>
        <w:rPr>
          <w:b/>
        </w:rPr>
        <w:t xml:space="preserve"> </w:t>
      </w:r>
    </w:p>
    <w:p w:rsidR="005B1D9E" w:rsidRPr="005941F4" w:rsidRDefault="005B1D9E" w:rsidP="005B1D9E">
      <w:pPr>
        <w:pStyle w:val="Akapitzlist"/>
        <w:suppressAutoHyphens/>
        <w:spacing w:after="0" w:line="360" w:lineRule="auto"/>
        <w:ind w:left="0"/>
        <w:contextualSpacing/>
        <w:jc w:val="both"/>
        <w:rPr>
          <w:rFonts w:ascii="Times New Roman" w:hAnsi="Times New Roman"/>
          <w:sz w:val="24"/>
          <w:szCs w:val="24"/>
        </w:rPr>
      </w:pPr>
      <w:r>
        <w:rPr>
          <w:rFonts w:ascii="Times New Roman" w:hAnsi="Times New Roman"/>
          <w:b/>
          <w:sz w:val="24"/>
          <w:szCs w:val="24"/>
        </w:rPr>
        <w:t>Dostawa i instalacja aparatów w terminie do 21 dni od daty podpisania umowy</w:t>
      </w:r>
      <w:r w:rsidR="003E4E54">
        <w:rPr>
          <w:rFonts w:ascii="Times New Roman" w:hAnsi="Times New Roman"/>
          <w:b/>
          <w:sz w:val="24"/>
          <w:szCs w:val="24"/>
        </w:rPr>
        <w:t>.</w:t>
      </w:r>
    </w:p>
    <w:p w:rsidR="005B1D9E" w:rsidRDefault="005B1D9E" w:rsidP="005B1D9E">
      <w:pPr>
        <w:pStyle w:val="Akapitzlist"/>
        <w:suppressAutoHyphens/>
        <w:spacing w:after="0" w:line="360" w:lineRule="auto"/>
        <w:ind w:left="0"/>
        <w:contextualSpacing/>
        <w:jc w:val="both"/>
        <w:rPr>
          <w:rFonts w:ascii="Times New Roman" w:hAnsi="Times New Roman"/>
          <w:sz w:val="24"/>
          <w:szCs w:val="24"/>
        </w:rPr>
      </w:pPr>
      <w:r>
        <w:rPr>
          <w:rFonts w:ascii="Times New Roman" w:hAnsi="Times New Roman"/>
          <w:sz w:val="24"/>
          <w:szCs w:val="24"/>
        </w:rPr>
        <w:t>Oba analizatory</w:t>
      </w:r>
      <w:r w:rsidRPr="005941F4">
        <w:rPr>
          <w:rFonts w:ascii="Times New Roman" w:hAnsi="Times New Roman"/>
          <w:sz w:val="24"/>
          <w:szCs w:val="24"/>
        </w:rPr>
        <w:t xml:space="preserve"> prac</w:t>
      </w:r>
      <w:r>
        <w:rPr>
          <w:rFonts w:ascii="Times New Roman" w:hAnsi="Times New Roman"/>
          <w:sz w:val="24"/>
          <w:szCs w:val="24"/>
        </w:rPr>
        <w:t>ujące</w:t>
      </w:r>
      <w:r w:rsidRPr="005941F4">
        <w:rPr>
          <w:rFonts w:ascii="Times New Roman" w:hAnsi="Times New Roman"/>
          <w:sz w:val="24"/>
          <w:szCs w:val="24"/>
        </w:rPr>
        <w:t xml:space="preserve"> w tym samym systemie odczynników, kontroli i kalibratorów</w:t>
      </w:r>
      <w:r>
        <w:rPr>
          <w:rFonts w:ascii="Times New Roman" w:hAnsi="Times New Roman"/>
          <w:sz w:val="24"/>
          <w:szCs w:val="24"/>
        </w:rPr>
        <w:t>.</w:t>
      </w:r>
    </w:p>
    <w:p w:rsidR="005B1D9E" w:rsidRPr="00BA2248" w:rsidRDefault="005B1D9E" w:rsidP="005B1D9E">
      <w:pPr>
        <w:pStyle w:val="Akapitzlist"/>
        <w:suppressAutoHyphens/>
        <w:spacing w:after="0" w:line="360" w:lineRule="auto"/>
        <w:ind w:left="0"/>
        <w:contextualSpacing/>
        <w:jc w:val="both"/>
        <w:rPr>
          <w:rFonts w:ascii="Times New Roman" w:hAnsi="Times New Roman"/>
          <w:sz w:val="24"/>
          <w:szCs w:val="24"/>
        </w:rPr>
      </w:pPr>
    </w:p>
    <w:p w:rsidR="005B1D9E" w:rsidRDefault="005B1D9E" w:rsidP="005B1D9E">
      <w:pPr>
        <w:jc w:val="both"/>
        <w:rPr>
          <w:b/>
        </w:rPr>
      </w:pPr>
      <w:r>
        <w:rPr>
          <w:b/>
        </w:rPr>
        <w:t>WARUNKI OGÓLNE:</w:t>
      </w:r>
    </w:p>
    <w:p w:rsidR="005B1D9E" w:rsidRPr="00BA2248" w:rsidRDefault="005B1D9E" w:rsidP="00950362">
      <w:pPr>
        <w:numPr>
          <w:ilvl w:val="0"/>
          <w:numId w:val="40"/>
        </w:numPr>
        <w:suppressAutoHyphens/>
        <w:spacing w:line="360" w:lineRule="auto"/>
        <w:jc w:val="both"/>
        <w:rPr>
          <w:u w:val="single"/>
        </w:rPr>
      </w:pPr>
      <w:r>
        <w:t>Dostawa kompletnego systemu i wpięcie do LIS w terminie 21 dni od daty podpisania umowy.</w:t>
      </w:r>
    </w:p>
    <w:p w:rsidR="005B1D9E" w:rsidRPr="005D3BC2" w:rsidRDefault="005B1D9E" w:rsidP="00950362">
      <w:pPr>
        <w:numPr>
          <w:ilvl w:val="0"/>
          <w:numId w:val="40"/>
        </w:numPr>
        <w:suppressAutoHyphens/>
        <w:spacing w:line="360" w:lineRule="auto"/>
        <w:jc w:val="both"/>
      </w:pPr>
      <w:r w:rsidRPr="005D3BC2">
        <w:t>Zamawiający wymaga aby wraz z analizatorami</w:t>
      </w:r>
      <w:r w:rsidR="008E7E5C">
        <w:t>( w ramach dzierżawy)</w:t>
      </w:r>
      <w:r w:rsidRPr="005D3BC2">
        <w:t xml:space="preserve"> wykonawca dostarczył interfejs integracyjny, umożliwiający komunikację analizatorów wraz z systemem LIS, posiadanym przez zamawiającego (</w:t>
      </w:r>
      <w:proofErr w:type="spellStart"/>
      <w:r w:rsidRPr="005D3BC2">
        <w:t>Infomedica</w:t>
      </w:r>
      <w:proofErr w:type="spellEnd"/>
      <w:r w:rsidRPr="005D3BC2">
        <w:t xml:space="preserve"> producenta </w:t>
      </w:r>
      <w:proofErr w:type="spellStart"/>
      <w:r w:rsidRPr="005D3BC2">
        <w:t>Aseco</w:t>
      </w:r>
      <w:proofErr w:type="spellEnd"/>
      <w:r w:rsidRPr="005D3BC2">
        <w:t xml:space="preserve">). Interfejs integracyjnie </w:t>
      </w:r>
      <w:r w:rsidRPr="005D3BC2">
        <w:lastRenderedPageBreak/>
        <w:t>zostanie dostarczony w najwyższej wersji dostępnej na dzień składania oferty. Wykonawca poniesie kosz</w:t>
      </w:r>
      <w:r w:rsidR="008E7E5C">
        <w:t>t</w:t>
      </w:r>
      <w:r w:rsidRPr="005D3BC2">
        <w:t xml:space="preserve"> usługi integracji- usługa ta zostanie wykonana przez autoryzowany serwis oprogramowania LIS. Zamawiający nie dopuszcza wykonania usługi integracji przez podmiot nie posiadający aktualnej umowy powierzania </w:t>
      </w:r>
      <w:r w:rsidR="008E7E5C">
        <w:t xml:space="preserve"> przetwarzania </w:t>
      </w:r>
      <w:r w:rsidRPr="005D3BC2">
        <w:t>danych z Zamawiającym</w:t>
      </w:r>
    </w:p>
    <w:p w:rsidR="005B1D9E" w:rsidRPr="005D3BC2" w:rsidRDefault="003E4E54" w:rsidP="00950362">
      <w:pPr>
        <w:numPr>
          <w:ilvl w:val="0"/>
          <w:numId w:val="40"/>
        </w:numPr>
        <w:suppressAutoHyphens/>
        <w:spacing w:line="360" w:lineRule="auto"/>
        <w:jc w:val="both"/>
      </w:pPr>
      <w:r>
        <w:t xml:space="preserve">W ramach dzierżawy analizatorów Wykonawca </w:t>
      </w:r>
      <w:r w:rsidR="005B1D9E" w:rsidRPr="005D3BC2">
        <w:t>dostarczy dwie jednostki komputerowe przeznaczone do komunikacji analizatorów z systemem LIS o parametrach: stacja robocza- procesor i5-11400, RAM 16GB, dysk SSD 512GB, minimalne wymagania portów: RS-232 - 2szt.; USB 2,0 - 2 szt.; USB 3,2- 2szt.; RJ-45; DVI-D; HDM. Monitor – min. 21,5”, matryca LED, IPS, rozdzielczość 1920x1080, format obrazu 16:9. Klawiatura, mysz</w:t>
      </w:r>
    </w:p>
    <w:p w:rsidR="005B1D9E" w:rsidRPr="00D30DF1" w:rsidRDefault="005B1D9E" w:rsidP="00950362">
      <w:pPr>
        <w:numPr>
          <w:ilvl w:val="0"/>
          <w:numId w:val="40"/>
        </w:numPr>
        <w:suppressAutoHyphens/>
        <w:spacing w:line="360" w:lineRule="auto"/>
        <w:jc w:val="both"/>
        <w:rPr>
          <w:u w:val="single"/>
        </w:rPr>
      </w:pPr>
      <w:r w:rsidRPr="00D30DF1">
        <w:t>Rozwiązywanie problemów poprzez zdalny dostęp do aparatów za pomocą łącza internetowego.</w:t>
      </w:r>
    </w:p>
    <w:p w:rsidR="005B1D9E" w:rsidRPr="000B14B4" w:rsidRDefault="005B1D9E" w:rsidP="00950362">
      <w:pPr>
        <w:numPr>
          <w:ilvl w:val="0"/>
          <w:numId w:val="40"/>
        </w:numPr>
        <w:suppressAutoHyphens/>
        <w:spacing w:line="360" w:lineRule="auto"/>
        <w:jc w:val="both"/>
      </w:pPr>
      <w:r>
        <w:t xml:space="preserve">Bezpłatny pełny serwis gwarancyjny na czas trwania umowy, </w:t>
      </w:r>
      <w:r w:rsidRPr="00EA6AE2">
        <w:t>bezpłatne okresowe przeglądy serwisowe przewidziane przez producenta.</w:t>
      </w:r>
      <w:r w:rsidRPr="000B14B4">
        <w:t xml:space="preserve"> </w:t>
      </w:r>
      <w:r>
        <w:t>Wykonawca zapewni</w:t>
      </w:r>
      <w:r w:rsidRPr="007667F1">
        <w:t xml:space="preserve"> </w:t>
      </w:r>
      <w:r>
        <w:t xml:space="preserve">w razie potrzeby bezpłatną wymianę igieł </w:t>
      </w:r>
      <w:proofErr w:type="spellStart"/>
      <w:r>
        <w:t>próbkowych</w:t>
      </w:r>
      <w:proofErr w:type="spellEnd"/>
      <w:r>
        <w:t xml:space="preserve"> i reagentowych w analizatorach </w:t>
      </w:r>
      <w:proofErr w:type="spellStart"/>
      <w:r>
        <w:t>immuno</w:t>
      </w:r>
      <w:proofErr w:type="spellEnd"/>
      <w:r>
        <w:t xml:space="preserve">-biochemicznych, oraz </w:t>
      </w:r>
      <w:r w:rsidRPr="007667F1">
        <w:t xml:space="preserve">dodatkowe nieodpłatne zestawy elektrod do obu analizatorów biochemicznych oraz  </w:t>
      </w:r>
      <w:r>
        <w:t xml:space="preserve">                       </w:t>
      </w:r>
      <w:r w:rsidRPr="007667F1">
        <w:t>do analizatorów  parametrów krytycznych.</w:t>
      </w:r>
    </w:p>
    <w:p w:rsidR="005B1D9E" w:rsidRPr="003D0708" w:rsidRDefault="005B1D9E" w:rsidP="00950362">
      <w:pPr>
        <w:numPr>
          <w:ilvl w:val="0"/>
          <w:numId w:val="40"/>
        </w:numPr>
        <w:suppressAutoHyphens/>
        <w:spacing w:line="360" w:lineRule="auto"/>
        <w:jc w:val="both"/>
      </w:pPr>
      <w:r>
        <w:t>Instrukcja  obsługi aparatów w j. polskim.</w:t>
      </w:r>
    </w:p>
    <w:p w:rsidR="005B1D9E" w:rsidRDefault="005B1D9E" w:rsidP="00950362">
      <w:pPr>
        <w:numPr>
          <w:ilvl w:val="0"/>
          <w:numId w:val="40"/>
        </w:numPr>
        <w:suppressAutoHyphens/>
        <w:spacing w:line="360" w:lineRule="auto"/>
        <w:jc w:val="both"/>
      </w:pPr>
      <w:r>
        <w:t>System umożliwiający monitorowanie zarządzania kontrolą jakości.</w:t>
      </w:r>
    </w:p>
    <w:p w:rsidR="005B1D9E" w:rsidRDefault="005B1D9E" w:rsidP="00950362">
      <w:pPr>
        <w:numPr>
          <w:ilvl w:val="0"/>
          <w:numId w:val="40"/>
        </w:numPr>
        <w:suppressAutoHyphens/>
        <w:spacing w:line="360" w:lineRule="auto"/>
        <w:jc w:val="both"/>
      </w:pPr>
      <w:r>
        <w:t>Wykonawca zapewni szkolenia :</w:t>
      </w:r>
    </w:p>
    <w:p w:rsidR="005B1D9E" w:rsidRDefault="005B1D9E" w:rsidP="005B1D9E">
      <w:pPr>
        <w:spacing w:line="360" w:lineRule="auto"/>
        <w:jc w:val="both"/>
      </w:pPr>
      <w:r>
        <w:t>-szkolenia stanowiskowe personelu.</w:t>
      </w:r>
    </w:p>
    <w:p w:rsidR="005B1D9E" w:rsidRDefault="005B1D9E" w:rsidP="005B1D9E">
      <w:pPr>
        <w:spacing w:line="360" w:lineRule="auto"/>
        <w:jc w:val="both"/>
      </w:pPr>
      <w:r>
        <w:t>-szkolenia w zakresie wdrażania  jakościowych standardów akredytacyjnych dla laboratorium</w:t>
      </w:r>
    </w:p>
    <w:p w:rsidR="005B1D9E" w:rsidRDefault="005B1D9E" w:rsidP="005B1D9E">
      <w:pPr>
        <w:spacing w:line="360" w:lineRule="auto"/>
        <w:jc w:val="both"/>
      </w:pPr>
      <w:r>
        <w:t>-zewnętrzne nieodpłatne szkolenia doskonalące dla minimum dwóch pracowników /operatorów systemu   w każdym roku trwania umowy.</w:t>
      </w:r>
    </w:p>
    <w:p w:rsidR="005B1D9E" w:rsidRDefault="005B1D9E" w:rsidP="00950362">
      <w:pPr>
        <w:numPr>
          <w:ilvl w:val="0"/>
          <w:numId w:val="40"/>
        </w:numPr>
        <w:suppressAutoHyphens/>
        <w:spacing w:line="360" w:lineRule="auto"/>
        <w:jc w:val="both"/>
      </w:pPr>
      <w:r>
        <w:t>Odczynniki całkowicie gotowe do użycia.</w:t>
      </w:r>
    </w:p>
    <w:p w:rsidR="005B1D9E" w:rsidRDefault="005B1D9E" w:rsidP="00950362">
      <w:pPr>
        <w:numPr>
          <w:ilvl w:val="0"/>
          <w:numId w:val="40"/>
        </w:numPr>
        <w:suppressAutoHyphens/>
        <w:spacing w:line="360" w:lineRule="auto"/>
        <w:jc w:val="both"/>
      </w:pPr>
      <w:r>
        <w:t>Wykonawca zapewnia kontrolę międzynarodową badań przez okres trwania umowy, nie rzadziej niż raz w miesiącu dla wszystkich parametrów oznaczanych.</w:t>
      </w:r>
    </w:p>
    <w:p w:rsidR="005B1D9E" w:rsidRDefault="005B1D9E" w:rsidP="005B1D9E">
      <w:pPr>
        <w:suppressAutoHyphens/>
        <w:spacing w:line="360" w:lineRule="auto"/>
        <w:jc w:val="both"/>
      </w:pPr>
    </w:p>
    <w:p w:rsidR="005B1D9E" w:rsidRPr="005D0AA0" w:rsidRDefault="00647372" w:rsidP="005B1D9E">
      <w:pPr>
        <w:suppressAutoHyphens/>
        <w:spacing w:line="360" w:lineRule="auto"/>
        <w:jc w:val="both"/>
        <w:rPr>
          <w:b/>
          <w:u w:val="single"/>
        </w:rPr>
      </w:pPr>
      <w:r>
        <w:rPr>
          <w:b/>
          <w:u w:val="single"/>
        </w:rPr>
        <w:t xml:space="preserve">II. </w:t>
      </w:r>
      <w:r w:rsidR="005B1D9E" w:rsidRPr="005D0AA0">
        <w:rPr>
          <w:b/>
          <w:u w:val="single"/>
        </w:rPr>
        <w:t>Dodatkowy zakres przedmiotowy dzierżawy:</w:t>
      </w:r>
    </w:p>
    <w:p w:rsidR="005B1D9E" w:rsidRPr="003D0708" w:rsidRDefault="005B1D9E" w:rsidP="00950362">
      <w:pPr>
        <w:numPr>
          <w:ilvl w:val="1"/>
          <w:numId w:val="38"/>
        </w:numPr>
        <w:tabs>
          <w:tab w:val="clear" w:pos="1440"/>
          <w:tab w:val="num" w:pos="0"/>
        </w:tabs>
        <w:suppressAutoHyphens/>
        <w:spacing w:line="360" w:lineRule="auto"/>
        <w:ind w:left="0" w:hanging="284"/>
        <w:jc w:val="both"/>
      </w:pPr>
      <w:r w:rsidRPr="003D0708">
        <w:t xml:space="preserve">Wykonawca w </w:t>
      </w:r>
      <w:r>
        <w:t>zakresie umowy (w ramach dzierżawy)</w:t>
      </w:r>
      <w:r w:rsidRPr="003D0708">
        <w:t xml:space="preserve"> zapewni przystosowanie pomieszczeń do wymogów sprzętowych</w:t>
      </w:r>
      <w:r>
        <w:t xml:space="preserve"> (2 </w:t>
      </w:r>
      <w:r w:rsidRPr="005D3BC2">
        <w:t>wyspy robocze 120x60</w:t>
      </w:r>
      <w:r>
        <w:t>x90</w:t>
      </w:r>
      <w:r w:rsidRPr="005D3BC2">
        <w:t xml:space="preserve"> cm, zabudowa przyścienna</w:t>
      </w:r>
      <w:r>
        <w:t xml:space="preserve"> z blatem</w:t>
      </w:r>
      <w:r w:rsidRPr="005D3BC2">
        <w:t xml:space="preserve">  300x60</w:t>
      </w:r>
      <w:r>
        <w:t>x90</w:t>
      </w:r>
      <w:r w:rsidRPr="005D3BC2">
        <w:t xml:space="preserve"> cm, regał 130x60</w:t>
      </w:r>
      <w:r>
        <w:t>x200</w:t>
      </w:r>
      <w:r w:rsidRPr="005D3BC2">
        <w:t xml:space="preserve"> cm, regał 67x60</w:t>
      </w:r>
      <w:r>
        <w:t>x200</w:t>
      </w:r>
      <w:r w:rsidRPr="005D3BC2">
        <w:t xml:space="preserve"> cm</w:t>
      </w:r>
      <w:r>
        <w:t>)</w:t>
      </w:r>
      <w:r w:rsidRPr="003D0708">
        <w:t xml:space="preserve"> i aparaturowych, oraz zabezpieczy system </w:t>
      </w:r>
      <w:r>
        <w:t xml:space="preserve">  </w:t>
      </w:r>
      <w:r w:rsidRPr="003D0708">
        <w:t>w odpowiednie stacje filtrowania/uzdatniania wody</w:t>
      </w:r>
      <w:r>
        <w:t>.</w:t>
      </w:r>
      <w:r w:rsidRPr="003D0708">
        <w:t xml:space="preserve">  </w:t>
      </w:r>
    </w:p>
    <w:p w:rsidR="005B1D9E" w:rsidRDefault="005B1D9E" w:rsidP="00950362">
      <w:pPr>
        <w:numPr>
          <w:ilvl w:val="1"/>
          <w:numId w:val="38"/>
        </w:numPr>
        <w:tabs>
          <w:tab w:val="clear" w:pos="1440"/>
          <w:tab w:val="num" w:pos="0"/>
        </w:tabs>
        <w:suppressAutoHyphens/>
        <w:spacing w:line="360" w:lineRule="auto"/>
        <w:ind w:left="0" w:hanging="284"/>
        <w:jc w:val="both"/>
      </w:pPr>
      <w:r>
        <w:lastRenderedPageBreak/>
        <w:t xml:space="preserve">Wykonawca w zakresie umowy(w ramach dzierżawy)  zapewni właściwe parametry temperaturowe pomieszczeń </w:t>
      </w:r>
      <w:r w:rsidR="003E4E54">
        <w:t xml:space="preserve">poprzez montaż </w:t>
      </w:r>
      <w:r w:rsidR="00647372">
        <w:t xml:space="preserve"> 4 sztuk </w:t>
      </w:r>
      <w:r w:rsidR="003E4E54">
        <w:t>klimatyzatorów o odpowiednich parametrach</w:t>
      </w:r>
      <w:r w:rsidR="00647372">
        <w:t>.</w:t>
      </w:r>
      <w:r>
        <w:t xml:space="preserve"> </w:t>
      </w:r>
    </w:p>
    <w:p w:rsidR="005B1D9E" w:rsidRDefault="005B1D9E" w:rsidP="00950362">
      <w:pPr>
        <w:numPr>
          <w:ilvl w:val="1"/>
          <w:numId w:val="38"/>
        </w:numPr>
        <w:tabs>
          <w:tab w:val="clear" w:pos="1440"/>
          <w:tab w:val="num" w:pos="0"/>
        </w:tabs>
        <w:suppressAutoHyphens/>
        <w:spacing w:line="360" w:lineRule="auto"/>
        <w:ind w:left="0" w:hanging="284"/>
        <w:jc w:val="both"/>
      </w:pPr>
      <w:r>
        <w:t xml:space="preserve">Wirówka laboratoryjna biochemiczna w ilości 5 sztuk przystosowana do pracy z w/w aparatami wraz  z wyposażeniem dodatkowym, w tym dwie wirówki z funkcją chłodzenia, jedna przystosowana do </w:t>
      </w:r>
      <w:proofErr w:type="spellStart"/>
      <w:r>
        <w:t>cytowirowania</w:t>
      </w:r>
      <w:proofErr w:type="spellEnd"/>
      <w:r>
        <w:t>.</w:t>
      </w:r>
    </w:p>
    <w:p w:rsidR="005B1D9E" w:rsidRPr="005D3BC2" w:rsidRDefault="005B1D9E" w:rsidP="00950362">
      <w:pPr>
        <w:numPr>
          <w:ilvl w:val="1"/>
          <w:numId w:val="38"/>
        </w:numPr>
        <w:tabs>
          <w:tab w:val="clear" w:pos="1440"/>
        </w:tabs>
        <w:suppressAutoHyphens/>
        <w:spacing w:line="360" w:lineRule="auto"/>
        <w:ind w:hanging="1724"/>
        <w:jc w:val="both"/>
      </w:pPr>
      <w:r>
        <w:t>C</w:t>
      </w:r>
      <w:r w:rsidRPr="005D3BC2">
        <w:t>ieplark</w:t>
      </w:r>
      <w:r>
        <w:t>a</w:t>
      </w:r>
      <w:r w:rsidRPr="005D3BC2">
        <w:t xml:space="preserve"> laboratoryjn</w:t>
      </w:r>
      <w:r>
        <w:t>a</w:t>
      </w:r>
      <w:r w:rsidR="00280384">
        <w:t xml:space="preserve"> </w:t>
      </w:r>
      <w:r>
        <w:t>-2 szt.</w:t>
      </w:r>
      <w:r w:rsidRPr="005D3BC2">
        <w:t>.</w:t>
      </w:r>
    </w:p>
    <w:p w:rsidR="005B1D9E" w:rsidRDefault="005B1D9E" w:rsidP="00950362">
      <w:pPr>
        <w:numPr>
          <w:ilvl w:val="1"/>
          <w:numId w:val="38"/>
        </w:numPr>
        <w:tabs>
          <w:tab w:val="clear" w:pos="1440"/>
          <w:tab w:val="num" w:pos="0"/>
        </w:tabs>
        <w:suppressAutoHyphens/>
        <w:spacing w:line="360" w:lineRule="auto"/>
        <w:ind w:left="0" w:hanging="284"/>
        <w:jc w:val="both"/>
      </w:pPr>
      <w:r>
        <w:t>Chłodziarka z przeszklonymi drzwiami 1 szt.</w:t>
      </w:r>
    </w:p>
    <w:p w:rsidR="005B1D9E" w:rsidRDefault="005B1D9E" w:rsidP="00950362">
      <w:pPr>
        <w:numPr>
          <w:ilvl w:val="1"/>
          <w:numId w:val="38"/>
        </w:numPr>
        <w:tabs>
          <w:tab w:val="clear" w:pos="1440"/>
          <w:tab w:val="num" w:pos="0"/>
        </w:tabs>
        <w:suppressAutoHyphens/>
        <w:spacing w:line="360" w:lineRule="auto"/>
        <w:ind w:left="0" w:hanging="284"/>
        <w:jc w:val="both"/>
      </w:pPr>
      <w:r>
        <w:t>Lodówka z zamrażalnikiem do przechowywania odczynników-2 szt.</w:t>
      </w:r>
    </w:p>
    <w:p w:rsidR="005B1D9E" w:rsidRDefault="005B1D9E" w:rsidP="00950362">
      <w:pPr>
        <w:numPr>
          <w:ilvl w:val="1"/>
          <w:numId w:val="38"/>
        </w:numPr>
        <w:tabs>
          <w:tab w:val="clear" w:pos="1440"/>
          <w:tab w:val="num" w:pos="0"/>
        </w:tabs>
        <w:suppressAutoHyphens/>
        <w:spacing w:line="360" w:lineRule="auto"/>
        <w:ind w:left="0" w:hanging="284"/>
        <w:jc w:val="both"/>
      </w:pPr>
      <w:r>
        <w:t xml:space="preserve">Przenośne stanowisko komputerowe z oprogramowaniem </w:t>
      </w:r>
      <w:proofErr w:type="spellStart"/>
      <w:r>
        <w:t>microsoft</w:t>
      </w:r>
      <w:proofErr w:type="spellEnd"/>
      <w:r>
        <w:t xml:space="preserve"> i programem antywirusowym</w:t>
      </w:r>
      <w:r w:rsidR="00280384">
        <w:t xml:space="preserve"> -1 szt.</w:t>
      </w:r>
    </w:p>
    <w:p w:rsidR="005B1D9E" w:rsidRDefault="005B1D9E" w:rsidP="005B1D9E">
      <w:pPr>
        <w:spacing w:line="360" w:lineRule="auto"/>
        <w:jc w:val="both"/>
        <w:rPr>
          <w:b/>
        </w:rPr>
      </w:pPr>
    </w:p>
    <w:p w:rsidR="005B1D9E" w:rsidRDefault="005B1D9E" w:rsidP="005B1D9E">
      <w:pPr>
        <w:jc w:val="both"/>
      </w:pPr>
      <w:r>
        <w:rPr>
          <w:b/>
        </w:rPr>
        <w:t>II</w:t>
      </w:r>
      <w:r w:rsidR="00647372">
        <w:rPr>
          <w:b/>
        </w:rPr>
        <w:t>I</w:t>
      </w:r>
      <w:r>
        <w:rPr>
          <w:b/>
        </w:rPr>
        <w:t>. DOSTAW</w:t>
      </w:r>
      <w:r w:rsidR="00EE08AD">
        <w:rPr>
          <w:b/>
        </w:rPr>
        <w:t>Y</w:t>
      </w:r>
      <w:r>
        <w:rPr>
          <w:b/>
        </w:rPr>
        <w:t xml:space="preserve"> ODCZYNNIKÓW DO W/W APARATÓW</w:t>
      </w:r>
    </w:p>
    <w:p w:rsidR="005B1D9E" w:rsidRDefault="005B1D9E" w:rsidP="005B1D9E">
      <w:pPr>
        <w:jc w:val="both"/>
        <w:rPr>
          <w:b/>
        </w:rPr>
      </w:pPr>
    </w:p>
    <w:tbl>
      <w:tblPr>
        <w:tblW w:w="9289" w:type="dxa"/>
        <w:tblInd w:w="-40" w:type="dxa"/>
        <w:tblLayout w:type="fixed"/>
        <w:tblLook w:val="04A0" w:firstRow="1" w:lastRow="0" w:firstColumn="1" w:lastColumn="0" w:noHBand="0" w:noVBand="1"/>
      </w:tblPr>
      <w:tblGrid>
        <w:gridCol w:w="585"/>
        <w:gridCol w:w="6044"/>
        <w:gridCol w:w="2660"/>
      </w:tblGrid>
      <w:tr w:rsidR="005B1D9E" w:rsidTr="008A3712">
        <w:tc>
          <w:tcPr>
            <w:tcW w:w="9289" w:type="dxa"/>
            <w:gridSpan w:val="3"/>
            <w:tcBorders>
              <w:top w:val="single" w:sz="4" w:space="0" w:color="000000"/>
              <w:left w:val="single" w:sz="4" w:space="0" w:color="000000"/>
              <w:bottom w:val="single" w:sz="4" w:space="0" w:color="000000"/>
              <w:right w:val="single" w:sz="4" w:space="0" w:color="000000"/>
            </w:tcBorders>
            <w:shd w:val="clear" w:color="auto" w:fill="E5E5E5"/>
            <w:hideMark/>
          </w:tcPr>
          <w:p w:rsidR="005B1D9E" w:rsidRDefault="005B1D9E" w:rsidP="008A3712">
            <w:pPr>
              <w:jc w:val="both"/>
            </w:pPr>
            <w:r>
              <w:rPr>
                <w:b/>
              </w:rPr>
              <w:t>ODCZYNNIKI DO ANALIZATORA PARAMETRÓW KRYTYCZNYCH</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1</w:t>
            </w:r>
          </w:p>
        </w:tc>
        <w:tc>
          <w:tcPr>
            <w:tcW w:w="6044" w:type="dxa"/>
            <w:tcBorders>
              <w:top w:val="nil"/>
              <w:left w:val="single" w:sz="4" w:space="0" w:color="000000"/>
              <w:bottom w:val="single" w:sz="4" w:space="0" w:color="000000"/>
              <w:right w:val="nil"/>
            </w:tcBorders>
          </w:tcPr>
          <w:p w:rsidR="005B1D9E" w:rsidRDefault="005B1D9E" w:rsidP="008A3712">
            <w:pPr>
              <w:spacing w:line="360" w:lineRule="auto"/>
              <w:jc w:val="both"/>
            </w:pPr>
            <w:r>
              <w:t>Odczynniki, materiały kontrolne, kalibratory i materiały eksploatacyjne  w ilości zapewniającej wykonanie 41000 badań  gazometrii w okresie dzierżawy 24 miesiące. Wykonawca informację o odczynnikach, materiałach kontrolnych, kalibratorach i materiałach eksploatacyjnych przekazuje z wyszczególnieniem wszystkich typów                         i rodzajów produktów, które zamawiający będzie  nabywał od wykonawcy z precyzyjną informacją o cenach jednostkowych produktów, ich numerach katalogowych.</w:t>
            </w:r>
          </w:p>
          <w:p w:rsidR="005B1D9E" w:rsidRDefault="005B1D9E" w:rsidP="008A3712">
            <w:pPr>
              <w:spacing w:line="360" w:lineRule="auto"/>
              <w:jc w:val="both"/>
            </w:pPr>
            <w:r>
              <w:rPr>
                <w:b/>
              </w:rPr>
              <w:t>Uwaga</w:t>
            </w:r>
            <w:r w:rsidR="00E05EBC">
              <w:t>:</w:t>
            </w:r>
            <w:r>
              <w:t xml:space="preserve"> </w:t>
            </w:r>
            <w:r w:rsidR="008E7E5C" w:rsidRPr="00BF076F">
              <w:rPr>
                <w:rFonts w:eastAsia="Calibri"/>
                <w:lang w:eastAsia="en-US"/>
              </w:rPr>
              <w:t>W przypadku</w:t>
            </w:r>
            <w:r w:rsidR="008E7E5C">
              <w:rPr>
                <w:rFonts w:eastAsia="Calibri"/>
                <w:lang w:eastAsia="en-US"/>
              </w:rPr>
              <w:t>,</w:t>
            </w:r>
            <w:r w:rsidR="008E7E5C" w:rsidRPr="00BF076F">
              <w:rPr>
                <w:rFonts w:eastAsia="Calibri"/>
                <w:lang w:eastAsia="en-US"/>
              </w:rPr>
              <w:t xml:space="preserve"> gdy w trakcie obowiązywania umowy okaże się, że do wykonania wskazanej przez zamawiającego liczby badań konieczne jest dostarczenie innych lub większej liczby odczynników i materiałów eksploatacyjnych niż zadeklarowana przez wykonawcę, wówczas produkty te dostarcza wykonawca na normalnych zasadach nieodpłatnie</w:t>
            </w:r>
            <w:r w:rsidR="00E05EBC">
              <w:rPr>
                <w:rFonts w:eastAsia="Calibri"/>
                <w:lang w:eastAsia="en-US"/>
              </w:rPr>
              <w:t>.</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both"/>
            </w:pPr>
            <w:r>
              <w:t>TAK, WYMAGANE</w:t>
            </w:r>
          </w:p>
        </w:tc>
      </w:tr>
      <w:tr w:rsidR="005B1D9E" w:rsidTr="008A3712">
        <w:trPr>
          <w:cantSplit/>
        </w:trPr>
        <w:tc>
          <w:tcPr>
            <w:tcW w:w="9289" w:type="dxa"/>
            <w:gridSpan w:val="3"/>
            <w:tcBorders>
              <w:top w:val="single" w:sz="4" w:space="0" w:color="000000"/>
              <w:left w:val="single" w:sz="4" w:space="0" w:color="000000"/>
              <w:bottom w:val="single" w:sz="4" w:space="0" w:color="000000"/>
              <w:right w:val="single" w:sz="4" w:space="0" w:color="000000"/>
            </w:tcBorders>
            <w:shd w:val="clear" w:color="auto" w:fill="E5E5E5"/>
            <w:hideMark/>
          </w:tcPr>
          <w:p w:rsidR="005B1D9E" w:rsidRDefault="005B1D9E" w:rsidP="008A3712">
            <w:pPr>
              <w:jc w:val="both"/>
              <w:rPr>
                <w:b/>
                <w:bCs/>
              </w:rPr>
            </w:pPr>
          </w:p>
          <w:p w:rsidR="005B1D9E" w:rsidRDefault="005B1D9E" w:rsidP="005B1D9E">
            <w:pPr>
              <w:jc w:val="center"/>
              <w:rPr>
                <w:b/>
                <w:bCs/>
              </w:rPr>
            </w:pPr>
            <w:r>
              <w:rPr>
                <w:b/>
                <w:bCs/>
              </w:rPr>
              <w:t>ODCZYNNIKI DO ANALIZATORA BIOCHEMICZNEGO</w:t>
            </w:r>
          </w:p>
          <w:p w:rsidR="005B1D9E" w:rsidRDefault="005B1D9E" w:rsidP="008A3712">
            <w:pPr>
              <w:jc w:val="both"/>
              <w:rPr>
                <w:b/>
                <w:bCs/>
              </w:rPr>
            </w:pPr>
          </w:p>
          <w:p w:rsidR="005B1D9E" w:rsidRDefault="005B1D9E" w:rsidP="008A3712">
            <w:pPr>
              <w:jc w:val="both"/>
            </w:pP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1</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 xml:space="preserve">FOTOSFAZA ZASADOWA </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22080 OZNACZEŃ</w:t>
            </w:r>
          </w:p>
        </w:tc>
      </w:tr>
      <w:tr w:rsidR="005B1D9E" w:rsidTr="005B1D9E">
        <w:tc>
          <w:tcPr>
            <w:tcW w:w="585" w:type="dxa"/>
            <w:tcBorders>
              <w:top w:val="nil"/>
              <w:left w:val="single" w:sz="4" w:space="0" w:color="000000"/>
              <w:bottom w:val="single" w:sz="4" w:space="0" w:color="000000"/>
              <w:right w:val="nil"/>
            </w:tcBorders>
            <w:hideMark/>
          </w:tcPr>
          <w:p w:rsidR="005B1D9E" w:rsidRDefault="005B1D9E" w:rsidP="008A3712">
            <w:pPr>
              <w:jc w:val="both"/>
            </w:pPr>
            <w:r>
              <w:t>2</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AMINOTRANSFERAZA ALANINOWA GPT</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85570 OZNACZEŃ</w:t>
            </w:r>
          </w:p>
        </w:tc>
      </w:tr>
      <w:tr w:rsidR="005B1D9E" w:rsidTr="005B1D9E">
        <w:tc>
          <w:tcPr>
            <w:tcW w:w="585" w:type="dxa"/>
            <w:tcBorders>
              <w:top w:val="single" w:sz="4" w:space="0" w:color="000000"/>
              <w:left w:val="single" w:sz="4" w:space="0" w:color="000000"/>
              <w:bottom w:val="single" w:sz="4" w:space="0" w:color="000000"/>
              <w:right w:val="single" w:sz="4" w:space="0" w:color="000000"/>
            </w:tcBorders>
            <w:hideMark/>
          </w:tcPr>
          <w:p w:rsidR="005B1D9E" w:rsidRDefault="005B1D9E" w:rsidP="008A3712">
            <w:pPr>
              <w:jc w:val="both"/>
            </w:pPr>
            <w:r>
              <w:t>3</w:t>
            </w:r>
          </w:p>
        </w:tc>
        <w:tc>
          <w:tcPr>
            <w:tcW w:w="6044" w:type="dxa"/>
            <w:tcBorders>
              <w:top w:val="single" w:sz="4" w:space="0" w:color="000000"/>
              <w:left w:val="single" w:sz="4" w:space="0" w:color="000000"/>
              <w:bottom w:val="single" w:sz="4" w:space="0" w:color="000000"/>
              <w:right w:val="single" w:sz="4" w:space="0" w:color="000000"/>
            </w:tcBorders>
            <w:hideMark/>
          </w:tcPr>
          <w:p w:rsidR="005B1D9E" w:rsidRDefault="005B1D9E" w:rsidP="008A3712">
            <w:pPr>
              <w:jc w:val="both"/>
            </w:pPr>
            <w:r>
              <w:t xml:space="preserve">AMINOTRANSFERAZA ASPARAGINIANOWA GOT </w:t>
            </w:r>
          </w:p>
        </w:tc>
        <w:tc>
          <w:tcPr>
            <w:tcW w:w="2660" w:type="dxa"/>
            <w:tcBorders>
              <w:top w:val="single" w:sz="4" w:space="0" w:color="000000"/>
              <w:left w:val="single" w:sz="4" w:space="0" w:color="000000"/>
              <w:bottom w:val="single" w:sz="4" w:space="0" w:color="000000"/>
              <w:right w:val="single" w:sz="4" w:space="0" w:color="000000"/>
            </w:tcBorders>
            <w:hideMark/>
          </w:tcPr>
          <w:p w:rsidR="005B1D9E" w:rsidRDefault="005B1D9E" w:rsidP="008A3712">
            <w:pPr>
              <w:jc w:val="right"/>
            </w:pPr>
            <w:r>
              <w:t>84390 OZNACZEŃ</w:t>
            </w:r>
          </w:p>
        </w:tc>
      </w:tr>
      <w:tr w:rsidR="005B1D9E" w:rsidTr="005B1D9E">
        <w:tc>
          <w:tcPr>
            <w:tcW w:w="585" w:type="dxa"/>
            <w:tcBorders>
              <w:top w:val="single" w:sz="4" w:space="0" w:color="000000"/>
              <w:left w:val="single" w:sz="4" w:space="0" w:color="000000"/>
              <w:bottom w:val="single" w:sz="4" w:space="0" w:color="000000"/>
              <w:right w:val="nil"/>
            </w:tcBorders>
            <w:hideMark/>
          </w:tcPr>
          <w:p w:rsidR="005B1D9E" w:rsidRDefault="005B1D9E" w:rsidP="008A3712">
            <w:pPr>
              <w:jc w:val="both"/>
            </w:pPr>
            <w:r>
              <w:lastRenderedPageBreak/>
              <w:t>4</w:t>
            </w:r>
          </w:p>
        </w:tc>
        <w:tc>
          <w:tcPr>
            <w:tcW w:w="6044" w:type="dxa"/>
            <w:tcBorders>
              <w:top w:val="single" w:sz="4" w:space="0" w:color="000000"/>
              <w:left w:val="single" w:sz="4" w:space="0" w:color="000000"/>
              <w:bottom w:val="single" w:sz="4" w:space="0" w:color="000000"/>
              <w:right w:val="nil"/>
            </w:tcBorders>
            <w:hideMark/>
          </w:tcPr>
          <w:p w:rsidR="005B1D9E" w:rsidRDefault="005B1D9E" w:rsidP="008A3712">
            <w:pPr>
              <w:jc w:val="both"/>
            </w:pPr>
            <w:r>
              <w:t xml:space="preserve">ALFA-AMYLAZA </w:t>
            </w:r>
          </w:p>
        </w:tc>
        <w:tc>
          <w:tcPr>
            <w:tcW w:w="2660" w:type="dxa"/>
            <w:tcBorders>
              <w:top w:val="single" w:sz="4" w:space="0" w:color="000000"/>
              <w:left w:val="single" w:sz="4" w:space="0" w:color="000000"/>
              <w:bottom w:val="single" w:sz="4" w:space="0" w:color="000000"/>
              <w:right w:val="single" w:sz="4" w:space="0" w:color="000000"/>
            </w:tcBorders>
            <w:hideMark/>
          </w:tcPr>
          <w:p w:rsidR="005B1D9E" w:rsidRDefault="005B1D9E" w:rsidP="008A3712">
            <w:pPr>
              <w:jc w:val="right"/>
            </w:pPr>
            <w:r>
              <w:t xml:space="preserve">  13730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5</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 xml:space="preserve">KINAZA KREATYNOWA </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 xml:space="preserve">  5430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6</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KINAZA KREATYNOWA IZOENZYM MB - STĘŻENIE</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 xml:space="preserve">  12670 OZNACZEŃ</w:t>
            </w:r>
          </w:p>
        </w:tc>
      </w:tr>
      <w:tr w:rsidR="005B1D9E" w:rsidTr="008A3712">
        <w:tc>
          <w:tcPr>
            <w:tcW w:w="585" w:type="dxa"/>
            <w:tcBorders>
              <w:top w:val="single" w:sz="4" w:space="0" w:color="000000"/>
              <w:left w:val="single" w:sz="4" w:space="0" w:color="000000"/>
              <w:bottom w:val="single" w:sz="4" w:space="0" w:color="000000"/>
              <w:right w:val="nil"/>
            </w:tcBorders>
            <w:hideMark/>
          </w:tcPr>
          <w:p w:rsidR="005B1D9E" w:rsidRDefault="005B1D9E" w:rsidP="008A3712">
            <w:pPr>
              <w:jc w:val="both"/>
            </w:pPr>
            <w:r>
              <w:t>7</w:t>
            </w:r>
          </w:p>
        </w:tc>
        <w:tc>
          <w:tcPr>
            <w:tcW w:w="6044" w:type="dxa"/>
            <w:tcBorders>
              <w:top w:val="single" w:sz="4" w:space="0" w:color="000000"/>
              <w:left w:val="single" w:sz="4" w:space="0" w:color="000000"/>
              <w:bottom w:val="single" w:sz="4" w:space="0" w:color="000000"/>
              <w:right w:val="nil"/>
            </w:tcBorders>
            <w:hideMark/>
          </w:tcPr>
          <w:p w:rsidR="005B1D9E" w:rsidRDefault="005B1D9E" w:rsidP="008A3712">
            <w:pPr>
              <w:jc w:val="both"/>
            </w:pPr>
            <w:r>
              <w:t>WAPŃ CAŁKOWITY</w:t>
            </w:r>
          </w:p>
        </w:tc>
        <w:tc>
          <w:tcPr>
            <w:tcW w:w="2660" w:type="dxa"/>
            <w:tcBorders>
              <w:top w:val="single" w:sz="4" w:space="0" w:color="000000"/>
              <w:left w:val="single" w:sz="4" w:space="0" w:color="000000"/>
              <w:bottom w:val="single" w:sz="4" w:space="0" w:color="000000"/>
              <w:right w:val="single" w:sz="4" w:space="0" w:color="000000"/>
            </w:tcBorders>
            <w:hideMark/>
          </w:tcPr>
          <w:p w:rsidR="005B1D9E" w:rsidRDefault="005B1D9E" w:rsidP="008A3712">
            <w:pPr>
              <w:jc w:val="right"/>
            </w:pPr>
            <w:r>
              <w:t>43910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8</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 xml:space="preserve">BILIRUBINA CAŁKOWITA </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69230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9</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 xml:space="preserve">CHOLESTEROL </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22970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10</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 xml:space="preserve">CHOLESTEROL HDL </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19230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11</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 xml:space="preserve">CHOLESTEROL LDL </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19560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12</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 xml:space="preserve">KREATYNINA JAFFE </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136280 OZNACZEŃ</w:t>
            </w:r>
          </w:p>
        </w:tc>
      </w:tr>
      <w:tr w:rsidR="005B1D9E" w:rsidTr="008A3712">
        <w:tc>
          <w:tcPr>
            <w:tcW w:w="585" w:type="dxa"/>
            <w:tcBorders>
              <w:top w:val="nil"/>
              <w:left w:val="single" w:sz="4" w:space="0" w:color="000000"/>
              <w:bottom w:val="single" w:sz="4" w:space="0" w:color="auto"/>
              <w:right w:val="nil"/>
            </w:tcBorders>
            <w:hideMark/>
          </w:tcPr>
          <w:p w:rsidR="005B1D9E" w:rsidRDefault="005B1D9E" w:rsidP="008A3712">
            <w:pPr>
              <w:jc w:val="both"/>
            </w:pPr>
            <w:r>
              <w:t>13</w:t>
            </w:r>
          </w:p>
        </w:tc>
        <w:tc>
          <w:tcPr>
            <w:tcW w:w="6044" w:type="dxa"/>
            <w:tcBorders>
              <w:top w:val="nil"/>
              <w:left w:val="single" w:sz="4" w:space="0" w:color="000000"/>
              <w:bottom w:val="single" w:sz="4" w:space="0" w:color="auto"/>
              <w:right w:val="nil"/>
            </w:tcBorders>
            <w:hideMark/>
          </w:tcPr>
          <w:p w:rsidR="005B1D9E" w:rsidRDefault="005B1D9E" w:rsidP="008A3712">
            <w:pPr>
              <w:jc w:val="both"/>
            </w:pPr>
            <w:r>
              <w:t xml:space="preserve">ŻELAZO </w:t>
            </w:r>
          </w:p>
        </w:tc>
        <w:tc>
          <w:tcPr>
            <w:tcW w:w="2660" w:type="dxa"/>
            <w:tcBorders>
              <w:top w:val="nil"/>
              <w:left w:val="single" w:sz="4" w:space="0" w:color="000000"/>
              <w:bottom w:val="single" w:sz="4" w:space="0" w:color="auto"/>
              <w:right w:val="single" w:sz="4" w:space="0" w:color="000000"/>
            </w:tcBorders>
            <w:hideMark/>
          </w:tcPr>
          <w:p w:rsidR="005B1D9E" w:rsidRDefault="005B1D9E" w:rsidP="008A3712">
            <w:pPr>
              <w:jc w:val="right"/>
            </w:pPr>
            <w:r>
              <w:t>14750 OZNACZEŃ</w:t>
            </w:r>
          </w:p>
        </w:tc>
      </w:tr>
      <w:tr w:rsidR="005B1D9E" w:rsidTr="008A3712">
        <w:tc>
          <w:tcPr>
            <w:tcW w:w="585" w:type="dxa"/>
            <w:tcBorders>
              <w:top w:val="single" w:sz="4" w:space="0" w:color="auto"/>
              <w:left w:val="single" w:sz="4" w:space="0" w:color="auto"/>
              <w:bottom w:val="single" w:sz="4" w:space="0" w:color="auto"/>
              <w:right w:val="single" w:sz="4" w:space="0" w:color="auto"/>
            </w:tcBorders>
            <w:hideMark/>
          </w:tcPr>
          <w:p w:rsidR="005B1D9E" w:rsidRDefault="005B1D9E" w:rsidP="008A3712">
            <w:pPr>
              <w:jc w:val="both"/>
            </w:pPr>
            <w:r>
              <w:t>14</w:t>
            </w:r>
          </w:p>
        </w:tc>
        <w:tc>
          <w:tcPr>
            <w:tcW w:w="6044" w:type="dxa"/>
            <w:tcBorders>
              <w:top w:val="single" w:sz="4" w:space="0" w:color="auto"/>
              <w:left w:val="single" w:sz="4" w:space="0" w:color="auto"/>
              <w:bottom w:val="single" w:sz="4" w:space="0" w:color="auto"/>
              <w:right w:val="single" w:sz="4" w:space="0" w:color="auto"/>
            </w:tcBorders>
            <w:hideMark/>
          </w:tcPr>
          <w:p w:rsidR="005B1D9E" w:rsidRDefault="005B1D9E" w:rsidP="008A3712">
            <w:pPr>
              <w:jc w:val="both"/>
            </w:pPr>
            <w:r>
              <w:t xml:space="preserve">MAGNEZ </w:t>
            </w:r>
          </w:p>
        </w:tc>
        <w:tc>
          <w:tcPr>
            <w:tcW w:w="2660" w:type="dxa"/>
            <w:tcBorders>
              <w:top w:val="single" w:sz="4" w:space="0" w:color="auto"/>
              <w:left w:val="single" w:sz="4" w:space="0" w:color="auto"/>
              <w:bottom w:val="single" w:sz="4" w:space="0" w:color="auto"/>
              <w:right w:val="single" w:sz="4" w:space="0" w:color="auto"/>
            </w:tcBorders>
            <w:hideMark/>
          </w:tcPr>
          <w:p w:rsidR="005B1D9E" w:rsidRDefault="005B1D9E" w:rsidP="008A3712">
            <w:pPr>
              <w:jc w:val="right"/>
            </w:pPr>
            <w:r>
              <w:t>26120 OZNACZEŃ</w:t>
            </w:r>
          </w:p>
        </w:tc>
      </w:tr>
      <w:tr w:rsidR="005B1D9E" w:rsidTr="008A3712">
        <w:tc>
          <w:tcPr>
            <w:tcW w:w="585" w:type="dxa"/>
            <w:tcBorders>
              <w:top w:val="single" w:sz="4" w:space="0" w:color="auto"/>
              <w:left w:val="single" w:sz="4" w:space="0" w:color="000000"/>
              <w:bottom w:val="single" w:sz="4" w:space="0" w:color="000000"/>
              <w:right w:val="nil"/>
            </w:tcBorders>
            <w:hideMark/>
          </w:tcPr>
          <w:p w:rsidR="005B1D9E" w:rsidRDefault="005B1D9E" w:rsidP="008A3712">
            <w:pPr>
              <w:jc w:val="both"/>
            </w:pPr>
            <w:r>
              <w:t>15</w:t>
            </w:r>
          </w:p>
        </w:tc>
        <w:tc>
          <w:tcPr>
            <w:tcW w:w="6044" w:type="dxa"/>
            <w:tcBorders>
              <w:top w:val="single" w:sz="4" w:space="0" w:color="auto"/>
              <w:left w:val="single" w:sz="4" w:space="0" w:color="000000"/>
              <w:bottom w:val="single" w:sz="4" w:space="0" w:color="000000"/>
              <w:right w:val="nil"/>
            </w:tcBorders>
            <w:hideMark/>
          </w:tcPr>
          <w:p w:rsidR="005B1D9E" w:rsidRDefault="005B1D9E" w:rsidP="008A3712">
            <w:pPr>
              <w:jc w:val="both"/>
            </w:pPr>
            <w:r>
              <w:t xml:space="preserve">FOSFORANY NIEORGANICZNE                                                                                                                                                                                                                                                                                                                                                                                                                                                                                                                                                                                                                                                                                                                                                                                                                                                                                                                                                                                                                                                                                                                                                                                                                                                                                                                                                                                                                     </w:t>
            </w:r>
          </w:p>
        </w:tc>
        <w:tc>
          <w:tcPr>
            <w:tcW w:w="2660" w:type="dxa"/>
            <w:tcBorders>
              <w:top w:val="single" w:sz="4" w:space="0" w:color="auto"/>
              <w:left w:val="single" w:sz="4" w:space="0" w:color="000000"/>
              <w:bottom w:val="single" w:sz="4" w:space="0" w:color="000000"/>
              <w:right w:val="single" w:sz="4" w:space="0" w:color="000000"/>
            </w:tcBorders>
            <w:hideMark/>
          </w:tcPr>
          <w:p w:rsidR="005B1D9E" w:rsidRDefault="005B1D9E" w:rsidP="008A3712">
            <w:pPr>
              <w:jc w:val="right"/>
            </w:pPr>
            <w:r>
              <w:t>12990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16</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 xml:space="preserve">BIAŁKO CAŁKOWITE </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24610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17</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 xml:space="preserve">KWAS MOCZOWY </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23400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18</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 xml:space="preserve">MOCZNIK </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110370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19</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 xml:space="preserve">ANTYSTREPTOLIZYNA O </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 xml:space="preserve">          2300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20</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 xml:space="preserve">BIAŁKO C-REAKTYWNE WYSOKOCZUŁE </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70000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21</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 xml:space="preserve">HEMOGLOBINA GLIKOWANA </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5930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22</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 xml:space="preserve">CZYNNIK REUMATOIDALNY </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2090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23</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 xml:space="preserve">ALKOHOL ETYLOWY </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1990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25</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 xml:space="preserve">BIAŁKO W MOCZU I PMR </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7670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26</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ALBUMINY</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25170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27</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SÓD</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110000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28</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POTAS</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120000 OZNACZEŃ</w:t>
            </w:r>
          </w:p>
        </w:tc>
      </w:tr>
      <w:tr w:rsidR="005B1D9E" w:rsidTr="008A3712">
        <w:tc>
          <w:tcPr>
            <w:tcW w:w="585" w:type="dxa"/>
            <w:tcBorders>
              <w:top w:val="single" w:sz="4" w:space="0" w:color="000000"/>
              <w:left w:val="single" w:sz="4" w:space="0" w:color="000000"/>
              <w:bottom w:val="single" w:sz="4" w:space="0" w:color="000000"/>
              <w:right w:val="nil"/>
            </w:tcBorders>
            <w:hideMark/>
          </w:tcPr>
          <w:p w:rsidR="005B1D9E" w:rsidRDefault="005B1D9E" w:rsidP="008A3712">
            <w:pPr>
              <w:jc w:val="both"/>
            </w:pPr>
            <w:r>
              <w:t>29</w:t>
            </w:r>
          </w:p>
        </w:tc>
        <w:tc>
          <w:tcPr>
            <w:tcW w:w="6044" w:type="dxa"/>
            <w:tcBorders>
              <w:top w:val="single" w:sz="4" w:space="0" w:color="000000"/>
              <w:left w:val="single" w:sz="4" w:space="0" w:color="000000"/>
              <w:bottom w:val="single" w:sz="4" w:space="0" w:color="000000"/>
              <w:right w:val="nil"/>
            </w:tcBorders>
            <w:hideMark/>
          </w:tcPr>
          <w:p w:rsidR="005B1D9E" w:rsidRDefault="005B1D9E" w:rsidP="008A3712">
            <w:pPr>
              <w:jc w:val="both"/>
            </w:pPr>
            <w:r>
              <w:t>CHLORKI</w:t>
            </w:r>
          </w:p>
        </w:tc>
        <w:tc>
          <w:tcPr>
            <w:tcW w:w="2660" w:type="dxa"/>
            <w:tcBorders>
              <w:top w:val="single" w:sz="4" w:space="0" w:color="000000"/>
              <w:left w:val="single" w:sz="4" w:space="0" w:color="000000"/>
              <w:bottom w:val="single" w:sz="4" w:space="0" w:color="000000"/>
              <w:right w:val="single" w:sz="4" w:space="0" w:color="000000"/>
            </w:tcBorders>
            <w:hideMark/>
          </w:tcPr>
          <w:p w:rsidR="005B1D9E" w:rsidRDefault="005B1D9E" w:rsidP="008A3712">
            <w:pPr>
              <w:jc w:val="right"/>
            </w:pPr>
            <w:r>
              <w:t>90000 OZNACZEŃ</w:t>
            </w:r>
          </w:p>
        </w:tc>
      </w:tr>
      <w:tr w:rsidR="005B1D9E" w:rsidTr="008A3712">
        <w:tc>
          <w:tcPr>
            <w:tcW w:w="585" w:type="dxa"/>
            <w:tcBorders>
              <w:top w:val="single" w:sz="4" w:space="0" w:color="000000"/>
              <w:left w:val="single" w:sz="4" w:space="0" w:color="000000"/>
              <w:bottom w:val="single" w:sz="4" w:space="0" w:color="000000"/>
              <w:right w:val="nil"/>
            </w:tcBorders>
            <w:hideMark/>
          </w:tcPr>
          <w:p w:rsidR="005B1D9E" w:rsidRDefault="005B1D9E" w:rsidP="008A3712">
            <w:pPr>
              <w:jc w:val="both"/>
            </w:pPr>
            <w:r>
              <w:t>30</w:t>
            </w:r>
          </w:p>
        </w:tc>
        <w:tc>
          <w:tcPr>
            <w:tcW w:w="6044" w:type="dxa"/>
            <w:tcBorders>
              <w:top w:val="single" w:sz="4" w:space="0" w:color="000000"/>
              <w:left w:val="single" w:sz="4" w:space="0" w:color="000000"/>
              <w:bottom w:val="single" w:sz="4" w:space="0" w:color="000000"/>
              <w:right w:val="nil"/>
            </w:tcBorders>
            <w:hideMark/>
          </w:tcPr>
          <w:p w:rsidR="005B1D9E" w:rsidRDefault="005B1D9E" w:rsidP="008A3712">
            <w:pPr>
              <w:jc w:val="both"/>
            </w:pPr>
            <w:r>
              <w:t>B2 MIKROGLOBULINA W SUROWICY</w:t>
            </w:r>
          </w:p>
        </w:tc>
        <w:tc>
          <w:tcPr>
            <w:tcW w:w="2660" w:type="dxa"/>
            <w:tcBorders>
              <w:top w:val="single" w:sz="4" w:space="0" w:color="000000"/>
              <w:left w:val="single" w:sz="4" w:space="0" w:color="000000"/>
              <w:bottom w:val="single" w:sz="4" w:space="0" w:color="000000"/>
              <w:right w:val="single" w:sz="4" w:space="0" w:color="000000"/>
            </w:tcBorders>
            <w:hideMark/>
          </w:tcPr>
          <w:p w:rsidR="005B1D9E" w:rsidRDefault="005B1D9E" w:rsidP="008A3712">
            <w:pPr>
              <w:jc w:val="right"/>
            </w:pPr>
            <w:r>
              <w:t>6670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31</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TIBC</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5650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32</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BILIRUBINA ZWIĄZANA</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 xml:space="preserve"> 4360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33</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LDH</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20210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34</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GGTP</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16920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35</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GLUKOZA</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98780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36</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 xml:space="preserve">IMMUNOGLOBULINA </w:t>
            </w:r>
            <w:proofErr w:type="spellStart"/>
            <w:r>
              <w:t>IgA</w:t>
            </w:r>
            <w:proofErr w:type="spellEnd"/>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1990 OZNACZEŃ</w:t>
            </w:r>
          </w:p>
        </w:tc>
      </w:tr>
      <w:tr w:rsidR="005B1D9E" w:rsidTr="008A3712">
        <w:tc>
          <w:tcPr>
            <w:tcW w:w="585" w:type="dxa"/>
            <w:tcBorders>
              <w:top w:val="single" w:sz="4" w:space="0" w:color="000000"/>
              <w:left w:val="single" w:sz="4" w:space="0" w:color="000000"/>
              <w:bottom w:val="single" w:sz="4" w:space="0" w:color="000000"/>
              <w:right w:val="nil"/>
            </w:tcBorders>
            <w:hideMark/>
          </w:tcPr>
          <w:p w:rsidR="005B1D9E" w:rsidRDefault="005B1D9E" w:rsidP="008A3712">
            <w:pPr>
              <w:jc w:val="both"/>
            </w:pPr>
            <w:r>
              <w:t>37</w:t>
            </w:r>
          </w:p>
        </w:tc>
        <w:tc>
          <w:tcPr>
            <w:tcW w:w="6044" w:type="dxa"/>
            <w:tcBorders>
              <w:top w:val="single" w:sz="4" w:space="0" w:color="000000"/>
              <w:left w:val="single" w:sz="4" w:space="0" w:color="000000"/>
              <w:bottom w:val="single" w:sz="4" w:space="0" w:color="000000"/>
              <w:right w:val="nil"/>
            </w:tcBorders>
            <w:hideMark/>
          </w:tcPr>
          <w:p w:rsidR="005B1D9E" w:rsidRDefault="005B1D9E" w:rsidP="008A3712">
            <w:pPr>
              <w:jc w:val="both"/>
            </w:pPr>
            <w:r>
              <w:t xml:space="preserve">IMMUNOGLOBULINA </w:t>
            </w:r>
            <w:proofErr w:type="spellStart"/>
            <w:r>
              <w:t>IgG</w:t>
            </w:r>
            <w:proofErr w:type="spellEnd"/>
          </w:p>
        </w:tc>
        <w:tc>
          <w:tcPr>
            <w:tcW w:w="2660" w:type="dxa"/>
            <w:tcBorders>
              <w:top w:val="single" w:sz="4" w:space="0" w:color="000000"/>
              <w:left w:val="single" w:sz="4" w:space="0" w:color="000000"/>
              <w:bottom w:val="single" w:sz="4" w:space="0" w:color="000000"/>
              <w:right w:val="single" w:sz="4" w:space="0" w:color="000000"/>
            </w:tcBorders>
            <w:hideMark/>
          </w:tcPr>
          <w:p w:rsidR="005B1D9E" w:rsidRDefault="005B1D9E" w:rsidP="008A3712">
            <w:pPr>
              <w:jc w:val="right"/>
            </w:pPr>
            <w:r>
              <w:t>3070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38</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 xml:space="preserve">IMMUNOGLOBULINA </w:t>
            </w:r>
            <w:proofErr w:type="spellStart"/>
            <w:r>
              <w:t>IgM</w:t>
            </w:r>
            <w:proofErr w:type="spellEnd"/>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2070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39</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LIPAZA</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9140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40</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TG</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20500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41</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FOSFOTAZA KWAŚNA</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200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42</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MIKROALBUMINA</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1500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43</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WANKOMYCYNA</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1260 OZNACZEŃ</w:t>
            </w:r>
          </w:p>
        </w:tc>
      </w:tr>
      <w:tr w:rsidR="005B1D9E" w:rsidTr="008A3712">
        <w:tc>
          <w:tcPr>
            <w:tcW w:w="585" w:type="dxa"/>
            <w:tcBorders>
              <w:top w:val="nil"/>
              <w:left w:val="single" w:sz="4" w:space="0" w:color="000000"/>
              <w:bottom w:val="single" w:sz="4" w:space="0" w:color="000000"/>
              <w:right w:val="nil"/>
            </w:tcBorders>
          </w:tcPr>
          <w:p w:rsidR="005B1D9E" w:rsidRDefault="005B1D9E" w:rsidP="008A3712">
            <w:pPr>
              <w:jc w:val="both"/>
            </w:pPr>
            <w:r>
              <w:t>44</w:t>
            </w:r>
          </w:p>
        </w:tc>
        <w:tc>
          <w:tcPr>
            <w:tcW w:w="6044" w:type="dxa"/>
            <w:tcBorders>
              <w:top w:val="nil"/>
              <w:left w:val="single" w:sz="4" w:space="0" w:color="000000"/>
              <w:bottom w:val="single" w:sz="4" w:space="0" w:color="000000"/>
              <w:right w:val="nil"/>
            </w:tcBorders>
          </w:tcPr>
          <w:p w:rsidR="005B1D9E" w:rsidRDefault="005B1D9E" w:rsidP="008A3712">
            <w:pPr>
              <w:jc w:val="both"/>
            </w:pPr>
            <w:r w:rsidRPr="003E6094">
              <w:t>AMONIAK</w:t>
            </w:r>
          </w:p>
        </w:tc>
        <w:tc>
          <w:tcPr>
            <w:tcW w:w="2660" w:type="dxa"/>
            <w:tcBorders>
              <w:top w:val="nil"/>
              <w:left w:val="single" w:sz="4" w:space="0" w:color="000000"/>
              <w:bottom w:val="single" w:sz="4" w:space="0" w:color="000000"/>
              <w:right w:val="single" w:sz="4" w:space="0" w:color="000000"/>
            </w:tcBorders>
          </w:tcPr>
          <w:p w:rsidR="005B1D9E" w:rsidRDefault="005B1D9E" w:rsidP="008A3712">
            <w:pPr>
              <w:jc w:val="right"/>
            </w:pPr>
            <w:r>
              <w:t>720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45</w:t>
            </w:r>
          </w:p>
        </w:tc>
        <w:tc>
          <w:tcPr>
            <w:tcW w:w="6044" w:type="dxa"/>
            <w:tcBorders>
              <w:top w:val="nil"/>
              <w:left w:val="single" w:sz="4" w:space="0" w:color="000000"/>
              <w:bottom w:val="single" w:sz="4" w:space="0" w:color="000000"/>
              <w:right w:val="nil"/>
            </w:tcBorders>
          </w:tcPr>
          <w:p w:rsidR="005B1D9E" w:rsidRDefault="005B1D9E" w:rsidP="008A3712">
            <w:pPr>
              <w:spacing w:line="360" w:lineRule="auto"/>
              <w:jc w:val="both"/>
            </w:pPr>
            <w:r>
              <w:t xml:space="preserve">Materiały kontrolne, kalibratory i materiały eksploatacyjne w ilości zapewniającej wykonanie wyżej wymienionych badań  w okresie dzierżawy (2 lata). Wykonawca informację o odczynnikach, materiałach kontrolnych, kalibratorach i materiałach eksploatacyjnych przekazuje z wyszczególnieniem wszystkich typów i rodzajów produktów </w:t>
            </w:r>
            <w:r>
              <w:lastRenderedPageBreak/>
              <w:t xml:space="preserve">które zamawiający będzie  nabywał </w:t>
            </w:r>
            <w:r w:rsidR="00E05EBC">
              <w:t xml:space="preserve">                     </w:t>
            </w:r>
            <w:r>
              <w:t xml:space="preserve">od wykonawcy z precyzyjną informacją o cenach jednostkowych produktów, ich numerach katalogowych. Dostawca zapewni materiały kontrolne tej samej serii </w:t>
            </w:r>
            <w:r w:rsidR="00E05EBC">
              <w:t xml:space="preserve">             </w:t>
            </w:r>
            <w:r>
              <w:t>w okresie każdego roku trwania umowy.</w:t>
            </w:r>
          </w:p>
          <w:p w:rsidR="005B1D9E" w:rsidRDefault="005B1D9E" w:rsidP="008A3712">
            <w:pPr>
              <w:spacing w:line="360" w:lineRule="auto"/>
              <w:jc w:val="both"/>
            </w:pPr>
          </w:p>
          <w:p w:rsidR="005B1D9E" w:rsidRDefault="005B1D9E" w:rsidP="008A3712">
            <w:pPr>
              <w:spacing w:line="360" w:lineRule="auto"/>
              <w:jc w:val="both"/>
            </w:pPr>
            <w:r>
              <w:rPr>
                <w:b/>
              </w:rPr>
              <w:t>Uwaga</w:t>
            </w:r>
            <w:r w:rsidR="00E05EBC">
              <w:rPr>
                <w:b/>
              </w:rPr>
              <w:t>:</w:t>
            </w:r>
            <w:r>
              <w:t xml:space="preserve"> </w:t>
            </w:r>
            <w:r w:rsidR="008E7E5C" w:rsidRPr="00BF076F">
              <w:rPr>
                <w:rFonts w:eastAsia="Calibri"/>
                <w:lang w:eastAsia="en-US"/>
              </w:rPr>
              <w:t>W przypadku</w:t>
            </w:r>
            <w:r w:rsidR="008E7E5C">
              <w:rPr>
                <w:rFonts w:eastAsia="Calibri"/>
                <w:lang w:eastAsia="en-US"/>
              </w:rPr>
              <w:t>,</w:t>
            </w:r>
            <w:r w:rsidR="008E7E5C" w:rsidRPr="00BF076F">
              <w:rPr>
                <w:rFonts w:eastAsia="Calibri"/>
                <w:lang w:eastAsia="en-US"/>
              </w:rPr>
              <w:t xml:space="preserve"> gdy w trakcie obowiązywania umowy okaże się, że do wykonania wskazanej przez zamawiającego liczby badań konieczne jest dostarczenie innych lub większej liczby odczynników i materiałów eksploatacyjnych niż zadeklarowana przez wykonawcę, wówczas produkty te dostarcza wykonawca na normalnych zasadach nieodpłatnie</w:t>
            </w:r>
            <w:r w:rsidR="00E05EBC">
              <w:rPr>
                <w:rFonts w:eastAsia="Calibri"/>
                <w:lang w:eastAsia="en-US"/>
              </w:rPr>
              <w:t>.</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lastRenderedPageBreak/>
              <w:t>TAK, WYMAGANE</w:t>
            </w:r>
          </w:p>
          <w:p w:rsidR="005B1D9E" w:rsidRDefault="005B1D9E" w:rsidP="008A3712">
            <w:pPr>
              <w:jc w:val="right"/>
            </w:pPr>
          </w:p>
          <w:p w:rsidR="005B1D9E" w:rsidRDefault="005B1D9E" w:rsidP="008A3712">
            <w:pPr>
              <w:jc w:val="right"/>
            </w:pPr>
          </w:p>
          <w:p w:rsidR="005B1D9E" w:rsidRDefault="005B1D9E" w:rsidP="008A3712">
            <w:pPr>
              <w:jc w:val="right"/>
            </w:pPr>
          </w:p>
          <w:p w:rsidR="005B1D9E" w:rsidRDefault="005B1D9E" w:rsidP="008A3712">
            <w:pPr>
              <w:jc w:val="right"/>
            </w:pPr>
          </w:p>
          <w:p w:rsidR="005B1D9E" w:rsidRDefault="005B1D9E" w:rsidP="008A3712">
            <w:pPr>
              <w:jc w:val="right"/>
            </w:pPr>
          </w:p>
          <w:p w:rsidR="005B1D9E" w:rsidRDefault="005B1D9E" w:rsidP="008A3712">
            <w:pPr>
              <w:jc w:val="right"/>
            </w:pPr>
          </w:p>
          <w:p w:rsidR="005B1D9E" w:rsidRDefault="005B1D9E" w:rsidP="008A3712">
            <w:pPr>
              <w:jc w:val="right"/>
            </w:pPr>
          </w:p>
          <w:p w:rsidR="005B1D9E" w:rsidRDefault="005B1D9E" w:rsidP="008A3712">
            <w:pPr>
              <w:jc w:val="right"/>
            </w:pPr>
          </w:p>
          <w:p w:rsidR="005B1D9E" w:rsidRDefault="005B1D9E" w:rsidP="008A3712">
            <w:pPr>
              <w:jc w:val="right"/>
            </w:pPr>
          </w:p>
          <w:p w:rsidR="005B1D9E" w:rsidRDefault="005B1D9E" w:rsidP="008A3712">
            <w:pPr>
              <w:jc w:val="right"/>
            </w:pPr>
          </w:p>
          <w:p w:rsidR="005B1D9E" w:rsidRDefault="005B1D9E" w:rsidP="008A3712">
            <w:pPr>
              <w:jc w:val="right"/>
            </w:pPr>
          </w:p>
          <w:p w:rsidR="005B1D9E" w:rsidRDefault="005B1D9E" w:rsidP="008A3712">
            <w:pPr>
              <w:jc w:val="right"/>
            </w:pPr>
          </w:p>
          <w:p w:rsidR="005B1D9E" w:rsidRDefault="005B1D9E" w:rsidP="008A3712">
            <w:pPr>
              <w:jc w:val="right"/>
            </w:pPr>
          </w:p>
          <w:p w:rsidR="005B1D9E" w:rsidRDefault="005B1D9E" w:rsidP="008A3712">
            <w:pPr>
              <w:jc w:val="right"/>
            </w:pPr>
          </w:p>
          <w:p w:rsidR="005B1D9E" w:rsidRDefault="005B1D9E" w:rsidP="008A3712">
            <w:pPr>
              <w:jc w:val="right"/>
            </w:pPr>
          </w:p>
          <w:p w:rsidR="005B1D9E" w:rsidRDefault="005B1D9E" w:rsidP="008A3712">
            <w:pPr>
              <w:jc w:val="right"/>
            </w:pPr>
          </w:p>
          <w:p w:rsidR="005B1D9E" w:rsidRDefault="005B1D9E" w:rsidP="008A3712">
            <w:pPr>
              <w:jc w:val="right"/>
            </w:pPr>
          </w:p>
          <w:p w:rsidR="005B1D9E" w:rsidRDefault="005B1D9E" w:rsidP="008A3712">
            <w:pPr>
              <w:jc w:val="right"/>
            </w:pPr>
          </w:p>
          <w:p w:rsidR="005B1D9E" w:rsidRDefault="005B1D9E" w:rsidP="008A3712">
            <w:pPr>
              <w:jc w:val="right"/>
            </w:pPr>
          </w:p>
          <w:p w:rsidR="005B1D9E" w:rsidRDefault="005B1D9E" w:rsidP="008A3712">
            <w:pPr>
              <w:jc w:val="right"/>
            </w:pPr>
          </w:p>
          <w:p w:rsidR="005B1D9E" w:rsidRDefault="005B1D9E" w:rsidP="008A3712">
            <w:pPr>
              <w:jc w:val="right"/>
            </w:pPr>
          </w:p>
          <w:p w:rsidR="005B1D9E" w:rsidRDefault="005B1D9E" w:rsidP="008A3712">
            <w:pPr>
              <w:jc w:val="right"/>
            </w:pPr>
          </w:p>
          <w:p w:rsidR="005B1D9E" w:rsidRDefault="005B1D9E" w:rsidP="008A3712">
            <w:pPr>
              <w:jc w:val="right"/>
            </w:pPr>
          </w:p>
          <w:p w:rsidR="005B1D9E" w:rsidRDefault="005B1D9E" w:rsidP="008A3712">
            <w:pPr>
              <w:jc w:val="right"/>
            </w:pPr>
          </w:p>
          <w:p w:rsidR="005B1D9E" w:rsidRDefault="005B1D9E" w:rsidP="008A3712">
            <w:pPr>
              <w:jc w:val="right"/>
            </w:pPr>
          </w:p>
          <w:p w:rsidR="005B1D9E" w:rsidRDefault="005B1D9E" w:rsidP="008A3712">
            <w:pPr>
              <w:jc w:val="right"/>
            </w:pPr>
          </w:p>
          <w:p w:rsidR="005B1D9E" w:rsidRDefault="005B1D9E" w:rsidP="008A3712">
            <w:pPr>
              <w:jc w:val="right"/>
            </w:pPr>
          </w:p>
        </w:tc>
      </w:tr>
      <w:tr w:rsidR="005B1D9E" w:rsidTr="008A3712">
        <w:trPr>
          <w:cantSplit/>
        </w:trPr>
        <w:tc>
          <w:tcPr>
            <w:tcW w:w="9289" w:type="dxa"/>
            <w:gridSpan w:val="3"/>
            <w:tcBorders>
              <w:top w:val="nil"/>
              <w:left w:val="single" w:sz="4" w:space="0" w:color="000000"/>
              <w:bottom w:val="single" w:sz="4" w:space="0" w:color="000000"/>
              <w:right w:val="single" w:sz="4" w:space="0" w:color="000000"/>
            </w:tcBorders>
            <w:shd w:val="clear" w:color="auto" w:fill="E5E5E5"/>
            <w:hideMark/>
          </w:tcPr>
          <w:p w:rsidR="005B1D9E" w:rsidRDefault="005B1D9E" w:rsidP="008A3712">
            <w:pPr>
              <w:jc w:val="center"/>
              <w:rPr>
                <w:b/>
                <w:bCs/>
              </w:rPr>
            </w:pPr>
          </w:p>
          <w:p w:rsidR="005B1D9E" w:rsidRDefault="005B1D9E" w:rsidP="008A3712">
            <w:pPr>
              <w:jc w:val="center"/>
              <w:rPr>
                <w:b/>
                <w:bCs/>
              </w:rPr>
            </w:pPr>
            <w:r>
              <w:rPr>
                <w:b/>
                <w:bCs/>
              </w:rPr>
              <w:t>ODCZYNNIKI DO ANALIZATORA IMMUNOCHEMICZNEGO</w:t>
            </w:r>
          </w:p>
          <w:p w:rsidR="005B1D9E" w:rsidRDefault="005B1D9E" w:rsidP="008A3712">
            <w:pPr>
              <w:jc w:val="center"/>
              <w:rPr>
                <w:b/>
                <w:bCs/>
              </w:rPr>
            </w:pPr>
          </w:p>
          <w:p w:rsidR="005B1D9E" w:rsidRDefault="005B1D9E" w:rsidP="008A3712">
            <w:pPr>
              <w:jc w:val="center"/>
            </w:pP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1</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 xml:space="preserve">ZESTAW DO OZNACZANIA TSH </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34300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2</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 xml:space="preserve">ZESTAW DO OZNACZANIA fT4 </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12800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3</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 xml:space="preserve">ZESTAW DO OZNACZANIA fT3 </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10700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4</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 xml:space="preserve">ZESTAW DO OZNACZANIA ANTY-TPO </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1900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5</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 xml:space="preserve">ZESTAW DO OZNACZANIA ANTY-TG </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1700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6</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 xml:space="preserve">ZESTAW DO OZNACZANIA WIT. B 12 </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4400 OZNACZEŃ</w:t>
            </w:r>
          </w:p>
        </w:tc>
      </w:tr>
      <w:tr w:rsidR="005B1D9E" w:rsidTr="008A3712">
        <w:tc>
          <w:tcPr>
            <w:tcW w:w="585" w:type="dxa"/>
            <w:tcBorders>
              <w:top w:val="single" w:sz="4" w:space="0" w:color="000000"/>
              <w:left w:val="single" w:sz="4" w:space="0" w:color="000000"/>
              <w:bottom w:val="single" w:sz="4" w:space="0" w:color="000000"/>
              <w:right w:val="nil"/>
            </w:tcBorders>
            <w:hideMark/>
          </w:tcPr>
          <w:p w:rsidR="005B1D9E" w:rsidRDefault="005B1D9E" w:rsidP="008A3712">
            <w:pPr>
              <w:jc w:val="both"/>
            </w:pPr>
            <w:r>
              <w:t>7</w:t>
            </w:r>
          </w:p>
        </w:tc>
        <w:tc>
          <w:tcPr>
            <w:tcW w:w="6044" w:type="dxa"/>
            <w:tcBorders>
              <w:top w:val="single" w:sz="4" w:space="0" w:color="000000"/>
              <w:left w:val="single" w:sz="4" w:space="0" w:color="000000"/>
              <w:bottom w:val="single" w:sz="4" w:space="0" w:color="000000"/>
              <w:right w:val="nil"/>
            </w:tcBorders>
            <w:hideMark/>
          </w:tcPr>
          <w:p w:rsidR="005B1D9E" w:rsidRDefault="005B1D9E" w:rsidP="008A3712">
            <w:pPr>
              <w:jc w:val="both"/>
            </w:pPr>
            <w:r>
              <w:t>ZESTAW DO OZNACZANIA ANTY-CCP /</w:t>
            </w:r>
          </w:p>
        </w:tc>
        <w:tc>
          <w:tcPr>
            <w:tcW w:w="2660" w:type="dxa"/>
            <w:tcBorders>
              <w:top w:val="single" w:sz="4" w:space="0" w:color="000000"/>
              <w:left w:val="single" w:sz="4" w:space="0" w:color="000000"/>
              <w:bottom w:val="single" w:sz="4" w:space="0" w:color="000000"/>
              <w:right w:val="single" w:sz="4" w:space="0" w:color="000000"/>
            </w:tcBorders>
            <w:hideMark/>
          </w:tcPr>
          <w:p w:rsidR="005B1D9E" w:rsidRDefault="005B1D9E" w:rsidP="008A3712">
            <w:pPr>
              <w:jc w:val="right"/>
            </w:pPr>
            <w:r>
              <w:t>1100 OZNACZEŃ</w:t>
            </w:r>
          </w:p>
        </w:tc>
      </w:tr>
      <w:tr w:rsidR="005B1D9E" w:rsidTr="008A3712">
        <w:tc>
          <w:tcPr>
            <w:tcW w:w="585" w:type="dxa"/>
            <w:tcBorders>
              <w:top w:val="single" w:sz="4" w:space="0" w:color="000000"/>
              <w:left w:val="single" w:sz="4" w:space="0" w:color="000000"/>
              <w:bottom w:val="single" w:sz="4" w:space="0" w:color="000000"/>
              <w:right w:val="nil"/>
            </w:tcBorders>
            <w:hideMark/>
          </w:tcPr>
          <w:p w:rsidR="005B1D9E" w:rsidRDefault="005B1D9E" w:rsidP="008A3712">
            <w:pPr>
              <w:jc w:val="both"/>
            </w:pPr>
            <w:r>
              <w:t>8</w:t>
            </w:r>
          </w:p>
        </w:tc>
        <w:tc>
          <w:tcPr>
            <w:tcW w:w="6044" w:type="dxa"/>
            <w:tcBorders>
              <w:top w:val="single" w:sz="4" w:space="0" w:color="000000"/>
              <w:left w:val="single" w:sz="4" w:space="0" w:color="000000"/>
              <w:bottom w:val="single" w:sz="4" w:space="0" w:color="000000"/>
              <w:right w:val="nil"/>
            </w:tcBorders>
            <w:hideMark/>
          </w:tcPr>
          <w:p w:rsidR="005B1D9E" w:rsidRDefault="005B1D9E" w:rsidP="008A3712">
            <w:pPr>
              <w:jc w:val="both"/>
            </w:pPr>
            <w:r>
              <w:t xml:space="preserve">ZESTAW DO OZNACZANIA LH </w:t>
            </w:r>
          </w:p>
        </w:tc>
        <w:tc>
          <w:tcPr>
            <w:tcW w:w="2660" w:type="dxa"/>
            <w:tcBorders>
              <w:top w:val="single" w:sz="4" w:space="0" w:color="000000"/>
              <w:left w:val="single" w:sz="4" w:space="0" w:color="000000"/>
              <w:bottom w:val="single" w:sz="4" w:space="0" w:color="000000"/>
              <w:right w:val="single" w:sz="4" w:space="0" w:color="000000"/>
            </w:tcBorders>
            <w:hideMark/>
          </w:tcPr>
          <w:p w:rsidR="005B1D9E" w:rsidRDefault="005B1D9E" w:rsidP="008A3712">
            <w:pPr>
              <w:jc w:val="right"/>
            </w:pPr>
            <w:r>
              <w:t>1700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9</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 xml:space="preserve">ZESTAW DO OZNACZANIA FSH </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2200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10</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 xml:space="preserve">ZESTAW DO OZNACZANIA ESTRADIOLU </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2300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11</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ZESTAW DO OZNACZANIA PROLAKTYNY</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1600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12</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 xml:space="preserve">ZESTAW DO OZNACZANIA PROGESTERONU </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700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13</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 xml:space="preserve">ZESTAW DO OZNACZANIA TESTOSTERONU </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3100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14</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 xml:space="preserve">ZESTAW DO OZNACZANIA KORTYZOLU (SUROWICA, MOCZ) </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800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15</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ZESTAW DO OZNACZANIA WITAMINY D</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7000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16</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HE4</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2800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17</w:t>
            </w:r>
          </w:p>
        </w:tc>
        <w:tc>
          <w:tcPr>
            <w:tcW w:w="6044" w:type="dxa"/>
            <w:tcBorders>
              <w:top w:val="nil"/>
              <w:left w:val="single" w:sz="4" w:space="0" w:color="000000"/>
              <w:bottom w:val="single" w:sz="4" w:space="0" w:color="000000"/>
              <w:right w:val="nil"/>
            </w:tcBorders>
            <w:hideMark/>
          </w:tcPr>
          <w:p w:rsidR="005B1D9E" w:rsidRDefault="005B1D9E" w:rsidP="008A3712">
            <w:pPr>
              <w:jc w:val="both"/>
            </w:pPr>
            <w:proofErr w:type="spellStart"/>
            <w:r>
              <w:t>IgE</w:t>
            </w:r>
            <w:proofErr w:type="spellEnd"/>
            <w:r>
              <w:t xml:space="preserve"> CAŁK.</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800 OZNACZEŃ</w:t>
            </w:r>
          </w:p>
        </w:tc>
      </w:tr>
      <w:tr w:rsidR="005B1D9E" w:rsidTr="008A3712">
        <w:tc>
          <w:tcPr>
            <w:tcW w:w="585" w:type="dxa"/>
            <w:tcBorders>
              <w:top w:val="single" w:sz="4" w:space="0" w:color="000000"/>
              <w:left w:val="single" w:sz="4" w:space="0" w:color="000000"/>
              <w:bottom w:val="single" w:sz="4" w:space="0" w:color="000000"/>
              <w:right w:val="nil"/>
            </w:tcBorders>
            <w:hideMark/>
          </w:tcPr>
          <w:p w:rsidR="005B1D9E" w:rsidRDefault="005B1D9E" w:rsidP="008A3712">
            <w:pPr>
              <w:jc w:val="both"/>
            </w:pPr>
            <w:r>
              <w:t>18</w:t>
            </w:r>
          </w:p>
        </w:tc>
        <w:tc>
          <w:tcPr>
            <w:tcW w:w="6044" w:type="dxa"/>
            <w:tcBorders>
              <w:top w:val="single" w:sz="4" w:space="0" w:color="000000"/>
              <w:left w:val="single" w:sz="4" w:space="0" w:color="000000"/>
              <w:bottom w:val="single" w:sz="4" w:space="0" w:color="000000"/>
              <w:right w:val="nil"/>
            </w:tcBorders>
            <w:hideMark/>
          </w:tcPr>
          <w:p w:rsidR="005B1D9E" w:rsidRDefault="005B1D9E" w:rsidP="008A3712">
            <w:pPr>
              <w:jc w:val="both"/>
            </w:pPr>
            <w:r>
              <w:t xml:space="preserve">ZESTAW DO OZNACZANIA </w:t>
            </w:r>
            <w:proofErr w:type="spellStart"/>
            <w:r>
              <w:t>bHCG</w:t>
            </w:r>
            <w:proofErr w:type="spellEnd"/>
            <w:r>
              <w:t xml:space="preserve"> /100 OZNACZEŃ/</w:t>
            </w:r>
          </w:p>
        </w:tc>
        <w:tc>
          <w:tcPr>
            <w:tcW w:w="2660" w:type="dxa"/>
            <w:tcBorders>
              <w:top w:val="single" w:sz="4" w:space="0" w:color="000000"/>
              <w:left w:val="single" w:sz="4" w:space="0" w:color="000000"/>
              <w:bottom w:val="single" w:sz="4" w:space="0" w:color="000000"/>
              <w:right w:val="single" w:sz="4" w:space="0" w:color="000000"/>
            </w:tcBorders>
            <w:hideMark/>
          </w:tcPr>
          <w:p w:rsidR="005B1D9E" w:rsidRDefault="005B1D9E" w:rsidP="008A3712">
            <w:pPr>
              <w:jc w:val="right"/>
            </w:pPr>
            <w:r>
              <w:t>2700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19</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ZESTAW DO OZNACZANIA TROPONINY T /100 OZNACZEŃ/</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10000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20</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ZESTAW DO OZNACZANIA AFP /100 OZNACZEŃ/</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2200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21</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ZESTAW DO OZNACZANIA CEA /100 OZNACZEŃ/</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12600 OZNACZEN</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22</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ZESTAW DO OZNACZANIA PSA /100 OZNACZEŃ/</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13000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23</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ZESTAW DO OZNACZANIA Ca 15.3 /100 OZNACZEŃ/</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5600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24</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ZESTAW DO OZNACZANIA Ca 19.9 /100 OZNACZEŃ/</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11000 OZNACZEŃ</w:t>
            </w:r>
          </w:p>
        </w:tc>
      </w:tr>
      <w:tr w:rsidR="005B1D9E" w:rsidTr="005B1D9E">
        <w:tc>
          <w:tcPr>
            <w:tcW w:w="585" w:type="dxa"/>
            <w:tcBorders>
              <w:top w:val="nil"/>
              <w:left w:val="single" w:sz="4" w:space="0" w:color="000000"/>
              <w:bottom w:val="single" w:sz="4" w:space="0" w:color="000000"/>
              <w:right w:val="nil"/>
            </w:tcBorders>
            <w:hideMark/>
          </w:tcPr>
          <w:p w:rsidR="005B1D9E" w:rsidRDefault="005B1D9E" w:rsidP="008A3712">
            <w:pPr>
              <w:jc w:val="both"/>
            </w:pPr>
            <w:r>
              <w:t>25</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ZESTAW DO OZNACZANIA Ca 12.5 /100 OZNACZEŃ/</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8000 OZNACZEŃ</w:t>
            </w:r>
          </w:p>
        </w:tc>
      </w:tr>
      <w:tr w:rsidR="005B1D9E" w:rsidTr="005B1D9E">
        <w:tc>
          <w:tcPr>
            <w:tcW w:w="585" w:type="dxa"/>
            <w:tcBorders>
              <w:top w:val="single" w:sz="4" w:space="0" w:color="000000"/>
              <w:left w:val="single" w:sz="4" w:space="0" w:color="000000"/>
              <w:bottom w:val="single" w:sz="4" w:space="0" w:color="000000"/>
              <w:right w:val="single" w:sz="4" w:space="0" w:color="000000"/>
            </w:tcBorders>
            <w:hideMark/>
          </w:tcPr>
          <w:p w:rsidR="005B1D9E" w:rsidRDefault="005B1D9E" w:rsidP="008A3712">
            <w:pPr>
              <w:jc w:val="both"/>
            </w:pPr>
            <w:r>
              <w:t>26</w:t>
            </w:r>
          </w:p>
        </w:tc>
        <w:tc>
          <w:tcPr>
            <w:tcW w:w="6044" w:type="dxa"/>
            <w:tcBorders>
              <w:top w:val="single" w:sz="4" w:space="0" w:color="000000"/>
              <w:left w:val="single" w:sz="4" w:space="0" w:color="000000"/>
              <w:bottom w:val="single" w:sz="4" w:space="0" w:color="000000"/>
              <w:right w:val="single" w:sz="4" w:space="0" w:color="000000"/>
            </w:tcBorders>
            <w:hideMark/>
          </w:tcPr>
          <w:p w:rsidR="005B1D9E" w:rsidRDefault="005B1D9E" w:rsidP="008A3712">
            <w:pPr>
              <w:jc w:val="both"/>
            </w:pPr>
            <w:r>
              <w:t>ZESTAW DO OZNACZANIA FERRYTYNY /100 OZNACZEŃ/</w:t>
            </w:r>
          </w:p>
        </w:tc>
        <w:tc>
          <w:tcPr>
            <w:tcW w:w="2660" w:type="dxa"/>
            <w:tcBorders>
              <w:top w:val="single" w:sz="4" w:space="0" w:color="000000"/>
              <w:left w:val="single" w:sz="4" w:space="0" w:color="000000"/>
              <w:bottom w:val="single" w:sz="4" w:space="0" w:color="000000"/>
              <w:right w:val="single" w:sz="4" w:space="0" w:color="000000"/>
            </w:tcBorders>
            <w:hideMark/>
          </w:tcPr>
          <w:p w:rsidR="005B1D9E" w:rsidRDefault="005B1D9E" w:rsidP="008A3712">
            <w:pPr>
              <w:jc w:val="right"/>
            </w:pPr>
            <w:r>
              <w:t>4700 OZNACZEŃ</w:t>
            </w:r>
          </w:p>
        </w:tc>
      </w:tr>
      <w:tr w:rsidR="005B1D9E" w:rsidTr="005B1D9E">
        <w:tc>
          <w:tcPr>
            <w:tcW w:w="585" w:type="dxa"/>
            <w:tcBorders>
              <w:top w:val="single" w:sz="4" w:space="0" w:color="000000"/>
              <w:left w:val="single" w:sz="4" w:space="0" w:color="000000"/>
              <w:bottom w:val="single" w:sz="4" w:space="0" w:color="000000"/>
              <w:right w:val="nil"/>
            </w:tcBorders>
            <w:hideMark/>
          </w:tcPr>
          <w:p w:rsidR="005B1D9E" w:rsidRDefault="005B1D9E" w:rsidP="008A3712">
            <w:pPr>
              <w:jc w:val="both"/>
            </w:pPr>
            <w:r>
              <w:t>27</w:t>
            </w:r>
          </w:p>
        </w:tc>
        <w:tc>
          <w:tcPr>
            <w:tcW w:w="6044" w:type="dxa"/>
            <w:tcBorders>
              <w:top w:val="single" w:sz="4" w:space="0" w:color="000000"/>
              <w:left w:val="single" w:sz="4" w:space="0" w:color="000000"/>
              <w:bottom w:val="single" w:sz="4" w:space="0" w:color="000000"/>
              <w:right w:val="nil"/>
            </w:tcBorders>
            <w:hideMark/>
          </w:tcPr>
          <w:p w:rsidR="005B1D9E" w:rsidRDefault="005B1D9E" w:rsidP="008A3712">
            <w:pPr>
              <w:jc w:val="both"/>
            </w:pPr>
            <w:r>
              <w:t xml:space="preserve">ZESTAW DO OZNACZANIA KWASU FOLIOWEGO </w:t>
            </w:r>
          </w:p>
        </w:tc>
        <w:tc>
          <w:tcPr>
            <w:tcW w:w="2660" w:type="dxa"/>
            <w:tcBorders>
              <w:top w:val="single" w:sz="4" w:space="0" w:color="000000"/>
              <w:left w:val="single" w:sz="4" w:space="0" w:color="000000"/>
              <w:bottom w:val="single" w:sz="4" w:space="0" w:color="000000"/>
              <w:right w:val="single" w:sz="4" w:space="0" w:color="000000"/>
            </w:tcBorders>
            <w:hideMark/>
          </w:tcPr>
          <w:p w:rsidR="005B1D9E" w:rsidRDefault="005B1D9E" w:rsidP="008A3712">
            <w:pPr>
              <w:jc w:val="right"/>
            </w:pPr>
            <w:r>
              <w:t>3000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28</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ZESTAW DO OZNACZANIA PROKALCYTONINY PCT</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10500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29</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ZESTAW DO OZNACZANIA PRO BNP</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1000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30</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INSULINA</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1300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31</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DHEAS</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600 OZNACZEŃ</w:t>
            </w:r>
          </w:p>
        </w:tc>
      </w:tr>
      <w:tr w:rsidR="005B1D9E" w:rsidTr="008A3712">
        <w:tc>
          <w:tcPr>
            <w:tcW w:w="585" w:type="dxa"/>
            <w:tcBorders>
              <w:top w:val="nil"/>
              <w:left w:val="single" w:sz="4" w:space="0" w:color="000000"/>
              <w:bottom w:val="single" w:sz="4" w:space="0" w:color="000000"/>
              <w:right w:val="nil"/>
            </w:tcBorders>
            <w:hideMark/>
          </w:tcPr>
          <w:p w:rsidR="005B1D9E" w:rsidRDefault="005B1D9E" w:rsidP="008A3712">
            <w:pPr>
              <w:jc w:val="both"/>
            </w:pPr>
            <w:r>
              <w:t>32</w:t>
            </w:r>
          </w:p>
        </w:tc>
        <w:tc>
          <w:tcPr>
            <w:tcW w:w="6044" w:type="dxa"/>
            <w:tcBorders>
              <w:top w:val="nil"/>
              <w:left w:val="single" w:sz="4" w:space="0" w:color="000000"/>
              <w:bottom w:val="single" w:sz="4" w:space="0" w:color="000000"/>
              <w:right w:val="nil"/>
            </w:tcBorders>
            <w:hideMark/>
          </w:tcPr>
          <w:p w:rsidR="005B1D9E" w:rsidRDefault="005B1D9E" w:rsidP="008A3712">
            <w:pPr>
              <w:jc w:val="both"/>
            </w:pPr>
            <w:r>
              <w:t>PARATHORMON</w:t>
            </w:r>
          </w:p>
        </w:tc>
        <w:tc>
          <w:tcPr>
            <w:tcW w:w="2660" w:type="dxa"/>
            <w:tcBorders>
              <w:top w:val="nil"/>
              <w:left w:val="single" w:sz="4" w:space="0" w:color="000000"/>
              <w:bottom w:val="single" w:sz="4" w:space="0" w:color="000000"/>
              <w:right w:val="single" w:sz="4" w:space="0" w:color="000000"/>
            </w:tcBorders>
            <w:hideMark/>
          </w:tcPr>
          <w:p w:rsidR="005B1D9E" w:rsidRDefault="005B1D9E" w:rsidP="008A3712">
            <w:pPr>
              <w:jc w:val="right"/>
            </w:pPr>
            <w:r>
              <w:t>1200 OZNACZEŃ</w:t>
            </w:r>
          </w:p>
        </w:tc>
      </w:tr>
      <w:tr w:rsidR="005B1D9E" w:rsidTr="008A3712">
        <w:tc>
          <w:tcPr>
            <w:tcW w:w="585" w:type="dxa"/>
            <w:tcBorders>
              <w:top w:val="nil"/>
              <w:left w:val="single" w:sz="4" w:space="0" w:color="000000"/>
              <w:bottom w:val="single" w:sz="4" w:space="0" w:color="000000"/>
              <w:right w:val="nil"/>
            </w:tcBorders>
          </w:tcPr>
          <w:p w:rsidR="005B1D9E" w:rsidRDefault="005B1D9E" w:rsidP="008A3712">
            <w:pPr>
              <w:jc w:val="both"/>
            </w:pPr>
            <w:r>
              <w:t>33</w:t>
            </w:r>
          </w:p>
        </w:tc>
        <w:tc>
          <w:tcPr>
            <w:tcW w:w="6044" w:type="dxa"/>
            <w:tcBorders>
              <w:top w:val="nil"/>
              <w:left w:val="single" w:sz="4" w:space="0" w:color="000000"/>
              <w:bottom w:val="single" w:sz="4" w:space="0" w:color="000000"/>
              <w:right w:val="nil"/>
            </w:tcBorders>
          </w:tcPr>
          <w:p w:rsidR="005B1D9E" w:rsidRPr="005D3BC2" w:rsidRDefault="005B1D9E" w:rsidP="008A3712">
            <w:pPr>
              <w:jc w:val="both"/>
            </w:pPr>
            <w:r w:rsidRPr="005D3BC2">
              <w:t>IL-6</w:t>
            </w:r>
          </w:p>
        </w:tc>
        <w:tc>
          <w:tcPr>
            <w:tcW w:w="2660" w:type="dxa"/>
            <w:tcBorders>
              <w:top w:val="nil"/>
              <w:left w:val="single" w:sz="4" w:space="0" w:color="000000"/>
              <w:bottom w:val="single" w:sz="4" w:space="0" w:color="000000"/>
              <w:right w:val="single" w:sz="4" w:space="0" w:color="000000"/>
            </w:tcBorders>
          </w:tcPr>
          <w:p w:rsidR="005B1D9E" w:rsidRDefault="005B1D9E" w:rsidP="008A3712">
            <w:pPr>
              <w:jc w:val="right"/>
            </w:pPr>
            <w:r>
              <w:t>900 OZNACZEŃ</w:t>
            </w:r>
          </w:p>
        </w:tc>
      </w:tr>
      <w:tr w:rsidR="005B1D9E" w:rsidTr="008A3712">
        <w:tc>
          <w:tcPr>
            <w:tcW w:w="585" w:type="dxa"/>
            <w:tcBorders>
              <w:top w:val="nil"/>
              <w:left w:val="single" w:sz="4" w:space="0" w:color="000000"/>
              <w:bottom w:val="single" w:sz="4" w:space="0" w:color="000000"/>
              <w:right w:val="nil"/>
            </w:tcBorders>
          </w:tcPr>
          <w:p w:rsidR="005B1D9E" w:rsidRDefault="005B1D9E" w:rsidP="008A3712">
            <w:pPr>
              <w:jc w:val="both"/>
            </w:pPr>
            <w:r>
              <w:t>34</w:t>
            </w:r>
          </w:p>
        </w:tc>
        <w:tc>
          <w:tcPr>
            <w:tcW w:w="6044" w:type="dxa"/>
            <w:tcBorders>
              <w:top w:val="nil"/>
              <w:left w:val="single" w:sz="4" w:space="0" w:color="000000"/>
              <w:bottom w:val="single" w:sz="4" w:space="0" w:color="000000"/>
              <w:right w:val="nil"/>
            </w:tcBorders>
          </w:tcPr>
          <w:p w:rsidR="005B1D9E" w:rsidRPr="005D3BC2" w:rsidRDefault="005B1D9E" w:rsidP="008A3712">
            <w:pPr>
              <w:jc w:val="both"/>
            </w:pPr>
            <w:r w:rsidRPr="005D3BC2">
              <w:t>ANTI P53</w:t>
            </w:r>
          </w:p>
        </w:tc>
        <w:tc>
          <w:tcPr>
            <w:tcW w:w="2660" w:type="dxa"/>
            <w:tcBorders>
              <w:top w:val="nil"/>
              <w:left w:val="single" w:sz="4" w:space="0" w:color="000000"/>
              <w:bottom w:val="single" w:sz="4" w:space="0" w:color="000000"/>
              <w:right w:val="single" w:sz="4" w:space="0" w:color="000000"/>
            </w:tcBorders>
          </w:tcPr>
          <w:p w:rsidR="005B1D9E" w:rsidRDefault="005B1D9E" w:rsidP="008A3712">
            <w:pPr>
              <w:jc w:val="right"/>
            </w:pPr>
            <w:r>
              <w:t>200 OZNACZEŃ</w:t>
            </w:r>
          </w:p>
        </w:tc>
      </w:tr>
      <w:tr w:rsidR="005B1D9E" w:rsidTr="005B1D9E">
        <w:tc>
          <w:tcPr>
            <w:tcW w:w="585" w:type="dxa"/>
            <w:tcBorders>
              <w:top w:val="nil"/>
              <w:left w:val="single" w:sz="4" w:space="0" w:color="000000"/>
              <w:bottom w:val="single" w:sz="4" w:space="0" w:color="000000"/>
              <w:right w:val="nil"/>
            </w:tcBorders>
          </w:tcPr>
          <w:p w:rsidR="005B1D9E" w:rsidRDefault="005B1D9E" w:rsidP="008A3712">
            <w:pPr>
              <w:jc w:val="both"/>
            </w:pPr>
            <w:r>
              <w:t>39</w:t>
            </w:r>
          </w:p>
        </w:tc>
        <w:tc>
          <w:tcPr>
            <w:tcW w:w="6044" w:type="dxa"/>
            <w:tcBorders>
              <w:top w:val="nil"/>
              <w:left w:val="single" w:sz="4" w:space="0" w:color="000000"/>
              <w:bottom w:val="single" w:sz="4" w:space="0" w:color="000000"/>
              <w:right w:val="nil"/>
            </w:tcBorders>
          </w:tcPr>
          <w:p w:rsidR="005B1D9E" w:rsidRPr="005D3BC2" w:rsidRDefault="005B1D9E" w:rsidP="008A3712">
            <w:pPr>
              <w:jc w:val="both"/>
            </w:pPr>
            <w:r w:rsidRPr="005D3BC2">
              <w:t>C-PEPTYD</w:t>
            </w:r>
          </w:p>
        </w:tc>
        <w:tc>
          <w:tcPr>
            <w:tcW w:w="2660" w:type="dxa"/>
            <w:tcBorders>
              <w:top w:val="nil"/>
              <w:left w:val="single" w:sz="4" w:space="0" w:color="000000"/>
              <w:bottom w:val="single" w:sz="4" w:space="0" w:color="000000"/>
              <w:right w:val="single" w:sz="4" w:space="0" w:color="000000"/>
            </w:tcBorders>
          </w:tcPr>
          <w:p w:rsidR="005B1D9E" w:rsidRDefault="005B1D9E" w:rsidP="008A3712">
            <w:pPr>
              <w:jc w:val="right"/>
            </w:pPr>
            <w:r>
              <w:t>600 OZNACZEŃ</w:t>
            </w:r>
          </w:p>
        </w:tc>
      </w:tr>
      <w:tr w:rsidR="005B1D9E" w:rsidTr="005B1D9E">
        <w:tc>
          <w:tcPr>
            <w:tcW w:w="585" w:type="dxa"/>
            <w:tcBorders>
              <w:top w:val="single" w:sz="4" w:space="0" w:color="000000"/>
              <w:left w:val="single" w:sz="4" w:space="0" w:color="000000"/>
              <w:bottom w:val="single" w:sz="4" w:space="0" w:color="000000"/>
              <w:right w:val="nil"/>
            </w:tcBorders>
            <w:hideMark/>
          </w:tcPr>
          <w:p w:rsidR="005B1D9E" w:rsidRDefault="005B1D9E" w:rsidP="008A3712">
            <w:pPr>
              <w:jc w:val="both"/>
            </w:pPr>
            <w:r>
              <w:t>40</w:t>
            </w:r>
          </w:p>
        </w:tc>
        <w:tc>
          <w:tcPr>
            <w:tcW w:w="6044" w:type="dxa"/>
            <w:tcBorders>
              <w:top w:val="single" w:sz="4" w:space="0" w:color="000000"/>
              <w:left w:val="single" w:sz="4" w:space="0" w:color="000000"/>
              <w:bottom w:val="single" w:sz="4" w:space="0" w:color="000000"/>
              <w:right w:val="nil"/>
            </w:tcBorders>
          </w:tcPr>
          <w:p w:rsidR="005B1D9E" w:rsidRDefault="005B1D9E" w:rsidP="008A3712">
            <w:pPr>
              <w:spacing w:line="360" w:lineRule="auto"/>
              <w:jc w:val="both"/>
            </w:pPr>
            <w:r>
              <w:t>Materiały kontrolne, kalibratory i materiały eksploatacyjne w ilości zapewniającej wykonanie wyżej wymienionych badań  w okresie dzierżawy (2 lata). Wykonawca informację o odczynnikach, materiałach kontrolnych, kalibratorach i materiałach eksploatacyjnych przekazuje z wyszczególnieniem wszystkich typów i rodzajów produktów, które  zamawiający będzie  nabywał od wykonawcy z precyzyjną informacją o cenach jednostkowych produktów, ich numerach katalogowych.</w:t>
            </w:r>
          </w:p>
          <w:p w:rsidR="005B1D9E" w:rsidRDefault="005B1D9E" w:rsidP="008A3712">
            <w:pPr>
              <w:spacing w:line="360" w:lineRule="auto"/>
              <w:jc w:val="both"/>
            </w:pPr>
            <w:r>
              <w:t>Dostawca zapewni materiały kontrolne tej samej serii w okresie każdego roku trwania umowy. Dostawca zapewni kalibratory z okresem ważności  minimum 3 miesiące w momencie dostawy.</w:t>
            </w:r>
          </w:p>
          <w:p w:rsidR="005B1D9E" w:rsidRDefault="005B1D9E" w:rsidP="008A3712">
            <w:pPr>
              <w:spacing w:line="360" w:lineRule="auto"/>
              <w:jc w:val="both"/>
            </w:pPr>
          </w:p>
          <w:p w:rsidR="005B1D9E" w:rsidRDefault="005B1D9E" w:rsidP="008A3712">
            <w:pPr>
              <w:spacing w:line="360" w:lineRule="auto"/>
              <w:jc w:val="both"/>
            </w:pPr>
            <w:r>
              <w:rPr>
                <w:b/>
              </w:rPr>
              <w:t>Uwaga</w:t>
            </w:r>
            <w:r w:rsidR="00E05EBC">
              <w:rPr>
                <w:b/>
              </w:rPr>
              <w:t>:</w:t>
            </w:r>
            <w:r>
              <w:t xml:space="preserve"> </w:t>
            </w:r>
            <w:r w:rsidR="008E7E5C" w:rsidRPr="00BF076F">
              <w:rPr>
                <w:rFonts w:eastAsia="Calibri"/>
                <w:lang w:eastAsia="en-US"/>
              </w:rPr>
              <w:t>W przypadku</w:t>
            </w:r>
            <w:r w:rsidR="008E7E5C">
              <w:rPr>
                <w:rFonts w:eastAsia="Calibri"/>
                <w:lang w:eastAsia="en-US"/>
              </w:rPr>
              <w:t>,</w:t>
            </w:r>
            <w:r w:rsidR="008E7E5C" w:rsidRPr="00BF076F">
              <w:rPr>
                <w:rFonts w:eastAsia="Calibri"/>
                <w:lang w:eastAsia="en-US"/>
              </w:rPr>
              <w:t xml:space="preserve"> gdy w trakcie obowiązywania umowy okaże się, że do wykonania wskazanej przez zamawiającego liczby badań konieczne jest dostarczenie innych lub większej liczby odczynników i materiałów eksploatacyjnych niż zadeklarowana przez wykonawcę, wówczas produkty te dostarcza wykonawca na normalnych zasadach nieodpłatnie</w:t>
            </w:r>
            <w:r w:rsidR="00E05EBC">
              <w:rPr>
                <w:rFonts w:eastAsia="Calibri"/>
                <w:lang w:eastAsia="en-US"/>
              </w:rPr>
              <w:t>.</w:t>
            </w:r>
          </w:p>
        </w:tc>
        <w:tc>
          <w:tcPr>
            <w:tcW w:w="2660" w:type="dxa"/>
            <w:tcBorders>
              <w:top w:val="single" w:sz="4" w:space="0" w:color="000000"/>
              <w:left w:val="single" w:sz="4" w:space="0" w:color="000000"/>
              <w:bottom w:val="single" w:sz="4" w:space="0" w:color="000000"/>
              <w:right w:val="single" w:sz="4" w:space="0" w:color="000000"/>
            </w:tcBorders>
            <w:hideMark/>
          </w:tcPr>
          <w:p w:rsidR="005B1D9E" w:rsidRDefault="005B1D9E" w:rsidP="008A3712">
            <w:pPr>
              <w:jc w:val="right"/>
            </w:pPr>
            <w:r>
              <w:t>TAK, WYMAGANE</w:t>
            </w:r>
          </w:p>
        </w:tc>
      </w:tr>
    </w:tbl>
    <w:p w:rsidR="005B1D9E" w:rsidRDefault="005B1D9E" w:rsidP="005B1D9E">
      <w:pPr>
        <w:jc w:val="both"/>
        <w:rPr>
          <w:b/>
          <w:u w:val="single"/>
        </w:rPr>
      </w:pPr>
    </w:p>
    <w:p w:rsidR="005B1D9E" w:rsidRDefault="005B1D9E" w:rsidP="005B1D9E">
      <w:pPr>
        <w:jc w:val="both"/>
        <w:rPr>
          <w:b/>
        </w:rPr>
      </w:pPr>
    </w:p>
    <w:p w:rsidR="005B1D9E" w:rsidRDefault="005B1D9E" w:rsidP="005B1D9E">
      <w:pPr>
        <w:jc w:val="both"/>
        <w:rPr>
          <w:b/>
        </w:rPr>
      </w:pPr>
    </w:p>
    <w:p w:rsidR="005B1D9E" w:rsidRDefault="005B1D9E" w:rsidP="005B1D9E">
      <w:pPr>
        <w:jc w:val="both"/>
      </w:pPr>
      <w:r>
        <w:rPr>
          <w:b/>
        </w:rPr>
        <w:t xml:space="preserve">Zamawiający informuje, że podane powyżej ilości oznaczeń zawierają również oznaczenia kontrolne i oznaczenia do kalibracji. </w:t>
      </w:r>
    </w:p>
    <w:p w:rsidR="002A4539" w:rsidRDefault="002A4539" w:rsidP="007170E0">
      <w:pPr>
        <w:suppressAutoHyphens/>
        <w:spacing w:after="200" w:line="276" w:lineRule="auto"/>
        <w:rPr>
          <w:rFonts w:ascii="Cambria" w:hAnsi="Cambria" w:cs="Arial"/>
          <w:sz w:val="21"/>
          <w:szCs w:val="21"/>
        </w:rPr>
      </w:pPr>
    </w:p>
    <w:p w:rsidR="00647372" w:rsidRDefault="00647372" w:rsidP="00647372">
      <w:pPr>
        <w:ind w:left="284"/>
        <w:jc w:val="center"/>
        <w:rPr>
          <w:rFonts w:ascii="Cambria" w:hAnsi="Cambria"/>
          <w:b/>
          <w:sz w:val="36"/>
          <w:szCs w:val="36"/>
          <w:u w:val="single"/>
        </w:rPr>
      </w:pPr>
      <w:r w:rsidRPr="00096594">
        <w:rPr>
          <w:rFonts w:ascii="Cambria" w:hAnsi="Cambria"/>
          <w:b/>
          <w:sz w:val="36"/>
          <w:szCs w:val="36"/>
          <w:u w:val="single"/>
        </w:rPr>
        <w:t>OPIS PRZEDMIOTU ZAMÓWIENIA</w:t>
      </w:r>
      <w:r>
        <w:rPr>
          <w:rFonts w:ascii="Cambria" w:hAnsi="Cambria"/>
          <w:b/>
          <w:sz w:val="36"/>
          <w:szCs w:val="36"/>
          <w:u w:val="single"/>
        </w:rPr>
        <w:t xml:space="preserve"> W ZAKRESIE CZĘŚCI NR 2</w:t>
      </w:r>
    </w:p>
    <w:p w:rsidR="00647372" w:rsidRDefault="00647372" w:rsidP="00647372">
      <w:pPr>
        <w:ind w:left="284"/>
        <w:jc w:val="center"/>
        <w:rPr>
          <w:rFonts w:ascii="Cambria" w:hAnsi="Cambria"/>
          <w:b/>
          <w:sz w:val="36"/>
          <w:szCs w:val="36"/>
          <w:u w:val="single"/>
        </w:rPr>
      </w:pPr>
    </w:p>
    <w:p w:rsidR="002947D6" w:rsidRDefault="002947D6" w:rsidP="00647372">
      <w:pPr>
        <w:shd w:val="clear" w:color="auto" w:fill="FFFFFF"/>
        <w:rPr>
          <w:b/>
          <w:color w:val="2D2D2D"/>
          <w:sz w:val="26"/>
          <w:szCs w:val="26"/>
        </w:rPr>
      </w:pPr>
    </w:p>
    <w:p w:rsidR="002947D6" w:rsidRPr="00647372" w:rsidRDefault="002947D6" w:rsidP="00332037">
      <w:pPr>
        <w:numPr>
          <w:ilvl w:val="0"/>
          <w:numId w:val="48"/>
        </w:numPr>
        <w:shd w:val="clear" w:color="auto" w:fill="FFFFFF"/>
        <w:rPr>
          <w:b/>
          <w:color w:val="2D2D2D"/>
          <w:sz w:val="26"/>
          <w:szCs w:val="26"/>
        </w:rPr>
      </w:pPr>
      <w:r>
        <w:rPr>
          <w:b/>
          <w:color w:val="2D2D2D"/>
          <w:sz w:val="26"/>
          <w:szCs w:val="26"/>
        </w:rPr>
        <w:t>Dostawy:</w:t>
      </w:r>
    </w:p>
    <w:p w:rsidR="00647372" w:rsidRPr="00647372" w:rsidRDefault="00647372" w:rsidP="00647372">
      <w:pPr>
        <w:shd w:val="clear" w:color="auto" w:fill="FFFFFF"/>
        <w:rPr>
          <w:b/>
          <w:color w:val="2D2D2D"/>
          <w:sz w:val="26"/>
          <w:szCs w:val="26"/>
        </w:rPr>
      </w:pPr>
    </w:p>
    <w:p w:rsidR="00647372" w:rsidRPr="00647372" w:rsidRDefault="00647372" w:rsidP="00647372">
      <w:pPr>
        <w:shd w:val="clear" w:color="auto" w:fill="FFFFFF"/>
        <w:rPr>
          <w:color w:val="2D2D2D"/>
          <w:sz w:val="26"/>
          <w:szCs w:val="26"/>
        </w:rPr>
      </w:pPr>
      <w:r w:rsidRPr="00647372">
        <w:rPr>
          <w:color w:val="2D2D2D"/>
          <w:sz w:val="26"/>
          <w:szCs w:val="26"/>
        </w:rPr>
        <w:t>Odczynniki, akcesoria i krew kontrolna w ilości zapewniającej wykonanie:</w:t>
      </w:r>
    </w:p>
    <w:p w:rsidR="00647372" w:rsidRPr="00647372" w:rsidRDefault="00647372" w:rsidP="00647372">
      <w:pPr>
        <w:shd w:val="clear" w:color="auto" w:fill="FFFFFF"/>
        <w:rPr>
          <w:color w:val="2D2D2D"/>
          <w:sz w:val="26"/>
          <w:szCs w:val="26"/>
        </w:rPr>
      </w:pPr>
      <w:r w:rsidRPr="00647372">
        <w:rPr>
          <w:color w:val="2D2D2D"/>
          <w:sz w:val="26"/>
          <w:szCs w:val="26"/>
        </w:rPr>
        <w:t>Morfologia:  224400 w tym, CBC – 34400 (ok. 16 %), DIF – 190000 (ok 84 %)</w:t>
      </w:r>
    </w:p>
    <w:p w:rsidR="00647372" w:rsidRDefault="00647372" w:rsidP="00647372">
      <w:pPr>
        <w:shd w:val="clear" w:color="auto" w:fill="FFFFFF"/>
        <w:rPr>
          <w:color w:val="2D2D2D"/>
          <w:sz w:val="26"/>
          <w:szCs w:val="26"/>
        </w:rPr>
      </w:pPr>
      <w:r>
        <w:rPr>
          <w:color w:val="2D2D2D"/>
          <w:sz w:val="26"/>
          <w:szCs w:val="26"/>
        </w:rPr>
        <w:t>Odpowiednio:</w:t>
      </w:r>
    </w:p>
    <w:p w:rsidR="00647372" w:rsidRDefault="00647372" w:rsidP="00647372">
      <w:pPr>
        <w:shd w:val="clear" w:color="auto" w:fill="FFFFFF"/>
        <w:rPr>
          <w:color w:val="2D2D2D"/>
          <w:sz w:val="26"/>
          <w:szCs w:val="26"/>
        </w:rPr>
      </w:pPr>
      <w:r>
        <w:rPr>
          <w:color w:val="2D2D2D"/>
          <w:sz w:val="26"/>
          <w:szCs w:val="26"/>
        </w:rPr>
        <w:t>-aparat główny: morfologia CBC-33700, morfologia CBC+5DIFF</w:t>
      </w:r>
      <w:r w:rsidR="006609C9">
        <w:rPr>
          <w:color w:val="2D2D2D"/>
          <w:sz w:val="26"/>
          <w:szCs w:val="26"/>
        </w:rPr>
        <w:t>-13800</w:t>
      </w:r>
      <w:r w:rsidR="00B328A7">
        <w:rPr>
          <w:color w:val="2D2D2D"/>
          <w:sz w:val="26"/>
          <w:szCs w:val="26"/>
        </w:rPr>
        <w:t>0</w:t>
      </w:r>
    </w:p>
    <w:p w:rsidR="006609C9" w:rsidRDefault="006609C9" w:rsidP="00647372">
      <w:pPr>
        <w:shd w:val="clear" w:color="auto" w:fill="FFFFFF"/>
        <w:rPr>
          <w:color w:val="2D2D2D"/>
          <w:sz w:val="26"/>
          <w:szCs w:val="26"/>
        </w:rPr>
      </w:pPr>
      <w:r>
        <w:rPr>
          <w:color w:val="2D2D2D"/>
          <w:sz w:val="26"/>
          <w:szCs w:val="26"/>
        </w:rPr>
        <w:t xml:space="preserve">-aparat </w:t>
      </w:r>
      <w:proofErr w:type="spellStart"/>
      <w:r>
        <w:rPr>
          <w:color w:val="2D2D2D"/>
          <w:sz w:val="26"/>
          <w:szCs w:val="26"/>
        </w:rPr>
        <w:t>back</w:t>
      </w:r>
      <w:proofErr w:type="spellEnd"/>
      <w:r>
        <w:rPr>
          <w:color w:val="2D2D2D"/>
          <w:sz w:val="26"/>
          <w:szCs w:val="26"/>
        </w:rPr>
        <w:t xml:space="preserve"> </w:t>
      </w:r>
      <w:proofErr w:type="spellStart"/>
      <w:r>
        <w:rPr>
          <w:color w:val="2D2D2D"/>
          <w:sz w:val="26"/>
          <w:szCs w:val="26"/>
        </w:rPr>
        <w:t>up</w:t>
      </w:r>
      <w:proofErr w:type="spellEnd"/>
      <w:r>
        <w:rPr>
          <w:color w:val="2D2D2D"/>
          <w:sz w:val="26"/>
          <w:szCs w:val="26"/>
        </w:rPr>
        <w:t>: morfologia CBC-700, morfologia CBC+5DIFF-52000</w:t>
      </w:r>
    </w:p>
    <w:p w:rsidR="006609C9" w:rsidRDefault="006609C9" w:rsidP="00647372">
      <w:pPr>
        <w:shd w:val="clear" w:color="auto" w:fill="FFFFFF"/>
        <w:rPr>
          <w:color w:val="2D2D2D"/>
          <w:sz w:val="26"/>
          <w:szCs w:val="26"/>
        </w:rPr>
      </w:pPr>
      <w:r>
        <w:rPr>
          <w:color w:val="2D2D2D"/>
          <w:sz w:val="26"/>
          <w:szCs w:val="26"/>
        </w:rPr>
        <w:t>Reticulocyty:5700</w:t>
      </w:r>
    </w:p>
    <w:p w:rsidR="006609C9" w:rsidRDefault="006609C9" w:rsidP="00647372">
      <w:pPr>
        <w:shd w:val="clear" w:color="auto" w:fill="FFFFFF"/>
        <w:rPr>
          <w:color w:val="2D2D2D"/>
          <w:sz w:val="26"/>
          <w:szCs w:val="26"/>
        </w:rPr>
      </w:pPr>
      <w:r>
        <w:rPr>
          <w:color w:val="2D2D2D"/>
          <w:sz w:val="26"/>
          <w:szCs w:val="26"/>
        </w:rPr>
        <w:t>Płytki krwi metodą fluorescencyjną:2000</w:t>
      </w:r>
    </w:p>
    <w:p w:rsidR="006609C9" w:rsidRDefault="006609C9" w:rsidP="00647372">
      <w:pPr>
        <w:shd w:val="clear" w:color="auto" w:fill="FFFFFF"/>
        <w:rPr>
          <w:color w:val="2D2D2D"/>
          <w:sz w:val="26"/>
          <w:szCs w:val="26"/>
        </w:rPr>
      </w:pPr>
      <w:r>
        <w:rPr>
          <w:color w:val="2D2D2D"/>
          <w:sz w:val="26"/>
          <w:szCs w:val="26"/>
        </w:rPr>
        <w:t>Komórki HPC: 200</w:t>
      </w:r>
    </w:p>
    <w:p w:rsidR="006609C9" w:rsidRPr="00647372" w:rsidRDefault="006609C9" w:rsidP="00647372">
      <w:pPr>
        <w:shd w:val="clear" w:color="auto" w:fill="FFFFFF"/>
        <w:rPr>
          <w:color w:val="2D2D2D"/>
          <w:sz w:val="26"/>
          <w:szCs w:val="26"/>
        </w:rPr>
      </w:pPr>
      <w:r>
        <w:rPr>
          <w:color w:val="2D2D2D"/>
          <w:sz w:val="26"/>
          <w:szCs w:val="26"/>
        </w:rPr>
        <w:t>Rozmaz krwi: 8500</w:t>
      </w:r>
    </w:p>
    <w:p w:rsidR="00647372" w:rsidRPr="00647372" w:rsidRDefault="00647372" w:rsidP="00647372">
      <w:pPr>
        <w:shd w:val="clear" w:color="auto" w:fill="FFFFFF"/>
        <w:rPr>
          <w:color w:val="2D2D2D"/>
          <w:sz w:val="26"/>
          <w:szCs w:val="26"/>
        </w:rPr>
      </w:pPr>
      <w:r w:rsidRPr="00647372">
        <w:rPr>
          <w:color w:val="2D2D2D"/>
          <w:sz w:val="26"/>
          <w:szCs w:val="26"/>
        </w:rPr>
        <w:t> </w:t>
      </w:r>
    </w:p>
    <w:p w:rsidR="00647372" w:rsidRPr="00647372" w:rsidRDefault="00647372" w:rsidP="00647372">
      <w:pPr>
        <w:shd w:val="clear" w:color="auto" w:fill="FFFFFF"/>
        <w:rPr>
          <w:b/>
          <w:bCs/>
          <w:color w:val="2D2D2D"/>
          <w:sz w:val="26"/>
          <w:szCs w:val="26"/>
        </w:rPr>
      </w:pPr>
    </w:p>
    <w:p w:rsidR="00647372" w:rsidRDefault="002947D6" w:rsidP="00332037">
      <w:pPr>
        <w:numPr>
          <w:ilvl w:val="0"/>
          <w:numId w:val="48"/>
        </w:numPr>
        <w:shd w:val="clear" w:color="auto" w:fill="FFFFFF"/>
        <w:rPr>
          <w:b/>
          <w:bCs/>
          <w:color w:val="2D2D2D"/>
          <w:sz w:val="26"/>
          <w:szCs w:val="26"/>
        </w:rPr>
      </w:pPr>
      <w:r>
        <w:rPr>
          <w:b/>
          <w:bCs/>
          <w:color w:val="2D2D2D"/>
          <w:sz w:val="26"/>
          <w:szCs w:val="26"/>
        </w:rPr>
        <w:t>Dzierżawa następujących analizatorów:</w:t>
      </w:r>
    </w:p>
    <w:p w:rsidR="002947D6" w:rsidRPr="00647372" w:rsidRDefault="002947D6" w:rsidP="00647372">
      <w:pPr>
        <w:shd w:val="clear" w:color="auto" w:fill="FFFFFF"/>
        <w:rPr>
          <w:b/>
          <w:bCs/>
          <w:color w:val="2D2D2D"/>
          <w:sz w:val="26"/>
          <w:szCs w:val="26"/>
        </w:rPr>
      </w:pPr>
    </w:p>
    <w:p w:rsidR="00647372" w:rsidRPr="00647372" w:rsidRDefault="00647372" w:rsidP="002947D6">
      <w:pPr>
        <w:numPr>
          <w:ilvl w:val="0"/>
          <w:numId w:val="47"/>
        </w:numPr>
        <w:shd w:val="clear" w:color="auto" w:fill="FFFFFF"/>
        <w:rPr>
          <w:b/>
          <w:bCs/>
          <w:color w:val="2D2D2D"/>
          <w:sz w:val="26"/>
          <w:szCs w:val="26"/>
        </w:rPr>
      </w:pPr>
      <w:r w:rsidRPr="00647372">
        <w:rPr>
          <w:b/>
          <w:bCs/>
          <w:color w:val="2D2D2D"/>
          <w:sz w:val="26"/>
          <w:szCs w:val="26"/>
        </w:rPr>
        <w:t>Analizator główny:</w:t>
      </w:r>
    </w:p>
    <w:p w:rsidR="00647372" w:rsidRPr="00647372" w:rsidRDefault="00647372" w:rsidP="00647372">
      <w:pPr>
        <w:shd w:val="clear" w:color="auto" w:fill="FFFFFF"/>
        <w:rPr>
          <w:color w:val="2D2D2D"/>
          <w:sz w:val="26"/>
          <w:szCs w:val="26"/>
        </w:rPr>
      </w:pPr>
    </w:p>
    <w:p w:rsidR="00647372" w:rsidRPr="00647372" w:rsidRDefault="00647372" w:rsidP="00647372">
      <w:pPr>
        <w:shd w:val="clear" w:color="auto" w:fill="FFFFFF"/>
        <w:jc w:val="both"/>
        <w:rPr>
          <w:color w:val="2D2D2D"/>
          <w:sz w:val="26"/>
          <w:szCs w:val="26"/>
        </w:rPr>
      </w:pPr>
      <w:r w:rsidRPr="00647372">
        <w:rPr>
          <w:color w:val="2D2D2D"/>
          <w:sz w:val="26"/>
          <w:szCs w:val="26"/>
        </w:rPr>
        <w:t xml:space="preserve">1.      Automatyczny analizator hematologiczny </w:t>
      </w:r>
      <w:r w:rsidR="006609C9">
        <w:rPr>
          <w:color w:val="2D2D2D"/>
          <w:sz w:val="26"/>
          <w:szCs w:val="26"/>
        </w:rPr>
        <w:t>nie starszy niż rok produkcji 2020 z rozdziałem leukocytów na 5 populacji.</w:t>
      </w:r>
    </w:p>
    <w:p w:rsidR="00647372" w:rsidRPr="00647372" w:rsidRDefault="00647372" w:rsidP="00647372">
      <w:pPr>
        <w:shd w:val="clear" w:color="auto" w:fill="FFFFFF"/>
        <w:jc w:val="both"/>
        <w:rPr>
          <w:color w:val="2D2D2D"/>
          <w:sz w:val="26"/>
          <w:szCs w:val="26"/>
        </w:rPr>
      </w:pPr>
      <w:r w:rsidRPr="00647372">
        <w:rPr>
          <w:color w:val="2D2D2D"/>
          <w:sz w:val="26"/>
          <w:szCs w:val="26"/>
        </w:rPr>
        <w:t>2.      Możliwość wykonywania badań w różnych trybach pracy bez potrzeby sortowania probówek (CBC, CBC+5DIFF, CBC+RET, CBC+DIFF+RET)</w:t>
      </w:r>
    </w:p>
    <w:p w:rsidR="00647372" w:rsidRPr="00647372" w:rsidRDefault="00647372" w:rsidP="00647372">
      <w:pPr>
        <w:shd w:val="clear" w:color="auto" w:fill="FFFFFF"/>
        <w:jc w:val="both"/>
        <w:rPr>
          <w:color w:val="2D2D2D"/>
          <w:sz w:val="26"/>
          <w:szCs w:val="26"/>
        </w:rPr>
      </w:pPr>
      <w:r w:rsidRPr="00647372">
        <w:rPr>
          <w:color w:val="2D2D2D"/>
          <w:sz w:val="26"/>
          <w:szCs w:val="26"/>
        </w:rPr>
        <w:t>3.      Wydajność do 200 próbek na godzinę w trybie CBC i CBC+5DIFF, podajnik na minimum 100 próbek oczekujących na oznaczenie</w:t>
      </w:r>
    </w:p>
    <w:p w:rsidR="00647372" w:rsidRPr="00647372" w:rsidRDefault="00647372" w:rsidP="00647372">
      <w:pPr>
        <w:shd w:val="clear" w:color="auto" w:fill="FFFFFF"/>
        <w:jc w:val="both"/>
        <w:rPr>
          <w:color w:val="2D2D2D"/>
          <w:sz w:val="26"/>
          <w:szCs w:val="26"/>
        </w:rPr>
      </w:pPr>
      <w:r w:rsidRPr="00647372">
        <w:rPr>
          <w:color w:val="2D2D2D"/>
          <w:sz w:val="26"/>
          <w:szCs w:val="26"/>
        </w:rPr>
        <w:t>4.      </w:t>
      </w:r>
      <w:proofErr w:type="spellStart"/>
      <w:r w:rsidRPr="00647372">
        <w:rPr>
          <w:color w:val="2D2D2D"/>
          <w:sz w:val="26"/>
          <w:szCs w:val="26"/>
        </w:rPr>
        <w:t>Aspirowana</w:t>
      </w:r>
      <w:proofErr w:type="spellEnd"/>
      <w:r w:rsidRPr="00647372">
        <w:rPr>
          <w:color w:val="2D2D2D"/>
          <w:sz w:val="26"/>
          <w:szCs w:val="26"/>
        </w:rPr>
        <w:t xml:space="preserve"> objętość krwi w trybie manualnym i podajnikowym: max 100 ul (tryby: CBC, CBC+5DIFF, CBC+RET, CBC+DIFF+RET)</w:t>
      </w:r>
    </w:p>
    <w:p w:rsidR="00647372" w:rsidRPr="00647372" w:rsidRDefault="00647372" w:rsidP="00647372">
      <w:pPr>
        <w:shd w:val="clear" w:color="auto" w:fill="FFFFFF"/>
        <w:jc w:val="both"/>
        <w:rPr>
          <w:color w:val="2D2D2D"/>
          <w:sz w:val="26"/>
          <w:szCs w:val="26"/>
        </w:rPr>
      </w:pPr>
      <w:r w:rsidRPr="00647372">
        <w:rPr>
          <w:color w:val="2D2D2D"/>
          <w:sz w:val="26"/>
          <w:szCs w:val="26"/>
        </w:rPr>
        <w:t>5.      Minimalne zakresy liniowości dla próbki pierwotnej: WBC do 400000/ul, RBC do 8,0 mln/ul, PLT do 5 mln/ul, HCT do 75%</w:t>
      </w:r>
    </w:p>
    <w:p w:rsidR="00647372" w:rsidRPr="00647372" w:rsidRDefault="00647372" w:rsidP="00647372">
      <w:pPr>
        <w:shd w:val="clear" w:color="auto" w:fill="FFFFFF"/>
        <w:jc w:val="both"/>
        <w:rPr>
          <w:color w:val="2D2D2D"/>
          <w:sz w:val="26"/>
          <w:szCs w:val="26"/>
        </w:rPr>
      </w:pPr>
      <w:r w:rsidRPr="00647372">
        <w:rPr>
          <w:color w:val="2D2D2D"/>
          <w:sz w:val="26"/>
          <w:szCs w:val="26"/>
        </w:rPr>
        <w:t xml:space="preserve">6.      Rozdział leukocytów na 5 populacji w oparciu o technologię fluorescencyjnej </w:t>
      </w:r>
      <w:proofErr w:type="spellStart"/>
      <w:r w:rsidRPr="00647372">
        <w:rPr>
          <w:color w:val="2D2D2D"/>
          <w:sz w:val="26"/>
          <w:szCs w:val="26"/>
        </w:rPr>
        <w:t>cytometrii</w:t>
      </w:r>
      <w:proofErr w:type="spellEnd"/>
      <w:r w:rsidRPr="00647372">
        <w:rPr>
          <w:color w:val="2D2D2D"/>
          <w:sz w:val="26"/>
          <w:szCs w:val="26"/>
        </w:rPr>
        <w:t xml:space="preserve"> przepływowej z laserem półprzewodnikowym</w:t>
      </w:r>
    </w:p>
    <w:p w:rsidR="00647372" w:rsidRPr="00647372" w:rsidRDefault="00647372" w:rsidP="00647372">
      <w:pPr>
        <w:shd w:val="clear" w:color="auto" w:fill="FFFFFF"/>
        <w:jc w:val="both"/>
        <w:rPr>
          <w:color w:val="2D2D2D"/>
          <w:sz w:val="26"/>
          <w:szCs w:val="26"/>
        </w:rPr>
      </w:pPr>
      <w:r w:rsidRPr="00647372">
        <w:rPr>
          <w:color w:val="2D2D2D"/>
          <w:sz w:val="26"/>
          <w:szCs w:val="26"/>
        </w:rPr>
        <w:t>7.      Oznaczanie NRBC w każdej próbce, zarówno w trybie CBC jak i CBC+5DIFF, wraz z automatyczną korektą WBC</w:t>
      </w:r>
    </w:p>
    <w:p w:rsidR="00647372" w:rsidRPr="00647372" w:rsidRDefault="00647372" w:rsidP="00647372">
      <w:pPr>
        <w:shd w:val="clear" w:color="auto" w:fill="FFFFFF"/>
        <w:jc w:val="both"/>
        <w:rPr>
          <w:color w:val="2D2D2D"/>
          <w:sz w:val="26"/>
          <w:szCs w:val="26"/>
        </w:rPr>
      </w:pPr>
      <w:r w:rsidRPr="00647372">
        <w:rPr>
          <w:color w:val="2D2D2D"/>
          <w:sz w:val="26"/>
          <w:szCs w:val="26"/>
        </w:rPr>
        <w:t>8.      Oznaczanie IG- niedojrzałych granulocytów w każdym oznaczeniu z rozdziałem leukocytów na 5 populacji</w:t>
      </w:r>
    </w:p>
    <w:p w:rsidR="00647372" w:rsidRPr="00647372" w:rsidRDefault="00647372" w:rsidP="00647372">
      <w:pPr>
        <w:shd w:val="clear" w:color="auto" w:fill="FFFFFF"/>
        <w:jc w:val="both"/>
        <w:rPr>
          <w:color w:val="2D2D2D"/>
          <w:sz w:val="26"/>
          <w:szCs w:val="26"/>
        </w:rPr>
      </w:pPr>
      <w:r w:rsidRPr="00647372">
        <w:rPr>
          <w:color w:val="2D2D2D"/>
          <w:sz w:val="26"/>
          <w:szCs w:val="26"/>
        </w:rPr>
        <w:t xml:space="preserve">9.      Możliwość oznaczania </w:t>
      </w:r>
      <w:proofErr w:type="spellStart"/>
      <w:r w:rsidRPr="00647372">
        <w:rPr>
          <w:color w:val="2D2D2D"/>
          <w:sz w:val="26"/>
          <w:szCs w:val="26"/>
        </w:rPr>
        <w:t>retikulocytów</w:t>
      </w:r>
      <w:proofErr w:type="spellEnd"/>
      <w:r w:rsidRPr="00647372">
        <w:rPr>
          <w:color w:val="2D2D2D"/>
          <w:sz w:val="26"/>
          <w:szCs w:val="26"/>
        </w:rPr>
        <w:t xml:space="preserve"> wraz z podziałem na 3 populacje w zależności od stopnia dojrzałości oraz podaniem ekwiwalentu hemoglobiny w </w:t>
      </w:r>
      <w:proofErr w:type="spellStart"/>
      <w:r w:rsidRPr="00647372">
        <w:rPr>
          <w:color w:val="2D2D2D"/>
          <w:sz w:val="26"/>
          <w:szCs w:val="26"/>
        </w:rPr>
        <w:t>retikulocycie</w:t>
      </w:r>
      <w:proofErr w:type="spellEnd"/>
      <w:r w:rsidRPr="00647372">
        <w:rPr>
          <w:color w:val="2D2D2D"/>
          <w:sz w:val="26"/>
          <w:szCs w:val="26"/>
        </w:rPr>
        <w:t xml:space="preserve"> w </w:t>
      </w:r>
      <w:proofErr w:type="spellStart"/>
      <w:r w:rsidRPr="00647372">
        <w:rPr>
          <w:color w:val="2D2D2D"/>
          <w:sz w:val="26"/>
          <w:szCs w:val="26"/>
        </w:rPr>
        <w:t>pg</w:t>
      </w:r>
      <w:proofErr w:type="spellEnd"/>
    </w:p>
    <w:p w:rsidR="00647372" w:rsidRPr="00647372" w:rsidRDefault="00647372" w:rsidP="00647372">
      <w:pPr>
        <w:shd w:val="clear" w:color="auto" w:fill="FFFFFF"/>
        <w:jc w:val="both"/>
        <w:rPr>
          <w:color w:val="2D2D2D"/>
          <w:sz w:val="26"/>
          <w:szCs w:val="26"/>
        </w:rPr>
      </w:pPr>
      <w:r w:rsidRPr="00647372">
        <w:rPr>
          <w:color w:val="2D2D2D"/>
          <w:sz w:val="26"/>
          <w:szCs w:val="26"/>
        </w:rPr>
        <w:t>10.  Możliwość oznaczania płynów z jam ciała w osobnym trybie pomiaru dla  płynów z jam ciała bez konieczności użycia dodatkowych odczynników</w:t>
      </w:r>
    </w:p>
    <w:p w:rsidR="00647372" w:rsidRPr="00647372" w:rsidRDefault="00647372" w:rsidP="00647372">
      <w:pPr>
        <w:shd w:val="clear" w:color="auto" w:fill="FFFFFF"/>
        <w:jc w:val="both"/>
        <w:rPr>
          <w:color w:val="2D2D2D"/>
          <w:sz w:val="26"/>
          <w:szCs w:val="26"/>
        </w:rPr>
      </w:pPr>
      <w:r w:rsidRPr="00647372">
        <w:rPr>
          <w:color w:val="2D2D2D"/>
          <w:sz w:val="26"/>
          <w:szCs w:val="26"/>
        </w:rPr>
        <w:t xml:space="preserve">11.  Osobny tryb pomiaru dla próbek </w:t>
      </w:r>
      <w:proofErr w:type="spellStart"/>
      <w:r w:rsidRPr="00647372">
        <w:rPr>
          <w:color w:val="2D2D2D"/>
          <w:sz w:val="26"/>
          <w:szCs w:val="26"/>
        </w:rPr>
        <w:t>leukopenicznych</w:t>
      </w:r>
      <w:proofErr w:type="spellEnd"/>
      <w:r w:rsidRPr="00647372">
        <w:rPr>
          <w:color w:val="2D2D2D"/>
          <w:sz w:val="26"/>
          <w:szCs w:val="26"/>
        </w:rPr>
        <w:t xml:space="preserve"> z wydłużonym czasem zliczania leukocytów</w:t>
      </w:r>
    </w:p>
    <w:p w:rsidR="00647372" w:rsidRPr="00647372" w:rsidRDefault="00647372" w:rsidP="00647372">
      <w:pPr>
        <w:shd w:val="clear" w:color="auto" w:fill="FFFFFF"/>
        <w:jc w:val="both"/>
        <w:rPr>
          <w:color w:val="2D2D2D"/>
          <w:sz w:val="26"/>
          <w:szCs w:val="26"/>
        </w:rPr>
      </w:pPr>
      <w:r w:rsidRPr="00647372">
        <w:rPr>
          <w:color w:val="2D2D2D"/>
          <w:sz w:val="26"/>
          <w:szCs w:val="26"/>
        </w:rPr>
        <w:t>12.  Możliwość sprawdzenia płytek fluorescencyjnych wraz z oznaczeniem parametru IPF- frakcja młodych płytek (%i#)</w:t>
      </w:r>
    </w:p>
    <w:p w:rsidR="00647372" w:rsidRPr="00647372" w:rsidRDefault="00647372" w:rsidP="00647372">
      <w:pPr>
        <w:shd w:val="clear" w:color="auto" w:fill="FFFFFF"/>
        <w:jc w:val="both"/>
        <w:rPr>
          <w:color w:val="2D2D2D"/>
          <w:sz w:val="26"/>
          <w:szCs w:val="26"/>
        </w:rPr>
      </w:pPr>
      <w:r w:rsidRPr="00647372">
        <w:rPr>
          <w:color w:val="2D2D2D"/>
          <w:sz w:val="26"/>
          <w:szCs w:val="26"/>
        </w:rPr>
        <w:t xml:space="preserve">13.  Analizator posiadający możliwość oznaczania komórek </w:t>
      </w:r>
      <w:proofErr w:type="spellStart"/>
      <w:r w:rsidRPr="00647372">
        <w:rPr>
          <w:color w:val="2D2D2D"/>
          <w:sz w:val="26"/>
          <w:szCs w:val="26"/>
        </w:rPr>
        <w:t>progenitorowych</w:t>
      </w:r>
      <w:proofErr w:type="spellEnd"/>
      <w:r w:rsidRPr="00647372">
        <w:rPr>
          <w:color w:val="2D2D2D"/>
          <w:sz w:val="26"/>
          <w:szCs w:val="26"/>
        </w:rPr>
        <w:t xml:space="preserve"> HPC w osobnej aplikacji</w:t>
      </w:r>
    </w:p>
    <w:p w:rsidR="00647372" w:rsidRPr="00647372" w:rsidRDefault="00647372" w:rsidP="00647372">
      <w:pPr>
        <w:shd w:val="clear" w:color="auto" w:fill="FFFFFF"/>
        <w:jc w:val="both"/>
        <w:rPr>
          <w:color w:val="2D2D2D"/>
          <w:sz w:val="26"/>
          <w:szCs w:val="26"/>
        </w:rPr>
      </w:pPr>
      <w:r w:rsidRPr="00647372">
        <w:rPr>
          <w:color w:val="2D2D2D"/>
          <w:sz w:val="26"/>
          <w:szCs w:val="26"/>
        </w:rPr>
        <w:t>14.  Analizator posiadający możliwość oznaczenia rozszerzonych parametrów stanu zapalnego ( jak AS-</w:t>
      </w:r>
      <w:proofErr w:type="spellStart"/>
      <w:r w:rsidRPr="00647372">
        <w:rPr>
          <w:color w:val="2D2D2D"/>
          <w:sz w:val="26"/>
          <w:szCs w:val="26"/>
        </w:rPr>
        <w:t>Lymph</w:t>
      </w:r>
      <w:proofErr w:type="spellEnd"/>
      <w:r w:rsidRPr="00647372">
        <w:rPr>
          <w:color w:val="2D2D2D"/>
          <w:sz w:val="26"/>
          <w:szCs w:val="26"/>
        </w:rPr>
        <w:t>, RE-</w:t>
      </w:r>
      <w:proofErr w:type="spellStart"/>
      <w:r w:rsidRPr="00647372">
        <w:rPr>
          <w:color w:val="2D2D2D"/>
          <w:sz w:val="26"/>
          <w:szCs w:val="26"/>
        </w:rPr>
        <w:t>Lymph</w:t>
      </w:r>
      <w:proofErr w:type="spellEnd"/>
      <w:r w:rsidRPr="00647372">
        <w:rPr>
          <w:color w:val="2D2D2D"/>
          <w:sz w:val="26"/>
          <w:szCs w:val="26"/>
        </w:rPr>
        <w:t xml:space="preserve">, </w:t>
      </w:r>
      <w:proofErr w:type="spellStart"/>
      <w:r w:rsidRPr="00647372">
        <w:rPr>
          <w:color w:val="2D2D2D"/>
          <w:sz w:val="26"/>
          <w:szCs w:val="26"/>
        </w:rPr>
        <w:t>Neutro</w:t>
      </w:r>
      <w:proofErr w:type="spellEnd"/>
      <w:r w:rsidRPr="00647372">
        <w:rPr>
          <w:color w:val="2D2D2D"/>
          <w:sz w:val="26"/>
          <w:szCs w:val="26"/>
        </w:rPr>
        <w:t xml:space="preserve">-GI, </w:t>
      </w:r>
      <w:proofErr w:type="spellStart"/>
      <w:r w:rsidRPr="00647372">
        <w:rPr>
          <w:color w:val="2D2D2D"/>
          <w:sz w:val="26"/>
          <w:szCs w:val="26"/>
        </w:rPr>
        <w:t>Nautro</w:t>
      </w:r>
      <w:proofErr w:type="spellEnd"/>
      <w:r w:rsidRPr="00647372">
        <w:rPr>
          <w:color w:val="2D2D2D"/>
          <w:sz w:val="26"/>
          <w:szCs w:val="26"/>
        </w:rPr>
        <w:t>-RI)</w:t>
      </w:r>
    </w:p>
    <w:p w:rsidR="00647372" w:rsidRPr="00647372" w:rsidRDefault="00647372" w:rsidP="00647372">
      <w:pPr>
        <w:shd w:val="clear" w:color="auto" w:fill="FFFFFF"/>
        <w:jc w:val="both"/>
        <w:rPr>
          <w:color w:val="2D2D2D"/>
          <w:sz w:val="26"/>
          <w:szCs w:val="26"/>
        </w:rPr>
      </w:pPr>
      <w:r w:rsidRPr="00647372">
        <w:rPr>
          <w:color w:val="2D2D2D"/>
          <w:sz w:val="26"/>
          <w:szCs w:val="26"/>
        </w:rPr>
        <w:t>15.  Możliwość wpięcia analizatora do kontroli międzynarodowej producenta analizatora prowadzonej on-line w oparciu o kontrolę wewnątrzlaboratoryjną</w:t>
      </w:r>
    </w:p>
    <w:p w:rsidR="00647372" w:rsidRDefault="00647372" w:rsidP="00647372">
      <w:pPr>
        <w:shd w:val="clear" w:color="auto" w:fill="FFFFFF"/>
        <w:jc w:val="both"/>
        <w:rPr>
          <w:color w:val="2D2D2D"/>
          <w:sz w:val="26"/>
          <w:szCs w:val="26"/>
        </w:rPr>
      </w:pPr>
      <w:r w:rsidRPr="00647372">
        <w:rPr>
          <w:color w:val="2D2D2D"/>
          <w:sz w:val="26"/>
          <w:szCs w:val="26"/>
        </w:rPr>
        <w:t xml:space="preserve">16.  Podłączenie do systemu </w:t>
      </w:r>
      <w:proofErr w:type="spellStart"/>
      <w:r w:rsidRPr="00647372">
        <w:rPr>
          <w:color w:val="2D2D2D"/>
          <w:sz w:val="26"/>
          <w:szCs w:val="26"/>
        </w:rPr>
        <w:t>Infomedica</w:t>
      </w:r>
      <w:proofErr w:type="spellEnd"/>
      <w:r w:rsidR="00B328A7">
        <w:rPr>
          <w:color w:val="2D2D2D"/>
          <w:sz w:val="26"/>
          <w:szCs w:val="26"/>
        </w:rPr>
        <w:t>.</w:t>
      </w:r>
    </w:p>
    <w:p w:rsidR="00B328A7" w:rsidRPr="00647372" w:rsidRDefault="00B328A7" w:rsidP="00647372">
      <w:pPr>
        <w:shd w:val="clear" w:color="auto" w:fill="FFFFFF"/>
        <w:jc w:val="both"/>
        <w:rPr>
          <w:color w:val="2D2D2D"/>
          <w:sz w:val="26"/>
          <w:szCs w:val="26"/>
        </w:rPr>
      </w:pPr>
      <w:r>
        <w:rPr>
          <w:color w:val="2D2D2D"/>
          <w:sz w:val="26"/>
          <w:szCs w:val="26"/>
        </w:rPr>
        <w:t>17. Analizator umiejscowiony na stole mobilnym.</w:t>
      </w:r>
    </w:p>
    <w:p w:rsidR="00647372" w:rsidRPr="00647372" w:rsidRDefault="00647372" w:rsidP="00647372">
      <w:pPr>
        <w:shd w:val="clear" w:color="auto" w:fill="FFFFFF"/>
        <w:rPr>
          <w:color w:val="2D2D2D"/>
          <w:sz w:val="26"/>
          <w:szCs w:val="26"/>
        </w:rPr>
      </w:pPr>
      <w:r w:rsidRPr="00647372">
        <w:rPr>
          <w:color w:val="2D2D2D"/>
          <w:sz w:val="26"/>
          <w:szCs w:val="26"/>
        </w:rPr>
        <w:t> </w:t>
      </w:r>
    </w:p>
    <w:p w:rsidR="00647372" w:rsidRPr="00647372" w:rsidRDefault="00647372" w:rsidP="002947D6">
      <w:pPr>
        <w:numPr>
          <w:ilvl w:val="0"/>
          <w:numId w:val="47"/>
        </w:numPr>
        <w:shd w:val="clear" w:color="auto" w:fill="FFFFFF"/>
        <w:rPr>
          <w:b/>
          <w:bCs/>
          <w:color w:val="2D2D2D"/>
          <w:sz w:val="26"/>
          <w:szCs w:val="26"/>
        </w:rPr>
      </w:pPr>
      <w:r w:rsidRPr="00647372">
        <w:rPr>
          <w:b/>
          <w:bCs/>
          <w:color w:val="2D2D2D"/>
          <w:sz w:val="26"/>
          <w:szCs w:val="26"/>
        </w:rPr>
        <w:t>Analizator zapasowy:</w:t>
      </w:r>
    </w:p>
    <w:p w:rsidR="00647372" w:rsidRPr="00647372" w:rsidRDefault="00647372" w:rsidP="00647372">
      <w:pPr>
        <w:shd w:val="clear" w:color="auto" w:fill="FFFFFF"/>
        <w:rPr>
          <w:color w:val="2D2D2D"/>
          <w:sz w:val="26"/>
          <w:szCs w:val="26"/>
        </w:rPr>
      </w:pPr>
    </w:p>
    <w:p w:rsidR="00647372" w:rsidRPr="00647372" w:rsidRDefault="00647372" w:rsidP="00647372">
      <w:pPr>
        <w:shd w:val="clear" w:color="auto" w:fill="FFFFFF"/>
        <w:jc w:val="both"/>
        <w:rPr>
          <w:color w:val="2D2D2D"/>
          <w:sz w:val="26"/>
          <w:szCs w:val="26"/>
        </w:rPr>
      </w:pPr>
      <w:r w:rsidRPr="00647372">
        <w:rPr>
          <w:color w:val="2D2D2D"/>
          <w:sz w:val="26"/>
          <w:szCs w:val="26"/>
        </w:rPr>
        <w:t xml:space="preserve">1.      Automatyczny analizator hematologiczny </w:t>
      </w:r>
      <w:r w:rsidR="006609C9">
        <w:rPr>
          <w:color w:val="2D2D2D"/>
          <w:sz w:val="26"/>
          <w:szCs w:val="26"/>
        </w:rPr>
        <w:t>nie starszy niż rok produkcji 2020</w:t>
      </w:r>
      <w:r w:rsidRPr="00647372">
        <w:rPr>
          <w:color w:val="2D2D2D"/>
          <w:sz w:val="26"/>
          <w:szCs w:val="26"/>
        </w:rPr>
        <w:t xml:space="preserve"> z rozdziałem leukocytów na 5 populacji, posiadający większość wspólnych (dopuszcza się mniejszą ich ilość) odczynników z analizatorem głównym (do tych samych trybów pracy) i wspólną krew kontrolną</w:t>
      </w:r>
    </w:p>
    <w:p w:rsidR="00647372" w:rsidRPr="00647372" w:rsidRDefault="00647372" w:rsidP="00647372">
      <w:pPr>
        <w:shd w:val="clear" w:color="auto" w:fill="FFFFFF"/>
        <w:jc w:val="both"/>
        <w:rPr>
          <w:color w:val="2D2D2D"/>
          <w:sz w:val="26"/>
          <w:szCs w:val="26"/>
        </w:rPr>
      </w:pPr>
      <w:r w:rsidRPr="00647372">
        <w:rPr>
          <w:color w:val="2D2D2D"/>
          <w:sz w:val="26"/>
          <w:szCs w:val="26"/>
        </w:rPr>
        <w:t>2.      Możliwość wykonywania badań w różnych trybach pracy bez potrzeby sortowania probówek (CBC, CBC+5DIFF)</w:t>
      </w:r>
    </w:p>
    <w:p w:rsidR="00647372" w:rsidRPr="00647372" w:rsidRDefault="00647372" w:rsidP="00647372">
      <w:pPr>
        <w:shd w:val="clear" w:color="auto" w:fill="FFFFFF"/>
        <w:jc w:val="both"/>
        <w:rPr>
          <w:color w:val="2D2D2D"/>
          <w:sz w:val="26"/>
          <w:szCs w:val="26"/>
        </w:rPr>
      </w:pPr>
      <w:r w:rsidRPr="00647372">
        <w:rPr>
          <w:color w:val="2D2D2D"/>
          <w:sz w:val="26"/>
          <w:szCs w:val="26"/>
        </w:rPr>
        <w:t xml:space="preserve">3.      Możliwość sprawdzenia wartości NRBC (dopuszcza się parametr badawczy- </w:t>
      </w:r>
      <w:proofErr w:type="spellStart"/>
      <w:r w:rsidRPr="00647372">
        <w:rPr>
          <w:color w:val="2D2D2D"/>
          <w:sz w:val="26"/>
          <w:szCs w:val="26"/>
        </w:rPr>
        <w:t>nieraportowalny</w:t>
      </w:r>
      <w:proofErr w:type="spellEnd"/>
      <w:r w:rsidRPr="00647372">
        <w:rPr>
          <w:color w:val="2D2D2D"/>
          <w:sz w:val="26"/>
          <w:szCs w:val="26"/>
        </w:rPr>
        <w:t xml:space="preserve">) i IG- niedojrzałych granulocytów (parametr </w:t>
      </w:r>
      <w:proofErr w:type="spellStart"/>
      <w:r w:rsidRPr="00647372">
        <w:rPr>
          <w:color w:val="2D2D2D"/>
          <w:sz w:val="26"/>
          <w:szCs w:val="26"/>
        </w:rPr>
        <w:t>raportowalny</w:t>
      </w:r>
      <w:proofErr w:type="spellEnd"/>
      <w:r w:rsidRPr="00647372">
        <w:rPr>
          <w:color w:val="2D2D2D"/>
          <w:sz w:val="26"/>
          <w:szCs w:val="26"/>
        </w:rPr>
        <w:t>)</w:t>
      </w:r>
    </w:p>
    <w:p w:rsidR="00647372" w:rsidRPr="00647372" w:rsidRDefault="00647372" w:rsidP="00647372">
      <w:pPr>
        <w:shd w:val="clear" w:color="auto" w:fill="FFFFFF"/>
        <w:jc w:val="both"/>
        <w:rPr>
          <w:color w:val="2D2D2D"/>
          <w:sz w:val="26"/>
          <w:szCs w:val="26"/>
        </w:rPr>
      </w:pPr>
      <w:r w:rsidRPr="00647372">
        <w:rPr>
          <w:color w:val="2D2D2D"/>
          <w:sz w:val="26"/>
          <w:szCs w:val="26"/>
        </w:rPr>
        <w:t xml:space="preserve">4.      Analizator posiadający osobny tryb pomiaru dla próbek </w:t>
      </w:r>
      <w:proofErr w:type="spellStart"/>
      <w:r w:rsidRPr="00647372">
        <w:rPr>
          <w:color w:val="2D2D2D"/>
          <w:sz w:val="26"/>
          <w:szCs w:val="26"/>
        </w:rPr>
        <w:t>leukopenicznych</w:t>
      </w:r>
      <w:proofErr w:type="spellEnd"/>
    </w:p>
    <w:p w:rsidR="00647372" w:rsidRPr="00647372" w:rsidRDefault="00647372" w:rsidP="00647372">
      <w:pPr>
        <w:shd w:val="clear" w:color="auto" w:fill="FFFFFF"/>
        <w:jc w:val="both"/>
        <w:rPr>
          <w:color w:val="2D2D2D"/>
          <w:sz w:val="26"/>
          <w:szCs w:val="26"/>
        </w:rPr>
      </w:pPr>
      <w:r w:rsidRPr="00647372">
        <w:rPr>
          <w:color w:val="2D2D2D"/>
          <w:sz w:val="26"/>
          <w:szCs w:val="26"/>
        </w:rPr>
        <w:t>5.      Minimalne zakresy liniowości dla próbki pierwotnej: WBC do 400000/ul, RBC do 8,0 mln/ul, PLT do 5 mln/ul, HCT do 75%</w:t>
      </w:r>
    </w:p>
    <w:p w:rsidR="00647372" w:rsidRPr="00647372" w:rsidRDefault="00647372" w:rsidP="00647372">
      <w:pPr>
        <w:shd w:val="clear" w:color="auto" w:fill="FFFFFF"/>
        <w:jc w:val="both"/>
        <w:rPr>
          <w:color w:val="2D2D2D"/>
          <w:sz w:val="26"/>
          <w:szCs w:val="26"/>
        </w:rPr>
      </w:pPr>
      <w:r w:rsidRPr="00647372">
        <w:rPr>
          <w:color w:val="2D2D2D"/>
          <w:sz w:val="26"/>
          <w:szCs w:val="26"/>
        </w:rPr>
        <w:t>6.      Możliwość wpięcia analizatora do kontroli międzynarodowej producenta analizatora prowadzonej on-line w oparciu o kontrolę wewnątrzlaboratoryjną</w:t>
      </w:r>
    </w:p>
    <w:p w:rsidR="00647372" w:rsidRPr="00647372" w:rsidRDefault="00647372" w:rsidP="00647372">
      <w:pPr>
        <w:shd w:val="clear" w:color="auto" w:fill="FFFFFF"/>
        <w:jc w:val="both"/>
        <w:rPr>
          <w:color w:val="2D2D2D"/>
          <w:sz w:val="26"/>
          <w:szCs w:val="26"/>
        </w:rPr>
      </w:pPr>
      <w:r w:rsidRPr="00647372">
        <w:rPr>
          <w:color w:val="2D2D2D"/>
          <w:sz w:val="26"/>
          <w:szCs w:val="26"/>
        </w:rPr>
        <w:t>7.      Analizator wyposażony w podajnik na 20 próbek oczekujących na analizę; wydajność do 70 oznaczeń/ godzinę</w:t>
      </w:r>
    </w:p>
    <w:p w:rsidR="00647372" w:rsidRPr="00647372" w:rsidRDefault="00647372" w:rsidP="00647372">
      <w:pPr>
        <w:shd w:val="clear" w:color="auto" w:fill="FFFFFF"/>
        <w:jc w:val="both"/>
        <w:rPr>
          <w:color w:val="2D2D2D"/>
          <w:sz w:val="26"/>
          <w:szCs w:val="26"/>
        </w:rPr>
      </w:pPr>
      <w:r w:rsidRPr="00647372">
        <w:rPr>
          <w:color w:val="2D2D2D"/>
          <w:sz w:val="26"/>
          <w:szCs w:val="26"/>
        </w:rPr>
        <w:t xml:space="preserve">8.      Objętość </w:t>
      </w:r>
      <w:proofErr w:type="spellStart"/>
      <w:r w:rsidRPr="00647372">
        <w:rPr>
          <w:color w:val="2D2D2D"/>
          <w:sz w:val="26"/>
          <w:szCs w:val="26"/>
        </w:rPr>
        <w:t>aspirowanej</w:t>
      </w:r>
      <w:proofErr w:type="spellEnd"/>
      <w:r w:rsidRPr="00647372">
        <w:rPr>
          <w:color w:val="2D2D2D"/>
          <w:sz w:val="26"/>
          <w:szCs w:val="26"/>
        </w:rPr>
        <w:t xml:space="preserve"> krwi: max 30 ul (tryb CBC i CBC+5DIFF)</w:t>
      </w:r>
    </w:p>
    <w:p w:rsidR="00647372" w:rsidRPr="00647372" w:rsidRDefault="00647372" w:rsidP="00647372">
      <w:pPr>
        <w:shd w:val="clear" w:color="auto" w:fill="FFFFFF"/>
        <w:jc w:val="both"/>
        <w:rPr>
          <w:color w:val="2D2D2D"/>
          <w:sz w:val="26"/>
          <w:szCs w:val="26"/>
        </w:rPr>
      </w:pPr>
      <w:r w:rsidRPr="00647372">
        <w:rPr>
          <w:color w:val="2D2D2D"/>
          <w:sz w:val="26"/>
          <w:szCs w:val="26"/>
        </w:rPr>
        <w:t>9.      Możliwość oznaczania płynów z jam ciał w osobnym trybie pomiaru dla  płynów z jam ciała bez konieczności użycia dodatkowych odczynników</w:t>
      </w:r>
    </w:p>
    <w:p w:rsidR="00647372" w:rsidRPr="00647372" w:rsidRDefault="00647372" w:rsidP="00647372">
      <w:pPr>
        <w:shd w:val="clear" w:color="auto" w:fill="FFFFFF"/>
        <w:jc w:val="both"/>
        <w:rPr>
          <w:color w:val="2D2D2D"/>
          <w:sz w:val="26"/>
          <w:szCs w:val="26"/>
        </w:rPr>
      </w:pPr>
      <w:r w:rsidRPr="00647372">
        <w:rPr>
          <w:color w:val="2D2D2D"/>
          <w:sz w:val="26"/>
          <w:szCs w:val="26"/>
        </w:rPr>
        <w:t xml:space="preserve">10.  Podłączenie do systemu </w:t>
      </w:r>
      <w:proofErr w:type="spellStart"/>
      <w:r w:rsidRPr="00647372">
        <w:rPr>
          <w:color w:val="2D2D2D"/>
          <w:sz w:val="26"/>
          <w:szCs w:val="26"/>
        </w:rPr>
        <w:t>Infomedica</w:t>
      </w:r>
      <w:proofErr w:type="spellEnd"/>
    </w:p>
    <w:p w:rsidR="00647372" w:rsidRPr="00647372" w:rsidRDefault="00647372" w:rsidP="00647372">
      <w:pPr>
        <w:shd w:val="clear" w:color="auto" w:fill="FFFFFF"/>
        <w:jc w:val="both"/>
        <w:rPr>
          <w:color w:val="2D2D2D"/>
          <w:sz w:val="26"/>
          <w:szCs w:val="26"/>
        </w:rPr>
      </w:pPr>
      <w:r w:rsidRPr="00647372">
        <w:rPr>
          <w:color w:val="2D2D2D"/>
          <w:sz w:val="26"/>
          <w:szCs w:val="26"/>
        </w:rPr>
        <w:t> </w:t>
      </w:r>
    </w:p>
    <w:p w:rsidR="00647372" w:rsidRPr="00647372" w:rsidRDefault="00647372" w:rsidP="002947D6">
      <w:pPr>
        <w:numPr>
          <w:ilvl w:val="0"/>
          <w:numId w:val="47"/>
        </w:numPr>
        <w:shd w:val="clear" w:color="auto" w:fill="FFFFFF"/>
        <w:jc w:val="both"/>
        <w:rPr>
          <w:b/>
          <w:bCs/>
          <w:color w:val="2D2D2D"/>
          <w:sz w:val="26"/>
          <w:szCs w:val="26"/>
        </w:rPr>
      </w:pPr>
      <w:r w:rsidRPr="00647372">
        <w:rPr>
          <w:b/>
          <w:bCs/>
          <w:color w:val="2D2D2D"/>
          <w:sz w:val="26"/>
          <w:szCs w:val="26"/>
        </w:rPr>
        <w:t xml:space="preserve">Aparat do wykonywania </w:t>
      </w:r>
      <w:r w:rsidR="003056C1">
        <w:rPr>
          <w:b/>
          <w:bCs/>
          <w:color w:val="2D2D2D"/>
          <w:sz w:val="26"/>
          <w:szCs w:val="26"/>
        </w:rPr>
        <w:t xml:space="preserve"> rozmazu </w:t>
      </w:r>
      <w:r w:rsidRPr="00647372">
        <w:rPr>
          <w:b/>
          <w:bCs/>
          <w:color w:val="2D2D2D"/>
          <w:sz w:val="26"/>
          <w:szCs w:val="26"/>
        </w:rPr>
        <w:t>i barwienia preparatów morfologii krwi obwodowej:</w:t>
      </w:r>
    </w:p>
    <w:p w:rsidR="00647372" w:rsidRPr="00647372" w:rsidRDefault="00647372" w:rsidP="00647372">
      <w:pPr>
        <w:shd w:val="clear" w:color="auto" w:fill="FFFFFF"/>
        <w:jc w:val="both"/>
        <w:rPr>
          <w:color w:val="2D2D2D"/>
          <w:sz w:val="26"/>
          <w:szCs w:val="26"/>
        </w:rPr>
      </w:pPr>
    </w:p>
    <w:p w:rsidR="00647372" w:rsidRPr="00647372" w:rsidRDefault="00647372" w:rsidP="00647372">
      <w:pPr>
        <w:shd w:val="clear" w:color="auto" w:fill="FFFFFF"/>
        <w:jc w:val="both"/>
        <w:rPr>
          <w:color w:val="2D2D2D"/>
          <w:sz w:val="26"/>
          <w:szCs w:val="26"/>
        </w:rPr>
      </w:pPr>
      <w:r w:rsidRPr="00647372">
        <w:rPr>
          <w:color w:val="2D2D2D"/>
          <w:sz w:val="26"/>
          <w:szCs w:val="26"/>
        </w:rPr>
        <w:t xml:space="preserve">1.    Analizator </w:t>
      </w:r>
      <w:r w:rsidR="002947D6">
        <w:rPr>
          <w:color w:val="2D2D2D"/>
          <w:sz w:val="26"/>
          <w:szCs w:val="26"/>
        </w:rPr>
        <w:t>nie starszy niż rok produkcji 2020</w:t>
      </w:r>
      <w:r w:rsidRPr="00647372">
        <w:rPr>
          <w:color w:val="2D2D2D"/>
          <w:sz w:val="26"/>
          <w:szCs w:val="26"/>
        </w:rPr>
        <w:t xml:space="preserve"> do w pełni automatycznego przygotowania rozmazu i jego wybarwienia wraz z suszeniem dostosowany </w:t>
      </w:r>
      <w:r w:rsidR="00EE08AD">
        <w:rPr>
          <w:color w:val="2D2D2D"/>
          <w:sz w:val="26"/>
          <w:szCs w:val="26"/>
        </w:rPr>
        <w:t xml:space="preserve">                          </w:t>
      </w:r>
      <w:r w:rsidRPr="00647372">
        <w:rPr>
          <w:color w:val="2D2D2D"/>
          <w:sz w:val="26"/>
          <w:szCs w:val="26"/>
        </w:rPr>
        <w:t>do różnego rodzaju zamkniętych systemów pobierania krwi</w:t>
      </w:r>
      <w:r w:rsidR="002947D6">
        <w:rPr>
          <w:color w:val="2D2D2D"/>
          <w:sz w:val="26"/>
          <w:szCs w:val="26"/>
        </w:rPr>
        <w:t>.</w:t>
      </w:r>
    </w:p>
    <w:p w:rsidR="00647372" w:rsidRPr="00647372" w:rsidRDefault="00647372" w:rsidP="00647372">
      <w:pPr>
        <w:shd w:val="clear" w:color="auto" w:fill="FFFFFF"/>
        <w:jc w:val="both"/>
        <w:rPr>
          <w:color w:val="2D2D2D"/>
          <w:sz w:val="26"/>
          <w:szCs w:val="26"/>
        </w:rPr>
      </w:pPr>
      <w:r w:rsidRPr="00647372">
        <w:rPr>
          <w:color w:val="2D2D2D"/>
          <w:sz w:val="26"/>
          <w:szCs w:val="26"/>
        </w:rPr>
        <w:t>2.    Identyfikacja próbek przy pomocy kodów kreskowych</w:t>
      </w:r>
      <w:r w:rsidR="00EE08AD">
        <w:rPr>
          <w:color w:val="2D2D2D"/>
          <w:sz w:val="26"/>
          <w:szCs w:val="26"/>
        </w:rPr>
        <w:t>.</w:t>
      </w:r>
    </w:p>
    <w:p w:rsidR="00647372" w:rsidRPr="00647372" w:rsidRDefault="00647372" w:rsidP="00647372">
      <w:pPr>
        <w:shd w:val="clear" w:color="auto" w:fill="FFFFFF"/>
        <w:jc w:val="both"/>
        <w:rPr>
          <w:color w:val="2D2D2D"/>
          <w:sz w:val="26"/>
          <w:szCs w:val="26"/>
        </w:rPr>
      </w:pPr>
      <w:r w:rsidRPr="00647372">
        <w:rPr>
          <w:color w:val="2D2D2D"/>
          <w:sz w:val="26"/>
          <w:szCs w:val="26"/>
        </w:rPr>
        <w:t>3.    Pełna standaryzacja wykonania rozmazu i barwienia przy użyciu wysokiej jakości odczynników</w:t>
      </w:r>
      <w:r w:rsidR="002947D6">
        <w:rPr>
          <w:color w:val="2D2D2D"/>
          <w:sz w:val="26"/>
          <w:szCs w:val="26"/>
        </w:rPr>
        <w:t>.</w:t>
      </w:r>
    </w:p>
    <w:p w:rsidR="00647372" w:rsidRPr="00647372" w:rsidRDefault="00647372" w:rsidP="00647372">
      <w:pPr>
        <w:shd w:val="clear" w:color="auto" w:fill="FFFFFF"/>
        <w:jc w:val="both"/>
        <w:rPr>
          <w:color w:val="2D2D2D"/>
          <w:sz w:val="26"/>
          <w:szCs w:val="26"/>
        </w:rPr>
      </w:pPr>
      <w:r w:rsidRPr="00647372">
        <w:rPr>
          <w:color w:val="2D2D2D"/>
          <w:sz w:val="26"/>
          <w:szCs w:val="26"/>
        </w:rPr>
        <w:t>4.    Metoda rozprowadzania umożliwiająca definiowanie przez użytkowników objętości próbki, prędkości i kąta nachylenia szkiełka rozprowadzającego (min. 8 programowalnych poziomów zależnych od wartości hematokrytu oznaczonego dla badanego materiału)</w:t>
      </w:r>
      <w:r w:rsidR="002947D6">
        <w:rPr>
          <w:color w:val="2D2D2D"/>
          <w:sz w:val="26"/>
          <w:szCs w:val="26"/>
        </w:rPr>
        <w:t>.</w:t>
      </w:r>
    </w:p>
    <w:p w:rsidR="00647372" w:rsidRPr="00647372" w:rsidRDefault="00647372" w:rsidP="00647372">
      <w:pPr>
        <w:shd w:val="clear" w:color="auto" w:fill="FFFFFF"/>
        <w:jc w:val="both"/>
        <w:rPr>
          <w:color w:val="2D2D2D"/>
          <w:sz w:val="26"/>
          <w:szCs w:val="26"/>
        </w:rPr>
      </w:pPr>
      <w:r w:rsidRPr="00647372">
        <w:rPr>
          <w:color w:val="2D2D2D"/>
          <w:sz w:val="26"/>
          <w:szCs w:val="26"/>
        </w:rPr>
        <w:t>5.    Wydajność do 30 oznaczeń/ godzinę, maksymalna objętość pobieranego materiału: 100 ul, automatyczny podajnik próbek.</w:t>
      </w:r>
    </w:p>
    <w:p w:rsidR="00647372" w:rsidRPr="00647372" w:rsidRDefault="00647372" w:rsidP="00647372">
      <w:pPr>
        <w:shd w:val="clear" w:color="auto" w:fill="FFFFFF"/>
        <w:jc w:val="both"/>
        <w:rPr>
          <w:color w:val="2D2D2D"/>
          <w:sz w:val="26"/>
          <w:szCs w:val="26"/>
        </w:rPr>
      </w:pPr>
      <w:r w:rsidRPr="00647372">
        <w:rPr>
          <w:color w:val="2D2D2D"/>
          <w:sz w:val="26"/>
          <w:szCs w:val="26"/>
        </w:rPr>
        <w:t xml:space="preserve">6.    Barwienie metodą May Grunwald- </w:t>
      </w:r>
      <w:proofErr w:type="spellStart"/>
      <w:r w:rsidRPr="00647372">
        <w:rPr>
          <w:color w:val="2D2D2D"/>
          <w:sz w:val="26"/>
          <w:szCs w:val="26"/>
        </w:rPr>
        <w:t>Giemsa</w:t>
      </w:r>
      <w:proofErr w:type="spellEnd"/>
      <w:r w:rsidRPr="00647372">
        <w:rPr>
          <w:color w:val="2D2D2D"/>
          <w:sz w:val="26"/>
          <w:szCs w:val="26"/>
        </w:rPr>
        <w:t>.</w:t>
      </w:r>
    </w:p>
    <w:p w:rsidR="00647372" w:rsidRPr="00647372" w:rsidRDefault="00647372" w:rsidP="00647372">
      <w:pPr>
        <w:shd w:val="clear" w:color="auto" w:fill="FFFFFF"/>
        <w:jc w:val="both"/>
        <w:rPr>
          <w:color w:val="2D2D2D"/>
          <w:sz w:val="26"/>
          <w:szCs w:val="26"/>
        </w:rPr>
      </w:pPr>
      <w:r w:rsidRPr="00647372">
        <w:rPr>
          <w:color w:val="2D2D2D"/>
          <w:sz w:val="26"/>
          <w:szCs w:val="26"/>
        </w:rPr>
        <w:t>7.    Kolorowy ekran dotykowy.</w:t>
      </w:r>
    </w:p>
    <w:p w:rsidR="00647372" w:rsidRPr="00647372" w:rsidRDefault="00647372" w:rsidP="00647372">
      <w:pPr>
        <w:shd w:val="clear" w:color="auto" w:fill="FFFFFF"/>
        <w:jc w:val="both"/>
        <w:rPr>
          <w:color w:val="2D2D2D"/>
          <w:sz w:val="26"/>
          <w:szCs w:val="26"/>
        </w:rPr>
      </w:pPr>
      <w:r w:rsidRPr="00647372">
        <w:rPr>
          <w:color w:val="2D2D2D"/>
          <w:sz w:val="26"/>
          <w:szCs w:val="26"/>
        </w:rPr>
        <w:t>8.    Pobieranie krwi do wykonania rozmazu prosto z probówki.</w:t>
      </w:r>
    </w:p>
    <w:p w:rsidR="00647372" w:rsidRDefault="00647372" w:rsidP="00647372">
      <w:pPr>
        <w:shd w:val="clear" w:color="auto" w:fill="FFFFFF"/>
        <w:jc w:val="both"/>
        <w:rPr>
          <w:color w:val="2D2D2D"/>
          <w:sz w:val="26"/>
          <w:szCs w:val="26"/>
        </w:rPr>
      </w:pPr>
      <w:r w:rsidRPr="00647372">
        <w:rPr>
          <w:color w:val="2D2D2D"/>
          <w:sz w:val="26"/>
          <w:szCs w:val="26"/>
        </w:rPr>
        <w:t xml:space="preserve">9.    Podłączenie do systemu </w:t>
      </w:r>
      <w:proofErr w:type="spellStart"/>
      <w:r w:rsidRPr="00647372">
        <w:rPr>
          <w:color w:val="2D2D2D"/>
          <w:sz w:val="26"/>
          <w:szCs w:val="26"/>
        </w:rPr>
        <w:t>Infomedica</w:t>
      </w:r>
      <w:proofErr w:type="spellEnd"/>
      <w:r w:rsidRPr="00647372">
        <w:rPr>
          <w:color w:val="2D2D2D"/>
          <w:sz w:val="26"/>
          <w:szCs w:val="26"/>
        </w:rPr>
        <w:t>.</w:t>
      </w:r>
    </w:p>
    <w:p w:rsidR="00332037" w:rsidRDefault="00332037" w:rsidP="00647372">
      <w:pPr>
        <w:shd w:val="clear" w:color="auto" w:fill="FFFFFF"/>
        <w:jc w:val="both"/>
        <w:rPr>
          <w:color w:val="2D2D2D"/>
          <w:sz w:val="26"/>
          <w:szCs w:val="26"/>
        </w:rPr>
      </w:pPr>
    </w:p>
    <w:p w:rsidR="00332037" w:rsidRDefault="00332037" w:rsidP="00332037">
      <w:pPr>
        <w:numPr>
          <w:ilvl w:val="0"/>
          <w:numId w:val="48"/>
        </w:numPr>
        <w:shd w:val="clear" w:color="auto" w:fill="FFFFFF"/>
        <w:jc w:val="both"/>
        <w:rPr>
          <w:b/>
          <w:color w:val="2D2D2D"/>
          <w:sz w:val="26"/>
          <w:szCs w:val="26"/>
        </w:rPr>
      </w:pPr>
      <w:r w:rsidRPr="00332037">
        <w:rPr>
          <w:b/>
          <w:color w:val="2D2D2D"/>
          <w:sz w:val="26"/>
          <w:szCs w:val="26"/>
        </w:rPr>
        <w:t>Dzierżawa</w:t>
      </w:r>
      <w:r>
        <w:rPr>
          <w:b/>
          <w:color w:val="2D2D2D"/>
          <w:sz w:val="26"/>
          <w:szCs w:val="26"/>
        </w:rPr>
        <w:t xml:space="preserve"> dodatkowego sprzętu</w:t>
      </w:r>
      <w:r w:rsidRPr="00332037">
        <w:rPr>
          <w:b/>
          <w:color w:val="2D2D2D"/>
          <w:sz w:val="26"/>
          <w:szCs w:val="26"/>
        </w:rPr>
        <w:t>:</w:t>
      </w:r>
    </w:p>
    <w:p w:rsidR="00332037" w:rsidRDefault="00332037" w:rsidP="00332037">
      <w:pPr>
        <w:suppressAutoHyphens/>
        <w:spacing w:after="200" w:line="276" w:lineRule="auto"/>
        <w:ind w:left="1080"/>
        <w:contextualSpacing/>
        <w:jc w:val="both"/>
        <w:rPr>
          <w:rFonts w:eastAsia="Calibri"/>
          <w:sz w:val="26"/>
          <w:szCs w:val="26"/>
          <w:lang w:eastAsia="zh-CN"/>
        </w:rPr>
      </w:pPr>
    </w:p>
    <w:p w:rsidR="00332037" w:rsidRDefault="00332037" w:rsidP="00332037">
      <w:pPr>
        <w:suppressAutoHyphens/>
        <w:spacing w:after="200" w:line="276" w:lineRule="auto"/>
        <w:ind w:left="1080"/>
        <w:contextualSpacing/>
        <w:jc w:val="both"/>
        <w:rPr>
          <w:rFonts w:eastAsia="Calibri"/>
          <w:sz w:val="26"/>
          <w:szCs w:val="26"/>
          <w:lang w:eastAsia="zh-CN"/>
        </w:rPr>
      </w:pPr>
      <w:r>
        <w:rPr>
          <w:rFonts w:eastAsia="Calibri"/>
          <w:sz w:val="26"/>
          <w:szCs w:val="26"/>
          <w:lang w:eastAsia="zh-CN"/>
        </w:rPr>
        <w:t xml:space="preserve">- </w:t>
      </w:r>
      <w:r w:rsidRPr="00647372">
        <w:rPr>
          <w:rFonts w:eastAsia="Calibri"/>
          <w:sz w:val="26"/>
          <w:szCs w:val="26"/>
          <w:lang w:eastAsia="zh-CN"/>
        </w:rPr>
        <w:t xml:space="preserve"> sumator hematologiczn</w:t>
      </w:r>
      <w:r>
        <w:rPr>
          <w:rFonts w:eastAsia="Calibri"/>
          <w:sz w:val="26"/>
          <w:szCs w:val="26"/>
          <w:lang w:eastAsia="zh-CN"/>
        </w:rPr>
        <w:t>y</w:t>
      </w:r>
      <w:r w:rsidRPr="00647372">
        <w:rPr>
          <w:rFonts w:eastAsia="Calibri"/>
          <w:sz w:val="26"/>
          <w:szCs w:val="26"/>
          <w:lang w:eastAsia="zh-CN"/>
        </w:rPr>
        <w:t xml:space="preserve"> (12 parametrów)</w:t>
      </w:r>
      <w:r w:rsidR="006E3805">
        <w:rPr>
          <w:rFonts w:eastAsia="Calibri"/>
          <w:sz w:val="26"/>
          <w:szCs w:val="26"/>
          <w:lang w:eastAsia="zh-CN"/>
        </w:rPr>
        <w:t xml:space="preserve"> </w:t>
      </w:r>
      <w:r>
        <w:rPr>
          <w:rFonts w:eastAsia="Calibri"/>
          <w:sz w:val="26"/>
          <w:szCs w:val="26"/>
          <w:lang w:eastAsia="zh-CN"/>
        </w:rPr>
        <w:t>- 2 szt.,</w:t>
      </w:r>
      <w:r w:rsidRPr="00647372">
        <w:rPr>
          <w:rFonts w:eastAsia="Calibri"/>
          <w:sz w:val="26"/>
          <w:szCs w:val="26"/>
          <w:lang w:eastAsia="zh-CN"/>
        </w:rPr>
        <w:t xml:space="preserve"> </w:t>
      </w:r>
    </w:p>
    <w:p w:rsidR="00332037" w:rsidRDefault="00332037" w:rsidP="00332037">
      <w:pPr>
        <w:suppressAutoHyphens/>
        <w:spacing w:after="200" w:line="276" w:lineRule="auto"/>
        <w:ind w:left="1080"/>
        <w:contextualSpacing/>
        <w:jc w:val="both"/>
        <w:rPr>
          <w:rFonts w:eastAsia="Calibri"/>
          <w:sz w:val="26"/>
          <w:szCs w:val="26"/>
          <w:lang w:eastAsia="zh-CN"/>
        </w:rPr>
      </w:pPr>
      <w:r>
        <w:rPr>
          <w:rFonts w:eastAsia="Calibri"/>
          <w:sz w:val="26"/>
          <w:szCs w:val="26"/>
          <w:lang w:eastAsia="zh-CN"/>
        </w:rPr>
        <w:t xml:space="preserve">- </w:t>
      </w:r>
      <w:r w:rsidRPr="00647372">
        <w:rPr>
          <w:rFonts w:eastAsia="Calibri"/>
          <w:sz w:val="26"/>
          <w:szCs w:val="26"/>
          <w:lang w:eastAsia="zh-CN"/>
        </w:rPr>
        <w:t xml:space="preserve"> mieszadł</w:t>
      </w:r>
      <w:r>
        <w:rPr>
          <w:rFonts w:eastAsia="Calibri"/>
          <w:sz w:val="26"/>
          <w:szCs w:val="26"/>
          <w:lang w:eastAsia="zh-CN"/>
        </w:rPr>
        <w:t>o</w:t>
      </w:r>
      <w:r w:rsidRPr="00647372">
        <w:rPr>
          <w:rFonts w:eastAsia="Calibri"/>
          <w:sz w:val="26"/>
          <w:szCs w:val="26"/>
          <w:lang w:eastAsia="zh-CN"/>
        </w:rPr>
        <w:t xml:space="preserve"> rolkowe</w:t>
      </w:r>
      <w:r w:rsidR="006E3805">
        <w:rPr>
          <w:rFonts w:eastAsia="Calibri"/>
          <w:sz w:val="26"/>
          <w:szCs w:val="26"/>
          <w:lang w:eastAsia="zh-CN"/>
        </w:rPr>
        <w:t xml:space="preserve"> </w:t>
      </w:r>
      <w:r>
        <w:rPr>
          <w:rFonts w:eastAsia="Calibri"/>
          <w:sz w:val="26"/>
          <w:szCs w:val="26"/>
          <w:lang w:eastAsia="zh-CN"/>
        </w:rPr>
        <w:t>-2 szt.,</w:t>
      </w:r>
    </w:p>
    <w:p w:rsidR="00332037" w:rsidRDefault="00332037" w:rsidP="006E3805">
      <w:pPr>
        <w:suppressAutoHyphens/>
        <w:spacing w:after="200" w:line="276" w:lineRule="auto"/>
        <w:ind w:left="1276" w:hanging="196"/>
        <w:contextualSpacing/>
        <w:jc w:val="both"/>
        <w:rPr>
          <w:rFonts w:eastAsia="Calibri"/>
          <w:sz w:val="26"/>
          <w:szCs w:val="26"/>
          <w:lang w:eastAsia="zh-CN"/>
        </w:rPr>
      </w:pPr>
      <w:r>
        <w:rPr>
          <w:rFonts w:eastAsia="Calibri"/>
          <w:sz w:val="26"/>
          <w:szCs w:val="26"/>
          <w:lang w:eastAsia="zh-CN"/>
        </w:rPr>
        <w:t xml:space="preserve">- </w:t>
      </w:r>
      <w:r w:rsidRPr="00647372">
        <w:rPr>
          <w:rFonts w:eastAsia="Calibri"/>
          <w:sz w:val="26"/>
          <w:szCs w:val="26"/>
          <w:lang w:eastAsia="zh-CN"/>
        </w:rPr>
        <w:t>urządzeni</w:t>
      </w:r>
      <w:r>
        <w:rPr>
          <w:rFonts w:eastAsia="Calibri"/>
          <w:sz w:val="26"/>
          <w:szCs w:val="26"/>
          <w:lang w:eastAsia="zh-CN"/>
        </w:rPr>
        <w:t>e</w:t>
      </w:r>
      <w:r w:rsidRPr="00647372">
        <w:rPr>
          <w:rFonts w:eastAsia="Calibri"/>
          <w:sz w:val="26"/>
          <w:szCs w:val="26"/>
          <w:lang w:eastAsia="zh-CN"/>
        </w:rPr>
        <w:t xml:space="preserve"> wielofunkcyjne</w:t>
      </w:r>
      <w:r w:rsidR="006E3805">
        <w:rPr>
          <w:rFonts w:eastAsia="Calibri"/>
          <w:sz w:val="26"/>
          <w:szCs w:val="26"/>
          <w:lang w:eastAsia="zh-CN"/>
        </w:rPr>
        <w:t xml:space="preserve"> </w:t>
      </w:r>
      <w:r>
        <w:rPr>
          <w:rFonts w:eastAsia="Calibri"/>
          <w:sz w:val="26"/>
          <w:szCs w:val="26"/>
          <w:lang w:eastAsia="zh-CN"/>
        </w:rPr>
        <w:t>- 2 szt</w:t>
      </w:r>
      <w:r w:rsidR="003056C1">
        <w:rPr>
          <w:rFonts w:eastAsia="Calibri"/>
          <w:sz w:val="26"/>
          <w:szCs w:val="26"/>
          <w:lang w:eastAsia="zh-CN"/>
        </w:rPr>
        <w:t>.</w:t>
      </w:r>
      <w:r>
        <w:rPr>
          <w:rFonts w:eastAsia="Calibri"/>
          <w:sz w:val="26"/>
          <w:szCs w:val="26"/>
          <w:lang w:eastAsia="zh-CN"/>
        </w:rPr>
        <w:t>,</w:t>
      </w:r>
      <w:r w:rsidRPr="00647372">
        <w:rPr>
          <w:rFonts w:eastAsia="Calibri"/>
          <w:sz w:val="26"/>
          <w:szCs w:val="26"/>
          <w:lang w:eastAsia="zh-CN"/>
        </w:rPr>
        <w:t xml:space="preserve"> – jedno dodatkowo z funkcją faksu (bez materiałów eksploatacyjnych i tonerów). </w:t>
      </w:r>
    </w:p>
    <w:p w:rsidR="00332037" w:rsidRDefault="00332037" w:rsidP="00332037">
      <w:pPr>
        <w:suppressAutoHyphens/>
        <w:spacing w:after="200" w:line="276" w:lineRule="auto"/>
        <w:ind w:left="1080"/>
        <w:contextualSpacing/>
        <w:jc w:val="both"/>
        <w:rPr>
          <w:rFonts w:eastAsia="Calibri"/>
          <w:sz w:val="26"/>
          <w:szCs w:val="26"/>
          <w:lang w:eastAsia="zh-CN"/>
        </w:rPr>
      </w:pPr>
      <w:r>
        <w:rPr>
          <w:rFonts w:eastAsia="Calibri"/>
          <w:sz w:val="26"/>
          <w:szCs w:val="26"/>
          <w:lang w:eastAsia="zh-CN"/>
        </w:rPr>
        <w:t>-</w:t>
      </w:r>
      <w:r w:rsidR="003056C1">
        <w:rPr>
          <w:rFonts w:eastAsia="Calibri"/>
          <w:sz w:val="26"/>
          <w:szCs w:val="26"/>
          <w:lang w:eastAsia="zh-CN"/>
        </w:rPr>
        <w:t xml:space="preserve"> </w:t>
      </w:r>
      <w:r>
        <w:rPr>
          <w:rFonts w:eastAsia="Calibri"/>
          <w:sz w:val="26"/>
          <w:szCs w:val="26"/>
          <w:lang w:eastAsia="zh-CN"/>
        </w:rPr>
        <w:t xml:space="preserve"> </w:t>
      </w:r>
      <w:r w:rsidR="003056C1">
        <w:rPr>
          <w:rFonts w:eastAsia="Calibri"/>
          <w:sz w:val="26"/>
          <w:szCs w:val="26"/>
          <w:lang w:eastAsia="zh-CN"/>
        </w:rPr>
        <w:t>m</w:t>
      </w:r>
      <w:r w:rsidRPr="00647372">
        <w:rPr>
          <w:rFonts w:eastAsia="Calibri"/>
          <w:sz w:val="26"/>
          <w:szCs w:val="26"/>
          <w:lang w:eastAsia="zh-CN"/>
        </w:rPr>
        <w:t>ikroskop</w:t>
      </w:r>
      <w:r>
        <w:rPr>
          <w:rFonts w:eastAsia="Calibri"/>
          <w:sz w:val="26"/>
          <w:szCs w:val="26"/>
          <w:lang w:eastAsia="zh-CN"/>
        </w:rPr>
        <w:t>-1 szt.</w:t>
      </w:r>
    </w:p>
    <w:p w:rsidR="00332037" w:rsidRPr="00647372" w:rsidRDefault="00332037" w:rsidP="00332037">
      <w:pPr>
        <w:suppressAutoHyphens/>
        <w:spacing w:after="200" w:line="276" w:lineRule="auto"/>
        <w:ind w:left="1080"/>
        <w:contextualSpacing/>
        <w:jc w:val="both"/>
        <w:rPr>
          <w:rFonts w:eastAsia="Calibri"/>
          <w:sz w:val="26"/>
          <w:szCs w:val="26"/>
          <w:lang w:eastAsia="zh-CN"/>
        </w:rPr>
      </w:pPr>
      <w:r>
        <w:rPr>
          <w:rFonts w:eastAsia="Calibri"/>
          <w:sz w:val="26"/>
          <w:szCs w:val="26"/>
          <w:lang w:eastAsia="zh-CN"/>
        </w:rPr>
        <w:t xml:space="preserve">- </w:t>
      </w:r>
      <w:r w:rsidRPr="00647372">
        <w:rPr>
          <w:rFonts w:eastAsia="Calibri"/>
          <w:sz w:val="26"/>
          <w:szCs w:val="26"/>
          <w:lang w:eastAsia="zh-CN"/>
        </w:rPr>
        <w:t>zestaw komputerowy</w:t>
      </w:r>
      <w:r w:rsidR="006E3805">
        <w:rPr>
          <w:rFonts w:eastAsia="Calibri"/>
          <w:sz w:val="26"/>
          <w:szCs w:val="26"/>
          <w:lang w:eastAsia="zh-CN"/>
        </w:rPr>
        <w:t xml:space="preserve"> </w:t>
      </w:r>
      <w:r>
        <w:rPr>
          <w:rFonts w:eastAsia="Calibri"/>
          <w:sz w:val="26"/>
          <w:szCs w:val="26"/>
          <w:lang w:eastAsia="zh-CN"/>
        </w:rPr>
        <w:t xml:space="preserve">(1 </w:t>
      </w:r>
      <w:proofErr w:type="spellStart"/>
      <w:r>
        <w:rPr>
          <w:rFonts w:eastAsia="Calibri"/>
          <w:sz w:val="26"/>
          <w:szCs w:val="26"/>
          <w:lang w:eastAsia="zh-CN"/>
        </w:rPr>
        <w:t>kpl</w:t>
      </w:r>
      <w:proofErr w:type="spellEnd"/>
      <w:r>
        <w:rPr>
          <w:rFonts w:eastAsia="Calibri"/>
          <w:sz w:val="26"/>
          <w:szCs w:val="26"/>
          <w:lang w:eastAsia="zh-CN"/>
        </w:rPr>
        <w:t>)</w:t>
      </w:r>
      <w:r w:rsidRPr="00647372">
        <w:rPr>
          <w:rFonts w:eastAsia="Calibri"/>
          <w:sz w:val="26"/>
          <w:szCs w:val="26"/>
          <w:lang w:eastAsia="zh-CN"/>
        </w:rPr>
        <w:t xml:space="preserve">: </w:t>
      </w:r>
      <w:r w:rsidRPr="00647372">
        <w:rPr>
          <w:rFonts w:eastAsia="Calibri"/>
          <w:color w:val="333333"/>
          <w:sz w:val="26"/>
          <w:szCs w:val="26"/>
          <w:shd w:val="clear" w:color="auto" w:fill="FAFAFA"/>
          <w:lang w:eastAsia="zh-CN"/>
        </w:rPr>
        <w:t xml:space="preserve">Komputer zintegrowany z monitorem. Klawiatura i mysz </w:t>
      </w:r>
      <w:r w:rsidR="006E3805">
        <w:rPr>
          <w:rFonts w:eastAsia="Calibri"/>
          <w:color w:val="333333"/>
          <w:sz w:val="26"/>
          <w:szCs w:val="26"/>
          <w:shd w:val="clear" w:color="auto" w:fill="FAFAFA"/>
          <w:lang w:eastAsia="zh-CN"/>
        </w:rPr>
        <w:t xml:space="preserve"> </w:t>
      </w:r>
      <w:r w:rsidRPr="00647372">
        <w:rPr>
          <w:rFonts w:eastAsia="Calibri"/>
          <w:color w:val="333333"/>
          <w:sz w:val="26"/>
          <w:szCs w:val="26"/>
          <w:shd w:val="clear" w:color="auto" w:fill="FAFAFA"/>
          <w:lang w:eastAsia="zh-CN"/>
        </w:rPr>
        <w:t>w zestawie. Ekran o parametrach: ekran min. 23,8 cala, 1920 x 1080 pikseli. Parametry minimalne</w:t>
      </w:r>
      <w:r>
        <w:rPr>
          <w:rFonts w:eastAsia="Calibri"/>
          <w:color w:val="333333"/>
          <w:sz w:val="26"/>
          <w:szCs w:val="26"/>
          <w:shd w:val="clear" w:color="auto" w:fill="FAFAFA"/>
          <w:lang w:eastAsia="zh-CN"/>
        </w:rPr>
        <w:t xml:space="preserve"> </w:t>
      </w:r>
      <w:r w:rsidRPr="00647372">
        <w:rPr>
          <w:rFonts w:eastAsia="Calibri"/>
          <w:color w:val="333333"/>
          <w:sz w:val="26"/>
          <w:szCs w:val="26"/>
          <w:shd w:val="clear" w:color="auto" w:fill="FAFAFA"/>
          <w:lang w:eastAsia="zh-CN"/>
        </w:rPr>
        <w:t xml:space="preserve">sprzętu: Zamawiający oczekuje, że zaoferowane urządzenie uzyska w teście </w:t>
      </w:r>
      <w:proofErr w:type="spellStart"/>
      <w:r w:rsidRPr="00647372">
        <w:rPr>
          <w:rFonts w:eastAsia="Calibri"/>
          <w:color w:val="333333"/>
          <w:sz w:val="26"/>
          <w:szCs w:val="26"/>
          <w:shd w:val="clear" w:color="auto" w:fill="FAFAFA"/>
          <w:lang w:eastAsia="zh-CN"/>
        </w:rPr>
        <w:t>BAPCo</w:t>
      </w:r>
      <w:proofErr w:type="spellEnd"/>
      <w:r w:rsidRPr="00647372">
        <w:rPr>
          <w:rFonts w:eastAsia="Calibri"/>
          <w:color w:val="333333"/>
          <w:sz w:val="26"/>
          <w:szCs w:val="26"/>
          <w:shd w:val="clear" w:color="auto" w:fill="FAFAFA"/>
          <w:lang w:eastAsia="zh-CN"/>
        </w:rPr>
        <w:t xml:space="preserve">® </w:t>
      </w:r>
      <w:proofErr w:type="spellStart"/>
      <w:r w:rsidRPr="00647372">
        <w:rPr>
          <w:rFonts w:eastAsia="Calibri"/>
          <w:color w:val="333333"/>
          <w:sz w:val="26"/>
          <w:szCs w:val="26"/>
          <w:shd w:val="clear" w:color="auto" w:fill="FAFAFA"/>
          <w:lang w:eastAsia="zh-CN"/>
        </w:rPr>
        <w:t>SYSmark</w:t>
      </w:r>
      <w:proofErr w:type="spellEnd"/>
      <w:r w:rsidRPr="00647372">
        <w:rPr>
          <w:rFonts w:eastAsia="Calibri"/>
          <w:color w:val="333333"/>
          <w:sz w:val="26"/>
          <w:szCs w:val="26"/>
          <w:shd w:val="clear" w:color="auto" w:fill="FAFAFA"/>
          <w:lang w:eastAsia="zh-CN"/>
        </w:rPr>
        <w:t xml:space="preserve">® 2014 wynik ogólny nie mniejszy, niż 1500 punktów , testy przeprowadzone z systemem operacyjnych zgodnym z tym jaki oferuje wykonawca. Pamięć RAM 8 GB z możliwością rozbudowy. Zaoferowany procesor uzyska w teście </w:t>
      </w:r>
      <w:proofErr w:type="spellStart"/>
      <w:r w:rsidRPr="00647372">
        <w:rPr>
          <w:rFonts w:eastAsia="Calibri"/>
          <w:color w:val="333333"/>
          <w:sz w:val="26"/>
          <w:szCs w:val="26"/>
          <w:shd w:val="clear" w:color="auto" w:fill="FAFAFA"/>
          <w:lang w:eastAsia="zh-CN"/>
        </w:rPr>
        <w:t>PassMark</w:t>
      </w:r>
      <w:proofErr w:type="spellEnd"/>
      <w:r w:rsidRPr="00647372">
        <w:rPr>
          <w:rFonts w:eastAsia="Calibri"/>
          <w:color w:val="333333"/>
          <w:sz w:val="26"/>
          <w:szCs w:val="26"/>
          <w:shd w:val="clear" w:color="auto" w:fill="FAFAFA"/>
          <w:lang w:eastAsia="zh-CN"/>
        </w:rPr>
        <w:t xml:space="preserve"> – CPU Mark wynik min. 11800pkt, wynik testu załączony przez wykonawcę. Karta graficzna osiągająca min. 1355 pkt wydajności liczonej w punktach w teście </w:t>
      </w:r>
      <w:proofErr w:type="spellStart"/>
      <w:r w:rsidRPr="00647372">
        <w:rPr>
          <w:rFonts w:eastAsia="Calibri"/>
          <w:color w:val="333333"/>
          <w:sz w:val="26"/>
          <w:szCs w:val="26"/>
          <w:shd w:val="clear" w:color="auto" w:fill="FAFAFA"/>
          <w:lang w:eastAsia="zh-CN"/>
        </w:rPr>
        <w:t>Passmark</w:t>
      </w:r>
      <w:proofErr w:type="spellEnd"/>
      <w:r w:rsidRPr="00647372">
        <w:rPr>
          <w:rFonts w:eastAsia="Calibri"/>
          <w:color w:val="333333"/>
          <w:sz w:val="26"/>
          <w:szCs w:val="26"/>
          <w:shd w:val="clear" w:color="auto" w:fill="FAFAFA"/>
          <w:lang w:eastAsia="zh-CN"/>
        </w:rPr>
        <w:t xml:space="preserve"> G3D Mark według wyników opublikowanych na </w:t>
      </w:r>
      <w:hyperlink r:id="rId14" w:tgtFrame="_blank" w:history="1">
        <w:r w:rsidRPr="00647372">
          <w:rPr>
            <w:rFonts w:eastAsia="Calibri"/>
            <w:color w:val="0186BA"/>
            <w:sz w:val="26"/>
            <w:szCs w:val="26"/>
            <w:u w:val="single"/>
            <w:shd w:val="clear" w:color="auto" w:fill="FAFAFA"/>
            <w:lang w:eastAsia="zh-CN"/>
          </w:rPr>
          <w:t>https://www.videocardbenchmark.net</w:t>
        </w:r>
      </w:hyperlink>
      <w:r w:rsidRPr="00647372">
        <w:rPr>
          <w:rFonts w:eastAsia="Calibri"/>
          <w:color w:val="333333"/>
          <w:sz w:val="26"/>
          <w:szCs w:val="26"/>
          <w:shd w:val="clear" w:color="auto" w:fill="FAFAFA"/>
          <w:lang w:eastAsia="zh-CN"/>
        </w:rPr>
        <w:t xml:space="preserve">. Pojemność dysku min. 1 TB . Standard łączności min. LAN 10/100/1000 </w:t>
      </w:r>
      <w:proofErr w:type="spellStart"/>
      <w:r w:rsidRPr="00647372">
        <w:rPr>
          <w:rFonts w:eastAsia="Calibri"/>
          <w:color w:val="333333"/>
          <w:sz w:val="26"/>
          <w:szCs w:val="26"/>
          <w:shd w:val="clear" w:color="auto" w:fill="FAFAFA"/>
          <w:lang w:eastAsia="zh-CN"/>
        </w:rPr>
        <w:t>Mbps</w:t>
      </w:r>
      <w:proofErr w:type="spellEnd"/>
      <w:r w:rsidRPr="00647372">
        <w:rPr>
          <w:rFonts w:eastAsia="Calibri"/>
          <w:color w:val="333333"/>
          <w:sz w:val="26"/>
          <w:szCs w:val="26"/>
          <w:shd w:val="clear" w:color="auto" w:fill="FAFAFA"/>
          <w:lang w:eastAsia="zh-CN"/>
        </w:rPr>
        <w:t xml:space="preserve">. Interfejsy minimalna ilość: Liczba portów USB 2x 2.0; Liczba portów 2 </w:t>
      </w:r>
      <w:proofErr w:type="spellStart"/>
      <w:r w:rsidRPr="00647372">
        <w:rPr>
          <w:rFonts w:eastAsia="Calibri"/>
          <w:color w:val="333333"/>
          <w:sz w:val="26"/>
          <w:szCs w:val="26"/>
          <w:shd w:val="clear" w:color="auto" w:fill="FAFAFA"/>
          <w:lang w:eastAsia="zh-CN"/>
        </w:rPr>
        <w:t>xUSB</w:t>
      </w:r>
      <w:proofErr w:type="spellEnd"/>
      <w:r w:rsidRPr="00647372">
        <w:rPr>
          <w:rFonts w:eastAsia="Calibri"/>
          <w:color w:val="333333"/>
          <w:sz w:val="26"/>
          <w:szCs w:val="26"/>
          <w:shd w:val="clear" w:color="auto" w:fill="FAFAFA"/>
          <w:lang w:eastAsia="zh-CN"/>
        </w:rPr>
        <w:t xml:space="preserve"> 3.1. </w:t>
      </w:r>
      <w:proofErr w:type="spellStart"/>
      <w:r w:rsidRPr="00647372">
        <w:rPr>
          <w:rFonts w:eastAsia="Calibri"/>
          <w:color w:val="333333"/>
          <w:sz w:val="26"/>
          <w:szCs w:val="26"/>
          <w:shd w:val="clear" w:color="auto" w:fill="FAFAFA"/>
          <w:lang w:eastAsia="zh-CN"/>
        </w:rPr>
        <w:t>Sytemopercyjny</w:t>
      </w:r>
      <w:proofErr w:type="spellEnd"/>
      <w:r w:rsidRPr="00647372">
        <w:rPr>
          <w:rFonts w:eastAsia="Calibri"/>
          <w:color w:val="333333"/>
          <w:sz w:val="26"/>
          <w:szCs w:val="26"/>
          <w:shd w:val="clear" w:color="auto" w:fill="FAFAFA"/>
          <w:lang w:eastAsia="zh-CN"/>
        </w:rPr>
        <w:t xml:space="preserve"> MS Windows 10  PRO wraz Pakietem MS Office 2019 PRO  (licencja nieograniczona czasowo),</w:t>
      </w:r>
    </w:p>
    <w:p w:rsidR="00332037" w:rsidRPr="00332037" w:rsidRDefault="00332037" w:rsidP="00332037">
      <w:pPr>
        <w:shd w:val="clear" w:color="auto" w:fill="FFFFFF"/>
        <w:jc w:val="both"/>
        <w:rPr>
          <w:b/>
          <w:color w:val="2D2D2D"/>
          <w:sz w:val="26"/>
          <w:szCs w:val="26"/>
        </w:rPr>
      </w:pPr>
    </w:p>
    <w:p w:rsidR="00647372" w:rsidRPr="00647372" w:rsidRDefault="00647372" w:rsidP="00647372">
      <w:pPr>
        <w:shd w:val="clear" w:color="auto" w:fill="FFFFFF"/>
        <w:jc w:val="both"/>
        <w:rPr>
          <w:color w:val="2D2D2D"/>
          <w:sz w:val="26"/>
          <w:szCs w:val="26"/>
        </w:rPr>
      </w:pPr>
    </w:p>
    <w:p w:rsidR="00647372" w:rsidRPr="00647372" w:rsidRDefault="00647372" w:rsidP="00332037">
      <w:pPr>
        <w:numPr>
          <w:ilvl w:val="0"/>
          <w:numId w:val="48"/>
        </w:numPr>
        <w:shd w:val="clear" w:color="auto" w:fill="FFFFFF"/>
        <w:jc w:val="both"/>
        <w:rPr>
          <w:b/>
          <w:color w:val="2D2D2D"/>
          <w:sz w:val="26"/>
          <w:szCs w:val="26"/>
        </w:rPr>
      </w:pPr>
      <w:r w:rsidRPr="00647372">
        <w:rPr>
          <w:b/>
          <w:color w:val="2D2D2D"/>
          <w:sz w:val="26"/>
          <w:szCs w:val="26"/>
        </w:rPr>
        <w:t>Wymogi dodatkowe</w:t>
      </w:r>
    </w:p>
    <w:p w:rsidR="00647372" w:rsidRPr="00647372" w:rsidRDefault="00647372" w:rsidP="00647372">
      <w:pPr>
        <w:shd w:val="clear" w:color="auto" w:fill="FFFFFF"/>
        <w:jc w:val="both"/>
        <w:rPr>
          <w:b/>
          <w:color w:val="2D2D2D"/>
          <w:sz w:val="26"/>
          <w:szCs w:val="26"/>
        </w:rPr>
      </w:pPr>
    </w:p>
    <w:p w:rsidR="00647372" w:rsidRPr="00647372" w:rsidRDefault="00647372" w:rsidP="002947D6">
      <w:pPr>
        <w:numPr>
          <w:ilvl w:val="0"/>
          <w:numId w:val="46"/>
        </w:numPr>
        <w:shd w:val="clear" w:color="auto" w:fill="FFFFFF"/>
        <w:suppressAutoHyphens/>
        <w:spacing w:line="276" w:lineRule="auto"/>
        <w:ind w:left="425" w:hanging="357"/>
        <w:jc w:val="both"/>
        <w:rPr>
          <w:color w:val="2D2D2D"/>
          <w:sz w:val="26"/>
          <w:szCs w:val="26"/>
        </w:rPr>
      </w:pPr>
      <w:r w:rsidRPr="00647372">
        <w:rPr>
          <w:sz w:val="26"/>
          <w:szCs w:val="26"/>
        </w:rPr>
        <w:t xml:space="preserve">Wymagane 3 poziomy kontroli: normalny, niski i wysoki dla każdego </w:t>
      </w:r>
      <w:r w:rsidR="006E3805">
        <w:rPr>
          <w:sz w:val="26"/>
          <w:szCs w:val="26"/>
        </w:rPr>
        <w:t xml:space="preserve">                            </w:t>
      </w:r>
      <w:r w:rsidRPr="00647372">
        <w:rPr>
          <w:sz w:val="26"/>
          <w:szCs w:val="26"/>
        </w:rPr>
        <w:t>z parametrów z wyjątkiem RET (tylko normalny).</w:t>
      </w:r>
    </w:p>
    <w:p w:rsidR="00647372" w:rsidRPr="00647372" w:rsidRDefault="00647372" w:rsidP="002947D6">
      <w:pPr>
        <w:numPr>
          <w:ilvl w:val="0"/>
          <w:numId w:val="46"/>
        </w:numPr>
        <w:shd w:val="clear" w:color="auto" w:fill="FFFFFF"/>
        <w:suppressAutoHyphens/>
        <w:spacing w:line="276" w:lineRule="auto"/>
        <w:ind w:left="425" w:hanging="357"/>
        <w:jc w:val="both"/>
        <w:rPr>
          <w:color w:val="2D2D2D"/>
          <w:sz w:val="26"/>
          <w:szCs w:val="26"/>
        </w:rPr>
      </w:pPr>
      <w:r w:rsidRPr="00647372">
        <w:rPr>
          <w:sz w:val="26"/>
          <w:szCs w:val="26"/>
        </w:rPr>
        <w:t>Analizatory i odczynniki winny być oznakowane znakiem CE</w:t>
      </w:r>
      <w:r w:rsidR="002947D6">
        <w:rPr>
          <w:sz w:val="26"/>
          <w:szCs w:val="26"/>
        </w:rPr>
        <w:t>.</w:t>
      </w:r>
    </w:p>
    <w:p w:rsidR="00647372" w:rsidRPr="00647372" w:rsidRDefault="00647372" w:rsidP="002947D6">
      <w:pPr>
        <w:numPr>
          <w:ilvl w:val="0"/>
          <w:numId w:val="46"/>
        </w:numPr>
        <w:shd w:val="clear" w:color="auto" w:fill="FFFFFF"/>
        <w:suppressAutoHyphens/>
        <w:spacing w:line="276" w:lineRule="auto"/>
        <w:ind w:left="425" w:hanging="357"/>
        <w:jc w:val="both"/>
        <w:rPr>
          <w:color w:val="2D2D2D"/>
          <w:sz w:val="26"/>
          <w:szCs w:val="26"/>
        </w:rPr>
      </w:pPr>
      <w:r w:rsidRPr="00647372">
        <w:rPr>
          <w:sz w:val="26"/>
          <w:szCs w:val="26"/>
        </w:rPr>
        <w:t>Odczynniki do aparatów winny mieć min</w:t>
      </w:r>
      <w:r w:rsidR="006E3805">
        <w:rPr>
          <w:sz w:val="26"/>
          <w:szCs w:val="26"/>
        </w:rPr>
        <w:t>.</w:t>
      </w:r>
      <w:r w:rsidR="0054285B">
        <w:rPr>
          <w:sz w:val="26"/>
          <w:szCs w:val="26"/>
        </w:rPr>
        <w:t xml:space="preserve">                                                                                                                                                 </w:t>
      </w:r>
      <w:r w:rsidRPr="00647372">
        <w:rPr>
          <w:sz w:val="26"/>
          <w:szCs w:val="26"/>
        </w:rPr>
        <w:t xml:space="preserve"> 4-ro miesięczny termin ważności, liczony od daty dostawy. Dla materiału kontrolnego: nie krótszy niż 7 dni.</w:t>
      </w:r>
    </w:p>
    <w:p w:rsidR="00647372" w:rsidRPr="00647372" w:rsidRDefault="00647372" w:rsidP="002947D6">
      <w:pPr>
        <w:numPr>
          <w:ilvl w:val="0"/>
          <w:numId w:val="46"/>
        </w:numPr>
        <w:shd w:val="clear" w:color="auto" w:fill="FFFFFF"/>
        <w:suppressAutoHyphens/>
        <w:spacing w:line="276" w:lineRule="auto"/>
        <w:ind w:left="425" w:hanging="357"/>
        <w:jc w:val="both"/>
        <w:rPr>
          <w:sz w:val="26"/>
          <w:szCs w:val="26"/>
        </w:rPr>
      </w:pPr>
      <w:r w:rsidRPr="00647372">
        <w:rPr>
          <w:color w:val="2D2D2D"/>
          <w:sz w:val="26"/>
          <w:szCs w:val="26"/>
        </w:rPr>
        <w:t xml:space="preserve">Wykonawca zapewni </w:t>
      </w:r>
      <w:proofErr w:type="spellStart"/>
      <w:r w:rsidRPr="00647372">
        <w:rPr>
          <w:color w:val="2D2D2D"/>
          <w:sz w:val="26"/>
          <w:szCs w:val="26"/>
        </w:rPr>
        <w:t>zewnątrzlaboratoryjna</w:t>
      </w:r>
      <w:proofErr w:type="spellEnd"/>
      <w:r w:rsidRPr="00647372">
        <w:rPr>
          <w:color w:val="2D2D2D"/>
          <w:sz w:val="26"/>
          <w:szCs w:val="26"/>
        </w:rPr>
        <w:t xml:space="preserve"> kontrolę </w:t>
      </w:r>
      <w:r w:rsidR="00B328A7">
        <w:rPr>
          <w:color w:val="2D2D2D"/>
          <w:sz w:val="26"/>
          <w:szCs w:val="26"/>
        </w:rPr>
        <w:t>–</w:t>
      </w:r>
      <w:r w:rsidRPr="00647372">
        <w:rPr>
          <w:color w:val="2D2D2D"/>
          <w:sz w:val="26"/>
          <w:szCs w:val="26"/>
        </w:rPr>
        <w:t xml:space="preserve"> próbka</w:t>
      </w:r>
      <w:r w:rsidR="00B328A7">
        <w:rPr>
          <w:color w:val="2D2D2D"/>
          <w:sz w:val="26"/>
          <w:szCs w:val="26"/>
        </w:rPr>
        <w:t xml:space="preserve"> minimum</w:t>
      </w:r>
      <w:r w:rsidRPr="00647372">
        <w:rPr>
          <w:color w:val="2D2D2D"/>
          <w:sz w:val="26"/>
          <w:szCs w:val="26"/>
        </w:rPr>
        <w:t xml:space="preserve"> 1x na miesiąc</w:t>
      </w:r>
      <w:r w:rsidR="002947D6">
        <w:rPr>
          <w:color w:val="2D2D2D"/>
          <w:sz w:val="26"/>
          <w:szCs w:val="26"/>
        </w:rPr>
        <w:t>.</w:t>
      </w:r>
    </w:p>
    <w:p w:rsidR="00647372" w:rsidRPr="00647372" w:rsidRDefault="00647372" w:rsidP="002947D6">
      <w:pPr>
        <w:numPr>
          <w:ilvl w:val="0"/>
          <w:numId w:val="46"/>
        </w:numPr>
        <w:shd w:val="clear" w:color="auto" w:fill="FFFFFF"/>
        <w:suppressAutoHyphens/>
        <w:spacing w:line="276" w:lineRule="auto"/>
        <w:ind w:left="425" w:hanging="357"/>
        <w:jc w:val="both"/>
        <w:rPr>
          <w:sz w:val="26"/>
          <w:szCs w:val="26"/>
        </w:rPr>
      </w:pPr>
      <w:r w:rsidRPr="00647372">
        <w:rPr>
          <w:sz w:val="26"/>
          <w:szCs w:val="26"/>
        </w:rPr>
        <w:t>Większość odczynników do aparatów hematologicznych oraz krew kontrolna</w:t>
      </w:r>
      <w:r w:rsidR="006E3805">
        <w:rPr>
          <w:sz w:val="26"/>
          <w:szCs w:val="26"/>
        </w:rPr>
        <w:t xml:space="preserve">                   </w:t>
      </w:r>
      <w:r w:rsidRPr="00647372">
        <w:rPr>
          <w:sz w:val="26"/>
          <w:szCs w:val="26"/>
        </w:rPr>
        <w:t xml:space="preserve"> i kalibratory pochodzą od producenta aparatów i są kompatybilne z tymi aparatami</w:t>
      </w:r>
      <w:r w:rsidR="002947D6">
        <w:rPr>
          <w:sz w:val="26"/>
          <w:szCs w:val="26"/>
        </w:rPr>
        <w:t>.</w:t>
      </w:r>
    </w:p>
    <w:p w:rsidR="002947D6" w:rsidRPr="00647372" w:rsidRDefault="00647372" w:rsidP="002947D6">
      <w:pPr>
        <w:numPr>
          <w:ilvl w:val="0"/>
          <w:numId w:val="46"/>
        </w:numPr>
        <w:suppressAutoHyphens/>
        <w:spacing w:after="200" w:line="276" w:lineRule="auto"/>
        <w:ind w:left="426"/>
        <w:contextualSpacing/>
        <w:jc w:val="both"/>
        <w:rPr>
          <w:rFonts w:eastAsia="Calibri"/>
          <w:sz w:val="26"/>
          <w:szCs w:val="26"/>
          <w:lang w:eastAsia="zh-CN"/>
        </w:rPr>
      </w:pPr>
      <w:r w:rsidRPr="00647372">
        <w:rPr>
          <w:rFonts w:eastAsia="Calibri"/>
          <w:sz w:val="26"/>
          <w:szCs w:val="26"/>
          <w:lang w:eastAsia="zh-CN"/>
        </w:rPr>
        <w:t>Bezpłatny serwis i gwarancja dzierżawionych analizatorów przez cały okres dzierżawy, uwzględniająca koszty  instalacji,  napraw, wymiany podzespołów, okresowych przeglądów zgodnie z zaleceniem producenta</w:t>
      </w:r>
      <w:r w:rsidR="002947D6">
        <w:rPr>
          <w:rFonts w:eastAsia="Calibri"/>
          <w:sz w:val="26"/>
          <w:szCs w:val="26"/>
          <w:lang w:eastAsia="zh-CN"/>
        </w:rPr>
        <w:t>.</w:t>
      </w:r>
    </w:p>
    <w:p w:rsidR="00647372" w:rsidRPr="00647372" w:rsidRDefault="00647372" w:rsidP="00647372">
      <w:pPr>
        <w:numPr>
          <w:ilvl w:val="0"/>
          <w:numId w:val="46"/>
        </w:numPr>
        <w:suppressAutoHyphens/>
        <w:spacing w:after="200" w:line="276" w:lineRule="auto"/>
        <w:ind w:left="426"/>
        <w:contextualSpacing/>
        <w:jc w:val="both"/>
        <w:rPr>
          <w:rFonts w:eastAsia="Calibri"/>
          <w:sz w:val="26"/>
          <w:szCs w:val="26"/>
          <w:lang w:eastAsia="zh-CN"/>
        </w:rPr>
      </w:pPr>
      <w:r w:rsidRPr="00647372">
        <w:rPr>
          <w:rFonts w:eastAsia="Calibri"/>
          <w:sz w:val="26"/>
          <w:szCs w:val="26"/>
          <w:lang w:eastAsia="zh-CN"/>
        </w:rPr>
        <w:t>Dostarczenie wraz z analizatorami pełnych instrukcji obsługi i konserwacji</w:t>
      </w:r>
      <w:r w:rsidR="002947D6">
        <w:rPr>
          <w:rFonts w:eastAsia="Calibri"/>
          <w:sz w:val="26"/>
          <w:szCs w:val="26"/>
          <w:lang w:eastAsia="zh-CN"/>
        </w:rPr>
        <w:t xml:space="preserve">                   </w:t>
      </w:r>
      <w:r w:rsidRPr="00647372">
        <w:rPr>
          <w:rFonts w:eastAsia="Calibri"/>
          <w:sz w:val="26"/>
          <w:szCs w:val="26"/>
          <w:lang w:eastAsia="zh-CN"/>
        </w:rPr>
        <w:t xml:space="preserve"> w języku polskim.</w:t>
      </w:r>
    </w:p>
    <w:p w:rsidR="00647372" w:rsidRPr="00647372" w:rsidRDefault="00647372" w:rsidP="00647372">
      <w:pPr>
        <w:numPr>
          <w:ilvl w:val="0"/>
          <w:numId w:val="46"/>
        </w:numPr>
        <w:suppressAutoHyphens/>
        <w:spacing w:after="200" w:line="276" w:lineRule="auto"/>
        <w:ind w:left="426"/>
        <w:contextualSpacing/>
        <w:jc w:val="both"/>
        <w:rPr>
          <w:rFonts w:eastAsia="Calibri"/>
          <w:sz w:val="26"/>
          <w:szCs w:val="26"/>
          <w:lang w:eastAsia="zh-CN"/>
        </w:rPr>
      </w:pPr>
      <w:r w:rsidRPr="00647372">
        <w:rPr>
          <w:rFonts w:eastAsia="Calibri"/>
          <w:sz w:val="26"/>
          <w:szCs w:val="26"/>
          <w:lang w:eastAsia="zh-CN"/>
        </w:rPr>
        <w:t xml:space="preserve">Czas dostawy odczynników maksymalnie 2 dni </w:t>
      </w:r>
      <w:r w:rsidR="002947D6">
        <w:rPr>
          <w:rFonts w:eastAsia="Calibri"/>
          <w:sz w:val="26"/>
          <w:szCs w:val="26"/>
          <w:lang w:eastAsia="zh-CN"/>
        </w:rPr>
        <w:t>robocze</w:t>
      </w:r>
      <w:r w:rsidR="006E3805">
        <w:rPr>
          <w:rFonts w:eastAsia="Calibri"/>
          <w:sz w:val="26"/>
          <w:szCs w:val="26"/>
          <w:lang w:eastAsia="zh-CN"/>
        </w:rPr>
        <w:t>.</w:t>
      </w:r>
    </w:p>
    <w:p w:rsidR="00647372" w:rsidRPr="00647372" w:rsidRDefault="00647372" w:rsidP="00647372">
      <w:pPr>
        <w:numPr>
          <w:ilvl w:val="0"/>
          <w:numId w:val="46"/>
        </w:numPr>
        <w:suppressAutoHyphens/>
        <w:spacing w:after="200" w:line="276" w:lineRule="auto"/>
        <w:ind w:left="426"/>
        <w:contextualSpacing/>
        <w:jc w:val="both"/>
        <w:rPr>
          <w:rFonts w:eastAsia="Calibri"/>
          <w:sz w:val="26"/>
          <w:szCs w:val="26"/>
          <w:lang w:eastAsia="zh-CN"/>
        </w:rPr>
      </w:pPr>
      <w:r w:rsidRPr="00647372">
        <w:rPr>
          <w:rFonts w:eastAsia="Calibri"/>
          <w:sz w:val="26"/>
          <w:szCs w:val="26"/>
          <w:lang w:eastAsia="zh-CN"/>
        </w:rPr>
        <w:t xml:space="preserve"> Czas dostawy analizatorów nie dłuższy niż 4 tygodnie.</w:t>
      </w:r>
    </w:p>
    <w:p w:rsidR="00280384" w:rsidRPr="00280384" w:rsidRDefault="00280384" w:rsidP="00647372">
      <w:pPr>
        <w:numPr>
          <w:ilvl w:val="0"/>
          <w:numId w:val="46"/>
        </w:numPr>
        <w:suppressAutoHyphens/>
        <w:spacing w:after="200" w:line="276" w:lineRule="auto"/>
        <w:ind w:left="426"/>
        <w:contextualSpacing/>
        <w:jc w:val="both"/>
        <w:rPr>
          <w:rFonts w:eastAsia="Calibri"/>
          <w:sz w:val="26"/>
          <w:szCs w:val="26"/>
          <w:lang w:eastAsia="zh-CN"/>
        </w:rPr>
      </w:pPr>
      <w:r w:rsidRPr="00280384">
        <w:rPr>
          <w:rFonts w:eastAsia="Calibri"/>
          <w:sz w:val="26"/>
          <w:szCs w:val="26"/>
          <w:lang w:eastAsia="en-US"/>
        </w:rPr>
        <w:t>W przypadku, gdy w trakcie obowiązywania umowy okaże się, że do wykonania wskazanej przez zamawiającego liczby badań konieczne jest dostarczenie innych lub większej liczby odczynników i materiałów eksploatacyjnych niż zadeklarowana przez wykonawcę, wówczas produkty te dostarcza wykonawca</w:t>
      </w:r>
      <w:r w:rsidR="00B328A7">
        <w:rPr>
          <w:rFonts w:eastAsia="Calibri"/>
          <w:sz w:val="26"/>
          <w:szCs w:val="26"/>
          <w:lang w:eastAsia="en-US"/>
        </w:rPr>
        <w:t xml:space="preserve">               </w:t>
      </w:r>
      <w:r w:rsidRPr="00280384">
        <w:rPr>
          <w:rFonts w:eastAsia="Calibri"/>
          <w:sz w:val="26"/>
          <w:szCs w:val="26"/>
          <w:lang w:eastAsia="en-US"/>
        </w:rPr>
        <w:t xml:space="preserve"> na normalnych zasadach nieodpłatnie</w:t>
      </w:r>
      <w:r w:rsidR="00B328A7">
        <w:rPr>
          <w:rFonts w:eastAsia="Calibri"/>
          <w:sz w:val="26"/>
          <w:szCs w:val="26"/>
          <w:lang w:eastAsia="en-US"/>
        </w:rPr>
        <w:t>.</w:t>
      </w:r>
    </w:p>
    <w:p w:rsidR="00647372" w:rsidRPr="00647372" w:rsidRDefault="00647372" w:rsidP="00647372">
      <w:pPr>
        <w:numPr>
          <w:ilvl w:val="0"/>
          <w:numId w:val="46"/>
        </w:numPr>
        <w:suppressAutoHyphens/>
        <w:spacing w:after="200" w:line="276" w:lineRule="auto"/>
        <w:ind w:left="426"/>
        <w:contextualSpacing/>
        <w:jc w:val="both"/>
        <w:rPr>
          <w:rFonts w:eastAsia="Calibri"/>
          <w:sz w:val="26"/>
          <w:szCs w:val="26"/>
          <w:lang w:eastAsia="zh-CN"/>
        </w:rPr>
      </w:pPr>
      <w:r w:rsidRPr="00647372">
        <w:rPr>
          <w:rFonts w:eastAsia="Calibri"/>
          <w:bCs/>
          <w:sz w:val="26"/>
          <w:szCs w:val="26"/>
          <w:lang w:eastAsia="zh-CN"/>
        </w:rPr>
        <w:t>W przypadku 3 krotnej awarii tego samego elementu/ części analizatora Wykonawca zobowiązuje się dostarczyć identyczne urządzenie w ciągu 72 godzin.</w:t>
      </w:r>
    </w:p>
    <w:p w:rsidR="00647372" w:rsidRPr="00647372" w:rsidRDefault="00647372" w:rsidP="00647372">
      <w:pPr>
        <w:numPr>
          <w:ilvl w:val="0"/>
          <w:numId w:val="46"/>
        </w:numPr>
        <w:suppressAutoHyphens/>
        <w:spacing w:after="200" w:line="276" w:lineRule="auto"/>
        <w:ind w:left="426"/>
        <w:contextualSpacing/>
        <w:jc w:val="both"/>
        <w:rPr>
          <w:rFonts w:eastAsia="Calibri"/>
          <w:sz w:val="26"/>
          <w:szCs w:val="26"/>
          <w:lang w:eastAsia="zh-CN"/>
        </w:rPr>
      </w:pPr>
      <w:r w:rsidRPr="00647372">
        <w:rPr>
          <w:rFonts w:eastAsia="Calibri"/>
          <w:sz w:val="26"/>
          <w:szCs w:val="26"/>
          <w:lang w:eastAsia="zh-CN"/>
        </w:rPr>
        <w:t>Wykonawca zapewnia szkolenia zewnętrzne i wewnętrzne dla personelu laboratorium.</w:t>
      </w:r>
    </w:p>
    <w:p w:rsidR="00647372" w:rsidRPr="00647372" w:rsidRDefault="00647372" w:rsidP="00647372">
      <w:pPr>
        <w:numPr>
          <w:ilvl w:val="0"/>
          <w:numId w:val="46"/>
        </w:numPr>
        <w:suppressAutoHyphens/>
        <w:spacing w:after="200" w:line="276" w:lineRule="auto"/>
        <w:ind w:left="426"/>
        <w:contextualSpacing/>
        <w:jc w:val="both"/>
        <w:rPr>
          <w:rFonts w:eastAsia="Calibri"/>
          <w:sz w:val="26"/>
          <w:szCs w:val="26"/>
          <w:lang w:eastAsia="zh-CN"/>
        </w:rPr>
      </w:pPr>
      <w:r w:rsidRPr="00647372">
        <w:rPr>
          <w:rFonts w:eastAsia="Calibri"/>
          <w:sz w:val="26"/>
          <w:szCs w:val="26"/>
          <w:lang w:eastAsia="zh-CN"/>
        </w:rPr>
        <w:t>Wykonawca zapewnia pełna integrację (wpięcie) aparatów do systemu informatycznego</w:t>
      </w:r>
      <w:r w:rsidR="00B328A7">
        <w:rPr>
          <w:rFonts w:eastAsia="Calibri"/>
          <w:sz w:val="26"/>
          <w:szCs w:val="26"/>
          <w:lang w:eastAsia="zh-CN"/>
        </w:rPr>
        <w:t xml:space="preserve"> Asseco</w:t>
      </w:r>
      <w:r w:rsidRPr="00647372">
        <w:rPr>
          <w:rFonts w:eastAsia="Calibri"/>
          <w:sz w:val="26"/>
          <w:szCs w:val="26"/>
          <w:lang w:eastAsia="zh-CN"/>
        </w:rPr>
        <w:t xml:space="preserve"> </w:t>
      </w:r>
      <w:r w:rsidR="00B328A7">
        <w:rPr>
          <w:rFonts w:eastAsia="Calibri"/>
          <w:sz w:val="26"/>
          <w:szCs w:val="26"/>
          <w:lang w:eastAsia="zh-CN"/>
        </w:rPr>
        <w:t>użytkowanego</w:t>
      </w:r>
      <w:r w:rsidRPr="00647372">
        <w:rPr>
          <w:rFonts w:eastAsia="Calibri"/>
          <w:sz w:val="26"/>
          <w:szCs w:val="26"/>
          <w:lang w:eastAsia="zh-CN"/>
        </w:rPr>
        <w:t xml:space="preserve"> w laboratorium</w:t>
      </w:r>
      <w:r w:rsidR="00B328A7">
        <w:rPr>
          <w:rFonts w:eastAsia="Calibri"/>
          <w:sz w:val="26"/>
          <w:szCs w:val="26"/>
          <w:lang w:eastAsia="zh-CN"/>
        </w:rPr>
        <w:t>.</w:t>
      </w:r>
    </w:p>
    <w:p w:rsidR="00647372" w:rsidRPr="00647372" w:rsidRDefault="00647372" w:rsidP="00647372">
      <w:pPr>
        <w:widowControl w:val="0"/>
        <w:suppressAutoHyphens/>
        <w:snapToGrid w:val="0"/>
        <w:rPr>
          <w:rFonts w:eastAsia="Lucida Sans Unicode" w:cs="Tahoma"/>
          <w:b/>
          <w:bCs/>
          <w:color w:val="000000"/>
          <w:kern w:val="1"/>
          <w:lang w:eastAsia="zh-CN"/>
        </w:rPr>
      </w:pPr>
    </w:p>
    <w:p w:rsidR="00647372" w:rsidRDefault="00647372" w:rsidP="00647372">
      <w:pPr>
        <w:ind w:left="284"/>
        <w:jc w:val="center"/>
        <w:rPr>
          <w:rFonts w:ascii="Cambria" w:hAnsi="Cambria"/>
          <w:b/>
          <w:sz w:val="36"/>
          <w:szCs w:val="36"/>
          <w:u w:val="single"/>
        </w:rPr>
      </w:pPr>
    </w:p>
    <w:p w:rsidR="00647372" w:rsidRDefault="00647372" w:rsidP="00647372">
      <w:pPr>
        <w:ind w:left="284"/>
        <w:jc w:val="center"/>
        <w:rPr>
          <w:rFonts w:ascii="Cambria" w:hAnsi="Cambria"/>
          <w:b/>
          <w:sz w:val="36"/>
          <w:szCs w:val="36"/>
          <w:u w:val="single"/>
        </w:rPr>
      </w:pPr>
    </w:p>
    <w:p w:rsidR="00647372" w:rsidRDefault="00647372" w:rsidP="00647372">
      <w:pPr>
        <w:ind w:left="284"/>
        <w:jc w:val="center"/>
        <w:rPr>
          <w:rFonts w:ascii="Cambria" w:hAnsi="Cambria"/>
          <w:b/>
          <w:sz w:val="36"/>
          <w:szCs w:val="36"/>
          <w:u w:val="single"/>
        </w:rPr>
      </w:pPr>
    </w:p>
    <w:p w:rsidR="00647372" w:rsidRDefault="00647372" w:rsidP="00647372">
      <w:pPr>
        <w:ind w:left="284"/>
        <w:jc w:val="center"/>
        <w:rPr>
          <w:rFonts w:ascii="Cambria" w:hAnsi="Cambria"/>
          <w:b/>
          <w:sz w:val="36"/>
          <w:szCs w:val="36"/>
          <w:u w:val="single"/>
        </w:rPr>
      </w:pPr>
    </w:p>
    <w:p w:rsidR="00647372" w:rsidRDefault="00647372" w:rsidP="00647372">
      <w:pPr>
        <w:ind w:left="284"/>
        <w:jc w:val="center"/>
        <w:rPr>
          <w:rFonts w:ascii="Cambria" w:hAnsi="Cambria"/>
          <w:b/>
          <w:sz w:val="36"/>
          <w:szCs w:val="36"/>
          <w:u w:val="single"/>
        </w:rPr>
      </w:pPr>
    </w:p>
    <w:p w:rsidR="00647372" w:rsidRDefault="00647372" w:rsidP="00647372">
      <w:pPr>
        <w:ind w:left="284"/>
        <w:jc w:val="center"/>
        <w:rPr>
          <w:rFonts w:ascii="Cambria" w:hAnsi="Cambria"/>
          <w:b/>
          <w:sz w:val="36"/>
          <w:szCs w:val="36"/>
          <w:u w:val="single"/>
        </w:rPr>
      </w:pPr>
    </w:p>
    <w:p w:rsidR="00647372" w:rsidRDefault="00647372" w:rsidP="00647372">
      <w:pPr>
        <w:ind w:left="284"/>
        <w:jc w:val="center"/>
        <w:rPr>
          <w:rFonts w:ascii="Cambria" w:hAnsi="Cambria"/>
          <w:b/>
          <w:sz w:val="36"/>
          <w:szCs w:val="36"/>
          <w:u w:val="single"/>
        </w:rPr>
      </w:pPr>
    </w:p>
    <w:p w:rsidR="00647372" w:rsidRDefault="00647372" w:rsidP="00647372">
      <w:pPr>
        <w:ind w:left="284"/>
        <w:jc w:val="center"/>
        <w:rPr>
          <w:rFonts w:ascii="Cambria" w:hAnsi="Cambria"/>
          <w:b/>
          <w:sz w:val="36"/>
          <w:szCs w:val="36"/>
          <w:u w:val="single"/>
        </w:rPr>
      </w:pPr>
    </w:p>
    <w:p w:rsidR="003056C1" w:rsidRDefault="003056C1" w:rsidP="00647372">
      <w:pPr>
        <w:ind w:left="284"/>
        <w:jc w:val="center"/>
        <w:rPr>
          <w:rFonts w:ascii="Cambria" w:hAnsi="Cambria"/>
          <w:b/>
          <w:sz w:val="36"/>
          <w:szCs w:val="36"/>
          <w:u w:val="single"/>
        </w:rPr>
      </w:pPr>
    </w:p>
    <w:p w:rsidR="00B328A7" w:rsidRDefault="00B328A7" w:rsidP="00647372">
      <w:pPr>
        <w:ind w:left="284"/>
        <w:jc w:val="center"/>
        <w:rPr>
          <w:rFonts w:ascii="Cambria" w:hAnsi="Cambria"/>
          <w:b/>
          <w:sz w:val="36"/>
          <w:szCs w:val="36"/>
          <w:u w:val="single"/>
        </w:rPr>
      </w:pPr>
    </w:p>
    <w:p w:rsidR="00B328A7" w:rsidRDefault="00B328A7" w:rsidP="00647372">
      <w:pPr>
        <w:ind w:left="284"/>
        <w:jc w:val="center"/>
        <w:rPr>
          <w:rFonts w:ascii="Cambria" w:hAnsi="Cambria"/>
          <w:b/>
          <w:sz w:val="36"/>
          <w:szCs w:val="36"/>
          <w:u w:val="single"/>
        </w:rPr>
      </w:pPr>
    </w:p>
    <w:p w:rsidR="00B328A7" w:rsidRDefault="00B328A7" w:rsidP="00647372">
      <w:pPr>
        <w:ind w:left="284"/>
        <w:jc w:val="center"/>
        <w:rPr>
          <w:rFonts w:ascii="Cambria" w:hAnsi="Cambria"/>
          <w:b/>
          <w:sz w:val="36"/>
          <w:szCs w:val="36"/>
          <w:u w:val="single"/>
        </w:rPr>
      </w:pPr>
    </w:p>
    <w:p w:rsidR="003056C1" w:rsidRDefault="003056C1" w:rsidP="00647372">
      <w:pPr>
        <w:ind w:left="284"/>
        <w:jc w:val="center"/>
        <w:rPr>
          <w:rFonts w:ascii="Cambria" w:hAnsi="Cambria"/>
          <w:b/>
          <w:sz w:val="36"/>
          <w:szCs w:val="36"/>
          <w:u w:val="single"/>
        </w:rPr>
      </w:pPr>
    </w:p>
    <w:p w:rsidR="005B1D9E" w:rsidRPr="007170E0" w:rsidRDefault="005B1D9E" w:rsidP="007170E0">
      <w:pPr>
        <w:suppressAutoHyphens/>
        <w:spacing w:after="200" w:line="276" w:lineRule="auto"/>
        <w:rPr>
          <w:rFonts w:ascii="Cambria" w:hAnsi="Cambria" w:cs="Arial"/>
          <w:sz w:val="21"/>
          <w:szCs w:val="21"/>
        </w:rPr>
      </w:pPr>
    </w:p>
    <w:p w:rsidR="00FC1D6E" w:rsidRPr="009612A1" w:rsidRDefault="00FC1D6E" w:rsidP="00FC1D6E">
      <w:pPr>
        <w:spacing w:line="480" w:lineRule="auto"/>
        <w:ind w:left="5246" w:firstLine="708"/>
        <w:jc w:val="right"/>
        <w:rPr>
          <w:rFonts w:ascii="Cambria" w:hAnsi="Cambria" w:cs="Arial"/>
          <w:b/>
          <w:sz w:val="21"/>
          <w:szCs w:val="21"/>
        </w:rPr>
      </w:pPr>
      <w:r>
        <w:rPr>
          <w:rFonts w:ascii="Cambria" w:hAnsi="Cambria" w:cs="Arial"/>
          <w:b/>
          <w:sz w:val="21"/>
          <w:szCs w:val="21"/>
        </w:rPr>
        <w:t xml:space="preserve">Załącznik nr </w:t>
      </w:r>
      <w:r w:rsidR="00456571">
        <w:rPr>
          <w:rFonts w:ascii="Cambria" w:hAnsi="Cambria" w:cs="Arial"/>
          <w:b/>
          <w:sz w:val="21"/>
          <w:szCs w:val="21"/>
        </w:rPr>
        <w:t>2</w:t>
      </w:r>
      <w:r w:rsidRPr="005F245F">
        <w:rPr>
          <w:rFonts w:ascii="Cambria" w:hAnsi="Cambria" w:cs="Arial"/>
          <w:b/>
          <w:sz w:val="21"/>
          <w:szCs w:val="21"/>
        </w:rPr>
        <w:t xml:space="preserve"> do SWZ</w:t>
      </w:r>
    </w:p>
    <w:p w:rsidR="00FC1D6E" w:rsidRPr="00AB22EB" w:rsidRDefault="00FC1D6E" w:rsidP="00FC1D6E">
      <w:pPr>
        <w:suppressAutoHyphens/>
        <w:spacing w:before="120" w:after="120"/>
        <w:jc w:val="center"/>
        <w:rPr>
          <w:rFonts w:ascii="Arial Narrow" w:eastAsia="Calibri" w:hAnsi="Arial Narrow"/>
          <w:b/>
          <w:caps/>
          <w:lang w:eastAsia="ar-SA"/>
        </w:rPr>
      </w:pPr>
      <w:r w:rsidRPr="00AB22EB">
        <w:rPr>
          <w:rFonts w:ascii="Arial Narrow" w:eastAsia="Calibri" w:hAnsi="Arial Narrow"/>
          <w:b/>
          <w:caps/>
          <w:lang w:eastAsia="ar-SA"/>
        </w:rPr>
        <w:t>Standardowy formularz jednolitego europejskiego dokumentu zamówienia</w:t>
      </w: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 Informacje dotyczące postępowania o udzielenie zamówienia oraz instytucji zamawiającej lub podmiotu zamawiającego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i/>
          <w:lang w:eastAsia="ar-SA"/>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B22EB">
        <w:rPr>
          <w:rFonts w:ascii="Arial Narrow" w:eastAsia="Calibri" w:hAnsi="Arial Narrow"/>
          <w:b/>
          <w:i/>
          <w:vertAlign w:val="superscript"/>
          <w:lang w:eastAsia="ar-SA"/>
        </w:rPr>
        <w:footnoteReference w:id="1"/>
      </w:r>
      <w:r w:rsidRPr="00AB22EB">
        <w:rPr>
          <w:rFonts w:ascii="Arial Narrow" w:eastAsia="Calibri" w:hAnsi="Arial Narrow"/>
          <w:b/>
          <w:i/>
          <w:lang w:eastAsia="ar-SA"/>
        </w:rPr>
        <w:t>.</w:t>
      </w:r>
      <w:r w:rsidRPr="00AB22EB">
        <w:rPr>
          <w:rFonts w:ascii="Arial Narrow" w:eastAsia="Calibri" w:hAnsi="Arial Narrow"/>
          <w:b/>
          <w:lang w:eastAsia="ar-SA"/>
        </w:rPr>
        <w:t xml:space="preserve"> Adres publikacyjny stosownego ogłoszenia</w:t>
      </w:r>
      <w:r w:rsidRPr="00AB22EB">
        <w:rPr>
          <w:rFonts w:ascii="Arial Narrow" w:eastAsia="Calibri" w:hAnsi="Arial Narrow"/>
          <w:b/>
          <w:i/>
          <w:vertAlign w:val="superscript"/>
          <w:lang w:eastAsia="ar-SA"/>
        </w:rPr>
        <w:footnoteReference w:id="2"/>
      </w:r>
      <w:r w:rsidRPr="00AB22EB">
        <w:rPr>
          <w:rFonts w:ascii="Arial Narrow" w:eastAsia="Calibri" w:hAnsi="Arial Narrow"/>
          <w:b/>
          <w:lang w:eastAsia="ar-SA"/>
        </w:rPr>
        <w:t xml:space="preserve"> w Dzienniku Urzędowym Unii Europejskiej:</w:t>
      </w:r>
    </w:p>
    <w:p w:rsidR="00FC1D6E" w:rsidRPr="00540A45"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540A45">
        <w:rPr>
          <w:rFonts w:ascii="Arial Narrow" w:eastAsia="Calibri" w:hAnsi="Arial Narrow"/>
          <w:b/>
          <w:lang w:eastAsia="ar-SA"/>
        </w:rPr>
        <w:t>Dz.U</w:t>
      </w:r>
      <w:r w:rsidR="00E7307F">
        <w:rPr>
          <w:rFonts w:ascii="Arial Narrow" w:eastAsia="Calibri" w:hAnsi="Arial Narrow"/>
          <w:b/>
          <w:lang w:eastAsia="ar-SA"/>
        </w:rPr>
        <w:t>.</w:t>
      </w:r>
      <w:r w:rsidR="00E7307F" w:rsidRPr="00540A45">
        <w:rPr>
          <w:rFonts w:ascii="Arial Narrow" w:eastAsia="Calibri" w:hAnsi="Arial Narrow"/>
          <w:b/>
          <w:lang w:eastAsia="ar-SA"/>
        </w:rPr>
        <w:t xml:space="preserve"> </w:t>
      </w:r>
      <w:r w:rsidR="00540A45" w:rsidRPr="00540A45">
        <w:rPr>
          <w:rFonts w:ascii="Arial Narrow" w:eastAsia="Calibri" w:hAnsi="Arial Narrow"/>
          <w:b/>
          <w:lang w:eastAsia="ar-SA"/>
        </w:rPr>
        <w:t>/</w:t>
      </w:r>
      <w:r w:rsidRPr="00540A45">
        <w:rPr>
          <w:rFonts w:ascii="Arial Narrow" w:eastAsia="Calibri" w:hAnsi="Arial Narrow"/>
          <w:b/>
          <w:lang w:eastAsia="ar-SA"/>
        </w:rPr>
        <w:t>S</w:t>
      </w:r>
      <w:r w:rsidR="002B57E8" w:rsidRPr="00540A45">
        <w:rPr>
          <w:rFonts w:ascii="Arial Narrow" w:eastAsia="Calibri" w:hAnsi="Arial Narrow"/>
          <w:b/>
          <w:lang w:eastAsia="ar-SA"/>
        </w:rPr>
        <w:t xml:space="preserve"> </w:t>
      </w:r>
      <w:r w:rsidR="00A426A5">
        <w:rPr>
          <w:rFonts w:ascii="Arial Narrow" w:eastAsia="Calibri" w:hAnsi="Arial Narrow"/>
          <w:b/>
          <w:lang w:eastAsia="ar-SA"/>
        </w:rPr>
        <w:t>S207</w:t>
      </w:r>
      <w:r w:rsidRPr="00540A45">
        <w:rPr>
          <w:rFonts w:ascii="Arial Narrow" w:eastAsia="Calibri" w:hAnsi="Arial Narrow"/>
          <w:b/>
          <w:lang w:eastAsia="ar-SA"/>
        </w:rPr>
        <w:t>, data:</w:t>
      </w:r>
      <w:r w:rsidR="00A426A5">
        <w:rPr>
          <w:rFonts w:ascii="Arial Narrow" w:eastAsia="Calibri" w:hAnsi="Arial Narrow"/>
          <w:b/>
          <w:lang w:eastAsia="ar-SA"/>
        </w:rPr>
        <w:t>26/10/2022</w:t>
      </w:r>
      <w:r w:rsidRPr="00540A45">
        <w:rPr>
          <w:rFonts w:ascii="Arial Narrow" w:eastAsia="Calibri" w:hAnsi="Arial Narrow"/>
          <w:b/>
          <w:lang w:eastAsia="ar-SA"/>
        </w:rPr>
        <w:t xml:space="preserve">.,  strona http://ted.europa.eu, </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u w:val="single"/>
          <w:lang w:eastAsia="ar-SA"/>
        </w:rPr>
      </w:pPr>
      <w:r w:rsidRPr="00AB22EB">
        <w:rPr>
          <w:rFonts w:ascii="Arial Narrow" w:eastAsia="Calibri" w:hAnsi="Arial Narrow"/>
          <w:b/>
          <w:lang w:eastAsia="ar-SA"/>
        </w:rPr>
        <w:t>Numer ogłoszenia w Dz.U</w:t>
      </w:r>
      <w:r>
        <w:rPr>
          <w:rFonts w:ascii="Arial Narrow" w:eastAsia="Calibri" w:hAnsi="Arial Narrow"/>
          <w:b/>
          <w:lang w:eastAsia="ar-SA"/>
        </w:rPr>
        <w:t>. 202</w:t>
      </w:r>
      <w:r w:rsidR="00540A45">
        <w:rPr>
          <w:rFonts w:ascii="Arial Narrow" w:eastAsia="Calibri" w:hAnsi="Arial Narrow"/>
          <w:b/>
          <w:lang w:eastAsia="ar-SA"/>
        </w:rPr>
        <w:t>2</w:t>
      </w:r>
      <w:r>
        <w:rPr>
          <w:rFonts w:ascii="Arial Narrow" w:eastAsia="Calibri" w:hAnsi="Arial Narrow"/>
          <w:b/>
          <w:lang w:eastAsia="ar-SA"/>
        </w:rPr>
        <w:t xml:space="preserve"> /S </w:t>
      </w:r>
      <w:r w:rsidR="00877ACC">
        <w:rPr>
          <w:rFonts w:ascii="Arial Narrow" w:eastAsia="Calibri" w:hAnsi="Arial Narrow"/>
          <w:b/>
          <w:lang w:eastAsia="ar-SA"/>
        </w:rPr>
        <w:t xml:space="preserve"> </w:t>
      </w:r>
      <w:r w:rsidR="00A426A5">
        <w:rPr>
          <w:rFonts w:ascii="Arial Narrow" w:eastAsia="Calibri" w:hAnsi="Arial Narrow"/>
          <w:b/>
          <w:lang w:eastAsia="ar-SA"/>
        </w:rPr>
        <w:t>207-589976</w:t>
      </w:r>
      <w:r w:rsidR="00877ACC">
        <w:rPr>
          <w:rFonts w:ascii="Arial Narrow" w:eastAsia="Calibri" w:hAnsi="Arial Narrow"/>
          <w:b/>
          <w:lang w:eastAsia="ar-SA"/>
        </w:rPr>
        <w:t xml:space="preserve">              </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Jeżeli nie opublikowano zaproszenia do ubiegania się o zamówienie w Dz.U., instytucja zamawiająca lub podmiot zamawiający muszą wypełnić informacje umożliwiające jednoznaczne zidentyfikowanie postępowania o udzielenie zamówienia: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Informacje na temat postępowania o udzielenie zamówienia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rPr>
          <w:trHeight w:val="349"/>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Tożsamość zamawiającego</w:t>
            </w:r>
            <w:r w:rsidRPr="00AB22EB">
              <w:rPr>
                <w:rFonts w:ascii="Arial Narrow" w:eastAsia="Calibri" w:hAnsi="Arial Narrow"/>
                <w:b/>
                <w:i/>
                <w:vertAlign w:val="superscript"/>
                <w:lang w:eastAsia="ar-SA"/>
              </w:rPr>
              <w:footnoteReference w:id="3"/>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rPr>
          <w:trHeight w:val="349"/>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Nazwa: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Szpital Specjalistyczny w Brzozowie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Podkarpacki Ośrodek Onkologiczny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Im. Ks. Bronisława Markiewicza</w:t>
            </w:r>
          </w:p>
        </w:tc>
      </w:tr>
      <w:tr w:rsidR="00FC1D6E" w:rsidRPr="00AB22EB" w:rsidTr="0007506A">
        <w:trPr>
          <w:trHeight w:val="485"/>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i/>
                <w:lang w:eastAsia="ar-SA"/>
              </w:rPr>
            </w:pPr>
            <w:r w:rsidRPr="00AB22EB">
              <w:rPr>
                <w:rFonts w:ascii="Arial Narrow" w:eastAsia="Calibri" w:hAnsi="Arial Narrow"/>
                <w:b/>
                <w:i/>
                <w:lang w:eastAsia="ar-SA"/>
              </w:rPr>
              <w:t>Jakiego zamówienia dotyczy niniejszy dokument?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i/>
                <w:lang w:eastAsia="ar-SA"/>
              </w:rPr>
            </w:pPr>
            <w:r w:rsidRPr="00AB22EB">
              <w:rPr>
                <w:rFonts w:ascii="Arial Narrow" w:eastAsia="Calibri" w:hAnsi="Arial Narrow"/>
                <w:b/>
                <w:i/>
                <w:lang w:eastAsia="ar-SA"/>
              </w:rPr>
              <w:t>Odpowiedź:</w:t>
            </w:r>
          </w:p>
        </w:tc>
      </w:tr>
      <w:tr w:rsidR="00FC1D6E" w:rsidRPr="00AB22EB" w:rsidTr="0007506A">
        <w:trPr>
          <w:trHeight w:val="600"/>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Tytuł lub krótki opis udzielanego zamówienia</w:t>
            </w:r>
            <w:r w:rsidRPr="00AB22EB">
              <w:rPr>
                <w:rFonts w:ascii="Arial Narrow" w:eastAsia="Calibri" w:hAnsi="Arial Narrow"/>
                <w:vertAlign w:val="superscript"/>
                <w:lang w:eastAsia="ar-SA"/>
              </w:rPr>
              <w:footnoteReference w:id="4"/>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877ACC" w:rsidP="00D37547">
            <w:pPr>
              <w:suppressAutoHyphens/>
              <w:snapToGrid w:val="0"/>
              <w:spacing w:after="200" w:line="276" w:lineRule="auto"/>
              <w:rPr>
                <w:rFonts w:ascii="Arial Narrow" w:eastAsia="Calibri" w:hAnsi="Arial Narrow"/>
                <w:lang w:eastAsia="ar-SA"/>
              </w:rPr>
            </w:pPr>
            <w:r>
              <w:rPr>
                <w:rFonts w:ascii="Arial Narrow" w:eastAsia="Calibri" w:hAnsi="Arial Narrow"/>
                <w:lang w:eastAsia="ar-SA"/>
              </w:rPr>
              <w:t xml:space="preserve">Dostawy </w:t>
            </w:r>
            <w:r w:rsidR="00746526">
              <w:rPr>
                <w:rFonts w:ascii="Arial Narrow" w:eastAsia="Calibri" w:hAnsi="Arial Narrow"/>
                <w:lang w:eastAsia="ar-SA"/>
              </w:rPr>
              <w:t>odczynników wraz z dzierżawą sprzętu</w:t>
            </w:r>
          </w:p>
        </w:tc>
      </w:tr>
      <w:tr w:rsidR="00FC1D6E" w:rsidRPr="00AB22EB" w:rsidTr="0007506A">
        <w:trPr>
          <w:trHeight w:val="484"/>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Numer referencyjny nadany sprawie przez instytucję zamawiającą lub podmiot zamawiający (</w:t>
            </w:r>
            <w:r w:rsidRPr="00AB22EB">
              <w:rPr>
                <w:rFonts w:ascii="Arial Narrow" w:eastAsia="Calibri" w:hAnsi="Arial Narrow"/>
                <w:i/>
                <w:lang w:eastAsia="ar-SA"/>
              </w:rPr>
              <w:t>jeżeli dotyczy</w:t>
            </w:r>
            <w:r w:rsidRPr="00AB22EB">
              <w:rPr>
                <w:rFonts w:ascii="Arial Narrow" w:eastAsia="Calibri" w:hAnsi="Arial Narrow"/>
                <w:lang w:eastAsia="ar-SA"/>
              </w:rPr>
              <w:t>)</w:t>
            </w:r>
            <w:r w:rsidRPr="00AB22EB">
              <w:rPr>
                <w:rFonts w:ascii="Arial Narrow" w:eastAsia="Calibri" w:hAnsi="Arial Narrow"/>
                <w:vertAlign w:val="superscript"/>
                <w:lang w:eastAsia="ar-SA"/>
              </w:rPr>
              <w:footnoteReference w:id="5"/>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D37547">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Sz. S. P. O.O. </w:t>
            </w:r>
            <w:proofErr w:type="spellStart"/>
            <w:r w:rsidRPr="00AB22EB">
              <w:rPr>
                <w:rFonts w:ascii="Arial Narrow" w:eastAsia="Calibri" w:hAnsi="Arial Narrow"/>
                <w:lang w:eastAsia="ar-SA"/>
              </w:rPr>
              <w:t>SZPiGM</w:t>
            </w:r>
            <w:proofErr w:type="spellEnd"/>
            <w:r w:rsidRPr="00AB22EB">
              <w:rPr>
                <w:rFonts w:ascii="Arial Narrow" w:eastAsia="Calibri" w:hAnsi="Arial Narrow"/>
                <w:lang w:eastAsia="ar-SA"/>
              </w:rPr>
              <w:t xml:space="preserve"> 3810/</w:t>
            </w:r>
            <w:r w:rsidR="00746526">
              <w:rPr>
                <w:rFonts w:ascii="Arial Narrow" w:eastAsia="Calibri" w:hAnsi="Arial Narrow"/>
                <w:lang w:eastAsia="ar-SA"/>
              </w:rPr>
              <w:t>60</w:t>
            </w:r>
            <w:r w:rsidRPr="00AB22EB">
              <w:rPr>
                <w:rFonts w:ascii="Arial Narrow" w:eastAsia="Calibri" w:hAnsi="Arial Narrow"/>
                <w:lang w:eastAsia="ar-SA"/>
              </w:rPr>
              <w:t>/202</w:t>
            </w:r>
            <w:r w:rsidR="007C4A49">
              <w:rPr>
                <w:rFonts w:ascii="Arial Narrow" w:eastAsia="Calibri" w:hAnsi="Arial Narrow"/>
                <w:lang w:eastAsia="ar-SA"/>
              </w:rPr>
              <w:t>2</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after="200" w:line="276" w:lineRule="auto"/>
        <w:rPr>
          <w:rFonts w:ascii="Arial Narrow" w:eastAsia="Calibri" w:hAnsi="Arial Narrow"/>
          <w:b/>
          <w:i/>
          <w:lang w:eastAsia="ar-SA"/>
        </w:rPr>
      </w:pPr>
      <w:r w:rsidRPr="00AB22EB">
        <w:rPr>
          <w:rFonts w:ascii="Arial Narrow" w:eastAsia="Calibri" w:hAnsi="Arial Narrow"/>
          <w:b/>
          <w:lang w:eastAsia="ar-SA"/>
        </w:rPr>
        <w:t>Wszystkie pozostałe informacje we wszystkich sekcjach jednolitego europejskiego dokumentu zamówienia powinien wypełnić wykonawca</w:t>
      </w:r>
      <w:r w:rsidRPr="00AB22EB">
        <w:rPr>
          <w:rFonts w:ascii="Arial Narrow" w:eastAsia="Calibri" w:hAnsi="Arial Narrow"/>
          <w:b/>
          <w:i/>
          <w:lang w:eastAsia="ar-SA"/>
        </w:rPr>
        <w:t>.</w:t>
      </w: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II: Informacje dotyczące wykonawcy</w:t>
      </w:r>
    </w:p>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A: Informacje na temat wykonawcy</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Identyfikacja: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ind w:left="850" w:hanging="850"/>
              <w:jc w:val="both"/>
              <w:rPr>
                <w:rFonts w:ascii="Arial Narrow" w:eastAsia="Calibri" w:hAnsi="Arial Narrow"/>
                <w:lang w:eastAsia="ar-SA"/>
              </w:rPr>
            </w:pPr>
            <w:r w:rsidRPr="00AB22EB">
              <w:rPr>
                <w:rFonts w:ascii="Arial Narrow" w:eastAsia="Calibri" w:hAnsi="Arial Narrow"/>
                <w:lang w:eastAsia="ar-SA"/>
              </w:rPr>
              <w:t>Nazwa: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w:t>
            </w:r>
          </w:p>
        </w:tc>
      </w:tr>
      <w:tr w:rsidR="00FC1D6E" w:rsidRPr="00AB22EB" w:rsidTr="0007506A">
        <w:trPr>
          <w:trHeight w:val="1372"/>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Numer VAT, jeżeli dotyczy:</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Jeżeli numer VAT nie ma zastosowania, proszę podać inny krajowy numer identyfikacyjny, jeżeli jest wymagany i ma zastosowanie.</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xml:space="preserve">Adres pocztowy: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rPr>
          <w:trHeight w:val="1623"/>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Osoba lub osoby wyznaczone do kontaktów</w:t>
            </w:r>
            <w:r w:rsidRPr="00AB22EB">
              <w:rPr>
                <w:rFonts w:ascii="Arial Narrow" w:eastAsia="Calibri" w:hAnsi="Arial Narrow"/>
                <w:vertAlign w:val="superscript"/>
                <w:lang w:eastAsia="ar-SA"/>
              </w:rPr>
              <w:footnoteReference w:id="6"/>
            </w: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Telefon:</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Adres e-mail:</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Adres internetowy (adres www) (</w:t>
            </w:r>
            <w:r w:rsidRPr="00AB22EB">
              <w:rPr>
                <w:rFonts w:ascii="Arial Narrow" w:eastAsia="Calibri" w:hAnsi="Arial Narrow"/>
                <w:i/>
                <w:lang w:eastAsia="ar-SA"/>
              </w:rPr>
              <w:t>jeżeli dotyczy</w:t>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Informacje ogólne:</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 xml:space="preserve">Czy wykonawca jest przedsiębiorstwem: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1.</w:t>
            </w:r>
            <w:r w:rsidRPr="0093330C">
              <w:rPr>
                <w:rFonts w:ascii="Arial Narrow" w:eastAsia="Calibri" w:hAnsi="Arial Narrow"/>
                <w:lang w:eastAsia="ar-SA"/>
              </w:rPr>
              <w:tab/>
              <w:t xml:space="preserve">mikro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2.</w:t>
            </w:r>
            <w:r w:rsidRPr="0093330C">
              <w:rPr>
                <w:rFonts w:ascii="Arial Narrow" w:eastAsia="Calibri" w:hAnsi="Arial Narrow"/>
                <w:lang w:eastAsia="ar-SA"/>
              </w:rPr>
              <w:tab/>
              <w:t xml:space="preserve">małym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3.</w:t>
            </w:r>
            <w:r w:rsidRPr="0093330C">
              <w:rPr>
                <w:rFonts w:ascii="Arial Narrow" w:eastAsia="Calibri" w:hAnsi="Arial Narrow"/>
                <w:lang w:eastAsia="ar-SA"/>
              </w:rPr>
              <w:tab/>
              <w:t>średnim</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4.</w:t>
            </w:r>
            <w:r w:rsidRPr="0093330C">
              <w:rPr>
                <w:rFonts w:ascii="Arial Narrow" w:eastAsia="Calibri" w:hAnsi="Arial Narrow"/>
                <w:lang w:eastAsia="ar-SA"/>
              </w:rPr>
              <w:tab/>
              <w:t>jednoosobowa działalność gospodarcza</w:t>
            </w:r>
          </w:p>
          <w:p w:rsidR="00607118" w:rsidRDefault="00607118" w:rsidP="0093330C">
            <w:pPr>
              <w:suppressAutoHyphens/>
              <w:snapToGrid w:val="0"/>
              <w:spacing w:before="120" w:after="120"/>
              <w:ind w:left="627" w:hanging="627"/>
              <w:jc w:val="both"/>
              <w:rPr>
                <w:rFonts w:ascii="Arial Narrow" w:eastAsia="Calibri" w:hAnsi="Arial Narrow"/>
                <w:lang w:eastAsia="ar-SA"/>
              </w:rPr>
            </w:pPr>
          </w:p>
          <w:p w:rsidR="0093330C" w:rsidRDefault="0093330C" w:rsidP="0093330C">
            <w:pPr>
              <w:suppressAutoHyphens/>
              <w:snapToGrid w:val="0"/>
              <w:spacing w:before="120" w:after="120"/>
              <w:ind w:left="627" w:hanging="627"/>
              <w:jc w:val="both"/>
              <w:rPr>
                <w:rFonts w:ascii="Arial Narrow" w:eastAsia="Calibri" w:hAnsi="Arial Narrow"/>
                <w:lang w:eastAsia="ar-SA"/>
              </w:rPr>
            </w:pPr>
            <w:r w:rsidRPr="0093330C">
              <w:rPr>
                <w:rFonts w:ascii="Arial Narrow" w:eastAsia="Calibri" w:hAnsi="Arial Narrow"/>
                <w:lang w:eastAsia="ar-SA"/>
              </w:rPr>
              <w:t>5.</w:t>
            </w:r>
            <w:r w:rsidRPr="0093330C">
              <w:rPr>
                <w:rFonts w:ascii="Arial Narrow" w:eastAsia="Calibri" w:hAnsi="Arial Narrow"/>
                <w:lang w:eastAsia="ar-SA"/>
              </w:rPr>
              <w:tab/>
              <w:t xml:space="preserve">os. fizyczna nie prowadząca działalności gospodarczej </w:t>
            </w:r>
          </w:p>
          <w:p w:rsidR="00607118" w:rsidRPr="0093330C" w:rsidRDefault="00607118" w:rsidP="0093330C">
            <w:pPr>
              <w:suppressAutoHyphens/>
              <w:snapToGrid w:val="0"/>
              <w:spacing w:before="120" w:after="120"/>
              <w:ind w:left="627" w:hanging="627"/>
              <w:jc w:val="both"/>
              <w:rPr>
                <w:rFonts w:ascii="Arial Narrow" w:eastAsia="Calibri" w:hAnsi="Arial Narrow"/>
                <w:lang w:eastAsia="ar-SA"/>
              </w:rPr>
            </w:pPr>
          </w:p>
          <w:p w:rsidR="00FC1D6E" w:rsidRPr="00AB22EB"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6.</w:t>
            </w:r>
            <w:r>
              <w:rPr>
                <w:rFonts w:ascii="Arial Narrow" w:eastAsia="Calibri" w:hAnsi="Arial Narrow"/>
                <w:lang w:eastAsia="ar-SA"/>
              </w:rPr>
              <w:t xml:space="preserve">        </w:t>
            </w:r>
            <w:r w:rsidRPr="0093330C">
              <w:rPr>
                <w:rFonts w:ascii="Arial Narrow" w:eastAsia="Calibri" w:hAnsi="Arial Narrow"/>
                <w:lang w:eastAsia="ar-SA"/>
              </w:rPr>
              <w:t>inne (określić): ………………………………</w:t>
            </w:r>
            <w:r w:rsidRPr="0093330C">
              <w:rPr>
                <w:rFonts w:ascii="Arial Narrow" w:eastAsia="Calibri" w:hAnsi="Arial Narrow"/>
                <w:lang w:eastAsia="ar-SA"/>
              </w:rPr>
              <w:tab/>
            </w:r>
          </w:p>
        </w:tc>
        <w:tc>
          <w:tcPr>
            <w:tcW w:w="4774" w:type="dxa"/>
            <w:tcBorders>
              <w:top w:val="single" w:sz="4" w:space="0" w:color="000000"/>
              <w:left w:val="single" w:sz="4" w:space="0" w:color="000000"/>
              <w:bottom w:val="single" w:sz="4" w:space="0" w:color="000000"/>
              <w:right w:val="single" w:sz="4" w:space="0" w:color="000000"/>
            </w:tcBorders>
          </w:tcPr>
          <w:p w:rsidR="00FC1D6E" w:rsidRDefault="00FC1D6E" w:rsidP="0007506A">
            <w:pPr>
              <w:suppressAutoHyphens/>
              <w:snapToGrid w:val="0"/>
              <w:spacing w:before="120" w:after="120"/>
              <w:jc w:val="both"/>
              <w:rPr>
                <w:rFonts w:ascii="Arial Narrow" w:eastAsia="Calibri" w:hAnsi="Arial Narrow"/>
                <w:lang w:eastAsia="ar-SA"/>
              </w:rPr>
            </w:pP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1.</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2.</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3.</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4.</w:t>
            </w:r>
            <w:r w:rsidRPr="0093330C">
              <w:rPr>
                <w:rFonts w:ascii="Arial Narrow" w:eastAsia="Calibri" w:hAnsi="Arial Narrow"/>
                <w:lang w:eastAsia="ar-SA"/>
              </w:rPr>
              <w:tab/>
              <w:t xml:space="preserve">[   ] </w:t>
            </w:r>
          </w:p>
          <w:p w:rsidR="00607118" w:rsidRDefault="00607118" w:rsidP="0093330C">
            <w:pPr>
              <w:suppressAutoHyphens/>
              <w:snapToGrid w:val="0"/>
              <w:spacing w:before="120" w:after="120"/>
              <w:jc w:val="both"/>
              <w:rPr>
                <w:rFonts w:ascii="Arial Narrow" w:eastAsia="Calibri" w:hAnsi="Arial Narrow"/>
                <w:lang w:eastAsia="ar-SA"/>
              </w:rPr>
            </w:pP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5.</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p>
          <w:p w:rsid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6.</w:t>
            </w:r>
            <w:r w:rsidRPr="0093330C">
              <w:rPr>
                <w:rFonts w:ascii="Arial Narrow" w:eastAsia="Calibri" w:hAnsi="Arial Narrow"/>
                <w:lang w:eastAsia="ar-SA"/>
              </w:rPr>
              <w:tab/>
              <w:t>[   ]</w:t>
            </w:r>
          </w:p>
          <w:p w:rsidR="0093330C" w:rsidRPr="00AB22EB"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Zaznaczyć:</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b/>
                <w:u w:val="single"/>
                <w:lang w:eastAsia="ar-SA"/>
              </w:rPr>
              <w:t>Jedynie w przypadku gdy zamówienie jest zastrzeżone</w:t>
            </w:r>
            <w:r w:rsidRPr="00AB22EB">
              <w:rPr>
                <w:rFonts w:ascii="Arial Narrow" w:eastAsia="Calibri" w:hAnsi="Arial Narrow"/>
                <w:b/>
                <w:u w:val="single"/>
                <w:vertAlign w:val="superscript"/>
                <w:lang w:eastAsia="ar-SA"/>
              </w:rPr>
              <w:footnoteReference w:id="7"/>
            </w:r>
            <w:r w:rsidRPr="00AB22EB">
              <w:rPr>
                <w:rFonts w:ascii="Arial Narrow" w:eastAsia="Calibri" w:hAnsi="Arial Narrow"/>
                <w:b/>
                <w:u w:val="single"/>
                <w:lang w:eastAsia="ar-SA"/>
              </w:rPr>
              <w:t>:</w:t>
            </w:r>
            <w:r w:rsidRPr="00AB22EB">
              <w:rPr>
                <w:rFonts w:ascii="Arial Narrow" w:eastAsia="Calibri" w:hAnsi="Arial Narrow"/>
                <w:b/>
                <w:lang w:eastAsia="ar-SA"/>
              </w:rPr>
              <w:t xml:space="preserve"> </w:t>
            </w:r>
            <w:r w:rsidRPr="00AB22EB">
              <w:rPr>
                <w:rFonts w:ascii="Arial Narrow" w:eastAsia="Calibri" w:hAnsi="Arial Narrow"/>
                <w:lang w:eastAsia="ar-SA"/>
              </w:rPr>
              <w:t>czy wykonawca jest zakładem pracy chronionej, „przedsiębiorstwem społecznym”</w:t>
            </w:r>
            <w:r w:rsidRPr="00AB22EB">
              <w:rPr>
                <w:rFonts w:ascii="Arial Narrow" w:eastAsia="Calibri" w:hAnsi="Arial Narrow"/>
                <w:vertAlign w:val="superscript"/>
                <w:lang w:eastAsia="ar-SA"/>
              </w:rPr>
              <w:footnoteReference w:id="8"/>
            </w:r>
            <w:r w:rsidRPr="00AB22EB">
              <w:rPr>
                <w:rFonts w:ascii="Arial Narrow" w:eastAsia="Calibri" w:hAnsi="Arial Narrow"/>
                <w:lang w:eastAsia="ar-SA"/>
              </w:rPr>
              <w:t xml:space="preserve"> lub czy będzie realizował zamówienie w ramach programów zatrudnienia chronionego?</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br/>
              <w:t xml:space="preserve">jaki jest odpowiedni odsetek pracowników niepełnosprawnych lub </w:t>
            </w:r>
            <w:proofErr w:type="spellStart"/>
            <w:r w:rsidRPr="00AB22EB">
              <w:rPr>
                <w:rFonts w:ascii="Arial Narrow" w:eastAsia="Calibri" w:hAnsi="Arial Narrow"/>
                <w:lang w:eastAsia="ar-SA"/>
              </w:rPr>
              <w:t>defaworyzowanych</w:t>
            </w:r>
            <w:proofErr w:type="spellEnd"/>
            <w:r w:rsidRPr="00AB22EB">
              <w:rPr>
                <w:rFonts w:ascii="Arial Narrow" w:eastAsia="Calibri" w:hAnsi="Arial Narrow"/>
                <w:lang w:eastAsia="ar-SA"/>
              </w:rPr>
              <w:t>?</w:t>
            </w:r>
            <w:r w:rsidRPr="00AB22EB">
              <w:rPr>
                <w:rFonts w:ascii="Arial Narrow" w:eastAsia="Calibri" w:hAnsi="Arial Narrow"/>
                <w:lang w:eastAsia="ar-SA"/>
              </w:rPr>
              <w:br/>
              <w:t xml:space="preserve">Jeżeli jest to wymagane, proszę określić, do której kategorii lub których kategorii pracowników niepełnosprawnych lub </w:t>
            </w:r>
            <w:proofErr w:type="spellStart"/>
            <w:r w:rsidRPr="00AB22EB">
              <w:rPr>
                <w:rFonts w:ascii="Arial Narrow" w:eastAsia="Calibri" w:hAnsi="Arial Narrow"/>
                <w:lang w:eastAsia="ar-SA"/>
              </w:rPr>
              <w:t>defaworyzowanych</w:t>
            </w:r>
            <w:proofErr w:type="spellEnd"/>
            <w:r w:rsidRPr="00AB22EB">
              <w:rPr>
                <w:rFonts w:ascii="Arial Narrow" w:eastAsia="Calibri" w:hAnsi="Arial Narrow"/>
                <w:lang w:eastAsia="ar-SA"/>
              </w:rPr>
              <w:t xml:space="preserve"> należą dani pracownicy.</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Jeżeli dotyczy, czy wykonawca jest wpisany do urzędowego wykazu zatwierdzonych wykonawców lub posiada równoważne zaświadczenie (np. w ramach krajowego systemu (wstępnego) kwalifikowania)?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Tak [] Nie [] Nie dotyczy</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b/>
                <w:lang w:eastAsia="ar-SA"/>
              </w:rPr>
            </w:pPr>
            <w:r w:rsidRPr="00AB22EB">
              <w:rPr>
                <w:rFonts w:ascii="Arial Narrow" w:eastAsia="Calibri" w:hAnsi="Arial Narrow"/>
                <w:b/>
                <w:lang w:eastAsia="ar-SA"/>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a) Proszę podać nazwę wykazu lub zaświadczenia i odpowiedni numer rejestracyjny lub numer zaświadczenia, jeżeli dotyczy:</w:t>
            </w:r>
            <w:r w:rsidRPr="00AB22EB">
              <w:rPr>
                <w:rFonts w:ascii="Arial Narrow" w:eastAsia="Calibri" w:hAnsi="Arial Narrow"/>
                <w:lang w:eastAsia="ar-SA"/>
              </w:rPr>
              <w:br/>
              <w:t>b) Jeżeli poświadczenie wpisu do wykazu lub wydania zaświadczenia jest dostępne w formie elektronicznej, proszę podać:</w:t>
            </w:r>
            <w:r w:rsidRPr="00AB22EB">
              <w:rPr>
                <w:rFonts w:ascii="Arial Narrow" w:eastAsia="Calibri" w:hAnsi="Arial Narrow"/>
                <w:lang w:eastAsia="ar-SA"/>
              </w:rPr>
              <w:br/>
            </w:r>
            <w:r w:rsidRPr="00AB22EB">
              <w:rPr>
                <w:rFonts w:ascii="Arial Narrow" w:eastAsia="Calibri" w:hAnsi="Arial Narrow"/>
                <w:lang w:eastAsia="ar-SA"/>
              </w:rPr>
              <w:br/>
              <w:t>c) Proszę podać dane referencyjne stanowiące podstawę wpisu do wykazu lub wydania zaświadczenia oraz, w stosownych przypadkach, klasyfikację nadaną w urzędowym wykazie</w:t>
            </w:r>
            <w:r w:rsidRPr="00AB22EB">
              <w:rPr>
                <w:rFonts w:ascii="Arial Narrow" w:eastAsia="Calibri" w:hAnsi="Arial Narrow"/>
                <w:vertAlign w:val="superscript"/>
                <w:lang w:eastAsia="ar-SA"/>
              </w:rPr>
              <w:footnoteReference w:id="9"/>
            </w:r>
            <w:r w:rsidRPr="00AB22EB">
              <w:rPr>
                <w:rFonts w:ascii="Arial Narrow" w:eastAsia="Calibri" w:hAnsi="Arial Narrow"/>
                <w:lang w:eastAsia="ar-SA"/>
              </w:rPr>
              <w:t>:</w:t>
            </w:r>
            <w:r w:rsidRPr="00AB22EB">
              <w:rPr>
                <w:rFonts w:ascii="Arial Narrow" w:eastAsia="Calibri" w:hAnsi="Arial Narrow"/>
                <w:lang w:eastAsia="ar-SA"/>
              </w:rPr>
              <w:br/>
              <w:t>d) Czy wpis do wykazu lub wydane zaświadczenie obejmują wszystkie wymagane kryteria kwalifikacji?</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br/>
            </w:r>
            <w:r w:rsidRPr="00AB22EB">
              <w:rPr>
                <w:rFonts w:ascii="Arial Narrow" w:eastAsia="Calibri" w:hAnsi="Arial Narrow"/>
                <w:b/>
                <w:lang w:eastAsia="ar-SA"/>
              </w:rPr>
              <w:t>Proszę dodatkowo uzupełnić brakujące informacje w części IV w sekcjach A, B, C lub D, w zależności od przypadku.</w:t>
            </w:r>
            <w:r w:rsidRPr="00AB22EB">
              <w:rPr>
                <w:rFonts w:ascii="Arial Narrow" w:eastAsia="Calibri" w:hAnsi="Arial Narrow"/>
                <w:lang w:eastAsia="ar-SA"/>
              </w:rPr>
              <w:t xml:space="preserve"> </w:t>
            </w:r>
            <w:r w:rsidRPr="00AB22EB">
              <w:rPr>
                <w:rFonts w:ascii="Arial Narrow" w:eastAsia="Calibri" w:hAnsi="Arial Narrow"/>
                <w:lang w:eastAsia="ar-SA"/>
              </w:rPr>
              <w:br/>
            </w:r>
            <w:r w:rsidRPr="00AB22EB">
              <w:rPr>
                <w:rFonts w:ascii="Arial Narrow" w:eastAsia="Calibri" w:hAnsi="Arial Narrow"/>
                <w:b/>
                <w:lang w:eastAsia="ar-SA"/>
              </w:rPr>
              <w:t>WYŁĄCZNIE jeżeli jest to wymagane w stosownym ogłoszeniu lub dokumentach zamówienia:</w:t>
            </w:r>
            <w:r w:rsidRPr="00AB22EB">
              <w:rPr>
                <w:rFonts w:ascii="Arial Narrow" w:eastAsia="Calibri" w:hAnsi="Arial Narrow"/>
                <w:b/>
                <w:i/>
                <w:lang w:eastAsia="ar-SA"/>
              </w:rPr>
              <w:br/>
            </w:r>
            <w:r w:rsidRPr="00AB22EB">
              <w:rPr>
                <w:rFonts w:ascii="Arial Narrow" w:eastAsia="Calibri" w:hAnsi="Arial Narrow"/>
                <w:lang w:eastAsia="ar-SA"/>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B22EB">
              <w:rPr>
                <w:rFonts w:ascii="Arial Narrow" w:eastAsia="Calibri" w:hAnsi="Arial Narrow"/>
                <w:lang w:eastAsia="ar-SA"/>
              </w:rPr>
              <w:br/>
              <w:t xml:space="preserve">Jeżeli odnośna dokumentacja jest dostępna w formie elektronicznej, proszę wskazać: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a) [……]</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b) (adres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lang w:eastAsia="ar-SA"/>
              </w:rPr>
              <w:br/>
              <w:t>c)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e) []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w:t>
            </w:r>
            <w:r w:rsidRPr="00AB22EB">
              <w:rPr>
                <w:rFonts w:ascii="Arial Narrow" w:eastAsia="Calibri" w:hAnsi="Arial Narrow"/>
                <w:lang w:eastAsia="ar-SA"/>
              </w:rPr>
              <w:b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Rodzaj uczestnictwa: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Czy wykonawca bierze udział w postępowaniu o udzielenie zamówienia wspólnie z innymi wykonawcami</w:t>
            </w:r>
            <w:r w:rsidRPr="00AB22EB">
              <w:rPr>
                <w:rFonts w:ascii="Arial Narrow" w:eastAsia="Calibri" w:hAnsi="Arial Narrow"/>
                <w:vertAlign w:val="superscript"/>
                <w:lang w:eastAsia="ar-SA"/>
              </w:rPr>
              <w:footnoteReference w:id="10"/>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c>
          <w:tcPr>
            <w:tcW w:w="9418" w:type="dxa"/>
            <w:gridSpan w:val="2"/>
            <w:tcBorders>
              <w:top w:val="single" w:sz="4" w:space="0" w:color="000000"/>
              <w:left w:val="single" w:sz="4" w:space="0" w:color="000000"/>
              <w:bottom w:val="single" w:sz="4" w:space="0" w:color="000000"/>
              <w:right w:val="single" w:sz="4" w:space="0" w:color="000000"/>
            </w:tcBorders>
            <w:shd w:val="clear" w:color="auto" w:fill="BFBFBF"/>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Jeżeli tak, proszę dopilnować, aby pozostali uczestnicy przedstawili odrębne jednolite europejskie dokumenty zamówienia.</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w:t>
            </w:r>
            <w:r w:rsidRPr="00AB22EB">
              <w:rPr>
                <w:rFonts w:ascii="Arial Narrow" w:eastAsia="Calibri" w:hAnsi="Arial Narrow"/>
                <w:lang w:eastAsia="ar-SA"/>
              </w:rPr>
              <w:br/>
              <w:t>a) Proszę wskazać rolę wykonawcy w grupie (lider, odpowiedzialny za określone zadania itd.):</w:t>
            </w:r>
            <w:r w:rsidRPr="00AB22EB">
              <w:rPr>
                <w:rFonts w:ascii="Arial Narrow" w:eastAsia="Calibri" w:hAnsi="Arial Narrow"/>
                <w:lang w:eastAsia="ar-SA"/>
              </w:rPr>
              <w:br/>
              <w:t>b) Proszę wskazać pozostałych wykonawców biorących wspólnie udział w postępowaniu o udzielenie zamówienia:</w:t>
            </w:r>
            <w:r w:rsidRPr="00AB22EB">
              <w:rPr>
                <w:rFonts w:ascii="Arial Narrow" w:eastAsia="Calibri" w:hAnsi="Arial Narrow"/>
                <w:lang w:eastAsia="ar-SA"/>
              </w:rPr>
              <w:br/>
              <w:t>c) W stosownych przypadkach nazwa grupy biorącej udział:</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Części</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W stosownych przypadkach wskazanie części zamówienia, w odniesieniu do której (których) wykonawca zamierza złożyć ofertę.</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B: Informacje na temat przedstawicieli wykonawcy</w:t>
      </w:r>
    </w:p>
    <w:p w:rsidR="00FC1D6E" w:rsidRPr="00AB22EB" w:rsidRDefault="00FC1D6E" w:rsidP="00FC1D6E">
      <w:pPr>
        <w:pBdr>
          <w:top w:val="single" w:sz="4" w:space="1" w:color="000000"/>
          <w:left w:val="single" w:sz="4" w:space="4" w:color="000000"/>
          <w:bottom w:val="single" w:sz="4" w:space="1" w:color="000000"/>
          <w:right w:val="single" w:sz="4" w:space="0" w:color="000000"/>
        </w:pBdr>
        <w:suppressAutoHyphens/>
        <w:spacing w:after="200" w:line="276" w:lineRule="auto"/>
        <w:rPr>
          <w:rFonts w:ascii="Arial Narrow" w:eastAsia="Calibri" w:hAnsi="Arial Narrow"/>
          <w:lang w:eastAsia="ar-SA"/>
        </w:rPr>
      </w:pPr>
      <w:r w:rsidRPr="00AB22EB">
        <w:rPr>
          <w:rFonts w:ascii="Arial Narrow" w:eastAsia="Calibri" w:hAnsi="Arial Narrow"/>
          <w:lang w:eastAsia="ar-SA"/>
        </w:rPr>
        <w:t>W stosownych przypadkach proszę podać imię i nazwisko (imiona i nazwiska) oraz adres(-y) osoby (osób) upoważnionej(-</w:t>
      </w:r>
      <w:proofErr w:type="spellStart"/>
      <w:r w:rsidRPr="00AB22EB">
        <w:rPr>
          <w:rFonts w:ascii="Arial Narrow" w:eastAsia="Calibri" w:hAnsi="Arial Narrow"/>
          <w:lang w:eastAsia="ar-SA"/>
        </w:rPr>
        <w:t>ych</w:t>
      </w:r>
      <w:proofErr w:type="spellEnd"/>
      <w:r w:rsidRPr="00AB22EB">
        <w:rPr>
          <w:rFonts w:ascii="Arial Narrow" w:eastAsia="Calibri" w:hAnsi="Arial Narrow"/>
          <w:lang w:eastAsia="ar-SA"/>
        </w:rPr>
        <w:t>) do reprezentowania wykonawcy na potrzeby niniejszego postępowania o udzielenie zamówienia:</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Osoby upoważnione do reprezentowania, o ile istnieją:</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Imię i nazwisko, </w:t>
            </w:r>
            <w:r w:rsidRPr="00AB22EB">
              <w:rPr>
                <w:rFonts w:ascii="Arial Narrow" w:eastAsia="Calibri" w:hAnsi="Arial Narrow"/>
                <w:lang w:eastAsia="ar-SA"/>
              </w:rPr>
              <w:br/>
              <w:t xml:space="preserve">wraz z datą i miejscem urodzenia, jeżeli są wymagane: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Stanowisko/Działający(-a) jako: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pocztowy:</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Telefon:</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e-mail:</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 razie potrzeby proszę podać szczegółowe informacje dotyczące przedstawicielstwa (jego form, zakresu, celu itd.):</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Informacje na temat polegania na zdolności innych podmiotów</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Zależność od innych podmiotów:</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polega na zdolności innych podmiotów w celu spełnienia kryteriów kwalifikacji określonych poniżej w części IV oraz (ewentualnych) kryteriów i zasad określonych poniżej w części V?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xml:space="preserve">, proszę przedstawić – </w:t>
      </w:r>
      <w:r w:rsidRPr="00AB22EB">
        <w:rPr>
          <w:rFonts w:ascii="Arial Narrow" w:eastAsia="Calibri" w:hAnsi="Arial Narrow"/>
          <w:b/>
          <w:lang w:eastAsia="ar-SA"/>
        </w:rPr>
        <w:t>dla każdego</w:t>
      </w:r>
      <w:r w:rsidRPr="00AB22EB">
        <w:rPr>
          <w:rFonts w:ascii="Arial Narrow" w:eastAsia="Calibri" w:hAnsi="Arial Narrow"/>
          <w:lang w:eastAsia="ar-SA"/>
        </w:rPr>
        <w:t xml:space="preserve"> z podmiotów, których to dotyczy – odrębny formularz jednolitego europejskiego dokumentu zamówienia zawierający informacje wymagane w </w:t>
      </w:r>
      <w:r w:rsidRPr="00AB22EB">
        <w:rPr>
          <w:rFonts w:ascii="Arial Narrow" w:eastAsia="Calibri" w:hAnsi="Arial Narrow"/>
          <w:b/>
          <w:lang w:eastAsia="ar-SA"/>
        </w:rPr>
        <w:t>niniejszej części sekcja A i B oraz w części III</w:t>
      </w:r>
      <w:r w:rsidRPr="00AB22EB">
        <w:rPr>
          <w:rFonts w:ascii="Arial Narrow" w:eastAsia="Calibri" w:hAnsi="Arial Narrow"/>
          <w:lang w:eastAsia="ar-SA"/>
        </w:rPr>
        <w:t xml:space="preserve">, należycie wypełniony i podpisany przez dane podmioty. </w:t>
      </w:r>
      <w:r w:rsidRPr="00AB22EB">
        <w:rPr>
          <w:rFonts w:ascii="Arial Narrow" w:eastAsia="Calibri" w:hAnsi="Arial Narrow"/>
          <w:lang w:eastAsia="ar-SA"/>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B22EB">
        <w:rPr>
          <w:rFonts w:ascii="Arial Narrow" w:eastAsia="Calibri" w:hAnsi="Arial Narrow"/>
          <w:lang w:eastAsia="ar-SA"/>
        </w:rPr>
        <w:br/>
        <w:t>O ile ma to znaczenie dla określonych zdolności, na których polega wykonawca, proszę dołączyć – dla każdego z podmiotów, których to dotyczy – informacje wymagane w częściach IV i V</w:t>
      </w:r>
      <w:r w:rsidRPr="00AB22EB">
        <w:rPr>
          <w:rFonts w:ascii="Arial Narrow" w:eastAsia="Calibri" w:hAnsi="Arial Narrow"/>
          <w:vertAlign w:val="superscript"/>
          <w:lang w:eastAsia="ar-SA"/>
        </w:rPr>
        <w:footnoteReference w:id="11"/>
      </w:r>
      <w:r w:rsidRPr="00AB22EB">
        <w:rPr>
          <w:rFonts w:ascii="Arial Narrow" w:eastAsia="Calibri" w:hAnsi="Arial Narrow"/>
          <w:lang w:eastAsia="ar-SA"/>
        </w:rPr>
        <w:t>.</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D: Informacje dotyczące podwykonawców, na których zdolności wykonawca nie polega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center"/>
        <w:rPr>
          <w:rFonts w:ascii="Arial Narrow" w:eastAsia="Calibri" w:hAnsi="Arial Narrow"/>
          <w:lang w:eastAsia="ar-SA"/>
        </w:rPr>
      </w:pPr>
      <w:r w:rsidRPr="00AB22EB">
        <w:rPr>
          <w:rFonts w:ascii="Arial Narrow" w:eastAsia="Calibri" w:hAnsi="Arial Narrow"/>
          <w:lang w:eastAsia="ar-SA"/>
        </w:rPr>
        <w:t>(Sekcja, którą należy wypełnić jedynie w przypadku gdy instytucja zamawiająca lub podmiot zamawiający wprost tego zażąda.)</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Podwykonawstwo: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Czy wykonawca zamierza zlecić osobom trzecim podwykonawstwo jakiejkolwiek części zamówienia?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t xml:space="preserve">Jeżeli </w:t>
            </w:r>
            <w:r w:rsidRPr="00AB22EB">
              <w:rPr>
                <w:rFonts w:ascii="Arial Narrow" w:eastAsia="Calibri" w:hAnsi="Arial Narrow"/>
                <w:b/>
                <w:lang w:eastAsia="ar-SA"/>
              </w:rPr>
              <w:t>tak i o ile jest to wiadome</w:t>
            </w:r>
            <w:r w:rsidRPr="00AB22EB">
              <w:rPr>
                <w:rFonts w:ascii="Arial Narrow" w:eastAsia="Calibri" w:hAnsi="Arial Narrow"/>
                <w:lang w:eastAsia="ar-SA"/>
              </w:rPr>
              <w:t xml:space="preserve">, proszę podać wykaz proponowanych podwykonawców: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Arial Narrow" w:eastAsia="Calibri" w:hAnsi="Arial Narrow"/>
          <w:b/>
          <w:lang w:eastAsia="ar-SA"/>
        </w:rPr>
      </w:pPr>
      <w:r w:rsidRPr="00AB22EB">
        <w:rPr>
          <w:rFonts w:ascii="Arial Narrow" w:eastAsia="Calibri" w:hAnsi="Arial Narrow"/>
          <w:b/>
          <w:lang w:eastAsia="ar-SA"/>
        </w:rPr>
        <w:t xml:space="preserve">Jeżeli instytucja zamawiająca lub podmiot zamawiający wyraźnie żąda przedstawienia tych informacji </w:t>
      </w:r>
      <w:r w:rsidRPr="00AB22EB">
        <w:rPr>
          <w:rFonts w:ascii="Arial Narrow" w:eastAsia="Calibri" w:hAnsi="Arial Narrow"/>
          <w:lang w:eastAsia="ar-SA"/>
        </w:rPr>
        <w:t xml:space="preserve">oprócz informacji </w:t>
      </w:r>
      <w:r w:rsidRPr="00AB22EB">
        <w:rPr>
          <w:rFonts w:ascii="Arial Narrow" w:eastAsia="Calibri" w:hAnsi="Arial Narrow"/>
          <w:b/>
          <w:lang w:eastAsia="ar-SA"/>
        </w:rPr>
        <w:t>wymaganych w niniejszej sekcji, proszę przedstawić – dla każdego podwykonawcy (każdej kategorii podwykonawców), których to dotyczy – informacje wymagane w niniejszej części sekcja A i B oraz w części III.</w:t>
      </w:r>
    </w:p>
    <w:p w:rsidR="00FC1D6E" w:rsidRPr="00AB22EB" w:rsidRDefault="00FC1D6E" w:rsidP="00FC1D6E">
      <w:pPr>
        <w:pageBreakBefore/>
        <w:suppressAutoHyphens/>
        <w:spacing w:after="160" w:line="252" w:lineRule="auto"/>
        <w:rPr>
          <w:rFonts w:ascii="Arial Narrow" w:eastAsia="Calibri" w:hAnsi="Arial Narrow"/>
          <w:b/>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III: Podstawy wykluczenia</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A: Podstawy związane z wyrokami skazującymi za przestępstwo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 art. 57 ust. 1 dyrektywy 2014/24/UE określono następujące powody wykluczenia:</w:t>
      </w:r>
    </w:p>
    <w:p w:rsidR="00FC1D6E" w:rsidRPr="00AB22EB" w:rsidRDefault="00FC1D6E" w:rsidP="00F111ED">
      <w:pPr>
        <w:numPr>
          <w:ilvl w:val="0"/>
          <w:numId w:val="28"/>
        </w:numPr>
        <w:pBdr>
          <w:top w:val="single" w:sz="4" w:space="1" w:color="000000"/>
          <w:left w:val="single" w:sz="4" w:space="4" w:color="000000"/>
          <w:bottom w:val="single" w:sz="4" w:space="1" w:color="000000"/>
          <w:right w:val="single" w:sz="4" w:space="4" w:color="000000"/>
        </w:pBdr>
        <w:shd w:val="clear" w:color="auto" w:fill="BFBFBF"/>
        <w:tabs>
          <w:tab w:val="left" w:pos="0"/>
        </w:tabs>
        <w:suppressAutoHyphens/>
        <w:spacing w:before="120" w:after="120" w:line="276" w:lineRule="auto"/>
        <w:rPr>
          <w:rFonts w:ascii="Arial Narrow" w:eastAsia="Calibri" w:hAnsi="Arial Narrow"/>
          <w:lang w:eastAsia="ar-SA"/>
        </w:rPr>
      </w:pPr>
      <w:r w:rsidRPr="00AB22EB">
        <w:rPr>
          <w:rFonts w:ascii="Arial Narrow" w:eastAsia="Calibri" w:hAnsi="Arial Narrow"/>
          <w:lang w:eastAsia="ar-SA"/>
        </w:rPr>
        <w:t xml:space="preserve">udział w </w:t>
      </w:r>
      <w:r w:rsidRPr="00AB22EB">
        <w:rPr>
          <w:rFonts w:ascii="Arial Narrow" w:eastAsia="Calibri" w:hAnsi="Arial Narrow"/>
          <w:b/>
          <w:lang w:eastAsia="ar-SA"/>
        </w:rPr>
        <w:t>organizacji przestępczej</w:t>
      </w:r>
      <w:r w:rsidRPr="00AB22EB">
        <w:rPr>
          <w:rFonts w:ascii="Arial Narrow" w:eastAsia="Calibri" w:hAnsi="Arial Narrow"/>
          <w:b/>
          <w:vertAlign w:val="superscript"/>
          <w:lang w:eastAsia="ar-SA"/>
        </w:rPr>
        <w:footnoteReference w:id="12"/>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korupcja</w:t>
      </w:r>
      <w:r w:rsidRPr="00AB22EB">
        <w:rPr>
          <w:rFonts w:ascii="Arial Narrow" w:eastAsia="Calibri" w:hAnsi="Arial Narrow"/>
          <w:b/>
          <w:vertAlign w:val="superscript"/>
          <w:lang w:eastAsia="ar-SA"/>
        </w:rPr>
        <w:footnoteReference w:id="13"/>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nadużycie finansowe</w:t>
      </w:r>
      <w:r w:rsidRPr="00AB22EB">
        <w:rPr>
          <w:rFonts w:ascii="Arial Narrow" w:eastAsia="Calibri" w:hAnsi="Arial Narrow"/>
          <w:b/>
          <w:vertAlign w:val="superscript"/>
          <w:lang w:eastAsia="ar-SA"/>
        </w:rPr>
        <w:footnoteReference w:id="14"/>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b/>
          <w:lang w:eastAsia="ar-SA"/>
        </w:rPr>
      </w:pPr>
      <w:r w:rsidRPr="00AB22EB">
        <w:rPr>
          <w:rFonts w:ascii="Arial Narrow" w:eastAsia="Calibri" w:hAnsi="Arial Narrow"/>
          <w:b/>
          <w:lang w:eastAsia="ar-SA"/>
        </w:rPr>
        <w:t>przestępstwa terrorystyczne lub przestępstwa związane z działalnością terrorystyczną</w:t>
      </w:r>
      <w:r w:rsidRPr="00AB22EB">
        <w:rPr>
          <w:rFonts w:ascii="Arial Narrow" w:eastAsia="Calibri" w:hAnsi="Arial Narrow"/>
          <w:b/>
          <w:vertAlign w:val="superscript"/>
          <w:lang w:eastAsia="ar-SA"/>
        </w:rPr>
        <w:footnoteReference w:id="15"/>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b/>
          <w:lang w:eastAsia="ar-SA"/>
        </w:rPr>
      </w:pPr>
      <w:r w:rsidRPr="00AB22EB">
        <w:rPr>
          <w:rFonts w:ascii="Arial Narrow" w:eastAsia="Calibri" w:hAnsi="Arial Narrow"/>
          <w:b/>
          <w:lang w:eastAsia="ar-SA"/>
        </w:rPr>
        <w:t>pranie pieniędzy lub finansowanie terroryzmu</w:t>
      </w:r>
      <w:r w:rsidRPr="00AB22EB">
        <w:rPr>
          <w:rFonts w:ascii="Arial Narrow" w:eastAsia="Calibri" w:hAnsi="Arial Narrow"/>
          <w:b/>
          <w:vertAlign w:val="superscript"/>
          <w:lang w:eastAsia="ar-SA"/>
        </w:rPr>
        <w:footnoteReference w:id="16"/>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praca dzieci</w:t>
      </w:r>
      <w:r w:rsidRPr="00AB22EB">
        <w:rPr>
          <w:rFonts w:ascii="Arial Narrow" w:eastAsia="Calibri" w:hAnsi="Arial Narrow"/>
          <w:lang w:eastAsia="ar-SA"/>
        </w:rPr>
        <w:t xml:space="preserve"> i inne formy </w:t>
      </w:r>
      <w:r w:rsidRPr="00AB22EB">
        <w:rPr>
          <w:rFonts w:ascii="Arial Narrow" w:eastAsia="Calibri" w:hAnsi="Arial Narrow"/>
          <w:b/>
          <w:lang w:eastAsia="ar-SA"/>
        </w:rPr>
        <w:t>handlu ludźmi</w:t>
      </w:r>
      <w:r w:rsidRPr="00AB22EB">
        <w:rPr>
          <w:rFonts w:ascii="Arial Narrow" w:eastAsia="Calibri" w:hAnsi="Arial Narrow"/>
          <w:b/>
          <w:vertAlign w:val="superscript"/>
          <w:lang w:eastAsia="ar-SA"/>
        </w:rPr>
        <w:footnoteReference w:id="17"/>
      </w:r>
      <w:r w:rsidRPr="00AB22EB">
        <w:rPr>
          <w:rFonts w:ascii="Arial Narrow" w:eastAsia="Calibri" w:hAnsi="Arial Narrow"/>
          <w:lang w:eastAsia="ar-SA"/>
        </w:rPr>
        <w:t>.</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Podstawy związane z wyrokami skazującymi za przestępstwo na podstawie przepisów krajowych stanowiących wdrożenie podstaw określonych w art. 57 ust. 1 wspomnianej dyrektywy:</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 stosunku do </w:t>
            </w:r>
            <w:r w:rsidRPr="00AB22EB">
              <w:rPr>
                <w:rFonts w:ascii="Arial Narrow" w:eastAsia="Calibri" w:hAnsi="Arial Narrow"/>
                <w:b/>
                <w:lang w:eastAsia="ar-SA"/>
              </w:rPr>
              <w:t>samego wykonawcy</w:t>
            </w:r>
            <w:r w:rsidRPr="00AB22EB">
              <w:rPr>
                <w:rFonts w:ascii="Arial Narrow" w:eastAsia="Calibri" w:hAnsi="Arial Narrow"/>
                <w:lang w:eastAsia="ar-SA"/>
              </w:rPr>
              <w:t xml:space="preserve"> bądź </w:t>
            </w:r>
            <w:r w:rsidRPr="00AB22EB">
              <w:rPr>
                <w:rFonts w:ascii="Arial Narrow" w:eastAsia="Calibri" w:hAnsi="Arial Narrow"/>
                <w:b/>
                <w:lang w:eastAsia="ar-SA"/>
              </w:rPr>
              <w:t>jakiejkolwiek</w:t>
            </w:r>
            <w:r w:rsidRPr="00AB22EB">
              <w:rPr>
                <w:rFonts w:ascii="Arial Narrow" w:eastAsia="Calibri" w:hAnsi="Arial Narrow"/>
                <w:lang w:eastAsia="ar-SA"/>
              </w:rPr>
              <w:t xml:space="preserve"> osoby będącej członkiem organów administracyjnych, zarządzających lub nadzorczych wykonawcy, lub posiadającej w przedsiębiorstwie wykonawcy uprawnienia do reprezentowania, uprawnienia decyzyjne lub kontrolne, </w:t>
            </w:r>
            <w:r w:rsidRPr="00AB22EB">
              <w:rPr>
                <w:rFonts w:ascii="Arial Narrow" w:eastAsia="Calibri" w:hAnsi="Arial Narrow"/>
                <w:b/>
                <w:lang w:eastAsia="ar-SA"/>
              </w:rPr>
              <w:t>wydany został prawomocny wyrok</w:t>
            </w:r>
            <w:r w:rsidRPr="00AB22EB">
              <w:rPr>
                <w:rFonts w:ascii="Arial Narrow" w:eastAsia="Calibri" w:hAnsi="Arial Narrow"/>
                <w:lang w:eastAsia="ar-SA"/>
              </w:rPr>
              <w:t xml:space="preserve"> z jednego z wyżej wymienionych powodów, orzeczeniem sprzed najwyżej pięciu lat lub w którym okres wykluczenia określony bezpośrednio w wyroku nadal obowiązuje? </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07506A">
            <w:pPr>
              <w:suppressAutoHyphens/>
              <w:spacing w:after="200" w:line="276" w:lineRule="auto"/>
              <w:rPr>
                <w:rFonts w:ascii="Arial Narrow" w:eastAsia="Calibri" w:hAnsi="Arial Narrow"/>
                <w:b/>
                <w:lang w:eastAsia="ar-SA"/>
              </w:rPr>
            </w:pPr>
            <w:r w:rsidRPr="00AB22EB">
              <w:rPr>
                <w:rFonts w:ascii="Arial Narrow" w:eastAsia="Calibri" w:hAnsi="Arial Narrow"/>
                <w:lang w:eastAsia="ar-SA"/>
              </w:rPr>
              <w:t>Jeżeli odnośna dokumentacja jest dostępna w formie elektronicznej, proszę wskazać: (adres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vertAlign w:val="superscript"/>
                <w:lang w:eastAsia="ar-SA"/>
              </w:rPr>
              <w:footnoteReference w:id="18"/>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proszę podać</w:t>
            </w:r>
            <w:r w:rsidRPr="00AB22EB">
              <w:rPr>
                <w:rFonts w:ascii="Arial Narrow" w:eastAsia="Calibri" w:hAnsi="Arial Narrow"/>
                <w:vertAlign w:val="superscript"/>
                <w:lang w:eastAsia="ar-SA"/>
              </w:rPr>
              <w:footnoteReference w:id="19"/>
            </w:r>
            <w:r w:rsidRPr="00AB22EB">
              <w:rPr>
                <w:rFonts w:ascii="Arial Narrow" w:eastAsia="Calibri" w:hAnsi="Arial Narrow"/>
                <w:lang w:eastAsia="ar-SA"/>
              </w:rPr>
              <w:t>:</w:t>
            </w:r>
            <w:r w:rsidRPr="00AB22EB">
              <w:rPr>
                <w:rFonts w:ascii="Arial Narrow" w:eastAsia="Calibri" w:hAnsi="Arial Narrow"/>
                <w:lang w:eastAsia="ar-SA"/>
              </w:rPr>
              <w:br/>
              <w:t>a) datę wyroku, określić, których spośród punktów 1–6 on dotyczy, oraz podać powód(-ody) skazania;</w:t>
            </w:r>
            <w:r w:rsidRPr="00AB22EB">
              <w:rPr>
                <w:rFonts w:ascii="Arial Narrow" w:eastAsia="Calibri" w:hAnsi="Arial Narrow"/>
                <w:lang w:eastAsia="ar-SA"/>
              </w:rPr>
              <w:br/>
              <w:t>b) wskazać, kto został skazany [ ];</w:t>
            </w:r>
            <w:r w:rsidRPr="00AB22EB">
              <w:rPr>
                <w:rFonts w:ascii="Arial Narrow" w:eastAsia="Calibri" w:hAnsi="Arial Narrow"/>
                <w:lang w:eastAsia="ar-SA"/>
              </w:rPr>
              <w:br/>
            </w:r>
            <w:r w:rsidRPr="00AB22EB">
              <w:rPr>
                <w:rFonts w:ascii="Arial Narrow" w:eastAsia="Calibri" w:hAnsi="Arial Narrow"/>
                <w:b/>
                <w:lang w:eastAsia="ar-SA"/>
              </w:rPr>
              <w:t>c) w zakresie, w jakim zostało to bezpośrednio ustalone w wyroku:</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data: [   ], punkt(-y): [   ], powód(-ody): [   ]</w:t>
            </w:r>
            <w:r w:rsidRPr="00AB22EB">
              <w:rPr>
                <w:rFonts w:ascii="Arial Narrow" w:eastAsia="Calibri" w:hAnsi="Arial Narrow"/>
                <w:i/>
                <w:vertAlign w:val="superscript"/>
                <w:lang w:eastAsia="ar-SA"/>
              </w:rPr>
              <w:t xml:space="preserve">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t>c) długość okresu wykluczenia [……] oraz punkt(-y), którego(-</w:t>
            </w:r>
            <w:proofErr w:type="spellStart"/>
            <w:r w:rsidRPr="00AB22EB">
              <w:rPr>
                <w:rFonts w:ascii="Arial Narrow" w:eastAsia="Calibri" w:hAnsi="Arial Narrow"/>
                <w:lang w:eastAsia="ar-SA"/>
              </w:rPr>
              <w:t>ych</w:t>
            </w:r>
            <w:proofErr w:type="spellEnd"/>
            <w:r w:rsidRPr="00AB22EB">
              <w:rPr>
                <w:rFonts w:ascii="Arial Narrow" w:eastAsia="Calibri" w:hAnsi="Arial Narrow"/>
                <w:lang w:eastAsia="ar-SA"/>
              </w:rPr>
              <w:t>) to dotyczy.</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Jeżeli odnośna dokumentacja jest dostępna w formie elektronicznej, proszę wskazać: (adres internetowy, wydający urząd lub organ, dokładne dane referencyjne dokumentacji): [……][……][……][……]</w:t>
            </w:r>
            <w:r w:rsidRPr="00AB22EB">
              <w:rPr>
                <w:rFonts w:ascii="Arial Narrow" w:eastAsia="Calibri" w:hAnsi="Arial Narrow"/>
                <w:vertAlign w:val="superscript"/>
                <w:lang w:eastAsia="ar-SA"/>
              </w:rPr>
              <w:footnoteReference w:id="20"/>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 przypadku skazania, czy wykonawca przedsięwziął środki w celu wykazania swojej rzetelności pomimo istnienia odpowiedniej podstawy wykluczenia</w:t>
            </w:r>
            <w:r w:rsidRPr="00AB22EB">
              <w:rPr>
                <w:rFonts w:ascii="Arial Narrow" w:eastAsia="Calibri" w:hAnsi="Arial Narrow"/>
                <w:vertAlign w:val="superscript"/>
                <w:lang w:eastAsia="ar-SA"/>
              </w:rPr>
              <w:footnoteReference w:id="21"/>
            </w:r>
            <w:r w:rsidRPr="00AB22EB">
              <w:rPr>
                <w:rFonts w:ascii="Arial Narrow" w:eastAsia="Calibri" w:hAnsi="Arial Narrow"/>
                <w:lang w:eastAsia="ar-SA"/>
              </w:rPr>
              <w:t xml:space="preserve"> („samooczyszczenie”)?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 Tak [] Nie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w:t>
            </w:r>
            <w:r w:rsidRPr="00AB22EB">
              <w:rPr>
                <w:rFonts w:ascii="Arial Narrow" w:eastAsia="Calibri" w:hAnsi="Arial Narrow"/>
                <w:vertAlign w:val="superscript"/>
                <w:lang w:eastAsia="ar-SA"/>
              </w:rPr>
              <w:footnoteReference w:id="22"/>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 xml:space="preserve">B: Podstawy związane z płatnością podatków lub składek na ubezpieczenie społeczne </w:t>
      </w:r>
    </w:p>
    <w:tbl>
      <w:tblPr>
        <w:tblW w:w="0" w:type="auto"/>
        <w:tblInd w:w="-65" w:type="dxa"/>
        <w:tblLayout w:type="fixed"/>
        <w:tblLook w:val="0000" w:firstRow="0" w:lastRow="0" w:firstColumn="0" w:lastColumn="0" w:noHBand="0" w:noVBand="0"/>
      </w:tblPr>
      <w:tblGrid>
        <w:gridCol w:w="4643"/>
        <w:gridCol w:w="2322"/>
        <w:gridCol w:w="2453"/>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Płatność podatków lub składek na ubezpieczenie społeczne:</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wywiązał się ze wszystkich </w:t>
            </w:r>
            <w:r w:rsidRPr="00AB22EB">
              <w:rPr>
                <w:rFonts w:ascii="Arial Narrow" w:eastAsia="Calibri" w:hAnsi="Arial Narrow"/>
                <w:b/>
                <w:lang w:eastAsia="ar-SA"/>
              </w:rPr>
              <w:t>obowiązków dotyczących płatności podatków lub składek na ubezpieczenie społeczne</w:t>
            </w:r>
            <w:r w:rsidRPr="00AB22EB">
              <w:rPr>
                <w:rFonts w:ascii="Arial Narrow" w:eastAsia="Calibri" w:hAnsi="Arial Narrow"/>
                <w:lang w:eastAsia="ar-SA"/>
              </w:rPr>
              <w:t>, zarówno w państwie, w którym ma siedzibę, jak i w państwie członkowskim instytucji zamawiającej lub podmiotu zamawiającego, jeżeli jest ono inne niż państwo siedziby?</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rPr>
          <w:trHeight w:hRule="exact" w:val="1120"/>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br/>
            </w:r>
            <w:r w:rsidRPr="00AB22EB">
              <w:rPr>
                <w:rFonts w:ascii="Arial Narrow" w:eastAsia="Calibri" w:hAnsi="Arial Narrow"/>
                <w:b/>
                <w:lang w:eastAsia="ar-SA"/>
              </w:rPr>
              <w:br/>
            </w:r>
            <w:r w:rsidRPr="00AB22EB">
              <w:rPr>
                <w:rFonts w:ascii="Arial Narrow" w:eastAsia="Calibri" w:hAnsi="Arial Narrow"/>
                <w:b/>
                <w:lang w:eastAsia="ar-SA"/>
              </w:rPr>
              <w:br/>
            </w:r>
            <w:r w:rsidRPr="00AB22EB">
              <w:rPr>
                <w:rFonts w:ascii="Arial Narrow" w:eastAsia="Calibri" w:hAnsi="Arial Narrow"/>
                <w:b/>
                <w:lang w:eastAsia="ar-SA"/>
              </w:rPr>
              <w:br/>
              <w:t>Jeżeli nie</w:t>
            </w:r>
            <w:r w:rsidRPr="00AB22EB">
              <w:rPr>
                <w:rFonts w:ascii="Arial Narrow" w:eastAsia="Calibri" w:hAnsi="Arial Narrow"/>
                <w:lang w:eastAsia="ar-SA"/>
              </w:rPr>
              <w:t>, proszę wskazać:</w:t>
            </w:r>
            <w:r w:rsidRPr="00AB22EB">
              <w:rPr>
                <w:rFonts w:ascii="Arial Narrow" w:eastAsia="Calibri" w:hAnsi="Arial Narrow"/>
                <w:lang w:eastAsia="ar-SA"/>
              </w:rPr>
              <w:br/>
              <w:t>a) państwo lub państwo członkowskie, którego to dotyczy;</w:t>
            </w:r>
            <w:r w:rsidRPr="00AB22EB">
              <w:rPr>
                <w:rFonts w:ascii="Arial Narrow" w:eastAsia="Calibri" w:hAnsi="Arial Narrow"/>
                <w:lang w:eastAsia="ar-SA"/>
              </w:rPr>
              <w:br/>
              <w:t>b) jakiej kwoty to dotyczy?</w:t>
            </w:r>
            <w:r w:rsidRPr="00AB22EB">
              <w:rPr>
                <w:rFonts w:ascii="Arial Narrow" w:eastAsia="Calibri" w:hAnsi="Arial Narrow"/>
                <w:lang w:eastAsia="ar-SA"/>
              </w:rPr>
              <w:br/>
              <w:t>c) w jaki sposób zostało ustalone to naruszenie obowiązków:</w:t>
            </w:r>
            <w:r w:rsidRPr="00AB22EB">
              <w:rPr>
                <w:rFonts w:ascii="Arial Narrow" w:eastAsia="Calibri" w:hAnsi="Arial Narrow"/>
                <w:lang w:eastAsia="ar-SA"/>
              </w:rPr>
              <w:br/>
              <w:t xml:space="preserve">1) w trybie </w:t>
            </w:r>
            <w:r w:rsidRPr="00AB22EB">
              <w:rPr>
                <w:rFonts w:ascii="Arial Narrow" w:eastAsia="Calibri" w:hAnsi="Arial Narrow"/>
                <w:b/>
                <w:lang w:eastAsia="ar-SA"/>
              </w:rPr>
              <w:t>decyzji</w:t>
            </w:r>
            <w:r w:rsidRPr="00AB22EB">
              <w:rPr>
                <w:rFonts w:ascii="Arial Narrow" w:eastAsia="Calibri" w:hAnsi="Arial Narrow"/>
                <w:lang w:eastAsia="ar-SA"/>
              </w:rPr>
              <w:t xml:space="preserve"> sądowej lub administracyjnej:</w:t>
            </w:r>
          </w:p>
          <w:p w:rsidR="00FC1D6E" w:rsidRPr="00AB22EB" w:rsidRDefault="00FC1D6E" w:rsidP="0007506A">
            <w:pPr>
              <w:tabs>
                <w:tab w:val="left" w:pos="1417"/>
              </w:tabs>
              <w:suppressAutoHyphens/>
              <w:spacing w:before="120" w:after="120"/>
              <w:ind w:left="1417" w:hanging="567"/>
              <w:jc w:val="both"/>
              <w:rPr>
                <w:rFonts w:ascii="Arial Narrow" w:eastAsia="Calibri" w:hAnsi="Arial Narrow"/>
                <w:lang w:eastAsia="ar-SA"/>
              </w:rPr>
            </w:pPr>
            <w:r w:rsidRPr="00AB22EB">
              <w:rPr>
                <w:rFonts w:ascii="Arial Narrow" w:eastAsia="Calibri" w:hAnsi="Arial Narrow"/>
                <w:lang w:eastAsia="ar-SA"/>
              </w:rPr>
              <w:t>Czy ta decyzja jest ostateczna i wiążąca?</w:t>
            </w:r>
          </w:p>
          <w:p w:rsidR="00FC1D6E" w:rsidRPr="00AB22EB" w:rsidRDefault="00FC1D6E" w:rsidP="00F111ED">
            <w:pPr>
              <w:numPr>
                <w:ilvl w:val="0"/>
                <w:numId w:val="26"/>
              </w:numPr>
              <w:tabs>
                <w:tab w:val="clear" w:pos="435"/>
                <w:tab w:val="left" w:pos="0"/>
              </w:tabs>
              <w:suppressAutoHyphens/>
              <w:spacing w:before="120" w:after="120" w:line="276" w:lineRule="auto"/>
              <w:ind w:left="0" w:firstLine="0"/>
              <w:jc w:val="both"/>
              <w:rPr>
                <w:rFonts w:ascii="Arial Narrow" w:eastAsia="Calibri" w:hAnsi="Arial Narrow"/>
                <w:lang w:eastAsia="ar-SA"/>
              </w:rPr>
            </w:pPr>
            <w:r w:rsidRPr="00AB22EB">
              <w:rPr>
                <w:rFonts w:ascii="Arial Narrow" w:eastAsia="Calibri" w:hAnsi="Arial Narrow"/>
                <w:lang w:eastAsia="ar-SA"/>
              </w:rPr>
              <w:t>Proszę podać datę wyroku lub decyzji.</w:t>
            </w:r>
          </w:p>
          <w:p w:rsidR="00FC1D6E" w:rsidRPr="00AB22EB" w:rsidRDefault="00FC1D6E" w:rsidP="00F111ED">
            <w:pPr>
              <w:numPr>
                <w:ilvl w:val="0"/>
                <w:numId w:val="26"/>
              </w:numPr>
              <w:tabs>
                <w:tab w:val="clear" w:pos="435"/>
                <w:tab w:val="left" w:pos="0"/>
              </w:tabs>
              <w:suppressAutoHyphens/>
              <w:spacing w:before="120" w:after="120" w:line="276" w:lineRule="auto"/>
              <w:ind w:left="0" w:firstLine="0"/>
              <w:jc w:val="both"/>
              <w:rPr>
                <w:rFonts w:ascii="Arial Narrow" w:eastAsia="Calibri" w:hAnsi="Arial Narrow"/>
                <w:lang w:eastAsia="ar-SA"/>
              </w:rPr>
            </w:pPr>
            <w:r w:rsidRPr="00AB22EB">
              <w:rPr>
                <w:rFonts w:ascii="Arial Narrow" w:eastAsia="Calibri" w:hAnsi="Arial Narrow"/>
                <w:lang w:eastAsia="ar-SA"/>
              </w:rPr>
              <w:t xml:space="preserve">W przypadku wyroku, </w:t>
            </w:r>
            <w:r w:rsidRPr="00AB22EB">
              <w:rPr>
                <w:rFonts w:ascii="Arial Narrow" w:eastAsia="Calibri" w:hAnsi="Arial Narrow"/>
                <w:b/>
                <w:lang w:eastAsia="ar-SA"/>
              </w:rPr>
              <w:t>o ile została w nim bezpośrednio określona</w:t>
            </w:r>
            <w:r w:rsidRPr="00AB22EB">
              <w:rPr>
                <w:rFonts w:ascii="Arial Narrow" w:eastAsia="Calibri" w:hAnsi="Arial Narrow"/>
                <w:lang w:eastAsia="ar-SA"/>
              </w:rPr>
              <w:t>, długość okresu wykluczenia:</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2) w </w:t>
            </w:r>
            <w:r w:rsidRPr="00AB22EB">
              <w:rPr>
                <w:rFonts w:ascii="Arial Narrow" w:eastAsia="Calibri" w:hAnsi="Arial Narrow"/>
                <w:b/>
                <w:lang w:eastAsia="ar-SA"/>
              </w:rPr>
              <w:t>inny sposób</w:t>
            </w:r>
            <w:r w:rsidRPr="00AB22EB">
              <w:rPr>
                <w:rFonts w:ascii="Arial Narrow" w:eastAsia="Calibri" w:hAnsi="Arial Narrow"/>
                <w:lang w:eastAsia="ar-SA"/>
              </w:rPr>
              <w:t>? Proszę sprecyzować, w jaki:</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Podatki</w:t>
            </w:r>
          </w:p>
        </w:tc>
        <w:tc>
          <w:tcPr>
            <w:tcW w:w="2453"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Składki na ubezpieczenia społeczne</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2322"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c1) [] Tak [] Nie</w:t>
            </w:r>
          </w:p>
          <w:p w:rsidR="00FC1D6E" w:rsidRPr="00AB22EB" w:rsidRDefault="00FC1D6E" w:rsidP="0007506A">
            <w:pPr>
              <w:tabs>
                <w:tab w:val="left" w:pos="850"/>
              </w:tabs>
              <w:suppressAutoHyphens/>
              <w:spacing w:before="120" w:after="120"/>
              <w:ind w:left="850" w:hanging="850"/>
              <w:jc w:val="both"/>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F111ED">
            <w:pPr>
              <w:numPr>
                <w:ilvl w:val="0"/>
                <w:numId w:val="27"/>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p>
          <w:p w:rsidR="00FC1D6E" w:rsidRPr="00AB22EB" w:rsidRDefault="00FC1D6E" w:rsidP="00F111ED">
            <w:pPr>
              <w:numPr>
                <w:ilvl w:val="0"/>
                <w:numId w:val="27"/>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jc w:val="both"/>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c2) [ …]</w:t>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 [……]</w:t>
            </w:r>
          </w:p>
        </w:tc>
        <w:tc>
          <w:tcPr>
            <w:tcW w:w="2453"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c1) [] Tak [] Nie</w:t>
            </w:r>
          </w:p>
          <w:p w:rsidR="00FC1D6E" w:rsidRPr="00AB22EB" w:rsidRDefault="00FC1D6E" w:rsidP="00F111ED">
            <w:pPr>
              <w:numPr>
                <w:ilvl w:val="0"/>
                <w:numId w:val="27"/>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F111ED">
            <w:pPr>
              <w:numPr>
                <w:ilvl w:val="0"/>
                <w:numId w:val="27"/>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p>
          <w:p w:rsidR="00FC1D6E" w:rsidRPr="00AB22EB" w:rsidRDefault="00FC1D6E" w:rsidP="00F111ED">
            <w:pPr>
              <w:numPr>
                <w:ilvl w:val="0"/>
                <w:numId w:val="27"/>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c2) [ …]</w:t>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Jeżeli odnośna dokumentacja dotycząca płatności podatków lub składek na ubezpieczenie społeczne jest dostępna w formie elektronicznej, proszę wskazać:</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w:t>
            </w:r>
            <w:r w:rsidRPr="00AB22EB">
              <w:rPr>
                <w:rFonts w:ascii="Arial Narrow" w:eastAsia="Calibri" w:hAnsi="Arial Narrow"/>
                <w:vertAlign w:val="superscript"/>
                <w:lang w:eastAsia="ar-SA"/>
              </w:rPr>
              <w:t xml:space="preserve"> </w:t>
            </w:r>
            <w:r w:rsidRPr="00AB22EB">
              <w:rPr>
                <w:rFonts w:ascii="Arial Narrow" w:eastAsia="Calibri" w:hAnsi="Arial Narrow"/>
                <w:vertAlign w:val="superscript"/>
                <w:lang w:eastAsia="ar-SA"/>
              </w:rPr>
              <w:footnoteReference w:id="23"/>
            </w:r>
            <w:r w:rsidRPr="00AB22EB">
              <w:rPr>
                <w:rFonts w:ascii="Arial Narrow" w:eastAsia="Calibri" w:hAnsi="Arial Narrow"/>
                <w:vertAlign w:val="superscript"/>
                <w:lang w:eastAsia="ar-SA"/>
              </w:rPr>
              <w:br/>
            </w: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Podstawy związane z niewypłacalnością, konfliktem interesów lub wykroczeniami zawodowymi</w:t>
      </w:r>
      <w:r w:rsidRPr="00AB22EB">
        <w:rPr>
          <w:rFonts w:ascii="Arial Narrow" w:eastAsia="Calibri" w:hAnsi="Arial Narrow"/>
          <w:smallCaps/>
          <w:vertAlign w:val="superscript"/>
          <w:lang w:eastAsia="ar-SA"/>
        </w:rPr>
        <w:footnoteReference w:id="24"/>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Informacje dotyczące ewentualnej niewypłacalności, konfliktu interesów lub wykroczeń zawodowych</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rPr>
          <w:trHeight w:hRule="exact" w:val="486"/>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w:t>
            </w:r>
            <w:r w:rsidRPr="00AB22EB">
              <w:rPr>
                <w:rFonts w:ascii="Arial Narrow" w:eastAsia="Calibri" w:hAnsi="Arial Narrow"/>
                <w:b/>
                <w:lang w:eastAsia="ar-SA"/>
              </w:rPr>
              <w:t>wedle własnej wiedzy</w:t>
            </w:r>
            <w:r w:rsidRPr="00AB22EB">
              <w:rPr>
                <w:rFonts w:ascii="Arial Narrow" w:eastAsia="Calibri" w:hAnsi="Arial Narrow"/>
                <w:lang w:eastAsia="ar-SA"/>
              </w:rPr>
              <w:t xml:space="preserve">, naruszył </w:t>
            </w:r>
            <w:r w:rsidRPr="00AB22EB">
              <w:rPr>
                <w:rFonts w:ascii="Arial Narrow" w:eastAsia="Calibri" w:hAnsi="Arial Narrow"/>
                <w:b/>
                <w:lang w:eastAsia="ar-SA"/>
              </w:rPr>
              <w:t>swoje obowiązki</w:t>
            </w:r>
            <w:r w:rsidRPr="00AB22EB">
              <w:rPr>
                <w:rFonts w:ascii="Arial Narrow" w:eastAsia="Calibri" w:hAnsi="Arial Narrow"/>
                <w:lang w:eastAsia="ar-SA"/>
              </w:rPr>
              <w:t xml:space="preserve"> w dziedzinie </w:t>
            </w:r>
            <w:r w:rsidRPr="00AB22EB">
              <w:rPr>
                <w:rFonts w:ascii="Arial Narrow" w:eastAsia="Calibri" w:hAnsi="Arial Narrow"/>
                <w:b/>
                <w:lang w:eastAsia="ar-SA"/>
              </w:rPr>
              <w:t>prawa środowiska, prawa socjalnego i prawa pracy</w:t>
            </w:r>
            <w:r w:rsidRPr="00AB22EB">
              <w:rPr>
                <w:rFonts w:ascii="Arial Narrow" w:eastAsia="Calibri" w:hAnsi="Arial Narrow"/>
                <w:b/>
                <w:vertAlign w:val="superscript"/>
                <w:lang w:eastAsia="ar-SA"/>
              </w:rPr>
              <w:footnoteReference w:id="25"/>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wykazania swojej rzetelności pomimo istnienia odpowiedniej podstawy wykluczenia („samooczyszczenie”)?</w:t>
            </w: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lang w:eastAsia="ar-SA"/>
              </w:rPr>
              <w:t>Czy wykonawca znajduje się w jednej z następujących sytuacji:</w:t>
            </w:r>
            <w:r w:rsidRPr="00AB22EB">
              <w:rPr>
                <w:rFonts w:ascii="Arial Narrow" w:eastAsia="Calibri" w:hAnsi="Arial Narrow"/>
                <w:lang w:eastAsia="ar-SA"/>
              </w:rPr>
              <w:br/>
              <w:t xml:space="preserve">a) </w:t>
            </w:r>
            <w:r w:rsidRPr="00AB22EB">
              <w:rPr>
                <w:rFonts w:ascii="Arial Narrow" w:eastAsia="Calibri" w:hAnsi="Arial Narrow"/>
                <w:b/>
                <w:lang w:eastAsia="ar-SA"/>
              </w:rPr>
              <w:t>zbankrutował</w:t>
            </w:r>
            <w:r w:rsidRPr="00AB22EB">
              <w:rPr>
                <w:rFonts w:ascii="Arial Narrow" w:eastAsia="Calibri" w:hAnsi="Arial Narrow"/>
                <w:lang w:eastAsia="ar-SA"/>
              </w:rPr>
              <w:t>; lub</w:t>
            </w:r>
            <w:r w:rsidRPr="00AB22EB">
              <w:rPr>
                <w:rFonts w:ascii="Arial Narrow" w:eastAsia="Calibri" w:hAnsi="Arial Narrow"/>
                <w:lang w:eastAsia="ar-SA"/>
              </w:rPr>
              <w:br/>
              <w:t xml:space="preserve">b) </w:t>
            </w:r>
            <w:r w:rsidRPr="00AB22EB">
              <w:rPr>
                <w:rFonts w:ascii="Arial Narrow" w:eastAsia="Calibri" w:hAnsi="Arial Narrow"/>
                <w:b/>
                <w:lang w:eastAsia="ar-SA"/>
              </w:rPr>
              <w:t>prowadzone jest wobec niego postępowanie upadłościowe</w:t>
            </w:r>
            <w:r w:rsidRPr="00AB22EB">
              <w:rPr>
                <w:rFonts w:ascii="Arial Narrow" w:eastAsia="Calibri" w:hAnsi="Arial Narrow"/>
                <w:lang w:eastAsia="ar-SA"/>
              </w:rPr>
              <w:t xml:space="preserve"> lub likwidacyjne; lub</w:t>
            </w:r>
            <w:r w:rsidRPr="00AB22EB">
              <w:rPr>
                <w:rFonts w:ascii="Arial Narrow" w:eastAsia="Calibri" w:hAnsi="Arial Narrow"/>
                <w:lang w:eastAsia="ar-SA"/>
              </w:rPr>
              <w:br/>
              <w:t xml:space="preserve">c) zawarł </w:t>
            </w:r>
            <w:r w:rsidRPr="00AB22EB">
              <w:rPr>
                <w:rFonts w:ascii="Arial Narrow" w:eastAsia="Calibri" w:hAnsi="Arial Narrow"/>
                <w:b/>
                <w:lang w:eastAsia="ar-SA"/>
              </w:rPr>
              <w:t>układ z wierzycielami</w:t>
            </w:r>
            <w:r w:rsidRPr="00AB22EB">
              <w:rPr>
                <w:rFonts w:ascii="Arial Narrow" w:eastAsia="Calibri" w:hAnsi="Arial Narrow"/>
                <w:lang w:eastAsia="ar-SA"/>
              </w:rPr>
              <w:t>; lub</w:t>
            </w:r>
            <w:r w:rsidRPr="00AB22EB">
              <w:rPr>
                <w:rFonts w:ascii="Arial Narrow" w:eastAsia="Calibri" w:hAnsi="Arial Narrow"/>
                <w:lang w:eastAsia="ar-SA"/>
              </w:rPr>
              <w:br/>
              <w:t>d) znajduje się w innej tego rodzaju sytuacji wynikającej z podobnej procedury przewidzianej w krajowych przepisach ustawowych i wykonawczych</w:t>
            </w:r>
            <w:r w:rsidRPr="00AB22EB">
              <w:rPr>
                <w:rFonts w:ascii="Arial Narrow" w:eastAsia="Calibri" w:hAnsi="Arial Narrow"/>
                <w:vertAlign w:val="superscript"/>
                <w:lang w:eastAsia="ar-SA"/>
              </w:rPr>
              <w:footnoteReference w:id="26"/>
            </w:r>
            <w:r w:rsidRPr="00AB22EB">
              <w:rPr>
                <w:rFonts w:ascii="Arial Narrow" w:eastAsia="Calibri" w:hAnsi="Arial Narrow"/>
                <w:lang w:eastAsia="ar-SA"/>
              </w:rPr>
              <w:t>; lub</w:t>
            </w:r>
            <w:r w:rsidRPr="00AB22EB">
              <w:rPr>
                <w:rFonts w:ascii="Arial Narrow" w:eastAsia="Calibri" w:hAnsi="Arial Narrow"/>
                <w:lang w:eastAsia="ar-SA"/>
              </w:rPr>
              <w:br/>
              <w:t>e) jego aktywami zarządza likwidator lub sąd; lub</w:t>
            </w:r>
            <w:r w:rsidRPr="00AB22EB">
              <w:rPr>
                <w:rFonts w:ascii="Arial Narrow" w:eastAsia="Calibri" w:hAnsi="Arial Narrow"/>
                <w:lang w:eastAsia="ar-SA"/>
              </w:rPr>
              <w:br/>
              <w:t>f) jego działalność gospodarcza jest zawieszona?</w:t>
            </w:r>
            <w:r w:rsidRPr="00AB22EB">
              <w:rPr>
                <w:rFonts w:ascii="Arial Narrow" w:eastAsia="Calibri" w:hAnsi="Arial Narrow"/>
                <w:lang w:eastAsia="ar-SA"/>
              </w:rPr>
              <w:br/>
            </w:r>
            <w:r w:rsidRPr="00AB22EB">
              <w:rPr>
                <w:rFonts w:ascii="Arial Narrow" w:eastAsia="Calibri" w:hAnsi="Arial Narrow"/>
                <w:b/>
                <w:lang w:eastAsia="ar-SA"/>
              </w:rPr>
              <w:t>Jeżeli tak:</w:t>
            </w:r>
          </w:p>
          <w:p w:rsidR="00FC1D6E" w:rsidRPr="00AB22EB" w:rsidRDefault="00FC1D6E" w:rsidP="00F111ED">
            <w:pPr>
              <w:numPr>
                <w:ilvl w:val="0"/>
                <w:numId w:val="27"/>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Proszę podać szczegółowe informacje:</w:t>
            </w:r>
          </w:p>
          <w:p w:rsidR="00FC1D6E" w:rsidRPr="00AB22EB" w:rsidRDefault="00FC1D6E" w:rsidP="00F111ED">
            <w:pPr>
              <w:numPr>
                <w:ilvl w:val="0"/>
                <w:numId w:val="27"/>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Proszę podać powody, które pomimo powyższej sytuacji umożliwiają realizację zamówienia, z uwzględnieniem mających zastosowanie przepisów krajowych i środków dotyczących kontynuowania działalności gospodarczej</w:t>
            </w:r>
            <w:r w:rsidRPr="00AB22EB">
              <w:rPr>
                <w:rFonts w:ascii="Arial Narrow" w:eastAsia="Calibri" w:hAnsi="Arial Narrow"/>
                <w:vertAlign w:val="superscript"/>
                <w:lang w:eastAsia="ar-SA"/>
              </w:rPr>
              <w:footnoteReference w:id="27"/>
            </w:r>
            <w:r w:rsidRPr="00AB22EB">
              <w:rPr>
                <w:rFonts w:ascii="Arial Narrow" w:eastAsia="Calibri" w:hAnsi="Arial Narrow"/>
                <w:lang w:eastAsia="ar-SA"/>
              </w:rPr>
              <w:t>.</w:t>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F111ED">
            <w:pPr>
              <w:numPr>
                <w:ilvl w:val="0"/>
                <w:numId w:val="27"/>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F111ED">
            <w:pPr>
              <w:numPr>
                <w:ilvl w:val="0"/>
                <w:numId w:val="27"/>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ind w:left="850"/>
              <w:jc w:val="both"/>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 [……][……][……]</w:t>
            </w:r>
          </w:p>
        </w:tc>
      </w:tr>
      <w:tr w:rsidR="00FC1D6E" w:rsidRPr="00AB22EB" w:rsidTr="0007506A">
        <w:trPr>
          <w:trHeight w:hRule="exact" w:val="1120"/>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jest winien </w:t>
            </w:r>
            <w:r w:rsidRPr="00AB22EB">
              <w:rPr>
                <w:rFonts w:ascii="Arial Narrow" w:eastAsia="Calibri" w:hAnsi="Arial Narrow"/>
                <w:b/>
                <w:lang w:eastAsia="ar-SA"/>
              </w:rPr>
              <w:t>poważnego wykroczenia zawodowego</w:t>
            </w:r>
            <w:r w:rsidRPr="00AB22EB">
              <w:rPr>
                <w:rFonts w:ascii="Arial Narrow" w:eastAsia="Calibri" w:hAnsi="Arial Narrow"/>
                <w:b/>
                <w:vertAlign w:val="superscript"/>
                <w:lang w:eastAsia="ar-SA"/>
              </w:rPr>
              <w:footnoteReference w:id="28"/>
            </w:r>
            <w:r w:rsidRPr="00AB22EB">
              <w:rPr>
                <w:rFonts w:ascii="Arial Narrow" w:eastAsia="Calibri" w:hAnsi="Arial Narrow"/>
                <w:lang w:eastAsia="ar-SA"/>
              </w:rPr>
              <w:t xml:space="preserve">? </w:t>
            </w:r>
            <w:r w:rsidRPr="00AB22EB">
              <w:rPr>
                <w:rFonts w:ascii="Arial Narrow" w:eastAsia="Calibri" w:hAnsi="Arial Narrow"/>
                <w:lang w:eastAsia="ar-SA"/>
              </w:rPr>
              <w:br/>
              <w:t>Jeżeli tak,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t xml:space="preserve"> [……]</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rPr>
          <w:trHeight w:hRule="exact" w:val="1437"/>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zawarł z innymi wykonawcami </w:t>
            </w:r>
            <w:r w:rsidRPr="00AB22EB">
              <w:rPr>
                <w:rFonts w:ascii="Arial Narrow" w:eastAsia="Calibri" w:hAnsi="Arial Narrow"/>
                <w:b/>
                <w:lang w:eastAsia="ar-SA"/>
              </w:rPr>
              <w:t>porozumienia mające na celu zakłócenie konkurencji</w:t>
            </w: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rPr>
          <w:trHeight w:val="1316"/>
        </w:trPr>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wie o jakimkolwiek </w:t>
            </w:r>
            <w:r w:rsidRPr="00AB22EB">
              <w:rPr>
                <w:rFonts w:ascii="Arial Narrow" w:eastAsia="Calibri" w:hAnsi="Arial Narrow"/>
                <w:b/>
                <w:lang w:eastAsia="ar-SA"/>
              </w:rPr>
              <w:t>konflikcie interesów</w:t>
            </w:r>
            <w:r w:rsidRPr="00AB22EB">
              <w:rPr>
                <w:rFonts w:ascii="Arial Narrow" w:eastAsia="Calibri" w:hAnsi="Arial Narrow"/>
                <w:b/>
                <w:vertAlign w:val="superscript"/>
                <w:lang w:eastAsia="ar-SA"/>
              </w:rPr>
              <w:footnoteReference w:id="29"/>
            </w:r>
            <w:r w:rsidRPr="00AB22EB">
              <w:rPr>
                <w:rFonts w:ascii="Arial Narrow" w:eastAsia="Calibri" w:hAnsi="Arial Narrow"/>
                <w:lang w:eastAsia="ar-SA"/>
              </w:rPr>
              <w:t xml:space="preserve"> spowodowanym jego udziałem w postępowaniu o udzielenie zamówienia?</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rPr>
          <w:trHeight w:val="1544"/>
        </w:trPr>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lub przedsiębiorstwo związane z wykonawcą </w:t>
            </w:r>
            <w:r w:rsidRPr="00AB22EB">
              <w:rPr>
                <w:rFonts w:ascii="Arial Narrow" w:eastAsia="Calibri" w:hAnsi="Arial Narrow"/>
                <w:b/>
                <w:lang w:eastAsia="ar-SA"/>
              </w:rPr>
              <w:t>doradzał(-o)</w:t>
            </w:r>
            <w:r w:rsidRPr="00AB22EB">
              <w:rPr>
                <w:rFonts w:ascii="Arial Narrow" w:eastAsia="Calibri" w:hAnsi="Arial Narrow"/>
                <w:lang w:eastAsia="ar-SA"/>
              </w:rPr>
              <w:t xml:space="preserve"> instytucji zamawiającej lub podmiotowi zamawiającemu bądź był(-o) w inny sposób </w:t>
            </w:r>
            <w:r w:rsidRPr="00AB22EB">
              <w:rPr>
                <w:rFonts w:ascii="Arial Narrow" w:eastAsia="Calibri" w:hAnsi="Arial Narrow"/>
                <w:b/>
                <w:lang w:eastAsia="ar-SA"/>
              </w:rPr>
              <w:t>zaangażowany(-e) w przygotowanie</w:t>
            </w:r>
            <w:r w:rsidRPr="00AB22EB">
              <w:rPr>
                <w:rFonts w:ascii="Arial Narrow" w:eastAsia="Calibri" w:hAnsi="Arial Narrow"/>
                <w:lang w:eastAsia="ar-SA"/>
              </w:rPr>
              <w:t xml:space="preserve"> postępowania o udzielenie zamówienia?</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rPr>
          <w:trHeight w:hRule="exact" w:val="2388"/>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znajdował się w sytuacji, w której wcześniejsza umowa w sprawie zamówienia publicznego, wcześniejsza umowa z podmiotem zamawiającym lub wcześniejsza umowa w sprawie koncesji została </w:t>
            </w:r>
            <w:r w:rsidRPr="00AB22EB">
              <w:rPr>
                <w:rFonts w:ascii="Arial Narrow" w:eastAsia="Calibri" w:hAnsi="Arial Narrow"/>
                <w:b/>
                <w:lang w:eastAsia="ar-SA"/>
              </w:rPr>
              <w:t>rozwiązana przed czasem</w:t>
            </w:r>
            <w:r w:rsidRPr="00AB22EB">
              <w:rPr>
                <w:rFonts w:ascii="Arial Narrow" w:eastAsia="Calibri" w:hAnsi="Arial Narrow"/>
                <w:lang w:eastAsia="ar-SA"/>
              </w:rPr>
              <w:t>, lub w której nałożone zostało odszkodowanie bądź inne porównywalne sankcje w związku z tą wcześniejszą umową?</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Czy wykonawca może potwierdzić, że:</w:t>
            </w:r>
            <w:r w:rsidRPr="00AB22EB">
              <w:rPr>
                <w:rFonts w:ascii="Arial Narrow" w:eastAsia="Calibri" w:hAnsi="Arial Narrow"/>
                <w:lang w:eastAsia="ar-SA"/>
              </w:rPr>
              <w:br/>
              <w:t xml:space="preserve">nie jest winny poważnego </w:t>
            </w:r>
            <w:r w:rsidRPr="00AB22EB">
              <w:rPr>
                <w:rFonts w:ascii="Arial Narrow" w:eastAsia="Calibri" w:hAnsi="Arial Narrow"/>
                <w:b/>
                <w:lang w:eastAsia="ar-SA"/>
              </w:rPr>
              <w:t>wprowadzenia w błąd</w:t>
            </w:r>
            <w:r w:rsidRPr="00AB22EB">
              <w:rPr>
                <w:rFonts w:ascii="Arial Narrow" w:eastAsia="Calibri" w:hAnsi="Arial Narrow"/>
                <w:lang w:eastAsia="ar-SA"/>
              </w:rPr>
              <w:t xml:space="preserve"> przy dostarczaniu informacji wymaganych do weryfikacji braku podstaw wykluczenia lub do weryfikacji spełnienia kryteriów kwalifikacji;</w:t>
            </w:r>
            <w:r w:rsidRPr="00AB22EB">
              <w:rPr>
                <w:rFonts w:ascii="Arial Narrow" w:eastAsia="Calibri" w:hAnsi="Arial Narrow"/>
                <w:lang w:eastAsia="ar-SA"/>
              </w:rPr>
              <w:br/>
              <w:t xml:space="preserve">b) nie </w:t>
            </w:r>
            <w:r w:rsidRPr="00AB22EB">
              <w:rPr>
                <w:rFonts w:ascii="Arial Narrow" w:eastAsia="Calibri" w:hAnsi="Arial Narrow"/>
                <w:b/>
                <w:lang w:eastAsia="ar-SA"/>
              </w:rPr>
              <w:t>zataił</w:t>
            </w:r>
            <w:r w:rsidRPr="00AB22EB">
              <w:rPr>
                <w:rFonts w:ascii="Arial Narrow" w:eastAsia="Calibri" w:hAnsi="Arial Narrow"/>
                <w:lang w:eastAsia="ar-SA"/>
              </w:rPr>
              <w:t xml:space="preserve"> tych informacji;</w:t>
            </w:r>
            <w:r w:rsidRPr="00AB22EB">
              <w:rPr>
                <w:rFonts w:ascii="Arial Narrow" w:eastAsia="Calibri" w:hAnsi="Arial Narrow"/>
                <w:lang w:eastAsia="ar-SA"/>
              </w:rPr>
              <w:br/>
              <w:t>c) jest w stanie niezwłocznie przedstawić dokumenty potwierdzające wymagane przez instytucję zamawiającą lub podmiot zamawiający; oraz</w:t>
            </w:r>
            <w:r w:rsidRPr="00AB22EB">
              <w:rPr>
                <w:rFonts w:ascii="Arial Narrow" w:eastAsia="Calibri" w:hAnsi="Arial Narrow"/>
                <w:lang w:eastAsia="ar-SA"/>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D: Inne podstawy wykluczenia, które mogą być przewidziane w przepisach krajowych państwa członkowskiego instytucji zamawiającej lub podmiotu zamawiającego</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Podstawy wykluczenia o charakterze wyłącznie krajowym</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mają zastosowanie </w:t>
            </w:r>
            <w:r w:rsidRPr="00AB22EB">
              <w:rPr>
                <w:rFonts w:ascii="Arial Narrow" w:eastAsia="Calibri" w:hAnsi="Arial Narrow"/>
                <w:b/>
                <w:lang w:eastAsia="ar-SA"/>
              </w:rPr>
              <w:t>podstawy wykluczenia o charakterze wyłącznie krajowym</w:t>
            </w:r>
            <w:r w:rsidRPr="00AB22EB">
              <w:rPr>
                <w:rFonts w:ascii="Arial Narrow" w:eastAsia="Calibri" w:hAnsi="Arial Narrow"/>
                <w:lang w:eastAsia="ar-SA"/>
              </w:rPr>
              <w:t xml:space="preserve"> określone w stosownym ogłoszeniu lub w dokumentach zamówienia?</w:t>
            </w:r>
            <w:r w:rsidRPr="00AB22EB">
              <w:rPr>
                <w:rFonts w:ascii="Arial Narrow" w:eastAsia="Calibri" w:hAnsi="Arial Narrow"/>
                <w:lang w:eastAsia="ar-SA"/>
              </w:rPr>
              <w:br/>
              <w:t>Jeżeli dokumentacja wymagana w stosownym ogłoszeniu lub w dokumentach zamówienia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vertAlign w:val="superscript"/>
                <w:lang w:eastAsia="ar-SA"/>
              </w:rPr>
              <w:footnoteReference w:id="30"/>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W przypadku gdy ma zastosowanie którakolwiek z podstaw wykluczenia o charakterze wyłącznie krajowym</w:t>
            </w:r>
            <w:r w:rsidRPr="00AB22EB">
              <w:rPr>
                <w:rFonts w:ascii="Arial Narrow" w:eastAsia="Calibri" w:hAnsi="Arial Narrow"/>
                <w:lang w:eastAsia="ar-SA"/>
              </w:rPr>
              <w:t xml:space="preserve">, czy wykonawca przedsięwziął środki w celu samooczyszczenia? </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xml:space="preserve">, proszę opisać przedsięwzięte środki: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bl>
    <w:p w:rsidR="00FC1D6E" w:rsidRPr="00AB22EB" w:rsidRDefault="00FC1D6E" w:rsidP="00FC1D6E">
      <w:pPr>
        <w:pageBreakBefore/>
        <w:suppressAutoHyphens/>
        <w:spacing w:after="200" w:line="276" w:lineRule="auto"/>
        <w:rPr>
          <w:rFonts w:ascii="Arial Narrow" w:eastAsia="Calibri" w:hAnsi="Arial Narrow"/>
          <w:sz w:val="22"/>
          <w:szCs w:val="22"/>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IV: Kryteria kwalifikacji</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W odniesieniu do kryteriów kwalifikacji (sekcja </w:t>
      </w:r>
      <w:r w:rsidRPr="00AB22EB">
        <w:rPr>
          <w:rFonts w:ascii="Arial Narrow" w:eastAsia="Symbol" w:hAnsi="Arial Narrow"/>
          <w:lang w:eastAsia="ar-SA"/>
        </w:rPr>
        <w:t></w:t>
      </w:r>
      <w:r w:rsidRPr="00AB22EB">
        <w:rPr>
          <w:rFonts w:ascii="Arial Narrow" w:eastAsia="Calibri" w:hAnsi="Arial Narrow"/>
          <w:lang w:eastAsia="ar-SA"/>
        </w:rPr>
        <w:t xml:space="preserve"> lub sekcje A–D w niniejszej części) wykonawca oświadcza, że:</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Symbol" w:hAnsi="Arial Narrow"/>
          <w:smallCaps/>
          <w:lang w:eastAsia="ar-SA"/>
        </w:rPr>
        <w:t></w:t>
      </w:r>
      <w:r w:rsidRPr="00AB22EB">
        <w:rPr>
          <w:rFonts w:ascii="Arial Narrow" w:eastAsia="Calibri" w:hAnsi="Arial Narrow"/>
          <w:smallCaps/>
          <w:lang w:eastAsia="ar-SA"/>
        </w:rPr>
        <w:t>: Ogólne oświadczenie dotyczące wszystkich kryteriów kwalifikacji</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b/>
          <w:lang w:eastAsia="ar-SA"/>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B22EB">
        <w:rPr>
          <w:rFonts w:ascii="Arial Narrow" w:eastAsia="Symbol" w:hAnsi="Arial Narrow"/>
          <w:b/>
          <w:lang w:eastAsia="ar-SA"/>
        </w:rPr>
        <w:t></w:t>
      </w:r>
      <w:r w:rsidRPr="00AB22EB">
        <w:rPr>
          <w:rFonts w:ascii="Arial Narrow" w:eastAsia="Calibri" w:hAnsi="Arial Narrow"/>
          <w:lang w:eastAsia="ar-SA"/>
        </w:rPr>
        <w:t xml:space="preserve"> w części IV i nie musi wypełniać żadnej z pozostałych sekcji w części IV:</w:t>
      </w:r>
    </w:p>
    <w:tbl>
      <w:tblPr>
        <w:tblW w:w="0" w:type="auto"/>
        <w:tblInd w:w="-65" w:type="dxa"/>
        <w:tblLayout w:type="fixed"/>
        <w:tblLook w:val="0000" w:firstRow="0" w:lastRow="0" w:firstColumn="0" w:lastColumn="0" w:noHBand="0" w:noVBand="0"/>
      </w:tblPr>
      <w:tblGrid>
        <w:gridCol w:w="4606"/>
        <w:gridCol w:w="4737"/>
      </w:tblGrid>
      <w:tr w:rsidR="00FC1D6E" w:rsidRPr="00AB22EB" w:rsidTr="0007506A">
        <w:tc>
          <w:tcPr>
            <w:tcW w:w="4606"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Spełnienie wszystkich wymaganych kryteriów kwalifikacji</w:t>
            </w:r>
          </w:p>
        </w:tc>
        <w:tc>
          <w:tcPr>
            <w:tcW w:w="4737"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06"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Spełnia wymagane kryteria kwalifikacji:</w:t>
            </w:r>
          </w:p>
        </w:tc>
        <w:tc>
          <w:tcPr>
            <w:tcW w:w="4737"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A: Kompetencje</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Kompetencje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1) Figuruje w odpowiednim rejestrze zawodowym lub handlowym</w:t>
            </w:r>
            <w:r w:rsidRPr="00AB22EB">
              <w:rPr>
                <w:rFonts w:ascii="Arial Narrow" w:eastAsia="Calibri" w:hAnsi="Arial Narrow"/>
                <w:lang w:eastAsia="ar-SA"/>
              </w:rPr>
              <w:t xml:space="preserve"> prowadzonym w państwie członkowskim siedziby wykonawcy</w:t>
            </w:r>
            <w:r w:rsidRPr="00AB22EB">
              <w:rPr>
                <w:rFonts w:ascii="Arial Narrow" w:eastAsia="Calibri" w:hAnsi="Arial Narrow"/>
                <w:vertAlign w:val="superscript"/>
                <w:lang w:eastAsia="ar-SA"/>
              </w:rPr>
              <w:footnoteReference w:id="31"/>
            </w:r>
            <w:r w:rsidRPr="00AB22EB">
              <w:rPr>
                <w:rFonts w:ascii="Arial Narrow" w:eastAsia="Calibri" w:hAnsi="Arial Narrow"/>
                <w:lang w:eastAsia="ar-SA"/>
              </w:rPr>
              <w:t>:</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2) W odniesieniu do zamówień publicznych na usługi:</w:t>
            </w:r>
            <w:r w:rsidRPr="00AB22EB">
              <w:rPr>
                <w:rFonts w:ascii="Arial Narrow" w:eastAsia="Calibri" w:hAnsi="Arial Narrow"/>
                <w:b/>
                <w:lang w:eastAsia="ar-SA"/>
              </w:rPr>
              <w:br/>
            </w:r>
            <w:r w:rsidRPr="00AB22EB">
              <w:rPr>
                <w:rFonts w:ascii="Arial Narrow" w:eastAsia="Calibri" w:hAnsi="Arial Narrow"/>
                <w:lang w:eastAsia="ar-SA"/>
              </w:rPr>
              <w:t xml:space="preserve">Czy konieczne jest </w:t>
            </w:r>
            <w:r w:rsidRPr="00AB22EB">
              <w:rPr>
                <w:rFonts w:ascii="Arial Narrow" w:eastAsia="Calibri" w:hAnsi="Arial Narrow"/>
                <w:b/>
                <w:lang w:eastAsia="ar-SA"/>
              </w:rPr>
              <w:t>posiadanie</w:t>
            </w:r>
            <w:r w:rsidRPr="00AB22EB">
              <w:rPr>
                <w:rFonts w:ascii="Arial Narrow" w:eastAsia="Calibri" w:hAnsi="Arial Narrow"/>
                <w:lang w:eastAsia="ar-SA"/>
              </w:rPr>
              <w:t xml:space="preserve"> określonego </w:t>
            </w:r>
            <w:r w:rsidRPr="00AB22EB">
              <w:rPr>
                <w:rFonts w:ascii="Arial Narrow" w:eastAsia="Calibri" w:hAnsi="Arial Narrow"/>
                <w:b/>
                <w:lang w:eastAsia="ar-SA"/>
              </w:rPr>
              <w:t>zezwolenia lub bycie członkiem</w:t>
            </w:r>
            <w:r w:rsidRPr="00AB22EB">
              <w:rPr>
                <w:rFonts w:ascii="Arial Narrow" w:eastAsia="Calibri" w:hAnsi="Arial Narrow"/>
                <w:lang w:eastAsia="ar-SA"/>
              </w:rPr>
              <w:t xml:space="preserve"> określonej organizacji, aby mieć możliwość świadczenia usługi, o której mowa, w państwie siedziby wykonawcy? </w:t>
            </w:r>
            <w:r w:rsidRPr="00AB22EB">
              <w:rPr>
                <w:rFonts w:ascii="Arial Narrow" w:eastAsia="Calibri" w:hAnsi="Arial Narrow"/>
                <w:lang w:eastAsia="ar-SA"/>
              </w:rPr>
              <w:br/>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t>Jeżeli tak, proszę określić, o jakie zezwolenie lub status członkowski chodzi, i wskazać, czy wykonawca je posiada: [ …] [] Tak [] Nie</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B: Sytuacja ekonomiczna i finansowa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Sytuacja ekonomiczna i finansowa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1a) Jego („ogólny”) </w:t>
            </w:r>
            <w:r w:rsidRPr="00AB22EB">
              <w:rPr>
                <w:rFonts w:ascii="Arial Narrow" w:eastAsia="Calibri" w:hAnsi="Arial Narrow"/>
                <w:b/>
                <w:lang w:eastAsia="ar-SA"/>
              </w:rPr>
              <w:t>roczny obrót</w:t>
            </w:r>
            <w:r w:rsidRPr="00AB22EB">
              <w:rPr>
                <w:rFonts w:ascii="Arial Narrow" w:eastAsia="Calibri" w:hAnsi="Arial Narrow"/>
                <w:lang w:eastAsia="ar-SA"/>
              </w:rPr>
              <w:t xml:space="preserve"> w ciągu określonej liczby lat obrotowych wymaganej w stosownym ogłoszeniu lub dokumentach zamówienia jest następujący</w:t>
            </w:r>
            <w:r w:rsidRPr="00AB22EB">
              <w:rPr>
                <w:rFonts w:ascii="Arial Narrow" w:eastAsia="Calibri" w:hAnsi="Arial Narrow"/>
                <w:b/>
                <w:lang w:eastAsia="ar-SA"/>
              </w:rPr>
              <w:t>:</w:t>
            </w:r>
            <w:r w:rsidRPr="00AB22EB">
              <w:rPr>
                <w:rFonts w:ascii="Arial Narrow" w:eastAsia="Calibri" w:hAnsi="Arial Narrow"/>
                <w:b/>
                <w:lang w:eastAsia="ar-SA"/>
              </w:rPr>
              <w:br/>
              <w:t>i/lub</w:t>
            </w:r>
            <w:r w:rsidRPr="00AB22EB">
              <w:rPr>
                <w:rFonts w:ascii="Arial Narrow" w:eastAsia="Calibri" w:hAnsi="Arial Narrow"/>
                <w:lang w:eastAsia="ar-SA"/>
              </w:rPr>
              <w:br/>
              <w:t xml:space="preserve">1b) Jego </w:t>
            </w:r>
            <w:r w:rsidRPr="00AB22EB">
              <w:rPr>
                <w:rFonts w:ascii="Arial Narrow" w:eastAsia="Calibri" w:hAnsi="Arial Narrow"/>
                <w:b/>
                <w:lang w:eastAsia="ar-SA"/>
              </w:rPr>
              <w:t>średni</w:t>
            </w:r>
            <w:r w:rsidRPr="00AB22EB">
              <w:rPr>
                <w:rFonts w:ascii="Arial Narrow" w:eastAsia="Calibri" w:hAnsi="Arial Narrow"/>
                <w:lang w:eastAsia="ar-SA"/>
              </w:rPr>
              <w:t xml:space="preserve"> roczny </w:t>
            </w:r>
            <w:r w:rsidRPr="00AB22EB">
              <w:rPr>
                <w:rFonts w:ascii="Arial Narrow" w:eastAsia="Calibri" w:hAnsi="Arial Narrow"/>
                <w:b/>
                <w:lang w:eastAsia="ar-SA"/>
              </w:rPr>
              <w:t>obrót w ciągu określonej liczby lat wymaganej w stosownym ogłoszeniu lub dokumentach zamówienia jest następujący</w:t>
            </w:r>
            <w:r w:rsidRPr="00AB22EB">
              <w:rPr>
                <w:rFonts w:ascii="Arial Narrow" w:eastAsia="Calibri" w:hAnsi="Arial Narrow"/>
                <w:b/>
                <w:vertAlign w:val="superscript"/>
                <w:lang w:eastAsia="ar-SA"/>
              </w:rPr>
              <w:footnoteReference w:id="32"/>
            </w:r>
            <w:r w:rsidRPr="00AB22EB">
              <w:rPr>
                <w:rFonts w:ascii="Arial Narrow" w:eastAsia="Calibri" w:hAnsi="Arial Narrow"/>
                <w:b/>
                <w:lang w:eastAsia="ar-SA"/>
              </w:rPr>
              <w:t xml:space="preserve"> (</w:t>
            </w:r>
            <w:r w:rsidRPr="00AB22EB">
              <w:rPr>
                <w:rFonts w:ascii="Arial Narrow" w:eastAsia="Calibri" w:hAnsi="Arial Narrow"/>
                <w:lang w:eastAsia="ar-SA"/>
              </w:rPr>
              <w:t>)</w:t>
            </w:r>
            <w:r w:rsidRPr="00AB22EB">
              <w:rPr>
                <w:rFonts w:ascii="Arial Narrow" w:eastAsia="Calibri" w:hAnsi="Arial Narrow"/>
                <w:b/>
                <w:lang w:eastAsia="ar-SA"/>
              </w:rPr>
              <w:t>:</w:t>
            </w:r>
            <w:r w:rsidRPr="00AB22EB">
              <w:rPr>
                <w:rFonts w:ascii="Arial Narrow" w:eastAsia="Calibri" w:hAnsi="Arial Narrow"/>
                <w:b/>
                <w:lang w:eastAsia="ar-SA"/>
              </w:rPr>
              <w:br/>
            </w: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(liczba lat, średni obrót)</w:t>
            </w:r>
            <w:r w:rsidRPr="00AB22EB">
              <w:rPr>
                <w:rFonts w:ascii="Arial Narrow" w:eastAsia="Calibri" w:hAnsi="Arial Narrow"/>
                <w:b/>
                <w:lang w:eastAsia="ar-SA"/>
              </w:rPr>
              <w:t>:</w:t>
            </w:r>
            <w:r w:rsidRPr="00AB22EB">
              <w:rPr>
                <w:rFonts w:ascii="Arial Narrow" w:eastAsia="Calibri" w:hAnsi="Arial Narrow"/>
                <w:lang w:eastAsia="ar-SA"/>
              </w:rPr>
              <w:t xml:space="preserve"> [……], [……] […] waluta</w:t>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2a) Jego roczny („specyficzny”) </w:t>
            </w:r>
            <w:r w:rsidRPr="00AB22EB">
              <w:rPr>
                <w:rFonts w:ascii="Arial Narrow" w:eastAsia="Calibri" w:hAnsi="Arial Narrow"/>
                <w:b/>
                <w:lang w:eastAsia="ar-SA"/>
              </w:rPr>
              <w:t>obrót w obszarze działalności gospodarczej objętym zamówieniem</w:t>
            </w:r>
            <w:r w:rsidRPr="00AB22EB">
              <w:rPr>
                <w:rFonts w:ascii="Arial Narrow" w:eastAsia="Calibri" w:hAnsi="Arial Narrow"/>
                <w:lang w:eastAsia="ar-SA"/>
              </w:rPr>
              <w:t xml:space="preserve"> i określonym w stosownym ogłoszeniu lub dokumentach zamówienia w ciągu wymaganej liczby lat obrotowych jest następujący:</w:t>
            </w:r>
            <w:r w:rsidRPr="00AB22EB">
              <w:rPr>
                <w:rFonts w:ascii="Arial Narrow" w:eastAsia="Calibri" w:hAnsi="Arial Narrow"/>
                <w:lang w:eastAsia="ar-SA"/>
              </w:rPr>
              <w:br/>
            </w:r>
            <w:r w:rsidRPr="00AB22EB">
              <w:rPr>
                <w:rFonts w:ascii="Arial Narrow" w:eastAsia="Calibri" w:hAnsi="Arial Narrow"/>
                <w:b/>
                <w:lang w:eastAsia="ar-SA"/>
              </w:rPr>
              <w:t>i/lub</w:t>
            </w:r>
            <w:r w:rsidRPr="00AB22EB">
              <w:rPr>
                <w:rFonts w:ascii="Arial Narrow" w:eastAsia="Calibri" w:hAnsi="Arial Narrow"/>
                <w:b/>
                <w:lang w:eastAsia="ar-SA"/>
              </w:rPr>
              <w:br/>
            </w:r>
            <w:r w:rsidRPr="00AB22EB">
              <w:rPr>
                <w:rFonts w:ascii="Arial Narrow" w:eastAsia="Calibri" w:hAnsi="Arial Narrow"/>
                <w:lang w:eastAsia="ar-SA"/>
              </w:rPr>
              <w:t xml:space="preserve">2b) Jego </w:t>
            </w:r>
            <w:r w:rsidRPr="00AB22EB">
              <w:rPr>
                <w:rFonts w:ascii="Arial Narrow" w:eastAsia="Calibri" w:hAnsi="Arial Narrow"/>
                <w:b/>
                <w:lang w:eastAsia="ar-SA"/>
              </w:rPr>
              <w:t>średni</w:t>
            </w:r>
            <w:r w:rsidRPr="00AB22EB">
              <w:rPr>
                <w:rFonts w:ascii="Arial Narrow" w:eastAsia="Calibri" w:hAnsi="Arial Narrow"/>
                <w:lang w:eastAsia="ar-SA"/>
              </w:rPr>
              <w:t xml:space="preserve"> roczny </w:t>
            </w:r>
            <w:r w:rsidRPr="00AB22EB">
              <w:rPr>
                <w:rFonts w:ascii="Arial Narrow" w:eastAsia="Calibri" w:hAnsi="Arial Narrow"/>
                <w:b/>
                <w:lang w:eastAsia="ar-SA"/>
              </w:rPr>
              <w:t>obrót w przedmiotowym obszarze i w ciągu określonej liczby lat wymaganej w stosownym ogłoszeniu lub dokumentach zamówienia jest następujący</w:t>
            </w:r>
            <w:r w:rsidRPr="00AB22EB">
              <w:rPr>
                <w:rFonts w:ascii="Arial Narrow" w:eastAsia="Calibri" w:hAnsi="Arial Narrow"/>
                <w:b/>
                <w:vertAlign w:val="superscript"/>
                <w:lang w:eastAsia="ar-SA"/>
              </w:rPr>
              <w:footnoteReference w:id="33"/>
            </w:r>
            <w:r w:rsidRPr="00AB22EB">
              <w:rPr>
                <w:rFonts w:ascii="Arial Narrow" w:eastAsia="Calibri" w:hAnsi="Arial Narrow"/>
                <w:b/>
                <w:lang w:eastAsia="ar-SA"/>
              </w:rPr>
              <w:t>:</w:t>
            </w:r>
            <w:r w:rsidRPr="00AB22EB">
              <w:rPr>
                <w:rFonts w:ascii="Arial Narrow" w:eastAsia="Calibri" w:hAnsi="Arial Narrow"/>
                <w:b/>
                <w:lang w:eastAsia="ar-SA"/>
              </w:rPr>
              <w:br/>
            </w: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(liczba lat, średni obrót)</w:t>
            </w:r>
            <w:r w:rsidRPr="00AB22EB">
              <w:rPr>
                <w:rFonts w:ascii="Arial Narrow" w:eastAsia="Calibri" w:hAnsi="Arial Narrow"/>
                <w:b/>
                <w:lang w:eastAsia="ar-SA"/>
              </w:rPr>
              <w:t>:</w:t>
            </w:r>
            <w:r w:rsidRPr="00AB22EB">
              <w:rPr>
                <w:rFonts w:ascii="Arial Narrow" w:eastAsia="Calibri" w:hAnsi="Arial Narrow"/>
                <w:lang w:eastAsia="ar-SA"/>
              </w:rPr>
              <w:t xml:space="preserve"> [……],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3) W przypadku gdy informacje dotyczące obrotu (ogólnego lub specyficznego) nie są dostępne za cały wymagany okres, proszę podać datę założenia przedsiębiorstwa wykonawcy lub rozpoczęcia działalności przez wykonawcę:</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4) W odniesieniu do </w:t>
            </w:r>
            <w:r w:rsidRPr="00AB22EB">
              <w:rPr>
                <w:rFonts w:ascii="Arial Narrow" w:eastAsia="Calibri" w:hAnsi="Arial Narrow"/>
                <w:b/>
                <w:lang w:eastAsia="ar-SA"/>
              </w:rPr>
              <w:t>wskaźników finansowych</w:t>
            </w:r>
            <w:r w:rsidRPr="00AB22EB">
              <w:rPr>
                <w:rFonts w:ascii="Arial Narrow" w:eastAsia="Calibri" w:hAnsi="Arial Narrow"/>
                <w:b/>
                <w:vertAlign w:val="superscript"/>
                <w:lang w:eastAsia="ar-SA"/>
              </w:rPr>
              <w:footnoteReference w:id="34"/>
            </w:r>
            <w:r w:rsidRPr="00AB22EB">
              <w:rPr>
                <w:rFonts w:ascii="Arial Narrow" w:eastAsia="Calibri" w:hAnsi="Arial Narrow"/>
                <w:lang w:eastAsia="ar-SA"/>
              </w:rPr>
              <w:t xml:space="preserve"> określonych w stosownym ogłoszeniu lub dokumentach zamówienia wykonawca oświadcza, że aktualna(-e) wartość(-ci) wymaganego(-</w:t>
            </w:r>
            <w:proofErr w:type="spellStart"/>
            <w:r w:rsidRPr="00AB22EB">
              <w:rPr>
                <w:rFonts w:ascii="Arial Narrow" w:eastAsia="Calibri" w:hAnsi="Arial Narrow"/>
                <w:lang w:eastAsia="ar-SA"/>
              </w:rPr>
              <w:t>ych</w:t>
            </w:r>
            <w:proofErr w:type="spellEnd"/>
            <w:r w:rsidRPr="00AB22EB">
              <w:rPr>
                <w:rFonts w:ascii="Arial Narrow" w:eastAsia="Calibri" w:hAnsi="Arial Narrow"/>
                <w:lang w:eastAsia="ar-SA"/>
              </w:rPr>
              <w:t>) wskaźnika(-ów) jest (są) następująca(-e):</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(określenie wymaganego wskaźnika – stosunek X do Y</w:t>
            </w:r>
            <w:r w:rsidRPr="00AB22EB">
              <w:rPr>
                <w:rFonts w:ascii="Arial Narrow" w:eastAsia="Calibri" w:hAnsi="Arial Narrow"/>
                <w:vertAlign w:val="superscript"/>
                <w:lang w:eastAsia="ar-SA"/>
              </w:rPr>
              <w:footnoteReference w:id="35"/>
            </w:r>
            <w:r w:rsidRPr="00AB22EB">
              <w:rPr>
                <w:rFonts w:ascii="Arial Narrow" w:eastAsia="Calibri" w:hAnsi="Arial Narrow"/>
                <w:lang w:eastAsia="ar-SA"/>
              </w:rPr>
              <w:t xml:space="preserve"> – oraz wartość):</w:t>
            </w:r>
            <w:r w:rsidRPr="00AB22EB">
              <w:rPr>
                <w:rFonts w:ascii="Arial Narrow" w:eastAsia="Calibri" w:hAnsi="Arial Narrow"/>
                <w:lang w:eastAsia="ar-SA"/>
              </w:rPr>
              <w:br/>
              <w:t>[……], [……]</w:t>
            </w:r>
            <w:r w:rsidRPr="00AB22EB">
              <w:rPr>
                <w:rFonts w:ascii="Arial Narrow" w:eastAsia="Calibri" w:hAnsi="Arial Narrow"/>
                <w:vertAlign w:val="superscript"/>
                <w:lang w:eastAsia="ar-SA"/>
              </w:rPr>
              <w:footnoteReference w:id="36"/>
            </w:r>
            <w:r w:rsidRPr="00AB22EB">
              <w:rPr>
                <w:rFonts w:ascii="Arial Narrow" w:eastAsia="Calibri" w:hAnsi="Arial Narrow"/>
                <w:lang w:eastAsia="ar-SA"/>
              </w:rPr>
              <w:br/>
            </w:r>
            <w:r w:rsidRPr="00AB22EB">
              <w:rPr>
                <w:rFonts w:ascii="Arial Narrow" w:eastAsia="Calibri" w:hAnsi="Arial Narrow"/>
                <w:i/>
                <w:lang w:eastAsia="ar-SA"/>
              </w:rPr>
              <w:br/>
            </w:r>
            <w:r w:rsidRPr="00AB22EB">
              <w:rPr>
                <w:rFonts w:ascii="Arial Narrow" w:eastAsia="Calibri" w:hAnsi="Arial Narrow"/>
                <w:i/>
                <w:lang w:eastAsia="ar-SA"/>
              </w:rPr>
              <w:br/>
            </w:r>
            <w:r w:rsidRPr="00AB22EB">
              <w:rPr>
                <w:rFonts w:ascii="Arial Narrow" w:eastAsia="Calibri" w:hAnsi="Arial Narrow"/>
                <w:lang w:eastAsia="ar-SA"/>
              </w:rP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5) W ramach </w:t>
            </w:r>
            <w:r w:rsidRPr="00AB22EB">
              <w:rPr>
                <w:rFonts w:ascii="Arial Narrow" w:eastAsia="Calibri" w:hAnsi="Arial Narrow"/>
                <w:b/>
                <w:lang w:eastAsia="ar-SA"/>
              </w:rPr>
              <w:t>ubezpieczenia z tytułu ryzyka zawodowego</w:t>
            </w:r>
            <w:r w:rsidRPr="00AB22EB">
              <w:rPr>
                <w:rFonts w:ascii="Arial Narrow" w:eastAsia="Calibri" w:hAnsi="Arial Narrow"/>
                <w:lang w:eastAsia="ar-SA"/>
              </w:rPr>
              <w:t xml:space="preserve"> wykonawca jest ubezpieczony na następującą kwotę:</w:t>
            </w:r>
            <w:r w:rsidRPr="00AB22EB">
              <w:rPr>
                <w:rFonts w:ascii="Arial Narrow" w:eastAsia="Calibri" w:hAnsi="Arial Narrow"/>
                <w:lang w:eastAsia="ar-SA"/>
              </w:rPr>
              <w:br/>
              <w:t>Jeżeli te informacje są dostępne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 waluta</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6) W odniesieniu do </w:t>
            </w:r>
            <w:r w:rsidRPr="00AB22EB">
              <w:rPr>
                <w:rFonts w:ascii="Arial Narrow" w:eastAsia="Calibri" w:hAnsi="Arial Narrow"/>
                <w:b/>
                <w:lang w:eastAsia="ar-SA"/>
              </w:rPr>
              <w:t>innych ewentualnych wymogów ekonomicznych lub finansowych</w:t>
            </w:r>
            <w:r w:rsidRPr="00AB22EB">
              <w:rPr>
                <w:rFonts w:ascii="Arial Narrow" w:eastAsia="Calibri" w:hAnsi="Arial Narrow"/>
                <w:lang w:eastAsia="ar-SA"/>
              </w:rPr>
              <w:t>, które mogły zostać określone w stosownym ogłoszeniu lub dokumentach zamówienia, wykonawca oświadcza, że</w:t>
            </w:r>
            <w:r w:rsidRPr="00AB22EB">
              <w:rPr>
                <w:rFonts w:ascii="Arial Narrow" w:eastAsia="Calibri" w:hAnsi="Arial Narrow"/>
                <w:lang w:eastAsia="ar-SA"/>
              </w:rPr>
              <w:br/>
              <w:t xml:space="preserve">Jeżeli odnośna dokumentacja, która </w:t>
            </w:r>
            <w:r w:rsidRPr="00AB22EB">
              <w:rPr>
                <w:rFonts w:ascii="Arial Narrow" w:eastAsia="Calibri" w:hAnsi="Arial Narrow"/>
                <w:b/>
                <w:lang w:eastAsia="ar-SA"/>
              </w:rPr>
              <w:t>mogła</w:t>
            </w:r>
            <w:r w:rsidRPr="00AB22EB">
              <w:rPr>
                <w:rFonts w:ascii="Arial Narrow" w:eastAsia="Calibri" w:hAnsi="Arial Narrow"/>
                <w:lang w:eastAsia="ar-SA"/>
              </w:rPr>
              <w:t xml:space="preserve"> zostać określona w stosownym ogłoszeniu lub w dokumentach zamówienia,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Zdolność techniczna i zawodowa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Zdolność techniczna i zawodowa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 xml:space="preserve">1a) Jedynie w odniesieniu do </w:t>
            </w:r>
            <w:r w:rsidRPr="00AB22EB">
              <w:rPr>
                <w:rFonts w:ascii="Arial Narrow" w:eastAsia="Calibri" w:hAnsi="Arial Narrow"/>
                <w:b/>
                <w:shd w:val="clear" w:color="auto" w:fill="FFFFFF"/>
                <w:lang w:eastAsia="ar-SA"/>
              </w:rPr>
              <w:t>zamówień publicznych na roboty budowlane</w:t>
            </w:r>
            <w:r w:rsidRPr="00AB22EB">
              <w:rPr>
                <w:rFonts w:ascii="Arial Narrow" w:eastAsia="Calibri" w:hAnsi="Arial Narrow"/>
                <w:shd w:val="clear" w:color="auto" w:fill="FFFFFF"/>
                <w:lang w:eastAsia="ar-SA"/>
              </w:rPr>
              <w:t>:</w:t>
            </w:r>
            <w:r w:rsidRPr="00AB22EB">
              <w:rPr>
                <w:rFonts w:ascii="Arial Narrow" w:eastAsia="Calibri" w:hAnsi="Arial Narrow"/>
                <w:shd w:val="clear" w:color="auto" w:fill="BFBFBF"/>
                <w:lang w:eastAsia="ar-SA"/>
              </w:rPr>
              <w:br/>
            </w:r>
            <w:r w:rsidRPr="00AB22EB">
              <w:rPr>
                <w:rFonts w:ascii="Arial Narrow" w:eastAsia="Calibri" w:hAnsi="Arial Narrow"/>
                <w:lang w:eastAsia="ar-SA"/>
              </w:rPr>
              <w:t>W okresie odniesienia</w:t>
            </w:r>
            <w:r w:rsidRPr="00AB22EB">
              <w:rPr>
                <w:rFonts w:ascii="Arial Narrow" w:eastAsia="Calibri" w:hAnsi="Arial Narrow"/>
                <w:vertAlign w:val="superscript"/>
                <w:lang w:eastAsia="ar-SA"/>
              </w:rPr>
              <w:footnoteReference w:id="37"/>
            </w:r>
            <w:r w:rsidRPr="00AB22EB">
              <w:rPr>
                <w:rFonts w:ascii="Arial Narrow" w:eastAsia="Calibri" w:hAnsi="Arial Narrow"/>
                <w:lang w:eastAsia="ar-SA"/>
              </w:rPr>
              <w:t xml:space="preserve"> wykonawca </w:t>
            </w:r>
            <w:r w:rsidRPr="00AB22EB">
              <w:rPr>
                <w:rFonts w:ascii="Arial Narrow" w:eastAsia="Calibri" w:hAnsi="Arial Narrow"/>
                <w:b/>
                <w:lang w:eastAsia="ar-SA"/>
              </w:rPr>
              <w:t>wykonał następujące roboty budowlane określonego rodzaju</w:t>
            </w:r>
            <w:r w:rsidRPr="00AB22EB">
              <w:rPr>
                <w:rFonts w:ascii="Arial Narrow" w:eastAsia="Calibri" w:hAnsi="Arial Narrow"/>
                <w:lang w:eastAsia="ar-SA"/>
              </w:rPr>
              <w:t xml:space="preserve">: </w:t>
            </w:r>
            <w:r w:rsidRPr="00AB22EB">
              <w:rPr>
                <w:rFonts w:ascii="Arial Narrow" w:eastAsia="Calibri" w:hAnsi="Arial Narrow"/>
                <w:lang w:eastAsia="ar-SA"/>
              </w:rPr>
              <w:br/>
              <w:t>Jeżeli odnośna dokumentacja dotycząca zadowalającego wykonania i rezultatu w odniesieniu do najważniejszych robót budowlanych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Liczba lat (okres ten został wskazany w stosownym ogłoszeniu lub dokumentach zamówienia): […]</w:t>
            </w:r>
            <w:r w:rsidRPr="00AB22EB">
              <w:rPr>
                <w:rFonts w:ascii="Arial Narrow" w:eastAsia="Calibri" w:hAnsi="Arial Narrow"/>
                <w:lang w:eastAsia="ar-SA"/>
              </w:rPr>
              <w:br/>
              <w:t>Roboty budowlane: [……]</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 xml:space="preserve">1b) Jedynie w odniesieniu do </w:t>
            </w:r>
            <w:r w:rsidRPr="00AB22EB">
              <w:rPr>
                <w:rFonts w:ascii="Arial Narrow" w:eastAsia="Calibri" w:hAnsi="Arial Narrow"/>
                <w:b/>
                <w:shd w:val="clear" w:color="auto" w:fill="FFFFFF"/>
                <w:lang w:eastAsia="ar-SA"/>
              </w:rPr>
              <w:t>zamówień publicznych na dostawy i zamówień publicznych na usługi</w:t>
            </w:r>
            <w:r w:rsidRPr="00AB22EB">
              <w:rPr>
                <w:rFonts w:ascii="Arial Narrow" w:eastAsia="Calibri" w:hAnsi="Arial Narrow"/>
                <w:shd w:val="clear" w:color="auto" w:fill="FFFFFF"/>
                <w:lang w:eastAsia="ar-SA"/>
              </w:rPr>
              <w:t>:</w:t>
            </w:r>
            <w:r w:rsidRPr="00AB22EB">
              <w:rPr>
                <w:rFonts w:ascii="Arial Narrow" w:eastAsia="Calibri" w:hAnsi="Arial Narrow"/>
                <w:shd w:val="clear" w:color="auto" w:fill="BFBFBF"/>
                <w:lang w:eastAsia="ar-SA"/>
              </w:rPr>
              <w:br/>
            </w:r>
            <w:r w:rsidRPr="00AB22EB">
              <w:rPr>
                <w:rFonts w:ascii="Arial Narrow" w:eastAsia="Calibri" w:hAnsi="Arial Narrow"/>
                <w:lang w:eastAsia="ar-SA"/>
              </w:rPr>
              <w:t>W okresie odniesienia</w:t>
            </w:r>
            <w:r w:rsidRPr="00AB22EB">
              <w:rPr>
                <w:rFonts w:ascii="Arial Narrow" w:eastAsia="Calibri" w:hAnsi="Arial Narrow"/>
                <w:vertAlign w:val="superscript"/>
                <w:lang w:eastAsia="ar-SA"/>
              </w:rPr>
              <w:footnoteReference w:id="38"/>
            </w:r>
            <w:r w:rsidRPr="00AB22EB">
              <w:rPr>
                <w:rFonts w:ascii="Arial Narrow" w:eastAsia="Calibri" w:hAnsi="Arial Narrow"/>
                <w:lang w:eastAsia="ar-SA"/>
              </w:rPr>
              <w:t xml:space="preserve"> wykonawca </w:t>
            </w:r>
            <w:r w:rsidRPr="00AB22EB">
              <w:rPr>
                <w:rFonts w:ascii="Arial Narrow" w:eastAsia="Calibri" w:hAnsi="Arial Narrow"/>
                <w:b/>
                <w:lang w:eastAsia="ar-SA"/>
              </w:rPr>
              <w:t>zrealizował następujące główne dostawy określonego rodzaju lub wyświadczył następujące główne usługi określonego rodzaju</w:t>
            </w:r>
            <w:r w:rsidRPr="00AB22EB">
              <w:rPr>
                <w:rFonts w:ascii="Arial Narrow" w:eastAsia="Calibri" w:hAnsi="Arial Narrow"/>
                <w:lang w:eastAsia="ar-SA"/>
              </w:rPr>
              <w:t>:</w:t>
            </w:r>
            <w:r w:rsidRPr="00AB22EB">
              <w:rPr>
                <w:rFonts w:ascii="Arial Narrow" w:eastAsia="Calibri" w:hAnsi="Arial Narrow"/>
                <w:b/>
                <w:lang w:eastAsia="ar-SA"/>
              </w:rPr>
              <w:t xml:space="preserve"> </w:t>
            </w:r>
            <w:r w:rsidRPr="00AB22EB">
              <w:rPr>
                <w:rFonts w:ascii="Arial Narrow" w:eastAsia="Calibri" w:hAnsi="Arial Narrow"/>
                <w:lang w:eastAsia="ar-SA"/>
              </w:rPr>
              <w:t>Przy sporządzaniu wykazu proszę podać kwoty, daty i odbiorców, zarówno publicznych, jak i prywatnych</w:t>
            </w:r>
            <w:r w:rsidRPr="00AB22EB">
              <w:rPr>
                <w:rFonts w:ascii="Arial Narrow" w:eastAsia="Calibri" w:hAnsi="Arial Narrow"/>
                <w:vertAlign w:val="superscript"/>
                <w:lang w:eastAsia="ar-SA"/>
              </w:rPr>
              <w:footnoteReference w:id="39"/>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Liczba lat (okres ten został wskazany w stosownym ogłoszeniu lub dokumentach zamówienia): […]</w:t>
            </w:r>
          </w:p>
          <w:p w:rsidR="00FC1D6E" w:rsidRPr="00AB22EB" w:rsidRDefault="00A22F32" w:rsidP="0007506A">
            <w:pPr>
              <w:suppressAutoHyphens/>
              <w:spacing w:after="200" w:line="276" w:lineRule="auto"/>
              <w:rPr>
                <w:rFonts w:ascii="Arial Narrow" w:eastAsia="Calibri" w:hAnsi="Arial Narrow"/>
                <w:lang w:eastAsia="ar-SA"/>
              </w:rPr>
            </w:pPr>
            <w:r w:rsidRPr="00AB22EB">
              <w:rPr>
                <w:rFonts w:ascii="Arial Narrow" w:eastAsia="Calibri" w:hAnsi="Arial Narrow"/>
                <w:noProof/>
                <w:sz w:val="22"/>
                <w:szCs w:val="22"/>
                <w:lang w:eastAsia="ar-SA"/>
              </w:rPr>
              <mc:AlternateContent>
                <mc:Choice Requires="wps">
                  <w:drawing>
                    <wp:inline distT="0" distB="0" distL="0" distR="0">
                      <wp:extent cx="2713990" cy="3895090"/>
                      <wp:effectExtent l="0" t="0" r="635" b="6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3895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066"/>
                                    <w:gridCol w:w="270"/>
                                    <w:gridCol w:w="796"/>
                                    <w:gridCol w:w="140"/>
                                    <w:gridCol w:w="724"/>
                                    <w:gridCol w:w="202"/>
                                    <w:gridCol w:w="1067"/>
                                    <w:gridCol w:w="10"/>
                                  </w:tblGrid>
                                  <w:tr w:rsidR="00B60A84">
                                    <w:tc>
                                      <w:tcPr>
                                        <w:tcW w:w="1336" w:type="dxa"/>
                                        <w:gridSpan w:val="2"/>
                                        <w:tcBorders>
                                          <w:top w:val="single" w:sz="4" w:space="0" w:color="000000"/>
                                          <w:left w:val="single" w:sz="4" w:space="0" w:color="000000"/>
                                          <w:bottom w:val="single" w:sz="4" w:space="0" w:color="000000"/>
                                        </w:tcBorders>
                                      </w:tcPr>
                                      <w:p w:rsidR="00B60A84" w:rsidRDefault="00B60A84">
                                        <w:pPr>
                                          <w:snapToGrid w:val="0"/>
                                        </w:pPr>
                                        <w:r>
                                          <w:t>Opis</w:t>
                                        </w:r>
                                      </w:p>
                                      <w:p w:rsidR="00B60A84" w:rsidRDefault="00B60A84">
                                        <w:r>
                                          <w:t>Kwoty</w:t>
                                        </w:r>
                                      </w:p>
                                      <w:p w:rsidR="00B60A84" w:rsidRDefault="00B60A84">
                                        <w:r>
                                          <w:t>Daty</w:t>
                                        </w:r>
                                      </w:p>
                                      <w:p w:rsidR="00B60A84" w:rsidRDefault="00B60A84">
                                        <w:r>
                                          <w:t>Odbiorcy</w:t>
                                        </w:r>
                                      </w:p>
                                      <w:p w:rsidR="00B60A84" w:rsidRDefault="00B60A84"/>
                                      <w:p w:rsidR="00B60A84" w:rsidRDefault="00B60A84">
                                        <w:pPr>
                                          <w:snapToGrid w:val="0"/>
                                        </w:pPr>
                                      </w:p>
                                      <w:p w:rsidR="00B60A84" w:rsidRDefault="00B60A84">
                                        <w:pPr>
                                          <w:snapToGrid w:val="0"/>
                                        </w:pPr>
                                      </w:p>
                                      <w:p w:rsidR="00B60A84" w:rsidRDefault="00B60A84">
                                        <w:pPr>
                                          <w:snapToGrid w:val="0"/>
                                        </w:pPr>
                                      </w:p>
                                      <w:p w:rsidR="00B60A84" w:rsidRDefault="00B60A84">
                                        <w:pPr>
                                          <w:snapToGrid w:val="0"/>
                                        </w:pPr>
                                      </w:p>
                                      <w:p w:rsidR="00B60A84" w:rsidRDefault="00B60A84"/>
                                      <w:p w:rsidR="00B60A84" w:rsidRDefault="00B60A84"/>
                                    </w:tc>
                                    <w:tc>
                                      <w:tcPr>
                                        <w:tcW w:w="936" w:type="dxa"/>
                                        <w:gridSpan w:val="2"/>
                                        <w:tcBorders>
                                          <w:top w:val="single" w:sz="4" w:space="0" w:color="000000"/>
                                          <w:left w:val="single" w:sz="4" w:space="0" w:color="000000"/>
                                          <w:bottom w:val="single" w:sz="4" w:space="0" w:color="000000"/>
                                        </w:tcBorders>
                                      </w:tcPr>
                                      <w:p w:rsidR="00B60A84" w:rsidRDefault="00B60A84">
                                        <w:pPr>
                                          <w:pStyle w:val="Nagwektabeli"/>
                                          <w:snapToGrid w:val="0"/>
                                        </w:pPr>
                                      </w:p>
                                    </w:tc>
                                    <w:tc>
                                      <w:tcPr>
                                        <w:tcW w:w="724" w:type="dxa"/>
                                        <w:tcBorders>
                                          <w:top w:val="single" w:sz="4" w:space="0" w:color="000000"/>
                                          <w:left w:val="single" w:sz="4" w:space="0" w:color="000000"/>
                                          <w:bottom w:val="single" w:sz="4" w:space="0" w:color="000000"/>
                                        </w:tcBorders>
                                      </w:tcPr>
                                      <w:p w:rsidR="00B60A84" w:rsidRDefault="00B60A84">
                                        <w:pPr>
                                          <w:pStyle w:val="Nagwektabeli"/>
                                          <w:snapToGrid w:val="0"/>
                                        </w:pPr>
                                      </w:p>
                                    </w:tc>
                                    <w:tc>
                                      <w:tcPr>
                                        <w:tcW w:w="1279" w:type="dxa"/>
                                        <w:gridSpan w:val="3"/>
                                        <w:tcBorders>
                                          <w:top w:val="single" w:sz="4" w:space="0" w:color="000000"/>
                                          <w:left w:val="single" w:sz="4" w:space="0" w:color="000000"/>
                                          <w:bottom w:val="single" w:sz="4" w:space="0" w:color="000000"/>
                                          <w:right w:val="single" w:sz="4" w:space="0" w:color="000000"/>
                                        </w:tcBorders>
                                      </w:tcPr>
                                      <w:p w:rsidR="00B60A84" w:rsidRDefault="00B60A84">
                                        <w:pPr>
                                          <w:pStyle w:val="Nagwektabeli"/>
                                          <w:snapToGrid w:val="0"/>
                                        </w:pPr>
                                      </w:p>
                                    </w:tc>
                                  </w:tr>
                                  <w:tr w:rsidR="00B60A84">
                                    <w:trPr>
                                      <w:gridAfter w:val="1"/>
                                      <w:wAfter w:w="10" w:type="dxa"/>
                                    </w:trPr>
                                    <w:tc>
                                      <w:tcPr>
                                        <w:tcW w:w="1066" w:type="dxa"/>
                                        <w:tcMar>
                                          <w:left w:w="0" w:type="dxa"/>
                                          <w:right w:w="0" w:type="dxa"/>
                                        </w:tcMar>
                                      </w:tcPr>
                                      <w:p w:rsidR="00B60A84" w:rsidRDefault="00B60A84">
                                        <w:pPr>
                                          <w:pStyle w:val="Zawartotabeli"/>
                                          <w:snapToGrid w:val="0"/>
                                        </w:pPr>
                                      </w:p>
                                    </w:tc>
                                    <w:tc>
                                      <w:tcPr>
                                        <w:tcW w:w="1066" w:type="dxa"/>
                                        <w:gridSpan w:val="2"/>
                                        <w:tcMar>
                                          <w:left w:w="0" w:type="dxa"/>
                                          <w:right w:w="0" w:type="dxa"/>
                                        </w:tcMar>
                                      </w:tcPr>
                                      <w:p w:rsidR="00B60A84" w:rsidRDefault="00B60A84">
                                        <w:pPr>
                                          <w:pStyle w:val="Zawartotabeli"/>
                                          <w:snapToGrid w:val="0"/>
                                        </w:pPr>
                                      </w:p>
                                    </w:tc>
                                    <w:tc>
                                      <w:tcPr>
                                        <w:tcW w:w="1066" w:type="dxa"/>
                                        <w:gridSpan w:val="3"/>
                                        <w:tcMar>
                                          <w:left w:w="0" w:type="dxa"/>
                                          <w:right w:w="0" w:type="dxa"/>
                                        </w:tcMar>
                                      </w:tcPr>
                                      <w:p w:rsidR="00B60A84" w:rsidRDefault="00B60A84">
                                        <w:pPr>
                                          <w:pStyle w:val="Zawartotabeli"/>
                                          <w:snapToGrid w:val="0"/>
                                        </w:pPr>
                                      </w:p>
                                    </w:tc>
                                    <w:tc>
                                      <w:tcPr>
                                        <w:tcW w:w="1067" w:type="dxa"/>
                                      </w:tcPr>
                                      <w:p w:rsidR="00B60A84" w:rsidRDefault="00B60A84">
                                        <w:pPr>
                                          <w:pStyle w:val="Zawartotabeli"/>
                                          <w:snapToGrid w:val="0"/>
                                        </w:pPr>
                                      </w:p>
                                    </w:tc>
                                  </w:tr>
                                </w:tbl>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13.7pt;height:30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" stroked="f">
                      <v:textbox inset="0,0,0,0">
                        <w:txbxContent>
                          <w:tbl>
                            <w:tblPr>
                              <w:tblW w:w="0" w:type="auto"/>
                              <w:tblInd w:w="108" w:type="dxa"/>
                              <w:tblLayout w:type="fixed"/>
                              <w:tblLook w:val="0000" w:firstRow="0" w:lastRow="0" w:firstColumn="0" w:lastColumn="0" w:noHBand="0" w:noVBand="0"/>
                            </w:tblPr>
                            <w:tblGrid>
                              <w:gridCol w:w="1066"/>
                              <w:gridCol w:w="270"/>
                              <w:gridCol w:w="796"/>
                              <w:gridCol w:w="140"/>
                              <w:gridCol w:w="724"/>
                              <w:gridCol w:w="202"/>
                              <w:gridCol w:w="1067"/>
                              <w:gridCol w:w="10"/>
                            </w:tblGrid>
                            <w:tr w:rsidR="00B60A84">
                              <w:tc>
                                <w:tcPr>
                                  <w:tcW w:w="1336" w:type="dxa"/>
                                  <w:gridSpan w:val="2"/>
                                  <w:tcBorders>
                                    <w:top w:val="single" w:sz="4" w:space="0" w:color="000000"/>
                                    <w:left w:val="single" w:sz="4" w:space="0" w:color="000000"/>
                                    <w:bottom w:val="single" w:sz="4" w:space="0" w:color="000000"/>
                                  </w:tcBorders>
                                </w:tcPr>
                                <w:p w:rsidR="00B60A84" w:rsidRDefault="00B60A84">
                                  <w:pPr>
                                    <w:snapToGrid w:val="0"/>
                                  </w:pPr>
                                  <w:r>
                                    <w:t>Opis</w:t>
                                  </w:r>
                                </w:p>
                                <w:p w:rsidR="00B60A84" w:rsidRDefault="00B60A84">
                                  <w:r>
                                    <w:t>Kwoty</w:t>
                                  </w:r>
                                </w:p>
                                <w:p w:rsidR="00B60A84" w:rsidRDefault="00B60A84">
                                  <w:r>
                                    <w:t>Daty</w:t>
                                  </w:r>
                                </w:p>
                                <w:p w:rsidR="00B60A84" w:rsidRDefault="00B60A84">
                                  <w:r>
                                    <w:t>Odbiorcy</w:t>
                                  </w:r>
                                </w:p>
                                <w:p w:rsidR="00B60A84" w:rsidRDefault="00B60A84"/>
                                <w:p w:rsidR="00B60A84" w:rsidRDefault="00B60A84">
                                  <w:pPr>
                                    <w:snapToGrid w:val="0"/>
                                  </w:pPr>
                                </w:p>
                                <w:p w:rsidR="00B60A84" w:rsidRDefault="00B60A84">
                                  <w:pPr>
                                    <w:snapToGrid w:val="0"/>
                                  </w:pPr>
                                </w:p>
                                <w:p w:rsidR="00B60A84" w:rsidRDefault="00B60A84">
                                  <w:pPr>
                                    <w:snapToGrid w:val="0"/>
                                  </w:pPr>
                                </w:p>
                                <w:p w:rsidR="00B60A84" w:rsidRDefault="00B60A84">
                                  <w:pPr>
                                    <w:snapToGrid w:val="0"/>
                                  </w:pPr>
                                </w:p>
                                <w:p w:rsidR="00B60A84" w:rsidRDefault="00B60A84"/>
                                <w:p w:rsidR="00B60A84" w:rsidRDefault="00B60A84"/>
                              </w:tc>
                              <w:tc>
                                <w:tcPr>
                                  <w:tcW w:w="936" w:type="dxa"/>
                                  <w:gridSpan w:val="2"/>
                                  <w:tcBorders>
                                    <w:top w:val="single" w:sz="4" w:space="0" w:color="000000"/>
                                    <w:left w:val="single" w:sz="4" w:space="0" w:color="000000"/>
                                    <w:bottom w:val="single" w:sz="4" w:space="0" w:color="000000"/>
                                  </w:tcBorders>
                                </w:tcPr>
                                <w:p w:rsidR="00B60A84" w:rsidRDefault="00B60A84">
                                  <w:pPr>
                                    <w:pStyle w:val="Nagwektabeli"/>
                                    <w:snapToGrid w:val="0"/>
                                  </w:pPr>
                                </w:p>
                              </w:tc>
                              <w:tc>
                                <w:tcPr>
                                  <w:tcW w:w="724" w:type="dxa"/>
                                  <w:tcBorders>
                                    <w:top w:val="single" w:sz="4" w:space="0" w:color="000000"/>
                                    <w:left w:val="single" w:sz="4" w:space="0" w:color="000000"/>
                                    <w:bottom w:val="single" w:sz="4" w:space="0" w:color="000000"/>
                                  </w:tcBorders>
                                </w:tcPr>
                                <w:p w:rsidR="00B60A84" w:rsidRDefault="00B60A84">
                                  <w:pPr>
                                    <w:pStyle w:val="Nagwektabeli"/>
                                    <w:snapToGrid w:val="0"/>
                                  </w:pPr>
                                </w:p>
                              </w:tc>
                              <w:tc>
                                <w:tcPr>
                                  <w:tcW w:w="1279" w:type="dxa"/>
                                  <w:gridSpan w:val="3"/>
                                  <w:tcBorders>
                                    <w:top w:val="single" w:sz="4" w:space="0" w:color="000000"/>
                                    <w:left w:val="single" w:sz="4" w:space="0" w:color="000000"/>
                                    <w:bottom w:val="single" w:sz="4" w:space="0" w:color="000000"/>
                                    <w:right w:val="single" w:sz="4" w:space="0" w:color="000000"/>
                                  </w:tcBorders>
                                </w:tcPr>
                                <w:p w:rsidR="00B60A84" w:rsidRDefault="00B60A84">
                                  <w:pPr>
                                    <w:pStyle w:val="Nagwektabeli"/>
                                    <w:snapToGrid w:val="0"/>
                                  </w:pPr>
                                </w:p>
                              </w:tc>
                            </w:tr>
                            <w:tr w:rsidR="00B60A84">
                              <w:trPr>
                                <w:gridAfter w:val="1"/>
                                <w:wAfter w:w="10" w:type="dxa"/>
                              </w:trPr>
                              <w:tc>
                                <w:tcPr>
                                  <w:tcW w:w="1066" w:type="dxa"/>
                                  <w:tcMar>
                                    <w:left w:w="0" w:type="dxa"/>
                                    <w:right w:w="0" w:type="dxa"/>
                                  </w:tcMar>
                                </w:tcPr>
                                <w:p w:rsidR="00B60A84" w:rsidRDefault="00B60A84">
                                  <w:pPr>
                                    <w:pStyle w:val="Zawartotabeli"/>
                                    <w:snapToGrid w:val="0"/>
                                  </w:pPr>
                                </w:p>
                              </w:tc>
                              <w:tc>
                                <w:tcPr>
                                  <w:tcW w:w="1066" w:type="dxa"/>
                                  <w:gridSpan w:val="2"/>
                                  <w:tcMar>
                                    <w:left w:w="0" w:type="dxa"/>
                                    <w:right w:w="0" w:type="dxa"/>
                                  </w:tcMar>
                                </w:tcPr>
                                <w:p w:rsidR="00B60A84" w:rsidRDefault="00B60A84">
                                  <w:pPr>
                                    <w:pStyle w:val="Zawartotabeli"/>
                                    <w:snapToGrid w:val="0"/>
                                  </w:pPr>
                                </w:p>
                              </w:tc>
                              <w:tc>
                                <w:tcPr>
                                  <w:tcW w:w="1066" w:type="dxa"/>
                                  <w:gridSpan w:val="3"/>
                                  <w:tcMar>
                                    <w:left w:w="0" w:type="dxa"/>
                                    <w:right w:w="0" w:type="dxa"/>
                                  </w:tcMar>
                                </w:tcPr>
                                <w:p w:rsidR="00B60A84" w:rsidRDefault="00B60A84">
                                  <w:pPr>
                                    <w:pStyle w:val="Zawartotabeli"/>
                                    <w:snapToGrid w:val="0"/>
                                  </w:pPr>
                                </w:p>
                              </w:tc>
                              <w:tc>
                                <w:tcPr>
                                  <w:tcW w:w="1067" w:type="dxa"/>
                                </w:tcPr>
                                <w:p w:rsidR="00B60A84" w:rsidRDefault="00B60A84">
                                  <w:pPr>
                                    <w:pStyle w:val="Zawartotabeli"/>
                                    <w:snapToGrid w:val="0"/>
                                  </w:pPr>
                                </w:p>
                              </w:tc>
                            </w:tr>
                          </w:tbl>
                        </w:txbxContent>
                      </v:textbox>
                      <w10:anchorlock/>
                    </v:shape>
                  </w:pict>
                </mc:Fallback>
              </mc:AlternateConten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2) Może skorzystać z usług następujących </w:t>
            </w:r>
            <w:r w:rsidRPr="00AB22EB">
              <w:rPr>
                <w:rFonts w:ascii="Arial Narrow" w:eastAsia="Calibri" w:hAnsi="Arial Narrow"/>
                <w:b/>
                <w:lang w:eastAsia="ar-SA"/>
              </w:rPr>
              <w:t>pracowników technicznych lub służb technicznych</w:t>
            </w:r>
            <w:r w:rsidRPr="00AB22EB">
              <w:rPr>
                <w:rFonts w:ascii="Arial Narrow" w:eastAsia="Calibri" w:hAnsi="Arial Narrow"/>
                <w:b/>
                <w:vertAlign w:val="superscript"/>
                <w:lang w:eastAsia="ar-SA"/>
              </w:rPr>
              <w:footnoteReference w:id="40"/>
            </w:r>
            <w:r w:rsidRPr="00AB22EB">
              <w:rPr>
                <w:rFonts w:ascii="Arial Narrow" w:eastAsia="Calibri" w:hAnsi="Arial Narrow"/>
                <w:lang w:eastAsia="ar-SA"/>
              </w:rPr>
              <w:t>, w szczególności tych odpowiedzialnych za kontrolę jakości:</w:t>
            </w:r>
            <w:r w:rsidRPr="00AB22EB">
              <w:rPr>
                <w:rFonts w:ascii="Arial Narrow" w:eastAsia="Calibri" w:hAnsi="Arial Narrow"/>
                <w:lang w:eastAsia="ar-SA"/>
              </w:rPr>
              <w:br/>
              <w:t>W przypadku zamówień publicznych na roboty budowlane wykonawca będzie mógł się zwrócić do następujących pracowników technicznych lub służb technicznych o wykonanie robót: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3) Korzysta z następujących </w:t>
            </w:r>
            <w:r w:rsidRPr="00AB22EB">
              <w:rPr>
                <w:rFonts w:ascii="Arial Narrow" w:eastAsia="Calibri" w:hAnsi="Arial Narrow"/>
                <w:b/>
                <w:lang w:eastAsia="ar-SA"/>
              </w:rPr>
              <w:t>urządzeń technicznych oraz środków w celu zapewnienia jakości</w:t>
            </w:r>
            <w:r w:rsidRPr="00AB22EB">
              <w:rPr>
                <w:rFonts w:ascii="Arial Narrow" w:eastAsia="Calibri" w:hAnsi="Arial Narrow"/>
                <w:lang w:eastAsia="ar-SA"/>
              </w:rPr>
              <w:t xml:space="preserve">, a jego </w:t>
            </w:r>
            <w:r w:rsidRPr="00AB22EB">
              <w:rPr>
                <w:rFonts w:ascii="Arial Narrow" w:eastAsia="Calibri" w:hAnsi="Arial Narrow"/>
                <w:b/>
                <w:lang w:eastAsia="ar-SA"/>
              </w:rPr>
              <w:t>zaplecze naukowo-badawcze</w:t>
            </w:r>
            <w:r w:rsidRPr="00AB22EB">
              <w:rPr>
                <w:rFonts w:ascii="Arial Narrow" w:eastAsia="Calibri" w:hAnsi="Arial Narrow"/>
                <w:lang w:eastAsia="ar-SA"/>
              </w:rPr>
              <w:t xml:space="preserve"> jest następujące: </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4) Podczas realizacji zamówienia będzie mógł stosować następujące systemy </w:t>
            </w:r>
            <w:r w:rsidRPr="00AB22EB">
              <w:rPr>
                <w:rFonts w:ascii="Arial Narrow" w:eastAsia="Calibri" w:hAnsi="Arial Narrow"/>
                <w:b/>
                <w:lang w:eastAsia="ar-SA"/>
              </w:rPr>
              <w:t>zarządzania łańcuchem dostaw</w:t>
            </w:r>
            <w:r w:rsidRPr="00AB22EB">
              <w:rPr>
                <w:rFonts w:ascii="Arial Narrow" w:eastAsia="Calibri" w:hAnsi="Arial Narrow"/>
                <w:lang w:eastAsia="ar-SA"/>
              </w:rPr>
              <w:t xml:space="preserve"> i śledzenia łańcucha dostaw:</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5)</w:t>
            </w:r>
            <w:r w:rsidRPr="00AB22EB">
              <w:rPr>
                <w:rFonts w:ascii="Arial Narrow" w:eastAsia="Calibri" w:hAnsi="Arial Narrow"/>
                <w:b/>
                <w:shd w:val="clear" w:color="auto" w:fill="FFFFFF"/>
                <w:lang w:eastAsia="ar-SA"/>
              </w:rPr>
              <w:t xml:space="preserve"> W odniesieniu do produktów lub usług o złożonym charakterze, które mają zostać dostarczone, lub – wyjątkowo – w odniesieniu do produktów lub usług o szczególnym przeznaczeniu:</w:t>
            </w:r>
            <w:r w:rsidRPr="00AB22EB">
              <w:rPr>
                <w:rFonts w:ascii="Arial Narrow" w:eastAsia="Calibri" w:hAnsi="Arial Narrow"/>
                <w:b/>
                <w:shd w:val="clear" w:color="auto" w:fill="BFBFBF"/>
                <w:lang w:eastAsia="ar-SA"/>
              </w:rPr>
              <w:br/>
            </w:r>
            <w:r w:rsidRPr="00AB22EB">
              <w:rPr>
                <w:rFonts w:ascii="Arial Narrow" w:eastAsia="Calibri" w:hAnsi="Arial Narrow"/>
                <w:lang w:eastAsia="ar-SA"/>
              </w:rPr>
              <w:t xml:space="preserve">Czy wykonawca </w:t>
            </w:r>
            <w:r w:rsidRPr="00AB22EB">
              <w:rPr>
                <w:rFonts w:ascii="Arial Narrow" w:eastAsia="Calibri" w:hAnsi="Arial Narrow"/>
                <w:b/>
                <w:lang w:eastAsia="ar-SA"/>
              </w:rPr>
              <w:t>zezwoli</w:t>
            </w:r>
            <w:r w:rsidRPr="00AB22EB">
              <w:rPr>
                <w:rFonts w:ascii="Arial Narrow" w:eastAsia="Calibri" w:hAnsi="Arial Narrow"/>
                <w:lang w:eastAsia="ar-SA"/>
              </w:rPr>
              <w:t xml:space="preserve"> na przeprowadzenie </w:t>
            </w:r>
            <w:r w:rsidRPr="00AB22EB">
              <w:rPr>
                <w:rFonts w:ascii="Arial Narrow" w:eastAsia="Calibri" w:hAnsi="Arial Narrow"/>
                <w:b/>
                <w:lang w:eastAsia="ar-SA"/>
              </w:rPr>
              <w:t>kontroli</w:t>
            </w:r>
            <w:r w:rsidRPr="00AB22EB">
              <w:rPr>
                <w:rFonts w:ascii="Arial Narrow" w:eastAsia="Calibri" w:hAnsi="Arial Narrow"/>
                <w:b/>
                <w:vertAlign w:val="superscript"/>
                <w:lang w:eastAsia="ar-SA"/>
              </w:rPr>
              <w:footnoteReference w:id="41"/>
            </w:r>
            <w:r w:rsidRPr="00AB22EB">
              <w:rPr>
                <w:rFonts w:ascii="Arial Narrow" w:eastAsia="Calibri" w:hAnsi="Arial Narrow"/>
                <w:lang w:eastAsia="ar-SA"/>
              </w:rPr>
              <w:t xml:space="preserve"> swoich </w:t>
            </w:r>
            <w:r w:rsidRPr="00AB22EB">
              <w:rPr>
                <w:rFonts w:ascii="Arial Narrow" w:eastAsia="Calibri" w:hAnsi="Arial Narrow"/>
                <w:b/>
                <w:lang w:eastAsia="ar-SA"/>
              </w:rPr>
              <w:t>zdolności produkcyjnych</w:t>
            </w:r>
            <w:r w:rsidRPr="00AB22EB">
              <w:rPr>
                <w:rFonts w:ascii="Arial Narrow" w:eastAsia="Calibri" w:hAnsi="Arial Narrow"/>
                <w:lang w:eastAsia="ar-SA"/>
              </w:rPr>
              <w:t xml:space="preserve"> lub </w:t>
            </w:r>
            <w:r w:rsidRPr="00AB22EB">
              <w:rPr>
                <w:rFonts w:ascii="Arial Narrow" w:eastAsia="Calibri" w:hAnsi="Arial Narrow"/>
                <w:b/>
                <w:lang w:eastAsia="ar-SA"/>
              </w:rPr>
              <w:t>zdolności technicznych</w:t>
            </w:r>
            <w:r w:rsidRPr="00AB22EB">
              <w:rPr>
                <w:rFonts w:ascii="Arial Narrow" w:eastAsia="Calibri" w:hAnsi="Arial Narrow"/>
                <w:lang w:eastAsia="ar-SA"/>
              </w:rPr>
              <w:t xml:space="preserve">, a w razie konieczności także dostępnych mu </w:t>
            </w:r>
            <w:r w:rsidRPr="00AB22EB">
              <w:rPr>
                <w:rFonts w:ascii="Arial Narrow" w:eastAsia="Calibri" w:hAnsi="Arial Narrow"/>
                <w:b/>
                <w:lang w:eastAsia="ar-SA"/>
              </w:rPr>
              <w:t>środków naukowych i badawczych</w:t>
            </w:r>
            <w:r w:rsidRPr="00AB22EB">
              <w:rPr>
                <w:rFonts w:ascii="Arial Narrow" w:eastAsia="Calibri" w:hAnsi="Arial Narrow"/>
                <w:lang w:eastAsia="ar-SA"/>
              </w:rPr>
              <w:t xml:space="preserve">, jak również </w:t>
            </w:r>
            <w:r w:rsidRPr="00AB22EB">
              <w:rPr>
                <w:rFonts w:ascii="Arial Narrow" w:eastAsia="Calibri" w:hAnsi="Arial Narrow"/>
                <w:b/>
                <w:lang w:eastAsia="ar-SA"/>
              </w:rPr>
              <w:t>środków kontroli jakości</w:t>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6) Następującym </w:t>
            </w:r>
            <w:r w:rsidRPr="00AB22EB">
              <w:rPr>
                <w:rFonts w:ascii="Arial Narrow" w:eastAsia="Calibri" w:hAnsi="Arial Narrow"/>
                <w:b/>
                <w:lang w:eastAsia="ar-SA"/>
              </w:rPr>
              <w:t>wykształceniem i kwalifikacjami zawodowymi</w:t>
            </w:r>
            <w:r w:rsidRPr="00AB22EB">
              <w:rPr>
                <w:rFonts w:ascii="Arial Narrow" w:eastAsia="Calibri" w:hAnsi="Arial Narrow"/>
                <w:lang w:eastAsia="ar-SA"/>
              </w:rPr>
              <w:t xml:space="preserve"> legitymuje się:</w:t>
            </w:r>
            <w:r w:rsidRPr="00AB22EB">
              <w:rPr>
                <w:rFonts w:ascii="Arial Narrow" w:eastAsia="Calibri" w:hAnsi="Arial Narrow"/>
                <w:lang w:eastAsia="ar-SA"/>
              </w:rPr>
              <w:br/>
              <w:t>a) sam usługodawca lub wykonawca:</w:t>
            </w:r>
            <w:r w:rsidRPr="00AB22EB">
              <w:rPr>
                <w:rFonts w:ascii="Arial Narrow" w:eastAsia="Calibri" w:hAnsi="Arial Narrow"/>
                <w:lang w:eastAsia="ar-SA"/>
              </w:rPr>
              <w:br/>
            </w:r>
            <w:r w:rsidRPr="00AB22EB">
              <w:rPr>
                <w:rFonts w:ascii="Arial Narrow" w:eastAsia="Calibri" w:hAnsi="Arial Narrow"/>
                <w:b/>
                <w:lang w:eastAsia="ar-SA"/>
              </w:rPr>
              <w:t>lub</w:t>
            </w:r>
            <w:r w:rsidRPr="00AB22EB">
              <w:rPr>
                <w:rFonts w:ascii="Arial Narrow" w:eastAsia="Calibri" w:hAnsi="Arial Narrow"/>
                <w:lang w:eastAsia="ar-SA"/>
              </w:rPr>
              <w:t xml:space="preserve"> (w zależności od wymogów określonych w stosownym ogłoszeniu lub dokumentach zamówienia):</w:t>
            </w:r>
            <w:r w:rsidRPr="00AB22EB">
              <w:rPr>
                <w:rFonts w:ascii="Arial Narrow" w:eastAsia="Calibri" w:hAnsi="Arial Narrow"/>
                <w:lang w:eastAsia="ar-SA"/>
              </w:rPr>
              <w:br/>
              <w:t>b) jego kadra kierownicza: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7) Podczas realizacji zamówienia wykonawca będzie mógł stosować następujące </w:t>
            </w:r>
            <w:r w:rsidRPr="00AB22EB">
              <w:rPr>
                <w:rFonts w:ascii="Arial Narrow" w:eastAsia="Calibri" w:hAnsi="Arial Narrow"/>
                <w:b/>
                <w:lang w:eastAsia="ar-SA"/>
              </w:rPr>
              <w:t>środki zarządzania środowiskowego</w:t>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8) Wielkość </w:t>
            </w:r>
            <w:r w:rsidRPr="00AB22EB">
              <w:rPr>
                <w:rFonts w:ascii="Arial Narrow" w:eastAsia="Calibri" w:hAnsi="Arial Narrow"/>
                <w:b/>
                <w:lang w:eastAsia="ar-SA"/>
              </w:rPr>
              <w:t>średniego rocznego zatrudnienia</w:t>
            </w:r>
            <w:r w:rsidRPr="00AB22EB">
              <w:rPr>
                <w:rFonts w:ascii="Arial Narrow" w:eastAsia="Calibri" w:hAnsi="Arial Narrow"/>
                <w:lang w:eastAsia="ar-SA"/>
              </w:rPr>
              <w:t xml:space="preserve"> u wykonawcy oraz liczebność kadry kierowniczej w ostatnich trzech latach są następujące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średnie roczne zatrudnienie:</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Rok, liczebność kadry kierowniczej:</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9) Będzie dysponował następującymi </w:t>
            </w:r>
            <w:r w:rsidRPr="00AB22EB">
              <w:rPr>
                <w:rFonts w:ascii="Arial Narrow" w:eastAsia="Calibri" w:hAnsi="Arial Narrow"/>
                <w:b/>
                <w:lang w:eastAsia="ar-SA"/>
              </w:rPr>
              <w:t>narzędziami, wyposażeniem zakładu i urządzeniami technicznymi</w:t>
            </w:r>
            <w:r w:rsidRPr="00AB22EB">
              <w:rPr>
                <w:rFonts w:ascii="Arial Narrow" w:eastAsia="Calibri" w:hAnsi="Arial Narrow"/>
                <w:lang w:eastAsia="ar-SA"/>
              </w:rPr>
              <w:t xml:space="preserve"> na potrzeby realizacji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10) Wykonawca </w:t>
            </w:r>
            <w:r w:rsidRPr="00AB22EB">
              <w:rPr>
                <w:rFonts w:ascii="Arial Narrow" w:eastAsia="Calibri" w:hAnsi="Arial Narrow"/>
                <w:b/>
                <w:lang w:eastAsia="ar-SA"/>
              </w:rPr>
              <w:t>zamierza ewentualnie zlecić podwykonawcom</w:t>
            </w:r>
            <w:r w:rsidRPr="00AB22EB">
              <w:rPr>
                <w:rFonts w:ascii="Arial Narrow" w:eastAsia="Calibri" w:hAnsi="Arial Narrow"/>
                <w:b/>
                <w:vertAlign w:val="superscript"/>
                <w:lang w:eastAsia="ar-SA"/>
              </w:rPr>
              <w:footnoteReference w:id="42"/>
            </w:r>
            <w:r w:rsidRPr="00AB22EB">
              <w:rPr>
                <w:rFonts w:ascii="Arial Narrow" w:eastAsia="Calibri" w:hAnsi="Arial Narrow"/>
                <w:lang w:eastAsia="ar-SA"/>
              </w:rPr>
              <w:t xml:space="preserve"> następującą </w:t>
            </w:r>
            <w:r w:rsidRPr="00AB22EB">
              <w:rPr>
                <w:rFonts w:ascii="Arial Narrow" w:eastAsia="Calibri" w:hAnsi="Arial Narrow"/>
                <w:b/>
                <w:lang w:eastAsia="ar-SA"/>
              </w:rPr>
              <w:t>część (procentową)</w:t>
            </w:r>
            <w:r w:rsidRPr="00AB22EB">
              <w:rPr>
                <w:rFonts w:ascii="Arial Narrow" w:eastAsia="Calibri" w:hAnsi="Arial Narrow"/>
                <w:lang w:eastAsia="ar-SA"/>
              </w:rPr>
              <w:t xml:space="preserve">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11) W odniesieniu do </w:t>
            </w:r>
            <w:r w:rsidRPr="00AB22EB">
              <w:rPr>
                <w:rFonts w:ascii="Arial Narrow" w:eastAsia="Calibri" w:hAnsi="Arial Narrow"/>
                <w:b/>
                <w:lang w:eastAsia="ar-SA"/>
              </w:rPr>
              <w:t>zamówień publicznych na dostawy</w:t>
            </w:r>
            <w:r w:rsidRPr="00AB22EB">
              <w:rPr>
                <w:rFonts w:ascii="Arial Narrow" w:eastAsia="Calibri" w:hAnsi="Arial Narrow"/>
                <w:lang w:eastAsia="ar-SA"/>
              </w:rPr>
              <w:t>:</w:t>
            </w:r>
            <w:r w:rsidRPr="00AB22EB">
              <w:rPr>
                <w:rFonts w:ascii="Arial Narrow" w:eastAsia="Calibri" w:hAnsi="Arial Narrow"/>
                <w:lang w:eastAsia="ar-SA"/>
              </w:rPr>
              <w:br/>
              <w:t>Wykonawca dostarczy wymagane próbki, opisy lub fotografie produktów, które mają być dostarczone i którym nie musi towarzyszyć świadectwo autentyczności.</w:t>
            </w:r>
            <w:r w:rsidRPr="00AB22EB">
              <w:rPr>
                <w:rFonts w:ascii="Arial Narrow" w:eastAsia="Calibri" w:hAnsi="Arial Narrow"/>
                <w:lang w:eastAsia="ar-SA"/>
              </w:rPr>
              <w:br/>
              <w:t>Wykonawca oświadcza ponadto, że w stosownych przypadkach przedstawi wymagane świadectwa autentyczności.</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w:t>
            </w:r>
            <w:r w:rsidRPr="00AB22EB">
              <w:rPr>
                <w:rFonts w:ascii="Arial Narrow" w:eastAsia="Calibri" w:hAnsi="Arial Narrow"/>
                <w:i/>
                <w:lang w:eastAsia="ar-SA"/>
              </w:rPr>
              <w:t xml:space="preserve"> </w:t>
            </w:r>
            <w:r w:rsidRPr="00AB22EB">
              <w:rPr>
                <w:rFonts w:ascii="Arial Narrow" w:eastAsia="Calibri" w:hAnsi="Arial Narrow"/>
                <w:lang w:eastAsia="ar-SA"/>
              </w:rPr>
              <w:t>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12) W odniesieniu do </w:t>
            </w:r>
            <w:r w:rsidRPr="00AB22EB">
              <w:rPr>
                <w:rFonts w:ascii="Arial Narrow" w:eastAsia="Calibri" w:hAnsi="Arial Narrow"/>
                <w:b/>
                <w:lang w:eastAsia="ar-SA"/>
              </w:rPr>
              <w:t>zamówień publicznych na dostawy</w:t>
            </w:r>
            <w:r w:rsidRPr="00AB22EB">
              <w:rPr>
                <w:rFonts w:ascii="Arial Narrow" w:eastAsia="Calibri" w:hAnsi="Arial Narrow"/>
                <w:lang w:eastAsia="ar-SA"/>
              </w:rPr>
              <w:t>:</w:t>
            </w:r>
            <w:r w:rsidRPr="00AB22EB">
              <w:rPr>
                <w:rFonts w:ascii="Arial Narrow" w:eastAsia="Calibri" w:hAnsi="Arial Narrow"/>
                <w:lang w:eastAsia="ar-SA"/>
              </w:rPr>
              <w:br/>
              <w:t xml:space="preserve">Czy wykonawca może przedstawić wymagane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urzędowe </w:t>
            </w:r>
            <w:r w:rsidRPr="00AB22EB">
              <w:rPr>
                <w:rFonts w:ascii="Arial Narrow" w:eastAsia="Calibri" w:hAnsi="Arial Narrow"/>
                <w:b/>
                <w:lang w:eastAsia="ar-SA"/>
              </w:rPr>
              <w:t>instytuty</w:t>
            </w:r>
            <w:r w:rsidRPr="00AB22EB">
              <w:rPr>
                <w:rFonts w:ascii="Arial Narrow" w:eastAsia="Calibri" w:hAnsi="Arial Narrow"/>
                <w:lang w:eastAsia="ar-SA"/>
              </w:rPr>
              <w:t xml:space="preserve"> lub agencje </w:t>
            </w:r>
            <w:r w:rsidRPr="00AB22EB">
              <w:rPr>
                <w:rFonts w:ascii="Arial Narrow" w:eastAsia="Calibri" w:hAnsi="Arial Narrow"/>
                <w:b/>
                <w:lang w:eastAsia="ar-SA"/>
              </w:rPr>
              <w:t>kontroli jakości</w:t>
            </w:r>
            <w:r w:rsidRPr="00AB22EB">
              <w:rPr>
                <w:rFonts w:ascii="Arial Narrow" w:eastAsia="Calibri" w:hAnsi="Arial Narrow"/>
                <w:lang w:eastAsia="ar-SA"/>
              </w:rPr>
              <w:t xml:space="preserve"> o uznanych kompetencjach, potwierdzające zgodność produktów poprzez wyraźne odniesienie do specyfikacji technicznych lub norm, które zostały określone w stosownym ogłoszeniu lub dokumentach zamówienia?</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proszę wyjaśnić dlaczego, i wskazać, jakie inne środki dowodowe mogą zostać przedstawione:</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D: Systemy zapewniania jakości i normy zarządzania środowiskowego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Systemy zapewniania jakości i normy zarządzania środowiskowego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będzie w stanie przedstawić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niezależne jednostki, poświadczające spełnienie przez wykonawcę wymaganych </w:t>
            </w:r>
            <w:r w:rsidRPr="00AB22EB">
              <w:rPr>
                <w:rFonts w:ascii="Arial Narrow" w:eastAsia="Calibri" w:hAnsi="Arial Narrow"/>
                <w:b/>
                <w:lang w:eastAsia="ar-SA"/>
              </w:rPr>
              <w:t>norm zapewniania jakości</w:t>
            </w:r>
            <w:r w:rsidRPr="00AB22EB">
              <w:rPr>
                <w:rFonts w:ascii="Arial Narrow" w:eastAsia="Calibri" w:hAnsi="Arial Narrow"/>
                <w:lang w:eastAsia="ar-SA"/>
              </w:rPr>
              <w:t>, w tym w zakresie dostępności dla osób niepełnosprawnych?</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proszę wyjaśnić dlaczego, i określić, jakie inne środki dowodowe dotyczące systemu zapewniania jakości mogą zostać przedstawione:</w:t>
            </w:r>
            <w:r w:rsidRPr="00AB22EB">
              <w:rPr>
                <w:rFonts w:ascii="Arial Narrow" w:eastAsia="Calibri" w:hAnsi="Arial Narrow"/>
                <w:lang w:eastAsia="ar-SA"/>
              </w:rPr>
              <w:br/>
              <w:t>Jeżeli odnośna dokumentacja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będzie w stanie przedstawić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niezależne jednostki, poświadczające spełnienie przez wykonawcę wymogów określonych </w:t>
            </w:r>
            <w:r w:rsidRPr="00AB22EB">
              <w:rPr>
                <w:rFonts w:ascii="Arial Narrow" w:eastAsia="Calibri" w:hAnsi="Arial Narrow"/>
                <w:b/>
                <w:lang w:eastAsia="ar-SA"/>
              </w:rPr>
              <w:t>systemów lub norm zarządzania środowiskowego</w:t>
            </w: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xml:space="preserve">, proszę wyjaśnić dlaczego, i określić, jakie inne środki dowodowe dotyczące </w:t>
            </w:r>
            <w:r w:rsidRPr="00AB22EB">
              <w:rPr>
                <w:rFonts w:ascii="Arial Narrow" w:eastAsia="Calibri" w:hAnsi="Arial Narrow"/>
                <w:b/>
                <w:lang w:eastAsia="ar-SA"/>
              </w:rPr>
              <w:t>systemów lub norm zarządzania środowiskowego</w:t>
            </w:r>
            <w:r w:rsidRPr="00AB22EB">
              <w:rPr>
                <w:rFonts w:ascii="Arial Narrow" w:eastAsia="Calibri" w:hAnsi="Arial Narrow"/>
                <w:lang w:eastAsia="ar-SA"/>
              </w:rPr>
              <w:t xml:space="preserve"> mogą zostać przedstawione:</w:t>
            </w:r>
            <w:r w:rsidRPr="00AB22EB">
              <w:rPr>
                <w:rFonts w:ascii="Arial Narrow" w:eastAsia="Calibri" w:hAnsi="Arial Narrow"/>
                <w:lang w:eastAsia="ar-SA"/>
              </w:rPr>
              <w:br/>
              <w:t>Jeżeli odnośna dokumentacja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pageBreakBefore/>
        <w:suppressAutoHyphens/>
        <w:spacing w:after="200" w:line="276" w:lineRule="auto"/>
        <w:rPr>
          <w:rFonts w:ascii="Arial Narrow" w:eastAsia="Calibri" w:hAnsi="Arial Narrow"/>
          <w:sz w:val="22"/>
          <w:szCs w:val="22"/>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V: Ograniczanie liczby kwalifikujących się kandydatów</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B22EB">
        <w:rPr>
          <w:rFonts w:ascii="Arial Narrow" w:eastAsia="Calibri" w:hAnsi="Arial Narrow"/>
          <w:b/>
          <w:lang w:eastAsia="ar-SA"/>
        </w:rPr>
        <w:br/>
        <w:t>Dotyczy jedynie procedury ograniczonej, procedury konkurencyjnej z negocjacjami, dialogu konkurencyjnego i partnerstwa innowacyjnego:</w:t>
      </w:r>
    </w:p>
    <w:p w:rsidR="00FC1D6E" w:rsidRPr="00AB22EB" w:rsidRDefault="00FC1D6E" w:rsidP="00FC1D6E">
      <w:pPr>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oświadcza, że:</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Ograniczanie liczby kandydatów</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W następujący sposób </w:t>
            </w:r>
            <w:r w:rsidRPr="00AB22EB">
              <w:rPr>
                <w:rFonts w:ascii="Arial Narrow" w:eastAsia="Calibri" w:hAnsi="Arial Narrow"/>
                <w:b/>
                <w:lang w:eastAsia="ar-SA"/>
              </w:rPr>
              <w:t>spełnia</w:t>
            </w:r>
            <w:r w:rsidRPr="00AB22EB">
              <w:rPr>
                <w:rFonts w:ascii="Arial Narrow" w:eastAsia="Calibri" w:hAnsi="Arial Narrow"/>
                <w:lang w:eastAsia="ar-SA"/>
              </w:rPr>
              <w:t xml:space="preserve"> obiektywne i niedyskryminacyjne kryteria lub zasady, które mają być stosowane w celu ograniczenia liczby kandydatów:</w:t>
            </w:r>
            <w:r w:rsidRPr="00AB22EB">
              <w:rPr>
                <w:rFonts w:ascii="Arial Narrow" w:eastAsia="Calibri" w:hAnsi="Arial Narrow"/>
                <w:lang w:eastAsia="ar-SA"/>
              </w:rPr>
              <w:br/>
              <w:t xml:space="preserve">W przypadku gdy wymagane są określone zaświadczenia lub inne rodzaje dowodów w formie dokumentów, proszę wskazać dla </w:t>
            </w:r>
            <w:r w:rsidRPr="00AB22EB">
              <w:rPr>
                <w:rFonts w:ascii="Arial Narrow" w:eastAsia="Calibri" w:hAnsi="Arial Narrow"/>
                <w:b/>
                <w:lang w:eastAsia="ar-SA"/>
              </w:rPr>
              <w:t>każdego</w:t>
            </w:r>
            <w:r w:rsidRPr="00AB22EB">
              <w:rPr>
                <w:rFonts w:ascii="Arial Narrow" w:eastAsia="Calibri" w:hAnsi="Arial Narrow"/>
                <w:lang w:eastAsia="ar-SA"/>
              </w:rPr>
              <w:t xml:space="preserve"> z nich, czy wykonawca posiada wymagane dokumenty:</w:t>
            </w:r>
            <w:r w:rsidRPr="00AB22EB">
              <w:rPr>
                <w:rFonts w:ascii="Arial Narrow" w:eastAsia="Calibri" w:hAnsi="Arial Narrow"/>
                <w:lang w:eastAsia="ar-SA"/>
              </w:rPr>
              <w:br/>
              <w:t>Jeżeli niektóre z tych zaświadczeń lub rodzajów dowodów w formie dokumentów są dostępne w postaci elektronicznej</w:t>
            </w:r>
            <w:r w:rsidRPr="00AB22EB">
              <w:rPr>
                <w:rFonts w:ascii="Arial Narrow" w:eastAsia="Calibri" w:hAnsi="Arial Narrow"/>
                <w:vertAlign w:val="superscript"/>
                <w:lang w:eastAsia="ar-SA"/>
              </w:rPr>
              <w:footnoteReference w:id="43"/>
            </w:r>
            <w:r w:rsidRPr="00AB22EB">
              <w:rPr>
                <w:rFonts w:ascii="Arial Narrow" w:eastAsia="Calibri" w:hAnsi="Arial Narrow"/>
                <w:lang w:eastAsia="ar-SA"/>
              </w:rPr>
              <w:t xml:space="preserve">, proszę wskazać dla </w:t>
            </w:r>
            <w:r w:rsidRPr="00AB22EB">
              <w:rPr>
                <w:rFonts w:ascii="Arial Narrow" w:eastAsia="Calibri" w:hAnsi="Arial Narrow"/>
                <w:b/>
                <w:lang w:eastAsia="ar-SA"/>
              </w:rPr>
              <w:t>każdego</w:t>
            </w:r>
            <w:r w:rsidRPr="00AB22EB">
              <w:rPr>
                <w:rFonts w:ascii="Arial Narrow" w:eastAsia="Calibri" w:hAnsi="Arial Narrow"/>
                <w:lang w:eastAsia="ar-SA"/>
              </w:rPr>
              <w:t xml:space="preserve"> z nich:</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r w:rsidRPr="00AB22EB">
              <w:rPr>
                <w:rFonts w:ascii="Arial Narrow" w:eastAsia="Calibri" w:hAnsi="Arial Narrow"/>
                <w:vertAlign w:val="superscript"/>
                <w:lang w:eastAsia="ar-SA"/>
              </w:rPr>
              <w:footnoteReference w:id="44"/>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r w:rsidRPr="00AB22EB">
              <w:rPr>
                <w:rFonts w:ascii="Arial Narrow" w:eastAsia="Calibri" w:hAnsi="Arial Narrow"/>
                <w:vertAlign w:val="superscript"/>
                <w:lang w:eastAsia="ar-SA"/>
              </w:rPr>
              <w:footnoteReference w:id="45"/>
            </w:r>
          </w:p>
        </w:tc>
      </w:tr>
    </w:tbl>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VI: Oświadczenia końcowe</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Niżej podpisany(-a)(-i) oficjalnie oświadcza(-ją), że informacje podane powyżej w częściach II–V są dokładne i prawidłowe oraz że zostały przedstawione z pełną świadomością konsekwencji poważnego wprowadzenia w błąd.</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Niżej podpisany(-a)(-i) oficjalnie oświadcza(-ją), że jest (są) w stanie, na żądanie i bez zwłoki, przedstawić zaświadczenia i inne rodzaje dowodów w formie dokumentów, z wyjątkiem przypadków, w których:</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a) instytucja zamawiająca lub podmiot zamawiający ma możliwość uzyskania odpowiednich dokumentów potwierdzających bezpośrednio za pomocą bezpłatnej krajowej bazy danych w dowolnym państwie członkowskim</w:t>
      </w:r>
      <w:r w:rsidRPr="00AB22EB">
        <w:rPr>
          <w:rFonts w:ascii="Arial Narrow" w:eastAsia="Calibri" w:hAnsi="Arial Narrow"/>
          <w:vertAlign w:val="superscript"/>
          <w:lang w:eastAsia="ar-SA"/>
        </w:rPr>
        <w:footnoteReference w:id="46"/>
      </w:r>
      <w:r w:rsidRPr="00AB22EB">
        <w:rPr>
          <w:rFonts w:ascii="Arial Narrow" w:eastAsia="Calibri" w:hAnsi="Arial Narrow"/>
          <w:i/>
          <w:lang w:eastAsia="ar-SA"/>
        </w:rPr>
        <w:t xml:space="preserve">, lub </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i/>
          <w:lang w:eastAsia="ar-SA"/>
        </w:rPr>
        <w:t>b) najpóźniej od dnia 18 kwietnia 2018 r.</w:t>
      </w:r>
      <w:r w:rsidRPr="00AB22EB">
        <w:rPr>
          <w:rFonts w:ascii="Arial Narrow" w:eastAsia="Calibri" w:hAnsi="Arial Narrow"/>
          <w:vertAlign w:val="superscript"/>
          <w:lang w:eastAsia="ar-SA"/>
        </w:rPr>
        <w:footnoteReference w:id="47"/>
      </w:r>
      <w:r w:rsidRPr="00AB22EB">
        <w:rPr>
          <w:rFonts w:ascii="Arial Narrow" w:eastAsia="Calibri" w:hAnsi="Arial Narrow"/>
          <w:i/>
          <w:lang w:eastAsia="ar-SA"/>
        </w:rPr>
        <w:t>, instytucja zamawiająca lub podmiot zamawiający już posiada odpowiednią dokumentację</w:t>
      </w:r>
      <w:r w:rsidRPr="00AB22EB">
        <w:rPr>
          <w:rFonts w:ascii="Arial Narrow" w:eastAsia="Calibri" w:hAnsi="Arial Narrow"/>
          <w:lang w:eastAsia="ar-SA"/>
        </w:rPr>
        <w:t>.</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i/>
          <w:lang w:eastAsia="ar-SA"/>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B22EB">
        <w:rPr>
          <w:rFonts w:ascii="Arial Narrow" w:eastAsia="Calibri" w:hAnsi="Arial Narrow"/>
          <w:lang w:eastAsia="ar-SA"/>
        </w:rPr>
        <w:t xml:space="preserve">[określić postępowanie o udzielenie zamówienia: (skrócony opis, adres publikacyjny w </w:t>
      </w:r>
      <w:r w:rsidRPr="00AB22EB">
        <w:rPr>
          <w:rFonts w:ascii="Arial Narrow" w:eastAsia="Calibri" w:hAnsi="Arial Narrow"/>
          <w:i/>
          <w:lang w:eastAsia="ar-SA"/>
        </w:rPr>
        <w:t>Dzienniku Urzędowym Unii Europejskiej</w:t>
      </w:r>
      <w:r w:rsidRPr="00AB22EB">
        <w:rPr>
          <w:rFonts w:ascii="Arial Narrow" w:eastAsia="Calibri" w:hAnsi="Arial Narrow"/>
          <w:lang w:eastAsia="ar-SA"/>
        </w:rPr>
        <w:t>, numer referencyjny)].</w:t>
      </w:r>
    </w:p>
    <w:p w:rsidR="00FC1D6E" w:rsidRPr="00AB22EB" w:rsidRDefault="00FC1D6E" w:rsidP="00FC1D6E">
      <w:pPr>
        <w:suppressAutoHyphens/>
        <w:spacing w:after="200" w:line="276" w:lineRule="auto"/>
        <w:rPr>
          <w:rFonts w:ascii="Arial Narrow" w:hAnsi="Arial Narrow"/>
          <w:i/>
          <w:lang w:eastAsia="ar-SA"/>
        </w:rPr>
      </w:pPr>
      <w:r w:rsidRPr="00AB22EB">
        <w:rPr>
          <w:rFonts w:ascii="Arial Narrow" w:hAnsi="Arial Narrow"/>
          <w:i/>
          <w:lang w:eastAsia="ar-SA"/>
        </w:rPr>
        <w:t xml:space="preserve"> </w:t>
      </w: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____________________________________</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Data, miejscowość </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oraz – jeżeli jest to wymagane lub konieczne </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w:t>
      </w:r>
      <w:r w:rsidRPr="00AB22EB">
        <w:rPr>
          <w:rFonts w:ascii="Arial Narrow" w:hAnsi="Arial Narrow"/>
          <w:lang w:eastAsia="ar-SA"/>
        </w:rPr>
        <w:t xml:space="preserve"> </w:t>
      </w:r>
      <w:r w:rsidRPr="00AB22EB">
        <w:rPr>
          <w:rFonts w:ascii="Arial Narrow" w:eastAsia="Calibri" w:hAnsi="Arial Narrow"/>
          <w:lang w:eastAsia="ar-SA"/>
        </w:rPr>
        <w:t xml:space="preserve">podpis(-y): </w:t>
      </w: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uppressAutoHyphens/>
        <w:spacing w:after="200" w:line="276" w:lineRule="auto"/>
        <w:rPr>
          <w:rFonts w:eastAsia="Calibri"/>
          <w:b/>
          <w:bCs/>
          <w:i/>
          <w:lang w:eastAsia="ar-SA"/>
        </w:rPr>
      </w:pPr>
    </w:p>
    <w:p w:rsidR="00FC1D6E" w:rsidRPr="00505A6E" w:rsidRDefault="00FC1D6E" w:rsidP="00FC1D6E">
      <w:pPr>
        <w:tabs>
          <w:tab w:val="left" w:pos="9072"/>
        </w:tabs>
        <w:spacing w:line="480" w:lineRule="auto"/>
        <w:jc w:val="both"/>
        <w:rPr>
          <w:rFonts w:ascii="Cambria" w:hAnsi="Cambria" w:cs="Arial"/>
          <w:sz w:val="21"/>
          <w:szCs w:val="21"/>
        </w:rPr>
        <w:sectPr w:rsidR="00FC1D6E" w:rsidRPr="00505A6E" w:rsidSect="009462A0">
          <w:headerReference w:type="default" r:id="rId15"/>
          <w:footerReference w:type="even" r:id="rId16"/>
          <w:footerReference w:type="default" r:id="rId17"/>
          <w:pgSz w:w="11906" w:h="16838"/>
          <w:pgMar w:top="1417" w:right="1417" w:bottom="1417" w:left="1417" w:header="426" w:footer="11" w:gutter="0"/>
          <w:cols w:space="708"/>
          <w:docGrid w:linePitch="360"/>
        </w:sectPr>
      </w:pPr>
    </w:p>
    <w:p w:rsidR="007D78FE" w:rsidRPr="008C5C8D" w:rsidRDefault="007D78FE" w:rsidP="007D78FE">
      <w:pPr>
        <w:spacing w:line="480" w:lineRule="auto"/>
        <w:ind w:left="5246" w:firstLine="708"/>
        <w:jc w:val="right"/>
        <w:rPr>
          <w:rFonts w:ascii="Cambria" w:hAnsi="Cambria" w:cs="Arial"/>
          <w:b/>
          <w:sz w:val="21"/>
          <w:szCs w:val="21"/>
        </w:rPr>
      </w:pPr>
      <w:r>
        <w:rPr>
          <w:rFonts w:ascii="Cambria" w:hAnsi="Cambria" w:cs="Arial"/>
          <w:b/>
          <w:sz w:val="21"/>
          <w:szCs w:val="21"/>
        </w:rPr>
        <w:t>Zał</w:t>
      </w:r>
      <w:r w:rsidRPr="00F27362">
        <w:rPr>
          <w:rFonts w:ascii="Cambria" w:hAnsi="Cambria" w:cs="Arial"/>
          <w:b/>
          <w:sz w:val="21"/>
          <w:szCs w:val="21"/>
        </w:rPr>
        <w:t>ącznik nr 3</w:t>
      </w:r>
      <w:r>
        <w:rPr>
          <w:rFonts w:ascii="Cambria" w:hAnsi="Cambria" w:cs="Arial"/>
          <w:b/>
          <w:sz w:val="21"/>
          <w:szCs w:val="21"/>
        </w:rPr>
        <w:t xml:space="preserve"> do SWZ</w:t>
      </w:r>
    </w:p>
    <w:p w:rsidR="007D78FE" w:rsidRPr="00340B15" w:rsidRDefault="007D78FE" w:rsidP="007D78FE">
      <w:pPr>
        <w:spacing w:line="276" w:lineRule="auto"/>
        <w:ind w:left="5954"/>
        <w:rPr>
          <w:rFonts w:ascii="Cambria" w:hAnsi="Cambria" w:cs="Arial"/>
          <w:b/>
          <w:bCs/>
          <w:sz w:val="20"/>
          <w:szCs w:val="20"/>
        </w:rPr>
      </w:pPr>
    </w:p>
    <w:p w:rsidR="007D78FE" w:rsidRPr="00A37911" w:rsidRDefault="007D78FE" w:rsidP="007D78FE">
      <w:pPr>
        <w:spacing w:line="480" w:lineRule="auto"/>
        <w:rPr>
          <w:rFonts w:ascii="Cambria" w:hAnsi="Cambria" w:cs="Arial"/>
          <w:b/>
          <w:sz w:val="20"/>
          <w:szCs w:val="20"/>
        </w:rPr>
      </w:pPr>
      <w:r w:rsidRPr="00A37911">
        <w:rPr>
          <w:rFonts w:ascii="Cambria" w:hAnsi="Cambria" w:cs="Arial"/>
          <w:b/>
          <w:sz w:val="20"/>
          <w:szCs w:val="20"/>
        </w:rPr>
        <w:t>Wykonawca:</w:t>
      </w:r>
    </w:p>
    <w:p w:rsidR="007D78FE" w:rsidRDefault="007D78FE" w:rsidP="007D78FE">
      <w:pPr>
        <w:ind w:right="5954"/>
        <w:rPr>
          <w:rFonts w:ascii="Cambria" w:hAnsi="Cambria" w:cs="Arial"/>
          <w:sz w:val="20"/>
          <w:szCs w:val="20"/>
        </w:rPr>
      </w:pPr>
      <w:r w:rsidRPr="00A37911">
        <w:rPr>
          <w:rFonts w:ascii="Cambria" w:hAnsi="Cambria" w:cs="Arial"/>
          <w:sz w:val="20"/>
          <w:szCs w:val="20"/>
        </w:rPr>
        <w:t>……………………………………………………</w:t>
      </w:r>
    </w:p>
    <w:p w:rsidR="00974A81" w:rsidRDefault="00974A81" w:rsidP="007D78FE">
      <w:pPr>
        <w:ind w:right="5954"/>
        <w:rPr>
          <w:rFonts w:ascii="Cambria" w:hAnsi="Cambria" w:cs="Arial"/>
          <w:sz w:val="20"/>
          <w:szCs w:val="20"/>
        </w:rPr>
      </w:pPr>
    </w:p>
    <w:p w:rsidR="00974A81" w:rsidRPr="00A37911" w:rsidRDefault="00974A81" w:rsidP="007D78FE">
      <w:pPr>
        <w:ind w:right="5954"/>
        <w:rPr>
          <w:rFonts w:ascii="Cambria" w:hAnsi="Cambria" w:cs="Arial"/>
          <w:sz w:val="20"/>
          <w:szCs w:val="20"/>
        </w:rPr>
      </w:pPr>
      <w:r>
        <w:rPr>
          <w:rFonts w:ascii="Cambria" w:hAnsi="Cambria" w:cs="Arial"/>
          <w:sz w:val="20"/>
          <w:szCs w:val="20"/>
        </w:rPr>
        <w:t>……………………………………………………</w:t>
      </w:r>
    </w:p>
    <w:p w:rsidR="007D78FE" w:rsidRPr="00213C50" w:rsidRDefault="007D78FE" w:rsidP="007D78FE">
      <w:pPr>
        <w:pStyle w:val="Tekstpodstawowy2"/>
        <w:spacing w:before="240" w:line="276" w:lineRule="auto"/>
        <w:ind w:firstLine="708"/>
        <w:jc w:val="both"/>
        <w:rPr>
          <w:rFonts w:ascii="Cambria" w:hAnsi="Cambria" w:cs="Arial"/>
          <w:sz w:val="22"/>
          <w:szCs w:val="22"/>
        </w:rPr>
      </w:pPr>
      <w:r w:rsidRPr="00213C50">
        <w:rPr>
          <w:rFonts w:ascii="Cambria" w:hAnsi="Cambria" w:cs="Arial"/>
          <w:sz w:val="22"/>
          <w:szCs w:val="22"/>
        </w:rPr>
        <w:t xml:space="preserve">Na potrzeby postępowania o udzielenie zamówienia publicznego </w:t>
      </w:r>
      <w:r w:rsidRPr="00213C50">
        <w:rPr>
          <w:rFonts w:ascii="Cambria" w:hAnsi="Cambria" w:cs="Arial"/>
          <w:sz w:val="22"/>
          <w:szCs w:val="22"/>
          <w:lang w:val="pl-PL"/>
        </w:rPr>
        <w:t>oś</w:t>
      </w:r>
      <w:proofErr w:type="spellStart"/>
      <w:r w:rsidRPr="00213C50">
        <w:rPr>
          <w:rFonts w:ascii="Cambria" w:hAnsi="Cambria" w:cs="Arial"/>
          <w:sz w:val="22"/>
          <w:szCs w:val="22"/>
        </w:rPr>
        <w:t>wiadczam</w:t>
      </w:r>
      <w:proofErr w:type="spellEnd"/>
      <w:r w:rsidRPr="00213C50">
        <w:rPr>
          <w:rFonts w:ascii="Cambria" w:hAnsi="Cambria" w:cs="Arial"/>
          <w:sz w:val="22"/>
          <w:szCs w:val="22"/>
        </w:rPr>
        <w:t xml:space="preserve">, </w:t>
      </w:r>
      <w:r w:rsidR="008D675A">
        <w:rPr>
          <w:rFonts w:ascii="Cambria" w:hAnsi="Cambria" w:cs="Arial"/>
          <w:sz w:val="22"/>
          <w:szCs w:val="22"/>
          <w:lang w:val="pl-PL"/>
        </w:rPr>
        <w:t xml:space="preserve">                         </w:t>
      </w:r>
      <w:r w:rsidRPr="00213C50">
        <w:rPr>
          <w:rFonts w:ascii="Cambria" w:hAnsi="Cambria" w:cs="Arial"/>
          <w:sz w:val="22"/>
          <w:szCs w:val="22"/>
        </w:rPr>
        <w:t>co następuje:</w:t>
      </w:r>
    </w:p>
    <w:p w:rsidR="007D78FE" w:rsidRPr="00574A55" w:rsidRDefault="007D78FE" w:rsidP="007D78FE">
      <w:pPr>
        <w:spacing w:line="360" w:lineRule="auto"/>
        <w:jc w:val="both"/>
        <w:rPr>
          <w:rFonts w:ascii="Cambria" w:hAnsi="Cambria" w:cs="Arial"/>
          <w:b/>
          <w:sz w:val="20"/>
          <w:szCs w:val="20"/>
        </w:rPr>
      </w:pPr>
      <w:r>
        <w:rPr>
          <w:rFonts w:ascii="Cambria" w:hAnsi="Cambria" w:cs="Arial"/>
        </w:rPr>
        <w:t xml:space="preserve">                                                                                                                               </w:t>
      </w:r>
    </w:p>
    <w:p w:rsidR="007D78FE" w:rsidRPr="0078703F" w:rsidRDefault="007D78FE" w:rsidP="007D78FE">
      <w:pPr>
        <w:spacing w:line="360" w:lineRule="auto"/>
        <w:jc w:val="both"/>
        <w:rPr>
          <w:rFonts w:ascii="Cambria" w:hAnsi="Cambria" w:cs="Arial"/>
          <w:b/>
          <w:sz w:val="20"/>
          <w:szCs w:val="20"/>
        </w:rPr>
      </w:pPr>
      <w:r>
        <w:rPr>
          <w:rFonts w:ascii="Cambria" w:hAnsi="Cambria" w:cs="Arial"/>
        </w:rPr>
        <w:t xml:space="preserve">                                                                                                                                </w:t>
      </w:r>
    </w:p>
    <w:p w:rsidR="007D78FE" w:rsidRPr="00574A55" w:rsidRDefault="007D78FE" w:rsidP="007D78FE">
      <w:pPr>
        <w:spacing w:line="360" w:lineRule="auto"/>
        <w:jc w:val="both"/>
        <w:rPr>
          <w:rFonts w:ascii="Cambria" w:hAnsi="Cambria" w:cs="Arial"/>
          <w:b/>
          <w:sz w:val="20"/>
          <w:szCs w:val="20"/>
        </w:rPr>
      </w:pPr>
      <w:r>
        <w:rPr>
          <w:rFonts w:ascii="Cambria" w:hAnsi="Cambria" w:cs="Arial"/>
        </w:rPr>
        <w:t xml:space="preserve">                                                                                                    </w:t>
      </w:r>
    </w:p>
    <w:p w:rsidR="007D78FE" w:rsidRDefault="007D78FE" w:rsidP="007D78FE">
      <w:pPr>
        <w:shd w:val="clear" w:color="auto" w:fill="BFBFBF"/>
        <w:spacing w:line="360" w:lineRule="auto"/>
        <w:jc w:val="both"/>
        <w:rPr>
          <w:rFonts w:ascii="Cambria" w:hAnsi="Cambria" w:cs="Arial"/>
          <w:b/>
          <w:sz w:val="21"/>
          <w:szCs w:val="21"/>
        </w:rPr>
      </w:pPr>
    </w:p>
    <w:p w:rsidR="007D78FE" w:rsidRDefault="007D78FE" w:rsidP="007D78FE">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7D78FE" w:rsidRPr="00A37911" w:rsidRDefault="007D78FE" w:rsidP="007D78FE">
      <w:pPr>
        <w:shd w:val="clear" w:color="auto" w:fill="BFBFBF"/>
        <w:spacing w:line="360" w:lineRule="auto"/>
        <w:jc w:val="both"/>
        <w:rPr>
          <w:rFonts w:ascii="Cambria" w:hAnsi="Cambria" w:cs="Arial"/>
          <w:b/>
          <w:sz w:val="21"/>
          <w:szCs w:val="21"/>
        </w:rPr>
      </w:pPr>
    </w:p>
    <w:p w:rsidR="007D78FE" w:rsidRDefault="007D78FE" w:rsidP="007D78FE">
      <w:pPr>
        <w:spacing w:line="360" w:lineRule="auto"/>
        <w:jc w:val="both"/>
        <w:rPr>
          <w:rFonts w:ascii="Cambria" w:hAnsi="Cambria" w:cs="Arial"/>
          <w:bCs/>
          <w:sz w:val="20"/>
          <w:szCs w:val="20"/>
        </w:rPr>
      </w:pPr>
    </w:p>
    <w:p w:rsidR="007D78FE" w:rsidRPr="00213C50" w:rsidRDefault="007D78FE" w:rsidP="007D78FE">
      <w:pPr>
        <w:spacing w:line="360" w:lineRule="auto"/>
        <w:jc w:val="both"/>
        <w:rPr>
          <w:rFonts w:ascii="Cambria" w:hAnsi="Cambria" w:cs="Arial"/>
          <w:bCs/>
          <w:iCs/>
          <w:sz w:val="22"/>
          <w:szCs w:val="22"/>
        </w:rPr>
      </w:pPr>
      <w:r w:rsidRPr="00213C50">
        <w:rPr>
          <w:rFonts w:ascii="Cambria" w:hAnsi="Cambria" w:cs="Arial"/>
          <w:bCs/>
          <w:sz w:val="22"/>
          <w:szCs w:val="22"/>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213C50">
        <w:rPr>
          <w:rFonts w:ascii="Cambria" w:hAnsi="Cambria" w:cs="Arial"/>
          <w:bCs/>
          <w:sz w:val="22"/>
          <w:szCs w:val="22"/>
        </w:rPr>
        <w:t xml:space="preserve">                         </w:t>
      </w:r>
      <w:r w:rsidRPr="00213C50">
        <w:rPr>
          <w:rFonts w:ascii="Cambria" w:hAnsi="Cambria" w:cs="Arial"/>
          <w:bCs/>
          <w:sz w:val="22"/>
          <w:szCs w:val="22"/>
        </w:rPr>
        <w:t xml:space="preserve">o ochronie danych) (Dz. Urz. UE L 119 z 04.05.2016, str. 1), dalej RODO, wobec osób fizycznych, od których dane osobowe bezpośrednio lub pośrednio pozyskałem w celu ubiegania się </w:t>
      </w:r>
      <w:r w:rsidR="00213C50">
        <w:rPr>
          <w:rFonts w:ascii="Cambria" w:hAnsi="Cambria" w:cs="Arial"/>
          <w:bCs/>
          <w:sz w:val="22"/>
          <w:szCs w:val="22"/>
        </w:rPr>
        <w:t xml:space="preserve">                         </w:t>
      </w:r>
      <w:r w:rsidRPr="00213C50">
        <w:rPr>
          <w:rFonts w:ascii="Cambria" w:hAnsi="Cambria" w:cs="Arial"/>
          <w:bCs/>
          <w:sz w:val="22"/>
          <w:szCs w:val="22"/>
        </w:rPr>
        <w:t xml:space="preserve">o udzielenie zamówienia publicznego w niniejszym postępowaniu </w:t>
      </w:r>
      <w:r w:rsidRPr="00213C50">
        <w:rPr>
          <w:rFonts w:ascii="Cambria" w:hAnsi="Cambria" w:cs="Arial"/>
          <w:bCs/>
          <w:iCs/>
          <w:sz w:val="22"/>
          <w:szCs w:val="22"/>
        </w:rPr>
        <w:t>(wykonawca wykreśla powyższe oświadczenie w przypadku gdy go nie dotyczy).</w:t>
      </w:r>
    </w:p>
    <w:p w:rsidR="00E711D4" w:rsidRDefault="007D78FE" w:rsidP="007D78FE">
      <w:pPr>
        <w:spacing w:line="360" w:lineRule="auto"/>
        <w:jc w:val="both"/>
        <w:rPr>
          <w:rFonts w:ascii="Cambria" w:hAnsi="Cambria" w:cs="Arial"/>
        </w:rPr>
      </w:pPr>
      <w:r>
        <w:rPr>
          <w:rFonts w:ascii="Cambria" w:hAnsi="Cambria" w:cs="Arial"/>
        </w:rPr>
        <w:t xml:space="preserve">                                                                                                  </w:t>
      </w:r>
    </w:p>
    <w:p w:rsidR="00E711D4" w:rsidRDefault="00E711D4" w:rsidP="007D78FE">
      <w:pPr>
        <w:spacing w:line="360" w:lineRule="auto"/>
        <w:jc w:val="both"/>
        <w:rPr>
          <w:rFonts w:ascii="Cambria" w:hAnsi="Cambria" w:cs="Arial"/>
        </w:rPr>
      </w:pPr>
    </w:p>
    <w:p w:rsidR="00E711D4" w:rsidRDefault="00E711D4" w:rsidP="007D78FE">
      <w:pPr>
        <w:spacing w:line="360" w:lineRule="auto"/>
        <w:jc w:val="both"/>
        <w:rPr>
          <w:rFonts w:ascii="Cambria" w:hAnsi="Cambria" w:cs="Arial"/>
        </w:rPr>
      </w:pPr>
    </w:p>
    <w:p w:rsidR="00E711D4" w:rsidRDefault="00E711D4" w:rsidP="007D78FE">
      <w:pPr>
        <w:spacing w:line="360" w:lineRule="auto"/>
        <w:jc w:val="both"/>
        <w:rPr>
          <w:rFonts w:ascii="Cambria" w:hAnsi="Cambria" w:cs="Arial"/>
        </w:rPr>
      </w:pPr>
    </w:p>
    <w:p w:rsidR="00E711D4" w:rsidRDefault="00E711D4" w:rsidP="007D78FE">
      <w:pPr>
        <w:spacing w:line="360" w:lineRule="auto"/>
        <w:jc w:val="both"/>
        <w:rPr>
          <w:rFonts w:ascii="Cambria" w:hAnsi="Cambria" w:cs="Arial"/>
        </w:rPr>
      </w:pPr>
    </w:p>
    <w:p w:rsidR="00E711D4" w:rsidRDefault="00E711D4" w:rsidP="007D78FE">
      <w:pPr>
        <w:spacing w:line="360" w:lineRule="auto"/>
        <w:jc w:val="both"/>
        <w:rPr>
          <w:rFonts w:ascii="Cambria" w:hAnsi="Cambria" w:cs="Arial"/>
        </w:rPr>
      </w:pPr>
    </w:p>
    <w:p w:rsidR="00E711D4" w:rsidRDefault="00E711D4" w:rsidP="007D78FE">
      <w:pPr>
        <w:spacing w:line="360" w:lineRule="auto"/>
        <w:jc w:val="both"/>
        <w:rPr>
          <w:rFonts w:ascii="Cambria" w:hAnsi="Cambria" w:cs="Arial"/>
        </w:rPr>
      </w:pPr>
    </w:p>
    <w:p w:rsidR="00E711D4" w:rsidRDefault="00E711D4" w:rsidP="007D78FE">
      <w:pPr>
        <w:spacing w:line="360" w:lineRule="auto"/>
        <w:jc w:val="both"/>
        <w:rPr>
          <w:rFonts w:ascii="Cambria" w:hAnsi="Cambria" w:cs="Arial"/>
        </w:rPr>
      </w:pPr>
    </w:p>
    <w:p w:rsidR="00E711D4" w:rsidRDefault="00E711D4" w:rsidP="007D78FE">
      <w:pPr>
        <w:spacing w:line="360" w:lineRule="auto"/>
        <w:jc w:val="both"/>
        <w:rPr>
          <w:rFonts w:ascii="Cambria" w:hAnsi="Cambria" w:cs="Arial"/>
        </w:rPr>
      </w:pPr>
    </w:p>
    <w:p w:rsidR="007D78FE" w:rsidRDefault="007D78FE" w:rsidP="007D78FE">
      <w:pPr>
        <w:spacing w:line="360" w:lineRule="auto"/>
        <w:jc w:val="both"/>
        <w:rPr>
          <w:rFonts w:ascii="Cambria" w:hAnsi="Cambria" w:cs="Arial"/>
        </w:rPr>
      </w:pPr>
      <w:r>
        <w:rPr>
          <w:rFonts w:ascii="Cambria" w:hAnsi="Cambria" w:cs="Arial"/>
        </w:rPr>
        <w:t xml:space="preserve">       </w:t>
      </w:r>
    </w:p>
    <w:p w:rsidR="008D675A" w:rsidRPr="000E5C90" w:rsidRDefault="007D78FE" w:rsidP="000E5C90">
      <w:pPr>
        <w:spacing w:line="360" w:lineRule="auto"/>
        <w:jc w:val="both"/>
        <w:rPr>
          <w:rFonts w:ascii="Cambria" w:hAnsi="Cambria" w:cs="Arial"/>
          <w:b/>
          <w:sz w:val="20"/>
          <w:szCs w:val="20"/>
        </w:rPr>
      </w:pPr>
      <w:r>
        <w:rPr>
          <w:rFonts w:ascii="Cambria" w:hAnsi="Cambria" w:cs="Arial"/>
        </w:rPr>
        <w:t xml:space="preserve">                   </w:t>
      </w:r>
    </w:p>
    <w:p w:rsidR="00E711D4" w:rsidRDefault="00E711D4" w:rsidP="007D78FE">
      <w:pPr>
        <w:pStyle w:val="Tekstpodstawowy"/>
        <w:spacing w:after="60" w:line="276" w:lineRule="auto"/>
        <w:ind w:firstLine="8222"/>
        <w:jc w:val="both"/>
        <w:rPr>
          <w:rFonts w:ascii="Cambria" w:hAnsi="Cambria" w:cs="Arial"/>
          <w:b/>
          <w:bCs/>
          <w:smallCaps w:val="0"/>
          <w:sz w:val="20"/>
          <w:szCs w:val="20"/>
          <w:lang w:val="pl-PL"/>
        </w:rPr>
      </w:pPr>
    </w:p>
    <w:p w:rsidR="00E711D4" w:rsidRPr="008C5C8D" w:rsidRDefault="00E711D4" w:rsidP="00E711D4">
      <w:pPr>
        <w:spacing w:line="480" w:lineRule="auto"/>
        <w:ind w:left="5246" w:firstLine="708"/>
        <w:jc w:val="right"/>
        <w:rPr>
          <w:rFonts w:ascii="Cambria" w:hAnsi="Cambria" w:cs="Arial"/>
          <w:b/>
          <w:sz w:val="21"/>
          <w:szCs w:val="21"/>
        </w:rPr>
      </w:pPr>
      <w:r>
        <w:rPr>
          <w:rFonts w:ascii="Cambria" w:hAnsi="Cambria" w:cs="Arial"/>
          <w:b/>
          <w:sz w:val="21"/>
          <w:szCs w:val="21"/>
        </w:rPr>
        <w:t>Zał</w:t>
      </w:r>
      <w:r w:rsidRPr="00F27362">
        <w:rPr>
          <w:rFonts w:ascii="Cambria" w:hAnsi="Cambria" w:cs="Arial"/>
          <w:b/>
          <w:sz w:val="21"/>
          <w:szCs w:val="21"/>
        </w:rPr>
        <w:t xml:space="preserve">ącznik nr </w:t>
      </w:r>
      <w:r>
        <w:rPr>
          <w:rFonts w:ascii="Cambria" w:hAnsi="Cambria" w:cs="Arial"/>
          <w:b/>
          <w:sz w:val="21"/>
          <w:szCs w:val="21"/>
        </w:rPr>
        <w:t>4 do SWZ</w:t>
      </w:r>
    </w:p>
    <w:p w:rsidR="00E711D4" w:rsidRPr="00340B15" w:rsidRDefault="00E711D4" w:rsidP="00E711D4">
      <w:pPr>
        <w:spacing w:line="276" w:lineRule="auto"/>
        <w:ind w:left="5954"/>
        <w:rPr>
          <w:rFonts w:ascii="Cambria" w:hAnsi="Cambria" w:cs="Arial"/>
          <w:b/>
          <w:bCs/>
          <w:sz w:val="20"/>
          <w:szCs w:val="20"/>
        </w:rPr>
      </w:pPr>
    </w:p>
    <w:p w:rsidR="00E711D4" w:rsidRPr="00A37911" w:rsidRDefault="00E711D4" w:rsidP="00E711D4">
      <w:pPr>
        <w:spacing w:line="480" w:lineRule="auto"/>
        <w:rPr>
          <w:rFonts w:ascii="Cambria" w:hAnsi="Cambria" w:cs="Arial"/>
          <w:b/>
          <w:sz w:val="20"/>
          <w:szCs w:val="20"/>
        </w:rPr>
      </w:pPr>
      <w:r w:rsidRPr="00A37911">
        <w:rPr>
          <w:rFonts w:ascii="Cambria" w:hAnsi="Cambria" w:cs="Arial"/>
          <w:b/>
          <w:sz w:val="20"/>
          <w:szCs w:val="20"/>
        </w:rPr>
        <w:t>Wykonawca:</w:t>
      </w:r>
    </w:p>
    <w:p w:rsidR="00E711D4" w:rsidRPr="00A37911" w:rsidRDefault="00E711D4" w:rsidP="00E711D4">
      <w:pPr>
        <w:ind w:right="5954"/>
        <w:rPr>
          <w:rFonts w:ascii="Cambria" w:hAnsi="Cambria" w:cs="Arial"/>
          <w:sz w:val="20"/>
          <w:szCs w:val="20"/>
        </w:rPr>
      </w:pPr>
      <w:r w:rsidRPr="00A37911">
        <w:rPr>
          <w:rFonts w:ascii="Cambria" w:hAnsi="Cambria" w:cs="Arial"/>
          <w:sz w:val="20"/>
          <w:szCs w:val="20"/>
        </w:rPr>
        <w:t>……………………………………………………</w:t>
      </w:r>
    </w:p>
    <w:p w:rsidR="00E711D4" w:rsidRPr="00A37911" w:rsidRDefault="00E711D4" w:rsidP="00E711D4">
      <w:pPr>
        <w:ind w:right="5953"/>
        <w:rPr>
          <w:rFonts w:ascii="Cambria" w:hAnsi="Cambria" w:cs="Arial"/>
          <w:i/>
          <w:sz w:val="16"/>
          <w:szCs w:val="16"/>
        </w:rPr>
      </w:pPr>
      <w:r w:rsidRPr="00A37911">
        <w:rPr>
          <w:rFonts w:ascii="Cambria" w:hAnsi="Cambria" w:cs="Arial"/>
          <w:i/>
          <w:sz w:val="16"/>
          <w:szCs w:val="16"/>
        </w:rPr>
        <w:t xml:space="preserve">(pełna nazwa/firma, adres, </w:t>
      </w:r>
    </w:p>
    <w:p w:rsidR="00E711D4" w:rsidRPr="00213C50" w:rsidRDefault="00E711D4" w:rsidP="00E711D4">
      <w:pPr>
        <w:pStyle w:val="Tekstpodstawowy2"/>
        <w:spacing w:before="240" w:line="276" w:lineRule="auto"/>
        <w:ind w:firstLine="708"/>
        <w:jc w:val="both"/>
        <w:rPr>
          <w:rFonts w:ascii="Cambria" w:hAnsi="Cambria" w:cs="Arial"/>
          <w:sz w:val="22"/>
          <w:szCs w:val="22"/>
        </w:rPr>
      </w:pPr>
      <w:r w:rsidRPr="00213C50">
        <w:rPr>
          <w:rFonts w:ascii="Cambria" w:hAnsi="Cambria" w:cs="Arial"/>
          <w:sz w:val="22"/>
          <w:szCs w:val="22"/>
        </w:rPr>
        <w:t xml:space="preserve">Na potrzeby postępowania o udzielenie zamówienia publicznego </w:t>
      </w:r>
      <w:r w:rsidRPr="00213C50">
        <w:rPr>
          <w:rFonts w:ascii="Cambria" w:hAnsi="Cambria" w:cs="Arial"/>
          <w:sz w:val="22"/>
          <w:szCs w:val="22"/>
          <w:lang w:val="pl-PL"/>
        </w:rPr>
        <w:t>oś</w:t>
      </w:r>
      <w:proofErr w:type="spellStart"/>
      <w:r w:rsidRPr="00213C50">
        <w:rPr>
          <w:rFonts w:ascii="Cambria" w:hAnsi="Cambria" w:cs="Arial"/>
          <w:sz w:val="22"/>
          <w:szCs w:val="22"/>
        </w:rPr>
        <w:t>wiadczam</w:t>
      </w:r>
      <w:proofErr w:type="spellEnd"/>
      <w:r w:rsidRPr="00213C50">
        <w:rPr>
          <w:rFonts w:ascii="Cambria" w:hAnsi="Cambria" w:cs="Arial"/>
          <w:sz w:val="22"/>
          <w:szCs w:val="22"/>
        </w:rPr>
        <w:t xml:space="preserve">, </w:t>
      </w:r>
      <w:r>
        <w:rPr>
          <w:rFonts w:ascii="Cambria" w:hAnsi="Cambria" w:cs="Arial"/>
          <w:sz w:val="22"/>
          <w:szCs w:val="22"/>
          <w:lang w:val="pl-PL"/>
        </w:rPr>
        <w:t xml:space="preserve">                         </w:t>
      </w:r>
      <w:r w:rsidRPr="00213C50">
        <w:rPr>
          <w:rFonts w:ascii="Cambria" w:hAnsi="Cambria" w:cs="Arial"/>
          <w:sz w:val="22"/>
          <w:szCs w:val="22"/>
        </w:rPr>
        <w:t>co następuje:</w:t>
      </w:r>
    </w:p>
    <w:p w:rsidR="00E711D4" w:rsidRPr="00574A55" w:rsidRDefault="00E711D4" w:rsidP="00E711D4">
      <w:pPr>
        <w:spacing w:line="360" w:lineRule="auto"/>
        <w:jc w:val="both"/>
        <w:rPr>
          <w:rFonts w:ascii="Cambria" w:hAnsi="Cambria" w:cs="Arial"/>
          <w:b/>
          <w:sz w:val="20"/>
          <w:szCs w:val="20"/>
        </w:rPr>
      </w:pPr>
      <w:r>
        <w:rPr>
          <w:rFonts w:ascii="Cambria" w:hAnsi="Cambria" w:cs="Arial"/>
        </w:rPr>
        <w:t xml:space="preserve">                                                                                                                               </w:t>
      </w:r>
    </w:p>
    <w:p w:rsidR="00E711D4" w:rsidRDefault="00E711D4" w:rsidP="00E711D4">
      <w:pPr>
        <w:shd w:val="clear" w:color="auto" w:fill="BFBFBF"/>
        <w:spacing w:line="360" w:lineRule="auto"/>
        <w:jc w:val="both"/>
        <w:rPr>
          <w:rFonts w:ascii="Cambria" w:hAnsi="Cambria" w:cs="Arial"/>
          <w:b/>
          <w:sz w:val="21"/>
          <w:szCs w:val="21"/>
        </w:rPr>
      </w:pPr>
    </w:p>
    <w:p w:rsidR="00E711D4" w:rsidRDefault="00E711D4" w:rsidP="00E711D4">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OŚWIADCZENIE DOTYCZĄCE</w:t>
      </w:r>
      <w:r>
        <w:rPr>
          <w:rFonts w:ascii="Cambria" w:hAnsi="Cambria" w:cs="Arial"/>
          <w:b/>
          <w:sz w:val="21"/>
          <w:szCs w:val="21"/>
        </w:rPr>
        <w:t xml:space="preserve"> PRZYNALEŻNOŚCI DO GRUPY KAPITAŁOWEJ</w:t>
      </w:r>
      <w:r w:rsidRPr="00A37911">
        <w:rPr>
          <w:rFonts w:ascii="Cambria" w:hAnsi="Cambria" w:cs="Arial"/>
          <w:b/>
          <w:sz w:val="21"/>
          <w:szCs w:val="21"/>
        </w:rPr>
        <w:t>:</w:t>
      </w:r>
    </w:p>
    <w:p w:rsidR="00E711D4" w:rsidRPr="00A37911" w:rsidRDefault="00E711D4" w:rsidP="00E711D4">
      <w:pPr>
        <w:shd w:val="clear" w:color="auto" w:fill="BFBFBF"/>
        <w:spacing w:line="360" w:lineRule="auto"/>
        <w:jc w:val="both"/>
        <w:rPr>
          <w:rFonts w:ascii="Cambria" w:hAnsi="Cambria" w:cs="Arial"/>
          <w:b/>
          <w:sz w:val="21"/>
          <w:szCs w:val="21"/>
        </w:rPr>
      </w:pPr>
    </w:p>
    <w:p w:rsidR="00E711D4" w:rsidRDefault="00E711D4" w:rsidP="00E711D4">
      <w:pPr>
        <w:spacing w:line="360" w:lineRule="auto"/>
        <w:jc w:val="both"/>
        <w:rPr>
          <w:rFonts w:ascii="Cambria" w:hAnsi="Cambria" w:cs="Arial"/>
          <w:b/>
          <w:sz w:val="21"/>
          <w:szCs w:val="21"/>
        </w:rPr>
      </w:pPr>
    </w:p>
    <w:p w:rsidR="00E711D4" w:rsidRPr="00213C50" w:rsidRDefault="00E711D4" w:rsidP="00E711D4">
      <w:pPr>
        <w:spacing w:line="360" w:lineRule="auto"/>
        <w:jc w:val="both"/>
        <w:rPr>
          <w:rFonts w:ascii="Cambria" w:hAnsi="Cambria" w:cs="Arial"/>
          <w:sz w:val="22"/>
          <w:szCs w:val="22"/>
        </w:rPr>
      </w:pPr>
      <w:r w:rsidRPr="00213C50">
        <w:rPr>
          <w:rFonts w:ascii="Cambria" w:hAnsi="Cambria" w:cs="Arial"/>
          <w:sz w:val="22"/>
          <w:szCs w:val="22"/>
        </w:rPr>
        <w:t>Na potrzeby postępowania o udzielenie zamówienia publicznego oświadczam, że:</w:t>
      </w:r>
    </w:p>
    <w:p w:rsidR="00E711D4" w:rsidRPr="00213C50" w:rsidRDefault="00E711D4" w:rsidP="00E711D4">
      <w:pPr>
        <w:numPr>
          <w:ilvl w:val="0"/>
          <w:numId w:val="25"/>
        </w:numPr>
        <w:spacing w:line="360" w:lineRule="auto"/>
        <w:jc w:val="both"/>
        <w:rPr>
          <w:rFonts w:ascii="Cambria" w:hAnsi="Cambria" w:cs="Arial"/>
          <w:sz w:val="22"/>
          <w:szCs w:val="22"/>
        </w:rPr>
      </w:pPr>
      <w:r w:rsidRPr="00213C50">
        <w:rPr>
          <w:rFonts w:ascii="Cambria" w:hAnsi="Cambria" w:cs="Arial"/>
          <w:sz w:val="22"/>
          <w:szCs w:val="22"/>
        </w:rPr>
        <w:t>nie należymy do grupy kapitałowej</w:t>
      </w:r>
      <w:r w:rsidR="00B8755B">
        <w:rPr>
          <w:rFonts w:ascii="Cambria" w:hAnsi="Cambria" w:cs="Arial"/>
          <w:sz w:val="22"/>
          <w:szCs w:val="22"/>
        </w:rPr>
        <w:t xml:space="preserve"> z żadnym innym wykonawcą, który złożył odrębną ofertę w niniejszym postepowaniu</w:t>
      </w:r>
      <w:r w:rsidRPr="00213C50">
        <w:rPr>
          <w:rFonts w:ascii="Cambria" w:hAnsi="Cambria" w:cs="Arial"/>
          <w:sz w:val="22"/>
          <w:szCs w:val="22"/>
        </w:rPr>
        <w:t>,</w:t>
      </w:r>
      <w:r w:rsidR="00B8755B">
        <w:rPr>
          <w:rFonts w:ascii="Cambria" w:hAnsi="Cambria" w:cs="Arial"/>
          <w:sz w:val="22"/>
          <w:szCs w:val="22"/>
        </w:rPr>
        <w:t xml:space="preserve"> </w:t>
      </w:r>
      <w:r w:rsidRPr="00213C50">
        <w:rPr>
          <w:rFonts w:ascii="Cambria" w:hAnsi="Cambria" w:cs="Arial"/>
          <w:sz w:val="22"/>
          <w:szCs w:val="22"/>
        </w:rPr>
        <w:t xml:space="preserve">w rozumieniu ustawy z dnia 16 lutego 2007r. </w:t>
      </w:r>
      <w:r>
        <w:rPr>
          <w:rFonts w:ascii="Cambria" w:hAnsi="Cambria" w:cs="Arial"/>
          <w:sz w:val="22"/>
          <w:szCs w:val="22"/>
        </w:rPr>
        <w:t xml:space="preserve">                    </w:t>
      </w:r>
      <w:r w:rsidRPr="00213C50">
        <w:rPr>
          <w:rFonts w:ascii="Cambria" w:hAnsi="Cambria" w:cs="Arial"/>
          <w:sz w:val="22"/>
          <w:szCs w:val="22"/>
        </w:rPr>
        <w:t>o ochronie konkurencji i konsumentów (Dz.U. z 2020 poz. 1076 i 1086)*,</w:t>
      </w:r>
    </w:p>
    <w:p w:rsidR="00E711D4" w:rsidRPr="00213C50" w:rsidRDefault="00E711D4" w:rsidP="00E711D4">
      <w:pPr>
        <w:numPr>
          <w:ilvl w:val="0"/>
          <w:numId w:val="25"/>
        </w:numPr>
        <w:spacing w:line="360" w:lineRule="auto"/>
        <w:jc w:val="both"/>
        <w:rPr>
          <w:rFonts w:ascii="Cambria" w:hAnsi="Cambria" w:cs="Arial"/>
          <w:sz w:val="22"/>
          <w:szCs w:val="22"/>
        </w:rPr>
      </w:pPr>
      <w:r w:rsidRPr="00213C50">
        <w:rPr>
          <w:rFonts w:ascii="Cambria" w:hAnsi="Cambria" w:cs="Arial"/>
          <w:sz w:val="22"/>
          <w:szCs w:val="22"/>
        </w:rPr>
        <w:t>należymy do grupy kapitałowej</w:t>
      </w:r>
      <w:r w:rsidR="00540A45">
        <w:rPr>
          <w:rFonts w:ascii="Cambria" w:hAnsi="Cambria" w:cs="Arial"/>
          <w:sz w:val="22"/>
          <w:szCs w:val="22"/>
        </w:rPr>
        <w:t xml:space="preserve"> innym wykonawcą, który złożył odrębną ofertę </w:t>
      </w:r>
      <w:r w:rsidR="00F264A0">
        <w:rPr>
          <w:rFonts w:ascii="Cambria" w:hAnsi="Cambria" w:cs="Arial"/>
          <w:sz w:val="22"/>
          <w:szCs w:val="22"/>
        </w:rPr>
        <w:t xml:space="preserve">                         </w:t>
      </w:r>
      <w:r w:rsidR="00F322D0">
        <w:rPr>
          <w:rFonts w:ascii="Cambria" w:hAnsi="Cambria" w:cs="Arial"/>
          <w:sz w:val="22"/>
          <w:szCs w:val="22"/>
        </w:rPr>
        <w:t>w niniejszym postępowaniu</w:t>
      </w:r>
      <w:r w:rsidRPr="00213C50">
        <w:rPr>
          <w:rFonts w:ascii="Cambria" w:hAnsi="Cambria" w:cs="Arial"/>
          <w:sz w:val="22"/>
          <w:szCs w:val="22"/>
        </w:rPr>
        <w:t>, w rozumieniu ustawy z dnia 16 lutego 2007r. o ochronie konkurencji i konsumentów (Dz.U. z 2020 poz. 1076 i 1086)*.</w:t>
      </w:r>
    </w:p>
    <w:p w:rsidR="00E711D4" w:rsidRPr="002017E3" w:rsidRDefault="00E711D4" w:rsidP="00E711D4">
      <w:pPr>
        <w:spacing w:line="360" w:lineRule="auto"/>
        <w:jc w:val="both"/>
        <w:rPr>
          <w:rFonts w:ascii="Cambria" w:hAnsi="Cambria" w:cs="Arial"/>
          <w:b/>
          <w:sz w:val="21"/>
          <w:szCs w:val="21"/>
        </w:rPr>
      </w:pPr>
      <w:r w:rsidRPr="002017E3">
        <w:rPr>
          <w:rFonts w:ascii="Cambria" w:hAnsi="Cambria" w:cs="Arial"/>
          <w:b/>
          <w:sz w:val="21"/>
          <w:szCs w:val="21"/>
        </w:rPr>
        <w:t xml:space="preserve"> </w:t>
      </w:r>
    </w:p>
    <w:p w:rsidR="00E711D4" w:rsidRPr="009431A4" w:rsidRDefault="00E711D4" w:rsidP="00E711D4">
      <w:pPr>
        <w:spacing w:line="360" w:lineRule="auto"/>
        <w:jc w:val="both"/>
        <w:rPr>
          <w:rFonts w:ascii="Cambria" w:hAnsi="Cambria" w:cs="Arial"/>
          <w:b/>
          <w:sz w:val="21"/>
          <w:szCs w:val="21"/>
          <w:u w:val="single"/>
        </w:rPr>
      </w:pPr>
      <w:r w:rsidRPr="009431A4">
        <w:rPr>
          <w:rFonts w:ascii="Cambria" w:hAnsi="Cambria" w:cs="Arial"/>
          <w:b/>
          <w:sz w:val="21"/>
          <w:szCs w:val="21"/>
          <w:u w:val="single"/>
        </w:rPr>
        <w:t>* niepotrzebne skreślić.</w:t>
      </w:r>
    </w:p>
    <w:p w:rsidR="000E5C90" w:rsidRDefault="000E5C90" w:rsidP="00974A81">
      <w:pPr>
        <w:pStyle w:val="Tekstpodstawowy"/>
        <w:spacing w:after="60" w:line="276" w:lineRule="auto"/>
        <w:jc w:val="both"/>
        <w:rPr>
          <w:rFonts w:ascii="Cambria" w:hAnsi="Cambria" w:cs="Arial"/>
          <w:b/>
          <w:bCs/>
          <w:smallCaps w:val="0"/>
          <w:sz w:val="20"/>
          <w:szCs w:val="20"/>
          <w:lang w:val="pl-PL"/>
        </w:rPr>
      </w:pPr>
    </w:p>
    <w:p w:rsidR="00E711D4" w:rsidRDefault="00E711D4" w:rsidP="007D78FE">
      <w:pPr>
        <w:pStyle w:val="Tekstpodstawowy"/>
        <w:spacing w:after="60" w:line="276" w:lineRule="auto"/>
        <w:ind w:firstLine="8222"/>
        <w:jc w:val="both"/>
        <w:rPr>
          <w:rFonts w:ascii="Cambria" w:hAnsi="Cambria" w:cs="Arial"/>
          <w:b/>
          <w:bCs/>
          <w:smallCaps w:val="0"/>
          <w:sz w:val="20"/>
          <w:szCs w:val="20"/>
          <w:lang w:val="pl-PL"/>
        </w:rPr>
      </w:pPr>
    </w:p>
    <w:p w:rsidR="000E5C90" w:rsidRDefault="000E5C90" w:rsidP="000E5C90">
      <w:pPr>
        <w:shd w:val="clear" w:color="auto" w:fill="BFBFBF"/>
        <w:spacing w:line="360" w:lineRule="auto"/>
        <w:jc w:val="both"/>
        <w:rPr>
          <w:rFonts w:ascii="Cambria" w:hAnsi="Cambria" w:cs="Arial"/>
          <w:b/>
          <w:sz w:val="21"/>
          <w:szCs w:val="21"/>
        </w:rPr>
      </w:pPr>
    </w:p>
    <w:p w:rsidR="000E5C90" w:rsidRDefault="000E5C90" w:rsidP="000E5C90">
      <w:pPr>
        <w:shd w:val="clear" w:color="auto" w:fill="BFBFBF"/>
        <w:spacing w:line="360" w:lineRule="auto"/>
        <w:jc w:val="center"/>
        <w:rPr>
          <w:rFonts w:ascii="Cambria" w:hAnsi="Cambria" w:cs="Arial"/>
          <w:b/>
          <w:sz w:val="21"/>
          <w:szCs w:val="21"/>
        </w:rPr>
      </w:pPr>
      <w:r>
        <w:rPr>
          <w:rFonts w:ascii="Cambria" w:hAnsi="Cambria" w:cs="Arial"/>
          <w:b/>
          <w:sz w:val="21"/>
          <w:szCs w:val="21"/>
        </w:rPr>
        <w:t>OŚWIADCZENIE O AKTUALNOŚCI INFORMACJI ZAWARTYCH W JEDZ</w:t>
      </w:r>
    </w:p>
    <w:p w:rsidR="000E5C90" w:rsidRPr="00A37911" w:rsidRDefault="000E5C90" w:rsidP="000E5C90">
      <w:pPr>
        <w:shd w:val="clear" w:color="auto" w:fill="BFBFBF"/>
        <w:spacing w:line="360" w:lineRule="auto"/>
        <w:jc w:val="both"/>
        <w:rPr>
          <w:rFonts w:ascii="Cambria" w:hAnsi="Cambria" w:cs="Arial"/>
          <w:b/>
          <w:sz w:val="21"/>
          <w:szCs w:val="21"/>
        </w:rPr>
      </w:pPr>
    </w:p>
    <w:p w:rsidR="000E5C90" w:rsidRDefault="000E5C90" w:rsidP="000E5C90">
      <w:pPr>
        <w:spacing w:line="360" w:lineRule="auto"/>
        <w:jc w:val="both"/>
        <w:rPr>
          <w:rFonts w:ascii="Cambria" w:hAnsi="Cambria" w:cs="Arial"/>
          <w:b/>
          <w:sz w:val="21"/>
          <w:szCs w:val="21"/>
        </w:rPr>
      </w:pPr>
    </w:p>
    <w:p w:rsidR="000E5C90" w:rsidRPr="00213C50" w:rsidRDefault="000E5C90" w:rsidP="000E5C90">
      <w:pPr>
        <w:spacing w:line="360" w:lineRule="auto"/>
        <w:jc w:val="both"/>
        <w:rPr>
          <w:rFonts w:ascii="Cambria" w:hAnsi="Cambria" w:cs="Arial"/>
          <w:sz w:val="22"/>
          <w:szCs w:val="22"/>
        </w:rPr>
      </w:pPr>
      <w:r w:rsidRPr="00213C50">
        <w:rPr>
          <w:rFonts w:ascii="Cambria" w:hAnsi="Cambria" w:cs="Arial"/>
          <w:sz w:val="22"/>
          <w:szCs w:val="22"/>
        </w:rPr>
        <w:t>Na potrzeby postępowania o udzielenie zamówienia publicznego oświadczam, że informacje zawarte w oświadczeniu, o którym mowa w art. 125 ust. 1, w zakresie podstaw wykluczenia z postępowania wskazanych przez Zamawiającego są aktualne.</w:t>
      </w:r>
    </w:p>
    <w:p w:rsidR="000E5C90" w:rsidRPr="00F70213" w:rsidRDefault="000E5C90" w:rsidP="000E5C90">
      <w:pPr>
        <w:spacing w:line="360" w:lineRule="auto"/>
        <w:jc w:val="both"/>
        <w:rPr>
          <w:rFonts w:ascii="Cambria" w:hAnsi="Cambria" w:cs="Arial"/>
          <w:bCs/>
          <w:iCs/>
          <w:sz w:val="20"/>
          <w:szCs w:val="20"/>
        </w:rPr>
      </w:pPr>
    </w:p>
    <w:p w:rsidR="000E5C90" w:rsidRDefault="000E5C90" w:rsidP="000E5C90">
      <w:pPr>
        <w:spacing w:line="360" w:lineRule="auto"/>
        <w:jc w:val="both"/>
        <w:rPr>
          <w:rFonts w:ascii="Cambria" w:hAnsi="Cambria" w:cs="Arial"/>
          <w:sz w:val="20"/>
          <w:szCs w:val="20"/>
        </w:rPr>
      </w:pPr>
    </w:p>
    <w:p w:rsidR="000E5C90" w:rsidRDefault="000E5C90" w:rsidP="000E5C90">
      <w:pPr>
        <w:spacing w:line="360" w:lineRule="auto"/>
        <w:jc w:val="both"/>
        <w:rPr>
          <w:rFonts w:ascii="Cambria" w:hAnsi="Cambria" w:cs="Arial"/>
          <w:sz w:val="20"/>
          <w:szCs w:val="20"/>
        </w:rPr>
      </w:pPr>
    </w:p>
    <w:p w:rsidR="000E5C90" w:rsidRDefault="000E5C90" w:rsidP="000E5C90">
      <w:pPr>
        <w:spacing w:line="360" w:lineRule="auto"/>
        <w:jc w:val="both"/>
        <w:rPr>
          <w:rFonts w:ascii="Cambria" w:hAnsi="Cambria" w:cs="Arial"/>
          <w:sz w:val="20"/>
          <w:szCs w:val="20"/>
        </w:rPr>
      </w:pPr>
    </w:p>
    <w:p w:rsidR="000E5C90" w:rsidRPr="00A37911" w:rsidRDefault="000E5C90" w:rsidP="000E5C90">
      <w:pPr>
        <w:spacing w:line="360" w:lineRule="auto"/>
        <w:jc w:val="both"/>
        <w:rPr>
          <w:rFonts w:ascii="Cambria" w:hAnsi="Cambria" w:cs="Arial"/>
          <w:sz w:val="20"/>
          <w:szCs w:val="20"/>
        </w:rPr>
      </w:pPr>
    </w:p>
    <w:p w:rsidR="000E5C90" w:rsidRPr="00A37911" w:rsidRDefault="000E5C90" w:rsidP="000E5C90">
      <w:pPr>
        <w:spacing w:line="360" w:lineRule="auto"/>
        <w:jc w:val="both"/>
        <w:rPr>
          <w:rFonts w:ascii="Cambria" w:hAnsi="Cambria" w:cs="Arial"/>
          <w:sz w:val="20"/>
          <w:szCs w:val="20"/>
        </w:rPr>
      </w:pPr>
    </w:p>
    <w:p w:rsidR="000E5C90" w:rsidRPr="00A37911" w:rsidRDefault="000E5C90" w:rsidP="000E5C90">
      <w:pPr>
        <w:spacing w:line="360" w:lineRule="auto"/>
        <w:jc w:val="both"/>
        <w:rPr>
          <w:rFonts w:ascii="Cambria" w:hAnsi="Cambria" w:cs="Arial"/>
          <w:sz w:val="20"/>
          <w:szCs w:val="20"/>
        </w:rPr>
      </w:pPr>
    </w:p>
    <w:p w:rsidR="000E5C90" w:rsidRPr="00A37911" w:rsidRDefault="000E5C90" w:rsidP="000E5C90">
      <w:pPr>
        <w:spacing w:line="360" w:lineRule="auto"/>
        <w:jc w:val="both"/>
        <w:rPr>
          <w:rFonts w:ascii="Cambria" w:hAnsi="Cambria" w:cs="Arial"/>
          <w:sz w:val="20"/>
          <w:szCs w:val="20"/>
        </w:rPr>
      </w:pP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p>
    <w:p w:rsidR="00F264A0" w:rsidRPr="00F264A0" w:rsidRDefault="00F264A0" w:rsidP="00F264A0">
      <w:pPr>
        <w:jc w:val="right"/>
        <w:rPr>
          <w:rFonts w:ascii="Cambria" w:hAnsi="Cambria"/>
          <w:b/>
        </w:rPr>
      </w:pPr>
      <w:r w:rsidRPr="00F264A0">
        <w:rPr>
          <w:rFonts w:ascii="Cambria" w:hAnsi="Cambria"/>
          <w:b/>
        </w:rPr>
        <w:t>Załącznik nr 5</w:t>
      </w:r>
      <w:r w:rsidRPr="00F264A0">
        <w:rPr>
          <w:rFonts w:ascii="Cambria" w:eastAsia="Calibri" w:hAnsi="Cambria"/>
          <w:lang w:eastAsia="en-US"/>
        </w:rPr>
        <w:t xml:space="preserve">                                                                                                             </w:t>
      </w:r>
    </w:p>
    <w:p w:rsidR="00F264A0" w:rsidRPr="00F264A0" w:rsidRDefault="00F264A0" w:rsidP="00F264A0">
      <w:pPr>
        <w:rPr>
          <w:rFonts w:ascii="Cambria" w:hAnsi="Cambria"/>
        </w:rPr>
      </w:pPr>
    </w:p>
    <w:p w:rsidR="00344FCD" w:rsidRDefault="00344FCD" w:rsidP="00BF076F">
      <w:pPr>
        <w:suppressAutoHyphens/>
        <w:spacing w:after="200" w:line="276" w:lineRule="auto"/>
        <w:ind w:left="284"/>
        <w:jc w:val="center"/>
        <w:rPr>
          <w:rFonts w:ascii="Cambria" w:eastAsia="Calibri" w:hAnsi="Cambria"/>
          <w:lang w:eastAsia="ar-SA"/>
        </w:rPr>
      </w:pPr>
      <w:r w:rsidRPr="00DC49EE">
        <w:rPr>
          <w:rFonts w:ascii="Cambria" w:eastAsia="Calibri" w:hAnsi="Cambria"/>
          <w:b/>
          <w:i/>
          <w:lang w:eastAsia="ar-SA"/>
        </w:rPr>
        <w:t xml:space="preserve">  </w:t>
      </w:r>
      <w:r w:rsidRPr="00DC49EE">
        <w:rPr>
          <w:rFonts w:ascii="Cambria" w:eastAsia="Calibri" w:hAnsi="Cambria"/>
          <w:lang w:eastAsia="ar-SA"/>
        </w:rPr>
        <w:t>Wzór umowy zawierający istotne dla zamawiającego postanowienia, które zostaną wprowadzone do treści zawieranej umowy.</w:t>
      </w:r>
    </w:p>
    <w:p w:rsidR="003C772D" w:rsidRDefault="003C772D" w:rsidP="00344FCD">
      <w:pPr>
        <w:rPr>
          <w:rFonts w:ascii="Cambria" w:hAnsi="Cambria"/>
          <w:b/>
          <w:i/>
        </w:rPr>
      </w:pPr>
      <w:bookmarkStart w:id="7" w:name="_Hlk67897648"/>
    </w:p>
    <w:p w:rsidR="00BF076F" w:rsidRPr="00BF076F" w:rsidRDefault="00BF076F" w:rsidP="00E81953">
      <w:pPr>
        <w:suppressAutoHyphens/>
        <w:spacing w:line="276" w:lineRule="auto"/>
        <w:ind w:left="284"/>
        <w:jc w:val="both"/>
        <w:rPr>
          <w:rFonts w:eastAsia="Calibri"/>
          <w:lang w:eastAsia="en-US"/>
        </w:rPr>
      </w:pPr>
      <w:r w:rsidRPr="00BF076F">
        <w:rPr>
          <w:rFonts w:eastAsia="Calibri"/>
          <w:b/>
          <w:lang w:eastAsia="en-US"/>
        </w:rPr>
        <w:t xml:space="preserve">                                                  UMOWA   SPRZEDAŻY</w:t>
      </w:r>
    </w:p>
    <w:p w:rsidR="00BF076F" w:rsidRPr="00BF076F" w:rsidRDefault="00BF076F" w:rsidP="00E81953">
      <w:pPr>
        <w:suppressAutoHyphens/>
        <w:spacing w:after="200" w:line="276" w:lineRule="auto"/>
        <w:ind w:left="284"/>
        <w:jc w:val="both"/>
        <w:rPr>
          <w:rFonts w:eastAsia="Calibri"/>
          <w:lang w:eastAsia="en-US"/>
        </w:rPr>
      </w:pPr>
      <w:r w:rsidRPr="00BF076F">
        <w:rPr>
          <w:rFonts w:eastAsia="Calibri"/>
          <w:lang w:eastAsia="en-US"/>
        </w:rPr>
        <w:t xml:space="preserve">                                              SZSPOO.SZPiGM.3810/60/202</w:t>
      </w:r>
      <w:r w:rsidR="00D97A42">
        <w:rPr>
          <w:rFonts w:eastAsia="Calibri"/>
          <w:lang w:eastAsia="en-US"/>
        </w:rPr>
        <w:t>2</w:t>
      </w:r>
    </w:p>
    <w:p w:rsidR="00BF076F" w:rsidRPr="00BF076F" w:rsidRDefault="00BF076F" w:rsidP="00BF076F">
      <w:pPr>
        <w:suppressAutoHyphens/>
        <w:spacing w:after="200" w:line="276" w:lineRule="auto"/>
        <w:ind w:left="284"/>
        <w:jc w:val="both"/>
        <w:rPr>
          <w:rFonts w:eastAsia="Calibri"/>
          <w:lang w:eastAsia="en-US"/>
        </w:rPr>
      </w:pPr>
      <w:r w:rsidRPr="00BF076F">
        <w:rPr>
          <w:rFonts w:eastAsia="Calibri"/>
          <w:lang w:eastAsia="en-US"/>
        </w:rPr>
        <w:t>zawarta w Brzozowie, w dniu ………………, pomiędzy</w:t>
      </w:r>
    </w:p>
    <w:p w:rsidR="00BF076F" w:rsidRPr="00BF076F" w:rsidRDefault="00BF076F" w:rsidP="00BF076F">
      <w:pPr>
        <w:suppressAutoHyphens/>
        <w:spacing w:after="200" w:line="276" w:lineRule="auto"/>
        <w:ind w:left="284"/>
        <w:jc w:val="both"/>
        <w:rPr>
          <w:rFonts w:eastAsia="Calibri"/>
          <w:lang w:eastAsia="en-US"/>
        </w:rPr>
      </w:pPr>
      <w:r w:rsidRPr="00BF076F">
        <w:rPr>
          <w:rFonts w:eastAsia="Calibri"/>
          <w:lang w:eastAsia="en-US"/>
        </w:rPr>
        <w:t>Szpitalem Specjalistycznym w Brzozowie Podkarpackim Ośrodkiem Onkologicznym im. ks. Bronisława Markiewicza, 36-200 Brzozów, ul. ks. J. Bielawskiego 18, zarejestrowanym w Sądzie Rejonowym w Rzeszowie w Wydziale Gospodarczym Krajowego Rejestru Sądowego pod numerem KRS 0000007954, reprezentowanym przez:</w:t>
      </w:r>
    </w:p>
    <w:p w:rsidR="00BF076F" w:rsidRPr="00BF076F" w:rsidRDefault="00BF076F" w:rsidP="00BF076F">
      <w:pPr>
        <w:suppressAutoHyphens/>
        <w:spacing w:after="200" w:line="276" w:lineRule="auto"/>
        <w:ind w:left="284"/>
        <w:jc w:val="both"/>
        <w:rPr>
          <w:rFonts w:eastAsia="Calibri"/>
          <w:lang w:eastAsia="en-US"/>
        </w:rPr>
      </w:pPr>
      <w:r w:rsidRPr="00BF076F">
        <w:rPr>
          <w:rFonts w:eastAsia="Calibri"/>
          <w:lang w:eastAsia="en-US"/>
        </w:rPr>
        <w:t>lek. Tomasza Kondraciuka – Dyrektora</w:t>
      </w:r>
    </w:p>
    <w:p w:rsidR="00BF076F" w:rsidRPr="00BF076F" w:rsidRDefault="00BF076F" w:rsidP="00BF076F">
      <w:pPr>
        <w:suppressAutoHyphens/>
        <w:spacing w:after="200" w:line="276" w:lineRule="auto"/>
        <w:ind w:left="284"/>
        <w:jc w:val="both"/>
        <w:rPr>
          <w:rFonts w:eastAsia="Calibri"/>
          <w:lang w:eastAsia="en-US"/>
        </w:rPr>
      </w:pPr>
      <w:r w:rsidRPr="00BF076F">
        <w:rPr>
          <w:rFonts w:eastAsia="Calibri"/>
          <w:lang w:eastAsia="en-US"/>
        </w:rPr>
        <w:t>zwanym w dalszej części umowy „Kupującym”</w:t>
      </w:r>
    </w:p>
    <w:p w:rsidR="00BF076F" w:rsidRPr="00BF076F" w:rsidRDefault="00BF076F" w:rsidP="00BF076F">
      <w:pPr>
        <w:suppressAutoHyphens/>
        <w:spacing w:after="200" w:line="276" w:lineRule="auto"/>
        <w:ind w:left="284"/>
        <w:jc w:val="both"/>
        <w:rPr>
          <w:rFonts w:eastAsia="Calibri"/>
          <w:lang w:eastAsia="en-US"/>
        </w:rPr>
      </w:pPr>
      <w:r w:rsidRPr="00BF076F">
        <w:rPr>
          <w:rFonts w:eastAsia="Calibri"/>
          <w:lang w:eastAsia="en-US"/>
        </w:rPr>
        <w:t>a: ………………………………………….</w:t>
      </w:r>
    </w:p>
    <w:p w:rsidR="00BF076F" w:rsidRPr="00BF076F" w:rsidRDefault="00BF076F" w:rsidP="00E81953">
      <w:pPr>
        <w:suppressAutoHyphens/>
        <w:spacing w:after="200" w:line="276" w:lineRule="auto"/>
        <w:ind w:left="284"/>
        <w:jc w:val="both"/>
        <w:rPr>
          <w:rFonts w:eastAsia="Calibri"/>
          <w:lang w:eastAsia="en-US"/>
        </w:rPr>
      </w:pPr>
      <w:r w:rsidRPr="00BF076F">
        <w:rPr>
          <w:rFonts w:eastAsia="Calibri"/>
          <w:lang w:eastAsia="en-US"/>
        </w:rPr>
        <w:t>zwanym w dalszej części „Sprzedającym”</w:t>
      </w:r>
    </w:p>
    <w:p w:rsidR="00BF076F" w:rsidRPr="00BF076F" w:rsidRDefault="00BF076F" w:rsidP="00E81953">
      <w:pPr>
        <w:suppressAutoHyphens/>
        <w:spacing w:after="200" w:line="276" w:lineRule="auto"/>
        <w:ind w:left="284"/>
        <w:jc w:val="center"/>
        <w:rPr>
          <w:rFonts w:eastAsia="Calibri"/>
          <w:lang w:eastAsia="en-US"/>
        </w:rPr>
      </w:pPr>
      <w:r w:rsidRPr="00BF076F">
        <w:rPr>
          <w:rFonts w:eastAsia="Calibri"/>
          <w:lang w:eastAsia="en-US"/>
        </w:rPr>
        <w:t>§ 1</w:t>
      </w:r>
    </w:p>
    <w:p w:rsidR="00BF076F" w:rsidRPr="00BF076F" w:rsidRDefault="00BF076F" w:rsidP="00BF076F">
      <w:pPr>
        <w:suppressAutoHyphens/>
        <w:spacing w:after="200" w:line="276" w:lineRule="auto"/>
        <w:ind w:left="284" w:hanging="284"/>
        <w:jc w:val="both"/>
        <w:rPr>
          <w:rFonts w:eastAsia="Calibri"/>
          <w:lang w:eastAsia="en-US"/>
        </w:rPr>
      </w:pPr>
      <w:r w:rsidRPr="00BF076F">
        <w:rPr>
          <w:rFonts w:eastAsia="Calibri"/>
          <w:lang w:eastAsia="en-US"/>
        </w:rPr>
        <w:t>1. Przedmiotem umowy jest dostawa odczynników i materiałów eksploatacyjnych wraz</w:t>
      </w:r>
      <w:r w:rsidR="00223756">
        <w:rPr>
          <w:rFonts w:eastAsia="Calibri"/>
          <w:lang w:eastAsia="en-US"/>
        </w:rPr>
        <w:t xml:space="preserve">                    </w:t>
      </w:r>
      <w:r w:rsidRPr="00BF076F">
        <w:rPr>
          <w:rFonts w:eastAsia="Calibri"/>
          <w:lang w:eastAsia="en-US"/>
        </w:rPr>
        <w:t xml:space="preserve"> z dzierżawą </w:t>
      </w:r>
      <w:r w:rsidR="00223756">
        <w:rPr>
          <w:rFonts w:eastAsia="Calibri"/>
          <w:lang w:eastAsia="en-US"/>
        </w:rPr>
        <w:t>sprz</w:t>
      </w:r>
      <w:r w:rsidR="0051774B">
        <w:rPr>
          <w:rFonts w:eastAsia="Calibri"/>
          <w:lang w:eastAsia="en-US"/>
        </w:rPr>
        <w:t>ę</w:t>
      </w:r>
      <w:r w:rsidR="00223756">
        <w:rPr>
          <w:rFonts w:eastAsia="Calibri"/>
          <w:lang w:eastAsia="en-US"/>
        </w:rPr>
        <w:t>tu</w:t>
      </w:r>
      <w:r w:rsidRPr="00BF076F">
        <w:rPr>
          <w:rFonts w:eastAsia="Calibri"/>
          <w:lang w:eastAsia="en-US"/>
        </w:rPr>
        <w:t xml:space="preserve"> na zasadach określonych w specyfikacji warunków zamówienia oraz zgodnie z ofertą Sprzedającego złożoną   w postępowaniu przetargowym, prowadzonym przez Kupującego, znak sprawy </w:t>
      </w:r>
      <w:proofErr w:type="spellStart"/>
      <w:r w:rsidRPr="00BF076F">
        <w:rPr>
          <w:rFonts w:eastAsia="Calibri"/>
          <w:lang w:eastAsia="en-US"/>
        </w:rPr>
        <w:t>SZPiGM</w:t>
      </w:r>
      <w:proofErr w:type="spellEnd"/>
      <w:r w:rsidRPr="00BF076F">
        <w:rPr>
          <w:rFonts w:eastAsia="Calibri"/>
          <w:lang w:eastAsia="en-US"/>
        </w:rPr>
        <w:t xml:space="preserve"> 3810/60/202</w:t>
      </w:r>
      <w:r w:rsidR="00D97A42">
        <w:rPr>
          <w:rFonts w:eastAsia="Calibri"/>
          <w:lang w:eastAsia="en-US"/>
        </w:rPr>
        <w:t>2</w:t>
      </w:r>
      <w:r w:rsidRPr="00BF076F">
        <w:rPr>
          <w:rFonts w:eastAsia="Calibri"/>
          <w:lang w:eastAsia="en-US"/>
        </w:rPr>
        <w:t>.</w:t>
      </w:r>
    </w:p>
    <w:p w:rsidR="00BF076F" w:rsidRPr="00BF076F" w:rsidRDefault="00BF076F" w:rsidP="00BF076F">
      <w:pPr>
        <w:suppressAutoHyphens/>
        <w:spacing w:after="200" w:line="276" w:lineRule="auto"/>
        <w:ind w:left="426" w:hanging="426"/>
        <w:jc w:val="both"/>
        <w:rPr>
          <w:rFonts w:eastAsia="Calibri"/>
          <w:lang w:eastAsia="en-US"/>
        </w:rPr>
      </w:pPr>
      <w:r w:rsidRPr="00BF076F">
        <w:rPr>
          <w:rFonts w:eastAsia="Calibri"/>
          <w:lang w:eastAsia="en-US"/>
        </w:rPr>
        <w:t>2.</w:t>
      </w:r>
      <w:r>
        <w:rPr>
          <w:rFonts w:eastAsia="Calibri"/>
          <w:lang w:eastAsia="en-US"/>
        </w:rPr>
        <w:t xml:space="preserve"> </w:t>
      </w:r>
      <w:r w:rsidRPr="00BF076F">
        <w:rPr>
          <w:rFonts w:eastAsia="Calibri"/>
          <w:lang w:eastAsia="en-US"/>
        </w:rPr>
        <w:t>Sprzedający oświadcza, że przedmiot umowy spełnia wszelkie wymagania norm i przepisów odnoszących się do wyrobów tego typu.</w:t>
      </w:r>
    </w:p>
    <w:p w:rsidR="00BF076F" w:rsidRPr="00BF076F" w:rsidRDefault="00BF076F" w:rsidP="00BF076F">
      <w:pPr>
        <w:suppressAutoHyphens/>
        <w:spacing w:after="200" w:line="276" w:lineRule="auto"/>
        <w:ind w:left="284" w:hanging="284"/>
        <w:jc w:val="both"/>
        <w:rPr>
          <w:rFonts w:eastAsia="Calibri"/>
          <w:lang w:eastAsia="en-US"/>
        </w:rPr>
      </w:pPr>
      <w:r w:rsidRPr="00BF076F">
        <w:rPr>
          <w:rFonts w:eastAsia="Calibri"/>
          <w:lang w:eastAsia="en-US"/>
        </w:rPr>
        <w:t>3.</w:t>
      </w:r>
      <w:r>
        <w:rPr>
          <w:rFonts w:eastAsia="Calibri"/>
          <w:lang w:eastAsia="en-US"/>
        </w:rPr>
        <w:t xml:space="preserve"> </w:t>
      </w:r>
      <w:r w:rsidRPr="00BF076F">
        <w:rPr>
          <w:rFonts w:eastAsia="Calibri"/>
          <w:lang w:eastAsia="en-US"/>
        </w:rPr>
        <w:t xml:space="preserve">Umowa została zawarta na czas określony 24 miesięcy tj. od dnia … do dnia … z możliwością jej przedłużenia za zgodą obu stron umowy, w przypadku niewyczerpania łącznej wartości zamówienia brutto, na łączny okres nie dłuższy niż </w:t>
      </w:r>
      <w:r w:rsidR="00D16B86">
        <w:rPr>
          <w:rFonts w:eastAsia="Calibri"/>
          <w:lang w:eastAsia="en-US"/>
        </w:rPr>
        <w:t>36 m-</w:t>
      </w:r>
      <w:proofErr w:type="spellStart"/>
      <w:r w:rsidR="00D16B86">
        <w:rPr>
          <w:rFonts w:eastAsia="Calibri"/>
          <w:lang w:eastAsia="en-US"/>
        </w:rPr>
        <w:t>cy</w:t>
      </w:r>
      <w:proofErr w:type="spellEnd"/>
      <w:r w:rsidRPr="00BF076F">
        <w:rPr>
          <w:rFonts w:eastAsia="Calibri"/>
          <w:lang w:eastAsia="en-US"/>
        </w:rPr>
        <w:t>. Przedłużenie umowy nie jest dorozumiane i  wymaga formy aneksu. W przypadku niewyrażenia zgody przez Sprzedającego na przedłużenie umowy nie przysługują mu roszczenia odszkodowawcze z tytułu niezrealizowania przedmiotu umowy.</w:t>
      </w:r>
    </w:p>
    <w:p w:rsidR="00BF076F" w:rsidRPr="00BF076F" w:rsidRDefault="00BF076F" w:rsidP="00E81953">
      <w:pPr>
        <w:suppressAutoHyphens/>
        <w:spacing w:after="200" w:line="276" w:lineRule="auto"/>
        <w:ind w:left="284" w:hanging="284"/>
        <w:jc w:val="both"/>
        <w:rPr>
          <w:rFonts w:eastAsia="Calibri"/>
          <w:lang w:eastAsia="en-US"/>
        </w:rPr>
      </w:pPr>
      <w:r w:rsidRPr="00BF076F">
        <w:rPr>
          <w:rFonts w:eastAsia="Calibri"/>
          <w:lang w:eastAsia="en-US"/>
        </w:rPr>
        <w:t>4.</w:t>
      </w:r>
      <w:r>
        <w:rPr>
          <w:rFonts w:eastAsia="Calibri"/>
          <w:lang w:eastAsia="en-US"/>
        </w:rPr>
        <w:t xml:space="preserve"> </w:t>
      </w:r>
      <w:r w:rsidRPr="00BF076F">
        <w:rPr>
          <w:rFonts w:eastAsia="Calibri"/>
          <w:lang w:eastAsia="en-US"/>
        </w:rPr>
        <w:t>Każdej ze stron umowy przysługuje prawo wypowiedzenia umowy z zachowaniem 1 – miesięcznego terminu wypowiedzenia.</w:t>
      </w:r>
    </w:p>
    <w:p w:rsidR="00BF076F" w:rsidRPr="00BF076F" w:rsidRDefault="00BF076F" w:rsidP="00BF076F">
      <w:pPr>
        <w:suppressAutoHyphens/>
        <w:spacing w:after="200" w:line="276" w:lineRule="auto"/>
        <w:ind w:left="284"/>
        <w:jc w:val="center"/>
        <w:rPr>
          <w:rFonts w:eastAsia="Calibri"/>
          <w:lang w:eastAsia="en-US"/>
        </w:rPr>
      </w:pPr>
      <w:r w:rsidRPr="00BF076F">
        <w:rPr>
          <w:rFonts w:eastAsia="Calibri"/>
          <w:lang w:eastAsia="en-US"/>
        </w:rPr>
        <w:t>§ 2</w:t>
      </w:r>
    </w:p>
    <w:p w:rsidR="00BF076F" w:rsidRPr="00BF076F" w:rsidRDefault="00BF076F" w:rsidP="00E71543">
      <w:pPr>
        <w:suppressAutoHyphens/>
        <w:spacing w:after="200" w:line="276" w:lineRule="auto"/>
        <w:ind w:left="284" w:hanging="284"/>
        <w:jc w:val="both"/>
        <w:rPr>
          <w:rFonts w:eastAsia="Calibri"/>
          <w:lang w:eastAsia="en-US"/>
        </w:rPr>
      </w:pPr>
      <w:r w:rsidRPr="00BF076F">
        <w:rPr>
          <w:rFonts w:eastAsia="Calibri"/>
          <w:lang w:eastAsia="en-US"/>
        </w:rPr>
        <w:t>1. Sprzedający zobowiązuje się dostarczyć i zainstalować, w Laboratorium w siedzibie Kupującego, wydzierżawion</w:t>
      </w:r>
      <w:r w:rsidR="00106C06">
        <w:rPr>
          <w:rFonts w:eastAsia="Calibri"/>
          <w:lang w:eastAsia="en-US"/>
        </w:rPr>
        <w:t>y</w:t>
      </w:r>
      <w:r w:rsidRPr="00BF076F">
        <w:rPr>
          <w:rFonts w:eastAsia="Calibri"/>
          <w:lang w:eastAsia="en-US"/>
        </w:rPr>
        <w:t xml:space="preserve"> </w:t>
      </w:r>
      <w:r w:rsidR="00106C06">
        <w:rPr>
          <w:rFonts w:eastAsia="Calibri"/>
          <w:lang w:eastAsia="en-US"/>
        </w:rPr>
        <w:t>sprzęt</w:t>
      </w:r>
      <w:r w:rsidRPr="00BF076F">
        <w:rPr>
          <w:rFonts w:eastAsia="Calibri"/>
          <w:lang w:eastAsia="en-US"/>
        </w:rPr>
        <w:t xml:space="preserve"> w terminie do</w:t>
      </w:r>
      <w:r w:rsidR="00EE08AD">
        <w:rPr>
          <w:rFonts w:eastAsia="Calibri"/>
          <w:lang w:eastAsia="en-US"/>
        </w:rPr>
        <w:t xml:space="preserve">: </w:t>
      </w:r>
      <w:r w:rsidR="00E62583">
        <w:rPr>
          <w:rFonts w:eastAsia="Calibri"/>
          <w:lang w:eastAsia="en-US"/>
        </w:rPr>
        <w:t>21</w:t>
      </w:r>
      <w:r w:rsidRPr="00BF076F">
        <w:rPr>
          <w:rFonts w:eastAsia="Calibri"/>
          <w:lang w:eastAsia="en-US"/>
        </w:rPr>
        <w:t xml:space="preserve"> dni od dnia podpisania umowy</w:t>
      </w:r>
      <w:r w:rsidR="00EE08AD">
        <w:rPr>
          <w:rFonts w:eastAsia="Calibri"/>
          <w:lang w:eastAsia="en-US"/>
        </w:rPr>
        <w:t>(dotyczy części nr 1), 4 tygodni od dnia podpisania umowy(dotyczy części nr 2)</w:t>
      </w:r>
      <w:r w:rsidRPr="00BF076F">
        <w:rPr>
          <w:rFonts w:eastAsia="Calibri"/>
          <w:lang w:eastAsia="en-US"/>
        </w:rPr>
        <w:t>.</w:t>
      </w:r>
    </w:p>
    <w:p w:rsidR="00BF076F" w:rsidRPr="00BF076F" w:rsidRDefault="00BF076F" w:rsidP="00ED1F77">
      <w:pPr>
        <w:suppressAutoHyphens/>
        <w:spacing w:after="200" w:line="276" w:lineRule="auto"/>
        <w:ind w:left="284" w:hanging="284"/>
        <w:jc w:val="both"/>
        <w:rPr>
          <w:rFonts w:eastAsia="Calibri"/>
          <w:lang w:eastAsia="en-US"/>
        </w:rPr>
      </w:pPr>
      <w:r w:rsidRPr="00BF076F">
        <w:rPr>
          <w:rFonts w:eastAsia="Calibri"/>
          <w:lang w:eastAsia="en-US"/>
        </w:rPr>
        <w:t xml:space="preserve">2. Przekazanie </w:t>
      </w:r>
      <w:r w:rsidR="00106C06">
        <w:rPr>
          <w:rFonts w:eastAsia="Calibri"/>
          <w:lang w:eastAsia="en-US"/>
        </w:rPr>
        <w:t>wydzierżawionego sprzętu</w:t>
      </w:r>
      <w:r w:rsidRPr="00BF076F">
        <w:rPr>
          <w:rFonts w:eastAsia="Calibri"/>
          <w:lang w:eastAsia="en-US"/>
        </w:rPr>
        <w:t xml:space="preserve"> nastąpi protokołem zdawczo odbiorczym sporządzonym    z udziałem obu stron.</w:t>
      </w:r>
    </w:p>
    <w:p w:rsidR="00BF076F" w:rsidRPr="00BF076F" w:rsidRDefault="00BF076F" w:rsidP="00ED1F77">
      <w:pPr>
        <w:suppressAutoHyphens/>
        <w:spacing w:after="200" w:line="276" w:lineRule="auto"/>
        <w:ind w:left="284" w:hanging="284"/>
        <w:jc w:val="both"/>
        <w:rPr>
          <w:rFonts w:eastAsia="Calibri"/>
          <w:lang w:eastAsia="en-US"/>
        </w:rPr>
      </w:pPr>
      <w:r w:rsidRPr="00BF076F">
        <w:rPr>
          <w:rFonts w:eastAsia="Calibri"/>
          <w:lang w:eastAsia="en-US"/>
        </w:rPr>
        <w:t xml:space="preserve">3. Kupujący zobowiązuje się użytkować </w:t>
      </w:r>
      <w:r w:rsidR="007420D2">
        <w:rPr>
          <w:rFonts w:eastAsia="Calibri"/>
          <w:lang w:eastAsia="en-US"/>
        </w:rPr>
        <w:t xml:space="preserve">przedmiot dzierżawy </w:t>
      </w:r>
      <w:r w:rsidRPr="00BF076F">
        <w:rPr>
          <w:rFonts w:eastAsia="Calibri"/>
          <w:lang w:eastAsia="en-US"/>
        </w:rPr>
        <w:t xml:space="preserve">zgodnie z </w:t>
      </w:r>
      <w:r w:rsidR="007420D2">
        <w:rPr>
          <w:rFonts w:eastAsia="Calibri"/>
          <w:lang w:eastAsia="en-US"/>
        </w:rPr>
        <w:t>jego</w:t>
      </w:r>
      <w:r w:rsidRPr="00BF076F">
        <w:rPr>
          <w:rFonts w:eastAsia="Calibri"/>
          <w:lang w:eastAsia="en-US"/>
        </w:rPr>
        <w:t xml:space="preserve"> przeznaczeniem                      i wymogami prawidłowej eksploatacji oraz zabezpieczyć urządzenia przed kradzieżą   i niepożądanym działaniem osób trzecich.</w:t>
      </w:r>
    </w:p>
    <w:p w:rsidR="00BF076F" w:rsidRPr="00BF076F" w:rsidRDefault="00BF076F" w:rsidP="00D97A42">
      <w:pPr>
        <w:suppressAutoHyphens/>
        <w:spacing w:after="200" w:line="276" w:lineRule="auto"/>
        <w:ind w:left="284" w:hanging="284"/>
        <w:jc w:val="both"/>
        <w:rPr>
          <w:rFonts w:eastAsia="Calibri"/>
          <w:lang w:eastAsia="en-US"/>
        </w:rPr>
      </w:pPr>
      <w:r w:rsidRPr="00BF076F">
        <w:rPr>
          <w:rFonts w:eastAsia="Calibri"/>
          <w:lang w:eastAsia="en-US"/>
        </w:rPr>
        <w:t>4. Na czas trwania dzierżawy Sprzedający ceduje na rzecz Kupującego prawa i obowiązki właściciela wynikające z gwarancji i oświadcza, że w dniu instalacji analizatorów</w:t>
      </w:r>
      <w:r w:rsidR="0051774B">
        <w:rPr>
          <w:rFonts w:eastAsia="Calibri"/>
          <w:lang w:eastAsia="en-US"/>
        </w:rPr>
        <w:t xml:space="preserve"> </w:t>
      </w:r>
      <w:r w:rsidRPr="00BF076F">
        <w:rPr>
          <w:rFonts w:eastAsia="Calibri"/>
          <w:lang w:eastAsia="en-US"/>
        </w:rPr>
        <w:t xml:space="preserve"> przekaże Kupującemu kartę gwarancyjną lub inny dokument określający zasady serwisu i gwarancji.</w:t>
      </w:r>
    </w:p>
    <w:p w:rsidR="00BF076F" w:rsidRPr="00BF076F" w:rsidRDefault="00BF076F" w:rsidP="00D97A42">
      <w:pPr>
        <w:suppressAutoHyphens/>
        <w:spacing w:after="200" w:line="276" w:lineRule="auto"/>
        <w:ind w:left="284" w:hanging="284"/>
        <w:jc w:val="both"/>
        <w:rPr>
          <w:rFonts w:eastAsia="Calibri"/>
          <w:lang w:eastAsia="en-US"/>
        </w:rPr>
      </w:pPr>
      <w:r w:rsidRPr="00BF076F">
        <w:rPr>
          <w:rFonts w:eastAsia="Calibri"/>
          <w:lang w:eastAsia="en-US"/>
        </w:rPr>
        <w:t>5. Czas trwania gwarancji, określony kartą gwarancyjną, nie może być krótszy niż czas trwania umowy dzierżawy.</w:t>
      </w:r>
    </w:p>
    <w:p w:rsidR="00BF076F" w:rsidRPr="00BF076F" w:rsidRDefault="00BF076F" w:rsidP="00D97A42">
      <w:pPr>
        <w:suppressAutoHyphens/>
        <w:spacing w:after="200" w:line="276" w:lineRule="auto"/>
        <w:ind w:left="284" w:hanging="284"/>
        <w:jc w:val="both"/>
        <w:rPr>
          <w:rFonts w:eastAsia="Calibri"/>
          <w:lang w:eastAsia="en-US"/>
        </w:rPr>
      </w:pPr>
      <w:r w:rsidRPr="00BF076F">
        <w:rPr>
          <w:rFonts w:eastAsia="Calibri"/>
          <w:lang w:eastAsia="en-US"/>
        </w:rPr>
        <w:t>6. W trakcie trwania gwarancji</w:t>
      </w:r>
      <w:r w:rsidR="00EE08AD">
        <w:rPr>
          <w:rFonts w:eastAsia="Calibri"/>
          <w:lang w:eastAsia="en-US"/>
        </w:rPr>
        <w:t>,</w:t>
      </w:r>
      <w:r w:rsidRPr="00BF076F">
        <w:rPr>
          <w:rFonts w:eastAsia="Calibri"/>
          <w:lang w:eastAsia="en-US"/>
        </w:rPr>
        <w:t xml:space="preserve"> naprawy serwisowe wynikające z normalnego użytkowania </w:t>
      </w:r>
      <w:r w:rsidR="00106C06">
        <w:rPr>
          <w:rFonts w:eastAsia="Calibri"/>
          <w:lang w:eastAsia="en-US"/>
        </w:rPr>
        <w:t>sprz</w:t>
      </w:r>
      <w:r w:rsidR="0051774B">
        <w:rPr>
          <w:rFonts w:eastAsia="Calibri"/>
          <w:lang w:eastAsia="en-US"/>
        </w:rPr>
        <w:t>ę</w:t>
      </w:r>
      <w:r w:rsidR="00106C06">
        <w:rPr>
          <w:rFonts w:eastAsia="Calibri"/>
          <w:lang w:eastAsia="en-US"/>
        </w:rPr>
        <w:t>tu</w:t>
      </w:r>
      <w:r w:rsidRPr="00BF076F">
        <w:rPr>
          <w:rFonts w:eastAsia="Calibri"/>
          <w:lang w:eastAsia="en-US"/>
        </w:rPr>
        <w:t>, nie wynikające z winy Kupującego, świadczone będą przez Sprzedającego w ramach czynszu dzierżawnego.</w:t>
      </w:r>
    </w:p>
    <w:p w:rsidR="00BF076F" w:rsidRPr="00BF076F" w:rsidRDefault="00BF076F" w:rsidP="00D97A42">
      <w:pPr>
        <w:suppressAutoHyphens/>
        <w:spacing w:after="200" w:line="276" w:lineRule="auto"/>
        <w:ind w:left="284" w:hanging="284"/>
        <w:jc w:val="both"/>
        <w:rPr>
          <w:rFonts w:eastAsia="Calibri"/>
          <w:lang w:eastAsia="en-US"/>
        </w:rPr>
      </w:pPr>
      <w:r w:rsidRPr="00BF076F">
        <w:rPr>
          <w:rFonts w:eastAsia="Calibri"/>
          <w:lang w:eastAsia="en-US"/>
        </w:rPr>
        <w:t xml:space="preserve">7. Kupujący nie może bez zgody Sprzedającego udostępniać </w:t>
      </w:r>
      <w:r w:rsidR="00EE08AD">
        <w:rPr>
          <w:rFonts w:eastAsia="Calibri"/>
          <w:lang w:eastAsia="en-US"/>
        </w:rPr>
        <w:t>dzierżawionego sprzętu</w:t>
      </w:r>
      <w:r w:rsidRPr="00BF076F">
        <w:rPr>
          <w:rFonts w:eastAsia="Calibri"/>
          <w:lang w:eastAsia="en-US"/>
        </w:rPr>
        <w:t xml:space="preserve"> osobom trzecim ani ich poddzierżawiać.</w:t>
      </w:r>
    </w:p>
    <w:p w:rsidR="00BF076F" w:rsidRPr="00BF076F" w:rsidRDefault="00BF076F" w:rsidP="00BF076F">
      <w:pPr>
        <w:suppressAutoHyphens/>
        <w:spacing w:after="200" w:line="276" w:lineRule="auto"/>
        <w:jc w:val="both"/>
        <w:rPr>
          <w:rFonts w:eastAsia="Calibri"/>
          <w:lang w:eastAsia="en-US"/>
        </w:rPr>
      </w:pPr>
      <w:r w:rsidRPr="00BF076F">
        <w:rPr>
          <w:rFonts w:eastAsia="Calibri"/>
          <w:lang w:eastAsia="en-US"/>
        </w:rPr>
        <w:t>8. Sprzedający ma prawo kontroli wykorzystywania przedmiotu dzierżawy.</w:t>
      </w:r>
    </w:p>
    <w:p w:rsidR="00BF076F" w:rsidRPr="00BF076F" w:rsidRDefault="00BF076F" w:rsidP="00D97A42">
      <w:pPr>
        <w:suppressAutoHyphens/>
        <w:spacing w:after="200" w:line="276" w:lineRule="auto"/>
        <w:ind w:left="284" w:hanging="284"/>
        <w:jc w:val="both"/>
        <w:rPr>
          <w:rFonts w:eastAsia="Calibri"/>
          <w:lang w:eastAsia="en-US"/>
        </w:rPr>
      </w:pPr>
      <w:r w:rsidRPr="00BF076F">
        <w:rPr>
          <w:rFonts w:eastAsia="Calibri"/>
          <w:lang w:eastAsia="en-US"/>
        </w:rPr>
        <w:t xml:space="preserve">9. Kupujący zobowiązany jest zwrócić </w:t>
      </w:r>
      <w:r w:rsidR="00106C06">
        <w:rPr>
          <w:rFonts w:eastAsia="Calibri"/>
          <w:lang w:eastAsia="en-US"/>
        </w:rPr>
        <w:t>przedmiot dzierżawy</w:t>
      </w:r>
      <w:r w:rsidRPr="00BF076F">
        <w:rPr>
          <w:rFonts w:eastAsia="Calibri"/>
          <w:lang w:eastAsia="en-US"/>
        </w:rPr>
        <w:t>, w stanie niepogorszonym ponad zużycie wynikające z normalnej eksploatacji, w terminie 30 dni od daty zakończenia umowy.</w:t>
      </w:r>
    </w:p>
    <w:p w:rsidR="00BF076F" w:rsidRPr="00BF076F" w:rsidRDefault="00BF076F" w:rsidP="00ED1F77">
      <w:pPr>
        <w:suppressAutoHyphens/>
        <w:spacing w:after="200" w:line="276" w:lineRule="auto"/>
        <w:ind w:left="284" w:hanging="426"/>
        <w:jc w:val="both"/>
        <w:rPr>
          <w:rFonts w:eastAsia="Calibri"/>
          <w:lang w:eastAsia="en-US"/>
        </w:rPr>
      </w:pPr>
      <w:r w:rsidRPr="00BF076F">
        <w:rPr>
          <w:rFonts w:eastAsia="Calibri"/>
          <w:lang w:eastAsia="en-US"/>
        </w:rPr>
        <w:t>10.</w:t>
      </w:r>
      <w:r w:rsidR="00ED1F77">
        <w:rPr>
          <w:rFonts w:eastAsia="Calibri"/>
          <w:lang w:eastAsia="en-US"/>
        </w:rPr>
        <w:t xml:space="preserve"> </w:t>
      </w:r>
      <w:r w:rsidRPr="00BF076F">
        <w:rPr>
          <w:rFonts w:eastAsia="Calibri"/>
          <w:lang w:eastAsia="en-US"/>
        </w:rPr>
        <w:t xml:space="preserve">Sprzedający zobowiązany jest dokonywać </w:t>
      </w:r>
      <w:r w:rsidR="00223756">
        <w:rPr>
          <w:rFonts w:eastAsia="Calibri"/>
          <w:lang w:eastAsia="en-US"/>
        </w:rPr>
        <w:t>w ramach czynszu dzierżawnego</w:t>
      </w:r>
      <w:r w:rsidRPr="00BF076F">
        <w:rPr>
          <w:rFonts w:eastAsia="Calibri"/>
          <w:lang w:eastAsia="en-US"/>
        </w:rPr>
        <w:t xml:space="preserve">  przeglądów </w:t>
      </w:r>
      <w:r w:rsidR="00106C06">
        <w:rPr>
          <w:rFonts w:eastAsia="Calibri"/>
          <w:lang w:eastAsia="en-US"/>
        </w:rPr>
        <w:t xml:space="preserve">wydzierżawionego sprzętu </w:t>
      </w:r>
      <w:r w:rsidRPr="00BF076F">
        <w:rPr>
          <w:rFonts w:eastAsia="Calibri"/>
          <w:lang w:eastAsia="en-US"/>
        </w:rPr>
        <w:t>przez autoryzowany serwis, co najmniej w wymiarze zaleconym przez producenta sprzętu, przez cały okres obowiązywania umowy.</w:t>
      </w:r>
    </w:p>
    <w:p w:rsidR="00BF076F" w:rsidRPr="00BF076F" w:rsidRDefault="00BF076F" w:rsidP="00ED1F77">
      <w:pPr>
        <w:suppressAutoHyphens/>
        <w:spacing w:after="200" w:line="276" w:lineRule="auto"/>
        <w:ind w:left="284" w:hanging="426"/>
        <w:jc w:val="both"/>
        <w:rPr>
          <w:rFonts w:eastAsia="Calibri"/>
          <w:lang w:eastAsia="en-US"/>
        </w:rPr>
      </w:pPr>
      <w:r w:rsidRPr="00BF076F">
        <w:rPr>
          <w:rFonts w:eastAsia="Calibri"/>
          <w:lang w:eastAsia="en-US"/>
        </w:rPr>
        <w:t>11. Sprzedający zobowiązuje się do przekazania Kupującemu niezwłocznie po podpisaniu umowy oświadczenia zawierającego szacunkową wartość wydzierżawionego  sprzętu.</w:t>
      </w:r>
    </w:p>
    <w:p w:rsidR="00BF076F" w:rsidRPr="00BF076F" w:rsidRDefault="00BF076F" w:rsidP="00ED1F77">
      <w:pPr>
        <w:suppressAutoHyphens/>
        <w:spacing w:after="200" w:line="276" w:lineRule="auto"/>
        <w:ind w:left="284" w:hanging="426"/>
        <w:jc w:val="both"/>
        <w:rPr>
          <w:rFonts w:eastAsia="Calibri"/>
          <w:lang w:eastAsia="en-US"/>
        </w:rPr>
      </w:pPr>
      <w:r w:rsidRPr="00BF076F">
        <w:rPr>
          <w:rFonts w:eastAsia="Calibri"/>
          <w:lang w:eastAsia="en-US"/>
        </w:rPr>
        <w:t xml:space="preserve">12. W zakresie realizacji umowy odnośnie dzierżawy </w:t>
      </w:r>
      <w:r w:rsidR="00106C06">
        <w:rPr>
          <w:rFonts w:eastAsia="Calibri"/>
          <w:lang w:eastAsia="en-US"/>
        </w:rPr>
        <w:t xml:space="preserve">sprzętu </w:t>
      </w:r>
      <w:r w:rsidRPr="00BF076F">
        <w:rPr>
          <w:rFonts w:eastAsia="Calibri"/>
          <w:lang w:eastAsia="en-US"/>
        </w:rPr>
        <w:t xml:space="preserve"> osobą reprezentującą Kupującego jest Kierownik Laboratorium eksploatującego analizatory i Kierownik Sekcji Obsługi  i Konserwacji Urządzeń.</w:t>
      </w:r>
    </w:p>
    <w:p w:rsidR="00E81953" w:rsidRPr="00BF076F" w:rsidRDefault="00BF076F" w:rsidP="00E81953">
      <w:pPr>
        <w:suppressAutoHyphens/>
        <w:spacing w:after="200" w:line="276" w:lineRule="auto"/>
        <w:ind w:left="284" w:hanging="426"/>
        <w:jc w:val="both"/>
        <w:rPr>
          <w:rFonts w:eastAsia="Calibri"/>
          <w:lang w:eastAsia="en-US"/>
        </w:rPr>
      </w:pPr>
      <w:r w:rsidRPr="00BF076F">
        <w:rPr>
          <w:rFonts w:eastAsia="Calibri"/>
          <w:lang w:eastAsia="en-US"/>
        </w:rPr>
        <w:t>13. Sprzedający w ramach umowy zapewni</w:t>
      </w:r>
      <w:r w:rsidR="007420D2">
        <w:rPr>
          <w:rFonts w:eastAsia="Calibri"/>
          <w:lang w:eastAsia="en-US"/>
        </w:rPr>
        <w:t xml:space="preserve"> </w:t>
      </w:r>
      <w:r w:rsidRPr="00BF076F">
        <w:rPr>
          <w:rFonts w:eastAsia="Calibri"/>
          <w:lang w:eastAsia="en-US"/>
        </w:rPr>
        <w:t>włączenie dostarczonych aparatów</w:t>
      </w:r>
      <w:r w:rsidR="007420D2">
        <w:rPr>
          <w:rFonts w:eastAsia="Calibri"/>
          <w:lang w:eastAsia="en-US"/>
        </w:rPr>
        <w:t xml:space="preserve"> do analizy</w:t>
      </w:r>
      <w:r w:rsidRPr="00BF076F">
        <w:rPr>
          <w:rFonts w:eastAsia="Calibri"/>
          <w:lang w:eastAsia="en-US"/>
        </w:rPr>
        <w:t xml:space="preserve"> (wraz z komputerami obsługującymi) do systemu informatycznego obsługującego Laboratorium Kupującego.</w:t>
      </w:r>
    </w:p>
    <w:p w:rsidR="00BF076F" w:rsidRPr="00BF076F" w:rsidRDefault="00BF076F" w:rsidP="00E81953">
      <w:pPr>
        <w:suppressAutoHyphens/>
        <w:spacing w:after="200" w:line="276" w:lineRule="auto"/>
        <w:ind w:left="284"/>
        <w:jc w:val="center"/>
        <w:rPr>
          <w:rFonts w:eastAsia="Calibri"/>
          <w:lang w:eastAsia="en-US"/>
        </w:rPr>
      </w:pPr>
      <w:r w:rsidRPr="00BF076F">
        <w:rPr>
          <w:rFonts w:eastAsia="Calibri"/>
          <w:lang w:eastAsia="en-US"/>
        </w:rPr>
        <w:t>§ 3</w:t>
      </w:r>
    </w:p>
    <w:p w:rsidR="00BF076F" w:rsidRPr="00BF076F" w:rsidRDefault="00BF076F" w:rsidP="00D97A42">
      <w:pPr>
        <w:suppressAutoHyphens/>
        <w:spacing w:after="200" w:line="276" w:lineRule="auto"/>
        <w:ind w:left="284" w:hanging="284"/>
        <w:jc w:val="both"/>
        <w:rPr>
          <w:rFonts w:eastAsia="Calibri"/>
          <w:lang w:eastAsia="en-US"/>
        </w:rPr>
      </w:pPr>
      <w:r w:rsidRPr="00BF076F">
        <w:rPr>
          <w:rFonts w:eastAsia="Calibri"/>
          <w:lang w:eastAsia="en-US"/>
        </w:rPr>
        <w:t xml:space="preserve">1. Odczynniki i materiały eksploatacyjne w ilościach i asortymencie kreślonych w załączniku do niniejszej umowy, Sprzedający zobowiązuje się dostarczać Kupującemu partiami, w ilościach uzależnionych od bieżących potrzeb Kupującego,  po uprzednim otrzymaniu zamówienia, transportem własnym lub zleconym, na własny koszt i ryzyko, </w:t>
      </w:r>
      <w:proofErr w:type="spellStart"/>
      <w:r w:rsidRPr="00BF076F">
        <w:rPr>
          <w:rFonts w:eastAsia="Calibri"/>
          <w:lang w:eastAsia="en-US"/>
        </w:rPr>
        <w:t>loco</w:t>
      </w:r>
      <w:proofErr w:type="spellEnd"/>
      <w:r w:rsidRPr="00BF076F">
        <w:rPr>
          <w:rFonts w:eastAsia="Calibri"/>
          <w:lang w:eastAsia="en-US"/>
        </w:rPr>
        <w:t xml:space="preserve"> Laboratorium Kupującego, w terminie do ….. dni od dnia złożenia zamówienia.</w:t>
      </w:r>
    </w:p>
    <w:p w:rsidR="00BF076F" w:rsidRPr="00BF076F" w:rsidRDefault="00BF076F" w:rsidP="00D97A42">
      <w:pPr>
        <w:suppressAutoHyphens/>
        <w:spacing w:after="200" w:line="276" w:lineRule="auto"/>
        <w:ind w:left="284" w:hanging="284"/>
        <w:jc w:val="both"/>
        <w:rPr>
          <w:rFonts w:eastAsia="Calibri"/>
          <w:lang w:eastAsia="en-US"/>
        </w:rPr>
      </w:pPr>
      <w:r w:rsidRPr="00BF076F">
        <w:rPr>
          <w:rFonts w:eastAsia="Calibri"/>
          <w:lang w:eastAsia="en-US"/>
        </w:rPr>
        <w:t>2. Zamówienia na odczynniki składa w formie fax lub drogą internetową Sekcja Zamówień Publicznych i Gospodarki Materiałowej Kupującego lub Laboratorium Kupującego.</w:t>
      </w:r>
    </w:p>
    <w:p w:rsidR="00BF076F" w:rsidRPr="00BF076F" w:rsidRDefault="00BF076F" w:rsidP="00D97A42">
      <w:pPr>
        <w:suppressAutoHyphens/>
        <w:spacing w:after="200" w:line="276" w:lineRule="auto"/>
        <w:ind w:left="284" w:hanging="284"/>
        <w:jc w:val="both"/>
        <w:rPr>
          <w:rFonts w:eastAsia="Calibri"/>
          <w:lang w:eastAsia="en-US"/>
        </w:rPr>
      </w:pPr>
      <w:r w:rsidRPr="00BF076F">
        <w:rPr>
          <w:rFonts w:eastAsia="Calibri"/>
          <w:lang w:eastAsia="en-US"/>
        </w:rPr>
        <w:t>3. W przypadku</w:t>
      </w:r>
      <w:r w:rsidR="008E7E5C">
        <w:rPr>
          <w:rFonts w:eastAsia="Calibri"/>
          <w:lang w:eastAsia="en-US"/>
        </w:rPr>
        <w:t>,</w:t>
      </w:r>
      <w:r w:rsidRPr="00BF076F">
        <w:rPr>
          <w:rFonts w:eastAsia="Calibri"/>
          <w:lang w:eastAsia="en-US"/>
        </w:rPr>
        <w:t xml:space="preserve"> gdy w trakcie obowiązywania umowy okaże się, że do wykonania wskazanej przez zamawiającego liczby badań konieczne jest dostarczenie innych lub większej liczby odczynników i materiałów eksploatacyjnych niż zadeklarowana przez wykonawcę, wówczas produkty te dostarcza wykonawca na normalnych zasadach nieodpłatnie</w:t>
      </w:r>
      <w:r w:rsidR="00B328A7">
        <w:rPr>
          <w:rFonts w:eastAsia="Calibri"/>
          <w:lang w:eastAsia="en-US"/>
        </w:rPr>
        <w:t>.</w:t>
      </w:r>
    </w:p>
    <w:p w:rsidR="00BF076F" w:rsidRPr="00BF076F" w:rsidRDefault="00BF076F" w:rsidP="00D97A42">
      <w:pPr>
        <w:suppressAutoHyphens/>
        <w:spacing w:after="200" w:line="276" w:lineRule="auto"/>
        <w:ind w:left="284" w:hanging="284"/>
        <w:jc w:val="both"/>
        <w:rPr>
          <w:rFonts w:eastAsia="Calibri"/>
          <w:lang w:eastAsia="en-US"/>
        </w:rPr>
      </w:pPr>
      <w:r w:rsidRPr="00BF076F">
        <w:rPr>
          <w:rFonts w:eastAsia="Calibri"/>
          <w:lang w:eastAsia="en-US"/>
        </w:rPr>
        <w:t>4. W przypadku</w:t>
      </w:r>
      <w:r w:rsidR="00106C06">
        <w:rPr>
          <w:rFonts w:eastAsia="Calibri"/>
          <w:lang w:eastAsia="en-US"/>
        </w:rPr>
        <w:t>,</w:t>
      </w:r>
      <w:r w:rsidRPr="00BF076F">
        <w:rPr>
          <w:rFonts w:eastAsia="Calibri"/>
          <w:lang w:eastAsia="en-US"/>
        </w:rPr>
        <w:t xml:space="preserve"> gdy dzień dostawy przypada w dniu wolnym od pracy, termin dostawy upływa w pierwszym dniu roboczym po dniu wolnym od pracy.</w:t>
      </w:r>
    </w:p>
    <w:p w:rsidR="00BF076F" w:rsidRPr="00BF076F" w:rsidRDefault="00BF076F" w:rsidP="00BF076F">
      <w:pPr>
        <w:suppressAutoHyphens/>
        <w:spacing w:after="200" w:line="276" w:lineRule="auto"/>
        <w:jc w:val="both"/>
        <w:rPr>
          <w:rFonts w:eastAsia="Calibri"/>
          <w:lang w:eastAsia="en-US"/>
        </w:rPr>
      </w:pPr>
      <w:r w:rsidRPr="00BF076F">
        <w:rPr>
          <w:rFonts w:eastAsia="Calibri"/>
          <w:lang w:eastAsia="en-US"/>
        </w:rPr>
        <w:t>5. Dostawy Kupujący odbiera od poniedziałku do piątku od godz. 7.25 do 14.30.</w:t>
      </w:r>
    </w:p>
    <w:p w:rsidR="00BF076F" w:rsidRPr="00BF076F" w:rsidRDefault="00BF076F" w:rsidP="00BF076F">
      <w:pPr>
        <w:suppressAutoHyphens/>
        <w:spacing w:after="200" w:line="276" w:lineRule="auto"/>
        <w:jc w:val="both"/>
        <w:rPr>
          <w:rFonts w:eastAsia="Calibri"/>
          <w:lang w:eastAsia="en-US"/>
        </w:rPr>
      </w:pPr>
      <w:r w:rsidRPr="00BF076F">
        <w:rPr>
          <w:rFonts w:eastAsia="Calibri"/>
          <w:lang w:eastAsia="en-US"/>
        </w:rPr>
        <w:t>6. Kupujący składa zamówienia w formie:</w:t>
      </w:r>
    </w:p>
    <w:p w:rsidR="00D16B86" w:rsidRDefault="00D16B86" w:rsidP="00D16B86">
      <w:pPr>
        <w:suppressAutoHyphens/>
        <w:spacing w:after="200" w:line="276" w:lineRule="auto"/>
        <w:jc w:val="both"/>
        <w:rPr>
          <w:rFonts w:eastAsia="Calibri"/>
          <w:lang w:eastAsia="en-US"/>
        </w:rPr>
      </w:pPr>
      <w:r>
        <w:rPr>
          <w:rFonts w:eastAsia="Calibri"/>
          <w:lang w:eastAsia="en-US"/>
        </w:rPr>
        <w:t xml:space="preserve">- </w:t>
      </w:r>
      <w:r w:rsidR="00BF076F" w:rsidRPr="00BF076F">
        <w:rPr>
          <w:rFonts w:eastAsia="Calibri"/>
          <w:lang w:eastAsia="en-US"/>
        </w:rPr>
        <w:t>email na adres</w:t>
      </w:r>
      <w:r>
        <w:rPr>
          <w:rFonts w:eastAsia="Calibri"/>
          <w:lang w:eastAsia="en-US"/>
        </w:rPr>
        <w:t>:</w:t>
      </w:r>
      <w:r w:rsidR="00BF076F" w:rsidRPr="00BF076F">
        <w:rPr>
          <w:rFonts w:eastAsia="Calibri"/>
          <w:lang w:eastAsia="en-US"/>
        </w:rPr>
        <w:t xml:space="preserve"> .............................</w:t>
      </w:r>
      <w:r>
        <w:rPr>
          <w:rFonts w:eastAsia="Calibri"/>
          <w:lang w:eastAsia="en-US"/>
        </w:rPr>
        <w:t>........................................................</w:t>
      </w:r>
    </w:p>
    <w:p w:rsidR="00BF076F" w:rsidRPr="00BF076F" w:rsidRDefault="00D16B86" w:rsidP="00D16B86">
      <w:pPr>
        <w:suppressAutoHyphens/>
        <w:spacing w:after="200" w:line="276" w:lineRule="auto"/>
        <w:jc w:val="both"/>
        <w:rPr>
          <w:rFonts w:eastAsia="Calibri"/>
          <w:lang w:eastAsia="en-US"/>
        </w:rPr>
      </w:pPr>
      <w:r>
        <w:rPr>
          <w:rFonts w:eastAsia="Calibri"/>
          <w:lang w:eastAsia="en-US"/>
        </w:rPr>
        <w:t xml:space="preserve">- </w:t>
      </w:r>
      <w:r w:rsidR="00BF076F" w:rsidRPr="00BF076F">
        <w:rPr>
          <w:rFonts w:eastAsia="Calibri"/>
          <w:lang w:eastAsia="en-US"/>
        </w:rPr>
        <w:t>fax na numer</w:t>
      </w:r>
      <w:r>
        <w:rPr>
          <w:rFonts w:eastAsia="Calibri"/>
          <w:lang w:eastAsia="en-US"/>
        </w:rPr>
        <w:t>:</w:t>
      </w:r>
      <w:r w:rsidR="00BF076F" w:rsidRPr="00BF076F">
        <w:rPr>
          <w:rFonts w:eastAsia="Calibri"/>
          <w:lang w:eastAsia="en-US"/>
        </w:rPr>
        <w:t xml:space="preserve"> ..............................</w:t>
      </w:r>
      <w:r>
        <w:rPr>
          <w:rFonts w:eastAsia="Calibri"/>
          <w:lang w:eastAsia="en-US"/>
        </w:rPr>
        <w:t>......................................................</w:t>
      </w:r>
    </w:p>
    <w:p w:rsidR="00BF076F" w:rsidRPr="00BF076F" w:rsidRDefault="00BF076F" w:rsidP="00D97A42">
      <w:pPr>
        <w:suppressAutoHyphens/>
        <w:spacing w:after="200" w:line="276" w:lineRule="auto"/>
        <w:ind w:left="284" w:hanging="284"/>
        <w:jc w:val="both"/>
        <w:rPr>
          <w:rFonts w:eastAsia="Calibri"/>
          <w:lang w:eastAsia="en-US"/>
        </w:rPr>
      </w:pPr>
      <w:r w:rsidRPr="00BF076F">
        <w:rPr>
          <w:rFonts w:eastAsia="Calibri"/>
          <w:lang w:eastAsia="en-US"/>
        </w:rPr>
        <w:t>7. Osobą kontaktową i upoważnioną ze strony Kupującego w sprawie realizacji niniejszej umowy jest Pani Barbara Data, tel./fax. 13 43 09 5</w:t>
      </w:r>
      <w:r w:rsidR="00D16B86">
        <w:rPr>
          <w:rFonts w:eastAsia="Calibri"/>
          <w:lang w:eastAsia="en-US"/>
        </w:rPr>
        <w:t>78</w:t>
      </w:r>
      <w:r w:rsidRPr="00BF076F">
        <w:rPr>
          <w:rFonts w:eastAsia="Calibri"/>
          <w:lang w:eastAsia="en-US"/>
        </w:rPr>
        <w:t>.</w:t>
      </w:r>
    </w:p>
    <w:p w:rsidR="00BF076F" w:rsidRPr="00BF076F" w:rsidRDefault="00BF076F" w:rsidP="00D97A42">
      <w:pPr>
        <w:suppressAutoHyphens/>
        <w:spacing w:after="200" w:line="276" w:lineRule="auto"/>
        <w:ind w:left="284" w:hanging="284"/>
        <w:jc w:val="both"/>
        <w:rPr>
          <w:rFonts w:eastAsia="Calibri"/>
          <w:lang w:eastAsia="en-US"/>
        </w:rPr>
      </w:pPr>
      <w:r w:rsidRPr="00BF076F">
        <w:rPr>
          <w:rFonts w:eastAsia="Calibri"/>
          <w:lang w:eastAsia="en-US"/>
        </w:rPr>
        <w:t>8. Osobą kontaktową i upoważnioną ze strony Sprzedającego w sprawie realizacji niniejszej umowy jest:  ………………………………………………….... tel./fax. …………………...</w:t>
      </w:r>
    </w:p>
    <w:p w:rsidR="00BF076F" w:rsidRPr="00BF076F" w:rsidRDefault="00BF076F" w:rsidP="00D97A42">
      <w:pPr>
        <w:suppressAutoHyphens/>
        <w:spacing w:after="200" w:line="276" w:lineRule="auto"/>
        <w:ind w:left="284" w:hanging="284"/>
        <w:jc w:val="both"/>
        <w:rPr>
          <w:rFonts w:eastAsia="Calibri"/>
          <w:lang w:eastAsia="en-US"/>
        </w:rPr>
      </w:pPr>
      <w:r w:rsidRPr="00BF076F">
        <w:rPr>
          <w:rFonts w:eastAsia="Calibri"/>
          <w:lang w:eastAsia="en-US"/>
        </w:rPr>
        <w:t>9. Wiążąca strony korespondencja (inna niż zamówienie) w ramach umowy prowadzona będzie w formie pisemnej (adresy siedzib traktuje się jako adresy korespondencyjne),</w:t>
      </w:r>
      <w:r w:rsidR="003B7F1B">
        <w:rPr>
          <w:rFonts w:eastAsia="Calibri"/>
          <w:lang w:eastAsia="en-US"/>
        </w:rPr>
        <w:t xml:space="preserve">                </w:t>
      </w:r>
      <w:r w:rsidRPr="00BF076F">
        <w:rPr>
          <w:rFonts w:eastAsia="Calibri"/>
          <w:lang w:eastAsia="en-US"/>
        </w:rPr>
        <w:t xml:space="preserve"> w formie fax. (ze strony Kupującego: nr (13) 43 09</w:t>
      </w:r>
      <w:r w:rsidR="00D16B86">
        <w:rPr>
          <w:rFonts w:eastAsia="Calibri"/>
          <w:lang w:eastAsia="en-US"/>
        </w:rPr>
        <w:t> 578,</w:t>
      </w:r>
      <w:r w:rsidRPr="00BF076F">
        <w:rPr>
          <w:rFonts w:eastAsia="Calibri"/>
          <w:lang w:eastAsia="en-US"/>
        </w:rPr>
        <w:t xml:space="preserve"> ze strony Sprzedającego: nr (..…) ……………………………) lub w formie e</w:t>
      </w:r>
      <w:r w:rsidR="00D16B86">
        <w:rPr>
          <w:rFonts w:eastAsia="Calibri"/>
          <w:lang w:eastAsia="en-US"/>
        </w:rPr>
        <w:t>-</w:t>
      </w:r>
      <w:r w:rsidRPr="00BF076F">
        <w:rPr>
          <w:rFonts w:eastAsia="Calibri"/>
          <w:lang w:eastAsia="en-US"/>
        </w:rPr>
        <w:t xml:space="preserve">mail (ze strony Kupującego: </w:t>
      </w:r>
      <w:r w:rsidRPr="00BF076F">
        <w:rPr>
          <w:rFonts w:eastAsia="Calibri"/>
          <w:u w:val="single"/>
          <w:lang w:eastAsia="en-US"/>
        </w:rPr>
        <w:t>szpitalbrzozow.zaop1@wp.pl</w:t>
      </w:r>
      <w:r w:rsidRPr="00BF076F">
        <w:rPr>
          <w:rFonts w:eastAsia="Calibri"/>
          <w:lang w:eastAsia="en-US"/>
        </w:rPr>
        <w:t>, ze strony Sprzedającego: ……………………………………………………….…). Wszelkie uzgodnienia w formie telefonicznej są niewiążące dla stron, strony wykluczają je jako wiążącą formę komunikacji  w ramach realizacji umowy.</w:t>
      </w:r>
    </w:p>
    <w:p w:rsidR="00BF076F" w:rsidRPr="00BF076F" w:rsidRDefault="00BF076F" w:rsidP="00E25CC9">
      <w:pPr>
        <w:suppressAutoHyphens/>
        <w:spacing w:line="276" w:lineRule="auto"/>
        <w:ind w:left="284" w:hanging="284"/>
        <w:jc w:val="both"/>
        <w:rPr>
          <w:rFonts w:eastAsia="Calibri"/>
          <w:lang w:eastAsia="en-US"/>
        </w:rPr>
      </w:pPr>
      <w:r w:rsidRPr="00BF076F">
        <w:rPr>
          <w:rFonts w:eastAsia="Calibri"/>
          <w:lang w:eastAsia="en-US"/>
        </w:rPr>
        <w:t>10.</w:t>
      </w:r>
      <w:r w:rsidRPr="00BF076F">
        <w:rPr>
          <w:rFonts w:eastAsia="Calibri"/>
          <w:sz w:val="26"/>
          <w:szCs w:val="26"/>
          <w:lang w:eastAsia="en-US"/>
        </w:rPr>
        <w:t xml:space="preserve"> </w:t>
      </w:r>
      <w:r w:rsidRPr="00BF076F">
        <w:rPr>
          <w:rFonts w:eastAsia="Calibri"/>
          <w:lang w:eastAsia="en-US"/>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BF076F" w:rsidRPr="00BF076F" w:rsidRDefault="00BF076F" w:rsidP="00E25CC9">
      <w:pPr>
        <w:suppressAutoHyphens/>
        <w:spacing w:line="276" w:lineRule="auto"/>
        <w:ind w:left="284"/>
        <w:jc w:val="both"/>
        <w:rPr>
          <w:rFonts w:eastAsia="Calibri"/>
          <w:lang w:eastAsia="en-US"/>
        </w:rPr>
      </w:pPr>
      <w:r w:rsidRPr="00BF076F">
        <w:rPr>
          <w:rFonts w:eastAsia="Calibri"/>
          <w:lang w:eastAsia="en-US"/>
        </w:rPr>
        <w:t>Przesunięcia nie mogą przekroczyć 100 % ilości danej pozycji asortymentowej i będą dokonywane w oparciu o ceny jednostkowe zawarte w załączniku nr 1 do umowy (formularz ofertowy Wykonawcy).</w:t>
      </w:r>
    </w:p>
    <w:p w:rsidR="00561873" w:rsidRPr="00BF076F" w:rsidRDefault="00BF076F" w:rsidP="007528E1">
      <w:pPr>
        <w:suppressAutoHyphens/>
        <w:spacing w:after="200" w:line="276" w:lineRule="auto"/>
        <w:ind w:left="284"/>
        <w:jc w:val="both"/>
        <w:rPr>
          <w:rFonts w:eastAsia="Calibri"/>
          <w:lang w:eastAsia="en-US"/>
        </w:rPr>
      </w:pPr>
      <w:r w:rsidRPr="00BF076F">
        <w:rPr>
          <w:rFonts w:eastAsia="Calibri"/>
          <w:lang w:eastAsia="en-US"/>
        </w:rPr>
        <w:t xml:space="preserve">Przesunięcia nie mogą spowodować przekroczenia łącznej wartości </w:t>
      </w:r>
      <w:r w:rsidR="00561873">
        <w:rPr>
          <w:rFonts w:eastAsia="Calibri"/>
          <w:lang w:eastAsia="en-US"/>
        </w:rPr>
        <w:t xml:space="preserve"> odczynników                       i materiałów eksploatacyjnych określonej w </w:t>
      </w:r>
      <w:r w:rsidRPr="00BF076F">
        <w:rPr>
          <w:rFonts w:eastAsia="Calibri"/>
          <w:lang w:eastAsia="en-US"/>
        </w:rPr>
        <w:t xml:space="preserve"> </w:t>
      </w:r>
      <w:r w:rsidR="00561873" w:rsidRPr="00BF076F">
        <w:rPr>
          <w:rFonts w:eastAsia="Calibri"/>
          <w:lang w:eastAsia="en-US"/>
        </w:rPr>
        <w:t xml:space="preserve">§ </w:t>
      </w:r>
      <w:r w:rsidR="00561873">
        <w:rPr>
          <w:rFonts w:eastAsia="Calibri"/>
          <w:lang w:eastAsia="en-US"/>
        </w:rPr>
        <w:t>6 ust. 7 umowy.</w:t>
      </w:r>
    </w:p>
    <w:p w:rsidR="00BF076F" w:rsidRPr="00BF076F" w:rsidRDefault="00BF076F" w:rsidP="00BF076F">
      <w:pPr>
        <w:suppressAutoHyphens/>
        <w:spacing w:after="200" w:line="276" w:lineRule="auto"/>
        <w:ind w:left="284"/>
        <w:jc w:val="center"/>
        <w:rPr>
          <w:rFonts w:eastAsia="Calibri"/>
          <w:lang w:eastAsia="en-US"/>
        </w:rPr>
      </w:pPr>
      <w:r w:rsidRPr="00BF076F">
        <w:rPr>
          <w:rFonts w:eastAsia="Calibri"/>
          <w:lang w:eastAsia="en-US"/>
        </w:rPr>
        <w:t>§ 4</w:t>
      </w:r>
    </w:p>
    <w:p w:rsidR="00561873" w:rsidRDefault="00BF076F" w:rsidP="00D97A42">
      <w:pPr>
        <w:suppressAutoHyphens/>
        <w:spacing w:after="200" w:line="276" w:lineRule="auto"/>
        <w:ind w:left="284" w:hanging="284"/>
        <w:jc w:val="both"/>
      </w:pPr>
      <w:r w:rsidRPr="00BF076F">
        <w:rPr>
          <w:rFonts w:eastAsia="Calibri"/>
          <w:lang w:eastAsia="en-US"/>
        </w:rPr>
        <w:t xml:space="preserve">1. </w:t>
      </w:r>
      <w:r w:rsidR="008E4C57" w:rsidRPr="008E4C57">
        <w:rPr>
          <w:rFonts w:eastAsia="Calibri"/>
          <w:lang w:eastAsia="zh-CN"/>
        </w:rPr>
        <w:t>Czynsz dzierżawny, w wysokości zgodnej z załącznikiem nr 1  do umowy, ustalony zostanie na podstawie faktury wystawionej do 10 dnia każdego miesiąca i będzie płatny przelewem na konto wskazane na fakturze w terminie do 30 dni od daty otrzymania. Czynsz naliczany będzie od momentu podpisania protokołu zdawczo odbiorczego.</w:t>
      </w:r>
      <w:r w:rsidR="008E4C57" w:rsidRPr="008E4C57">
        <w:rPr>
          <w:b/>
          <w:bCs/>
        </w:rPr>
        <w:t xml:space="preserve"> </w:t>
      </w:r>
      <w:r w:rsidR="008E4C57" w:rsidRPr="008E4C57">
        <w:rPr>
          <w:bCs/>
        </w:rPr>
        <w:t>Czynsz</w:t>
      </w:r>
      <w:r w:rsidR="008E4C57" w:rsidRPr="008E4C57">
        <w:t xml:space="preserve"> dzierżawny za </w:t>
      </w:r>
      <w:r w:rsidR="008E4C57" w:rsidRPr="008E4C57">
        <w:rPr>
          <w:bCs/>
        </w:rPr>
        <w:t>niepełny miesiąc</w:t>
      </w:r>
      <w:r w:rsidR="008E4C57" w:rsidRPr="008E4C57">
        <w:t xml:space="preserve"> liczony będzie za faktyczną ilość dni dzierżawy, przy czym </w:t>
      </w:r>
      <w:r w:rsidR="008E4C57" w:rsidRPr="008E4C57">
        <w:rPr>
          <w:bCs/>
        </w:rPr>
        <w:t>czynsz</w:t>
      </w:r>
      <w:r w:rsidR="008E4C57" w:rsidRPr="008E4C57">
        <w:t xml:space="preserve"> za każdy dzień będzie liczony jako 1/30 </w:t>
      </w:r>
      <w:r w:rsidR="008E4C57" w:rsidRPr="008E4C57">
        <w:rPr>
          <w:bCs/>
        </w:rPr>
        <w:t>czynszu</w:t>
      </w:r>
      <w:r w:rsidR="008E4C57" w:rsidRPr="008E4C57">
        <w:t xml:space="preserve"> za cały </w:t>
      </w:r>
      <w:r w:rsidR="008E4C57" w:rsidRPr="008E4C57">
        <w:rPr>
          <w:bCs/>
        </w:rPr>
        <w:t>miesiąc</w:t>
      </w:r>
      <w:r w:rsidR="008E4C57" w:rsidRPr="008E4C57">
        <w:t xml:space="preserve">. </w:t>
      </w:r>
    </w:p>
    <w:p w:rsidR="00BF076F" w:rsidRPr="00BF076F" w:rsidRDefault="00BF076F" w:rsidP="00D97A42">
      <w:pPr>
        <w:suppressAutoHyphens/>
        <w:spacing w:after="200" w:line="276" w:lineRule="auto"/>
        <w:ind w:left="284" w:hanging="284"/>
        <w:jc w:val="both"/>
        <w:rPr>
          <w:rFonts w:eastAsia="Calibri"/>
          <w:lang w:eastAsia="en-US"/>
        </w:rPr>
      </w:pPr>
      <w:r w:rsidRPr="00BF076F">
        <w:rPr>
          <w:rFonts w:eastAsia="Calibri"/>
          <w:lang w:eastAsia="en-US"/>
        </w:rPr>
        <w:t>2. Ceny jednostkowe odczynników i materiałów eksploatacyjnych do wydzierżawionych analizatorów określa załącznik nr 1 do niniejszej umowy.</w:t>
      </w:r>
    </w:p>
    <w:p w:rsidR="00810B4A" w:rsidRPr="008E4C57" w:rsidRDefault="00810B4A" w:rsidP="00810B4A">
      <w:pPr>
        <w:suppressAutoHyphens/>
        <w:spacing w:after="200" w:line="276" w:lineRule="auto"/>
        <w:ind w:left="284"/>
        <w:jc w:val="center"/>
        <w:rPr>
          <w:rFonts w:eastAsia="Calibri"/>
          <w:lang w:eastAsia="en-US"/>
        </w:rPr>
      </w:pPr>
      <w:r w:rsidRPr="00BF076F">
        <w:rPr>
          <w:rFonts w:eastAsia="Calibri"/>
          <w:lang w:eastAsia="en-US"/>
        </w:rPr>
        <w:t xml:space="preserve">§ </w:t>
      </w:r>
      <w:r w:rsidRPr="008E4C57">
        <w:rPr>
          <w:rFonts w:eastAsia="Calibri"/>
          <w:lang w:eastAsia="en-US"/>
        </w:rPr>
        <w:t>5</w:t>
      </w:r>
    </w:p>
    <w:p w:rsidR="00810B4A" w:rsidRPr="00810B4A" w:rsidRDefault="00810B4A" w:rsidP="00950362">
      <w:pPr>
        <w:numPr>
          <w:ilvl w:val="3"/>
          <w:numId w:val="41"/>
        </w:numPr>
        <w:tabs>
          <w:tab w:val="left" w:pos="426"/>
          <w:tab w:val="left" w:pos="993"/>
        </w:tabs>
        <w:suppressAutoHyphens/>
        <w:spacing w:line="259" w:lineRule="auto"/>
        <w:ind w:left="426" w:hanging="471"/>
        <w:jc w:val="both"/>
        <w:rPr>
          <w:lang w:eastAsia="ar-SA"/>
        </w:rPr>
      </w:pPr>
      <w:bookmarkStart w:id="8" w:name="_Hlk75344246"/>
      <w:r w:rsidRPr="00810B4A">
        <w:rPr>
          <w:lang w:eastAsia="ar-SA"/>
        </w:rPr>
        <w:t xml:space="preserve">Wartość Umowy (wynagrodzenie Wykonawcy) nie może ulec modyfikacji z wyjątkiem sytuacji, gdy doszło do zmiany: </w:t>
      </w:r>
    </w:p>
    <w:p w:rsidR="00810B4A" w:rsidRPr="00810B4A" w:rsidRDefault="00810B4A" w:rsidP="00950362">
      <w:pPr>
        <w:numPr>
          <w:ilvl w:val="0"/>
          <w:numId w:val="42"/>
        </w:numPr>
        <w:suppressAutoHyphens/>
        <w:spacing w:line="259" w:lineRule="auto"/>
        <w:ind w:left="1145" w:hanging="357"/>
        <w:jc w:val="both"/>
        <w:rPr>
          <w:lang w:eastAsia="ar-SA"/>
        </w:rPr>
      </w:pPr>
      <w:r w:rsidRPr="00810B4A">
        <w:rPr>
          <w:lang w:eastAsia="ar-SA"/>
        </w:rPr>
        <w:t>stawki podatku od towarów i usług oraz podatku akcyzowego; w tym będącej wynikiem uzasadnionej przez producenta zmiany klasyfikacji wyrobu</w:t>
      </w:r>
    </w:p>
    <w:p w:rsidR="00810B4A" w:rsidRPr="00810B4A" w:rsidRDefault="00810B4A" w:rsidP="00950362">
      <w:pPr>
        <w:numPr>
          <w:ilvl w:val="0"/>
          <w:numId w:val="42"/>
        </w:numPr>
        <w:suppressAutoHyphens/>
        <w:spacing w:after="160" w:line="259" w:lineRule="auto"/>
        <w:jc w:val="both"/>
        <w:rPr>
          <w:lang w:eastAsia="ar-SA"/>
        </w:rPr>
      </w:pPr>
      <w:r w:rsidRPr="00810B4A">
        <w:rPr>
          <w:lang w:eastAsia="ar-SA"/>
        </w:rPr>
        <w:t>wysokości minimalnego wynagrodzenia za pracę albo wysokości minimalnej stawki godzinowej ustalonych na podstawie przepisów ustawy z dnia 10 października 2002 r. o minimalnym wynagrodzeniu za pracę;</w:t>
      </w:r>
    </w:p>
    <w:p w:rsidR="00810B4A" w:rsidRPr="00810B4A" w:rsidRDefault="00810B4A" w:rsidP="00950362">
      <w:pPr>
        <w:numPr>
          <w:ilvl w:val="0"/>
          <w:numId w:val="42"/>
        </w:numPr>
        <w:suppressAutoHyphens/>
        <w:spacing w:line="259" w:lineRule="auto"/>
        <w:ind w:left="1145" w:hanging="357"/>
        <w:jc w:val="both"/>
        <w:rPr>
          <w:lang w:eastAsia="ar-SA"/>
        </w:rPr>
      </w:pPr>
      <w:r w:rsidRPr="00810B4A">
        <w:rPr>
          <w:lang w:eastAsia="ar-SA"/>
        </w:rPr>
        <w:t xml:space="preserve">zasad podlegania ubezpieczeniom społecznym lub ubezpieczeniu zdrowotnemu, wysokości składki na ubezpieczenia społeczne lub zdrowotne; </w:t>
      </w:r>
    </w:p>
    <w:p w:rsidR="00810B4A" w:rsidRPr="00810B4A" w:rsidRDefault="00810B4A" w:rsidP="00950362">
      <w:pPr>
        <w:numPr>
          <w:ilvl w:val="0"/>
          <w:numId w:val="42"/>
        </w:numPr>
        <w:suppressAutoHyphens/>
        <w:spacing w:after="160" w:line="259" w:lineRule="auto"/>
        <w:jc w:val="both"/>
        <w:rPr>
          <w:lang w:eastAsia="ar-SA"/>
        </w:rPr>
      </w:pPr>
      <w:r w:rsidRPr="00810B4A">
        <w:rPr>
          <w:lang w:eastAsia="ar-SA"/>
        </w:rPr>
        <w:t xml:space="preserve">zasad gromadzenia i wysokości wpłat do pracowniczych planów kapitałowych, o których mowa w ustawie z dnia 4 października 2018 r. o pracowniczych planach kapitałowych (Dz.U. poz. 2215 oraz z 2019r. poz. 1074 i 1572). </w:t>
      </w:r>
    </w:p>
    <w:p w:rsidR="00810B4A" w:rsidRDefault="00810B4A" w:rsidP="00950362">
      <w:pPr>
        <w:numPr>
          <w:ilvl w:val="0"/>
          <w:numId w:val="43"/>
        </w:numPr>
        <w:suppressAutoHyphens/>
        <w:spacing w:line="259" w:lineRule="auto"/>
        <w:ind w:left="426" w:hanging="426"/>
        <w:jc w:val="both"/>
        <w:rPr>
          <w:lang w:eastAsia="ar-SA"/>
        </w:rPr>
      </w:pPr>
      <w:r w:rsidRPr="00810B4A">
        <w:rPr>
          <w:lang w:eastAsia="ar-SA"/>
        </w:rPr>
        <w:t>Zmiana wysokości wynagrodzenia, o której mowa w ust. 1. obowiązywać będzie                  od daty określonej w aneksie do niniejszej umowy.</w:t>
      </w:r>
    </w:p>
    <w:p w:rsidR="008E4C57" w:rsidRPr="00810B4A" w:rsidRDefault="008E4C57" w:rsidP="008E4C57">
      <w:pPr>
        <w:suppressAutoHyphens/>
        <w:spacing w:line="259" w:lineRule="auto"/>
        <w:ind w:left="426"/>
        <w:jc w:val="both"/>
        <w:rPr>
          <w:lang w:eastAsia="ar-SA"/>
        </w:rPr>
      </w:pPr>
    </w:p>
    <w:p w:rsidR="00810B4A" w:rsidRDefault="00810B4A" w:rsidP="00950362">
      <w:pPr>
        <w:numPr>
          <w:ilvl w:val="0"/>
          <w:numId w:val="43"/>
        </w:numPr>
        <w:suppressAutoHyphens/>
        <w:spacing w:line="259" w:lineRule="auto"/>
        <w:ind w:left="426" w:hanging="426"/>
        <w:jc w:val="both"/>
        <w:rPr>
          <w:lang w:eastAsia="ar-SA"/>
        </w:rPr>
      </w:pPr>
      <w:r w:rsidRPr="00810B4A">
        <w:rPr>
          <w:lang w:eastAsia="ar-SA"/>
        </w:rPr>
        <w:t xml:space="preserve">W przypadku zmiany, o której mowa w ust. 1 lit. a) wartość netto wynagrodzenia Wykonawcy nie zmieni się, a określona w aneksie wartość brutto wynagrodzenia zostanie wyliczona na podstawie nowych przepisów. </w:t>
      </w:r>
    </w:p>
    <w:p w:rsidR="008E4C57" w:rsidRPr="00810B4A" w:rsidRDefault="008E4C57" w:rsidP="008E4C57">
      <w:pPr>
        <w:suppressAutoHyphens/>
        <w:spacing w:line="259" w:lineRule="auto"/>
        <w:ind w:left="426"/>
        <w:jc w:val="both"/>
        <w:rPr>
          <w:lang w:eastAsia="ar-SA"/>
        </w:rPr>
      </w:pPr>
    </w:p>
    <w:p w:rsidR="00810B4A" w:rsidRDefault="00810B4A" w:rsidP="00950362">
      <w:pPr>
        <w:numPr>
          <w:ilvl w:val="0"/>
          <w:numId w:val="43"/>
        </w:numPr>
        <w:suppressAutoHyphens/>
        <w:spacing w:line="259" w:lineRule="auto"/>
        <w:ind w:left="426" w:hanging="426"/>
        <w:jc w:val="both"/>
        <w:rPr>
          <w:lang w:eastAsia="ar-SA"/>
        </w:rPr>
      </w:pPr>
      <w:r w:rsidRPr="00810B4A">
        <w:rPr>
          <w:lang w:eastAsia="ar-SA"/>
        </w:rPr>
        <w:t xml:space="preserve">W przypadku zmiany, o której mowa w ust. 1 lit. b)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8E4C57" w:rsidRPr="00810B4A" w:rsidRDefault="008E4C57" w:rsidP="008E4C57">
      <w:pPr>
        <w:suppressAutoHyphens/>
        <w:spacing w:line="259" w:lineRule="auto"/>
        <w:ind w:left="426"/>
        <w:jc w:val="both"/>
        <w:rPr>
          <w:lang w:eastAsia="ar-SA"/>
        </w:rPr>
      </w:pPr>
    </w:p>
    <w:p w:rsidR="00810B4A" w:rsidRDefault="00810B4A" w:rsidP="00950362">
      <w:pPr>
        <w:numPr>
          <w:ilvl w:val="0"/>
          <w:numId w:val="43"/>
        </w:numPr>
        <w:suppressAutoHyphens/>
        <w:spacing w:line="259" w:lineRule="auto"/>
        <w:ind w:left="426" w:hanging="426"/>
        <w:jc w:val="both"/>
        <w:rPr>
          <w:lang w:eastAsia="ar-SA"/>
        </w:rPr>
      </w:pPr>
      <w:r w:rsidRPr="00810B4A">
        <w:rPr>
          <w:lang w:eastAsia="ar-SA"/>
        </w:rPr>
        <w:t>W przypadku zmiany, o której mowa w ust. 1 lit. c) – d)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 w przypadku wskazanym w ust. 1 lit. c) .</w:t>
      </w:r>
    </w:p>
    <w:p w:rsidR="008E4C57" w:rsidRPr="00810B4A" w:rsidRDefault="008E4C57" w:rsidP="008E4C57">
      <w:pPr>
        <w:suppressAutoHyphens/>
        <w:spacing w:line="259" w:lineRule="auto"/>
        <w:ind w:left="426"/>
        <w:jc w:val="both"/>
        <w:rPr>
          <w:lang w:eastAsia="ar-SA"/>
        </w:rPr>
      </w:pPr>
    </w:p>
    <w:p w:rsidR="00810B4A" w:rsidRDefault="00810B4A" w:rsidP="00950362">
      <w:pPr>
        <w:numPr>
          <w:ilvl w:val="0"/>
          <w:numId w:val="43"/>
        </w:numPr>
        <w:suppressAutoHyphens/>
        <w:spacing w:line="259" w:lineRule="auto"/>
        <w:ind w:left="426" w:hanging="426"/>
        <w:jc w:val="both"/>
        <w:rPr>
          <w:lang w:eastAsia="ar-SA"/>
        </w:rPr>
      </w:pPr>
      <w:r w:rsidRPr="00810B4A">
        <w:rPr>
          <w:lang w:eastAsia="ar-SA"/>
        </w:rPr>
        <w:t xml:space="preserve">W przypadku wskazanym w ust. 1 lit. d)  wzrost wynagrodzenia Wykonawcy dotyczyć może tylko kosztów związanych z wynikającym z ustawy dnia 4 października 2018 r. </w:t>
      </w:r>
      <w:r w:rsidR="00870407">
        <w:rPr>
          <w:lang w:eastAsia="ar-SA"/>
        </w:rPr>
        <w:t xml:space="preserve">                 </w:t>
      </w:r>
      <w:r w:rsidRPr="00810B4A">
        <w:rPr>
          <w:lang w:eastAsia="ar-SA"/>
        </w:rPr>
        <w:t xml:space="preserve">o pracowniczych planach kapitałowych, prawnym obowiązkiem sfinansowania wpłat obciążających Wykonawcę, w minimalnej prawem dopuszczonej wysokości. Uwzględnia się wyłącznie wzrost kosztów dotyczących osób bezpośrednio wykonujących Umowę na rzecz Zamawiającego. </w:t>
      </w:r>
    </w:p>
    <w:p w:rsidR="008E4C57" w:rsidRPr="00810B4A" w:rsidRDefault="008E4C57" w:rsidP="008E4C57">
      <w:pPr>
        <w:suppressAutoHyphens/>
        <w:spacing w:line="259" w:lineRule="auto"/>
        <w:ind w:left="426"/>
        <w:jc w:val="both"/>
        <w:rPr>
          <w:lang w:eastAsia="ar-SA"/>
        </w:rPr>
      </w:pPr>
    </w:p>
    <w:p w:rsidR="00810B4A" w:rsidRDefault="00810B4A" w:rsidP="00950362">
      <w:pPr>
        <w:numPr>
          <w:ilvl w:val="0"/>
          <w:numId w:val="43"/>
        </w:numPr>
        <w:suppressAutoHyphens/>
        <w:spacing w:line="259" w:lineRule="auto"/>
        <w:ind w:left="426" w:hanging="426"/>
        <w:jc w:val="both"/>
        <w:rPr>
          <w:lang w:eastAsia="ar-SA"/>
        </w:rPr>
      </w:pPr>
      <w:r w:rsidRPr="00810B4A">
        <w:rPr>
          <w:lang w:eastAsia="ar-SA"/>
        </w:rPr>
        <w:t>Zmiany wysokości wynagrodzenia określone w ust. 1 mogą mieć miejsce jedynie wówczas, gdy zmiany te będą miały wpływ na koszty wykonania Umowy przez Wykonawcę. Wykonawca zobowiązany jest do wykazania wpływu wskazanych zmian na koszty wykonania Umowy.</w:t>
      </w:r>
    </w:p>
    <w:p w:rsidR="008E4C57" w:rsidRPr="00810B4A" w:rsidRDefault="008E4C57" w:rsidP="008E4C57">
      <w:pPr>
        <w:suppressAutoHyphens/>
        <w:spacing w:line="259" w:lineRule="auto"/>
        <w:ind w:left="426"/>
        <w:jc w:val="both"/>
        <w:rPr>
          <w:lang w:eastAsia="ar-SA"/>
        </w:rPr>
      </w:pPr>
    </w:p>
    <w:p w:rsidR="00810B4A" w:rsidRDefault="00810B4A" w:rsidP="00950362">
      <w:pPr>
        <w:numPr>
          <w:ilvl w:val="0"/>
          <w:numId w:val="43"/>
        </w:numPr>
        <w:suppressAutoHyphens/>
        <w:spacing w:line="259" w:lineRule="auto"/>
        <w:ind w:left="426" w:hanging="426"/>
        <w:jc w:val="both"/>
        <w:rPr>
          <w:lang w:eastAsia="ar-SA"/>
        </w:rPr>
      </w:pPr>
      <w:r w:rsidRPr="00810B4A">
        <w:rPr>
          <w:lang w:eastAsia="ar-SA"/>
        </w:rPr>
        <w:t xml:space="preserve">Zamawiający dopuszcza zmianę wartości umowy w przypadku zmiany cen materiałów lub kosztów związanych z realizacją umowy. </w:t>
      </w:r>
    </w:p>
    <w:p w:rsidR="008E4C57" w:rsidRPr="00810B4A" w:rsidRDefault="008E4C57" w:rsidP="008E4C57">
      <w:pPr>
        <w:suppressAutoHyphens/>
        <w:spacing w:line="259" w:lineRule="auto"/>
        <w:ind w:left="426"/>
        <w:jc w:val="both"/>
        <w:rPr>
          <w:lang w:eastAsia="ar-SA"/>
        </w:rPr>
      </w:pPr>
    </w:p>
    <w:p w:rsidR="00810B4A" w:rsidRPr="00810B4A" w:rsidRDefault="00810B4A" w:rsidP="00950362">
      <w:pPr>
        <w:numPr>
          <w:ilvl w:val="0"/>
          <w:numId w:val="43"/>
        </w:numPr>
        <w:suppressAutoHyphens/>
        <w:spacing w:after="160" w:line="259" w:lineRule="auto"/>
        <w:ind w:left="426" w:hanging="426"/>
        <w:jc w:val="both"/>
        <w:rPr>
          <w:lang w:eastAsia="ar-SA"/>
        </w:rPr>
      </w:pPr>
      <w:r w:rsidRPr="00810B4A">
        <w:rPr>
          <w:lang w:eastAsia="ar-SA"/>
        </w:rPr>
        <w:t xml:space="preserve">Poziom zmiany ceny materiałów lub kosztów związanych z realizacja zamówienia uprawniający Strony Umowy do żądania zmiany wynagrodzenia ustala się na poziomie 20 % w stosunku do poziomu cen tych samych materiałów lub kosztów z dnia zawarcia umowy. Początkowy termin ustalenia zmiany wynagrodzenia ustala się dzień zaistnienia przesłanki w postaci wzrostu wynagrodzenia ceny materiałów lub kosztów związanych </w:t>
      </w:r>
      <w:r w:rsidR="00870407">
        <w:rPr>
          <w:lang w:eastAsia="ar-SA"/>
        </w:rPr>
        <w:t xml:space="preserve">              </w:t>
      </w:r>
      <w:r w:rsidRPr="00810B4A">
        <w:rPr>
          <w:lang w:eastAsia="ar-SA"/>
        </w:rPr>
        <w:t xml:space="preserve">z realizacją zamówienia o 20 %. </w:t>
      </w:r>
    </w:p>
    <w:p w:rsidR="00810B4A" w:rsidRDefault="00810B4A" w:rsidP="00950362">
      <w:pPr>
        <w:numPr>
          <w:ilvl w:val="0"/>
          <w:numId w:val="43"/>
        </w:numPr>
        <w:suppressAutoHyphens/>
        <w:spacing w:line="259" w:lineRule="auto"/>
        <w:ind w:left="426" w:hanging="426"/>
        <w:jc w:val="both"/>
        <w:rPr>
          <w:lang w:eastAsia="ar-SA"/>
        </w:rPr>
      </w:pPr>
      <w:r w:rsidRPr="00810B4A">
        <w:rPr>
          <w:lang w:eastAsia="ar-SA"/>
        </w:rPr>
        <w:t>W przypadku zaistnienia przesłanki będącej podstawą zmiany wynagrodzenia o której mowa w ust. 9, określa się następujące okresy, w których Wykonawca może zwrócić się w formie pisemnej do Zamawiającego o zmianę wynagrodzenia: w terminie 12 miesięcy licząc od dnia zawarcia umowy, przy czym zmiana wynagrodzenia nie może być dokonywana częściej niż co dwanaście miesięcy.</w:t>
      </w:r>
    </w:p>
    <w:p w:rsidR="008E4C57" w:rsidRPr="00810B4A" w:rsidRDefault="008E4C57" w:rsidP="008E4C57">
      <w:pPr>
        <w:suppressAutoHyphens/>
        <w:spacing w:line="259" w:lineRule="auto"/>
        <w:ind w:left="426"/>
        <w:jc w:val="both"/>
        <w:rPr>
          <w:lang w:eastAsia="ar-SA"/>
        </w:rPr>
      </w:pPr>
    </w:p>
    <w:p w:rsidR="00D16B86" w:rsidRPr="00BF076F" w:rsidRDefault="00810B4A" w:rsidP="00950362">
      <w:pPr>
        <w:numPr>
          <w:ilvl w:val="0"/>
          <w:numId w:val="43"/>
        </w:numPr>
        <w:suppressAutoHyphens/>
        <w:spacing w:after="160" w:line="259" w:lineRule="auto"/>
        <w:ind w:left="426" w:hanging="426"/>
        <w:jc w:val="both"/>
        <w:rPr>
          <w:lang w:eastAsia="ar-SA"/>
        </w:rPr>
      </w:pPr>
      <w:r w:rsidRPr="00810B4A">
        <w:rPr>
          <w:lang w:eastAsia="ar-SA"/>
        </w:rPr>
        <w:t>Wysokość zmiany wynagrodzenia, o której mowa w ust. 9 będzie ustalona w oparciu</w:t>
      </w:r>
      <w:r w:rsidR="00870407">
        <w:rPr>
          <w:lang w:eastAsia="ar-SA"/>
        </w:rPr>
        <w:t xml:space="preserve">                 </w:t>
      </w:r>
      <w:r w:rsidRPr="00810B4A">
        <w:rPr>
          <w:lang w:eastAsia="ar-SA"/>
        </w:rPr>
        <w:t xml:space="preserve"> o wskaźnik zmiany ceny materiałów lub kosztów, w szczególności wskaźnika ogłoszonego w komunikacie Prezesa Głównego Urzędu Statystycznego. Maksymalna łączna wartość zmiany wynagrodzenia, jaką dopuszcza Zamawiający w efekcie zastosowania postanowień o zasadach wprowadzenia zmian wysokości wynagrodzenia stanowi 10 % wartości wynagrodzenia brutto, o którym mowa w § </w:t>
      </w:r>
      <w:r w:rsidRPr="008E4C57">
        <w:rPr>
          <w:lang w:eastAsia="ar-SA"/>
        </w:rPr>
        <w:t>6</w:t>
      </w:r>
      <w:r w:rsidRPr="00810B4A">
        <w:rPr>
          <w:lang w:eastAsia="ar-SA"/>
        </w:rPr>
        <w:t xml:space="preserve"> ust. </w:t>
      </w:r>
      <w:r w:rsidR="00561873">
        <w:rPr>
          <w:lang w:eastAsia="ar-SA"/>
        </w:rPr>
        <w:t>7</w:t>
      </w:r>
      <w:r w:rsidRPr="00810B4A">
        <w:rPr>
          <w:lang w:eastAsia="ar-SA"/>
        </w:rPr>
        <w:t xml:space="preserve"> Umowy. </w:t>
      </w:r>
      <w:bookmarkEnd w:id="8"/>
    </w:p>
    <w:p w:rsidR="0051774B" w:rsidRPr="00B328A7" w:rsidRDefault="00810B4A" w:rsidP="0051774B">
      <w:pPr>
        <w:numPr>
          <w:ilvl w:val="0"/>
          <w:numId w:val="43"/>
        </w:numPr>
        <w:suppressAutoHyphens/>
        <w:spacing w:after="200" w:line="276" w:lineRule="auto"/>
        <w:ind w:left="426" w:hanging="426"/>
        <w:jc w:val="both"/>
        <w:rPr>
          <w:rFonts w:eastAsia="Calibri"/>
          <w:lang w:eastAsia="en-US"/>
        </w:rPr>
      </w:pPr>
      <w:r w:rsidRPr="008E4C57">
        <w:rPr>
          <w:rFonts w:eastAsia="Calibri"/>
          <w:lang w:eastAsia="en-US"/>
        </w:rPr>
        <w:t xml:space="preserve">Strony dopuszczają </w:t>
      </w:r>
      <w:r w:rsidR="00BF076F" w:rsidRPr="00BF076F">
        <w:rPr>
          <w:rFonts w:eastAsia="Calibri"/>
          <w:lang w:eastAsia="en-US"/>
        </w:rPr>
        <w:t>zmiany cen jednostkowych przedmiotu umowy w przypadku zmiany wielkości opakowania wprowadzonej przez producenta z zachowaniem zasady proporcjonalności w stosunku do ceny objętej umową (zmiana następuje z chwilą podpisania aneksu do umowy)</w:t>
      </w:r>
      <w:r w:rsidR="00E81953">
        <w:rPr>
          <w:rFonts w:eastAsia="Calibri"/>
          <w:lang w:eastAsia="en-US"/>
        </w:rPr>
        <w:t>.</w:t>
      </w:r>
    </w:p>
    <w:p w:rsidR="00BF076F" w:rsidRPr="00BF076F" w:rsidRDefault="00810B4A" w:rsidP="00ED1F77">
      <w:pPr>
        <w:suppressAutoHyphens/>
        <w:spacing w:after="200" w:line="276" w:lineRule="auto"/>
        <w:ind w:left="284"/>
        <w:jc w:val="center"/>
        <w:rPr>
          <w:rFonts w:eastAsia="Calibri"/>
          <w:lang w:eastAsia="en-US"/>
        </w:rPr>
      </w:pPr>
      <w:r w:rsidRPr="00BF076F">
        <w:rPr>
          <w:rFonts w:eastAsia="Calibri"/>
          <w:lang w:eastAsia="en-US"/>
        </w:rPr>
        <w:t xml:space="preserve">§ </w:t>
      </w:r>
      <w:r w:rsidRPr="008E4C57">
        <w:rPr>
          <w:rFonts w:eastAsia="Calibri"/>
          <w:lang w:eastAsia="en-US"/>
        </w:rPr>
        <w:t>6</w:t>
      </w:r>
    </w:p>
    <w:p w:rsidR="00BF076F" w:rsidRPr="00BF076F" w:rsidRDefault="00810B4A" w:rsidP="00D97A42">
      <w:pPr>
        <w:suppressAutoHyphens/>
        <w:spacing w:after="200" w:line="276" w:lineRule="auto"/>
        <w:ind w:left="426" w:hanging="426"/>
        <w:jc w:val="both"/>
        <w:rPr>
          <w:rFonts w:eastAsia="Calibri"/>
          <w:lang w:eastAsia="en-US"/>
        </w:rPr>
      </w:pPr>
      <w:r>
        <w:rPr>
          <w:rFonts w:eastAsia="Calibri"/>
          <w:lang w:eastAsia="en-US"/>
        </w:rPr>
        <w:t>1</w:t>
      </w:r>
      <w:r w:rsidR="00BF076F" w:rsidRPr="00BF076F">
        <w:rPr>
          <w:rFonts w:eastAsia="Calibri"/>
          <w:lang w:eastAsia="en-US"/>
        </w:rPr>
        <w:t>. Płatność za dostarczone odczynniki i materiały eksploatacyjne zostanie dokonana przelewem na konto wskazane na fakturze, w terminie do 60 dni od daty jej otrzymania, przy czym podstawą przyjęcia faktury jest równoczesne potwierdzenie przyjęcia dostawy przez Kupującego.</w:t>
      </w:r>
    </w:p>
    <w:p w:rsidR="00BF076F" w:rsidRPr="00BF076F" w:rsidRDefault="00810B4A" w:rsidP="00D97A42">
      <w:pPr>
        <w:suppressAutoHyphens/>
        <w:spacing w:after="200" w:line="276" w:lineRule="auto"/>
        <w:ind w:left="284" w:hanging="284"/>
        <w:jc w:val="both"/>
        <w:rPr>
          <w:rFonts w:eastAsia="Calibri"/>
          <w:lang w:eastAsia="en-US"/>
        </w:rPr>
      </w:pPr>
      <w:r>
        <w:rPr>
          <w:rFonts w:eastAsia="Calibri"/>
          <w:lang w:eastAsia="en-US"/>
        </w:rPr>
        <w:t>2</w:t>
      </w:r>
      <w:r w:rsidR="00BF076F" w:rsidRPr="00BF076F">
        <w:rPr>
          <w:rFonts w:eastAsia="Calibri"/>
          <w:lang w:eastAsia="en-US"/>
        </w:rPr>
        <w:t>. Strony umowy postanawiają, że zapłata należności za dostarczony przedmiot sprzedaży nastąpi z chwilą obciążenia rachunku bankowego Kupującego.</w:t>
      </w:r>
    </w:p>
    <w:p w:rsidR="00BF076F" w:rsidRPr="00BF076F" w:rsidRDefault="00810B4A" w:rsidP="00D97A42">
      <w:pPr>
        <w:suppressAutoHyphens/>
        <w:spacing w:after="200" w:line="276" w:lineRule="auto"/>
        <w:ind w:left="284" w:hanging="284"/>
        <w:jc w:val="both"/>
        <w:rPr>
          <w:rFonts w:eastAsia="Calibri"/>
          <w:lang w:eastAsia="en-US"/>
        </w:rPr>
      </w:pPr>
      <w:r>
        <w:rPr>
          <w:rFonts w:eastAsia="Calibri"/>
          <w:lang w:eastAsia="en-US"/>
        </w:rPr>
        <w:t>3</w:t>
      </w:r>
      <w:r w:rsidR="00BF076F" w:rsidRPr="00BF076F">
        <w:rPr>
          <w:rFonts w:eastAsia="Calibri"/>
          <w:lang w:eastAsia="en-US"/>
        </w:rPr>
        <w:t>. Strony umowy postanawiają, że należności wynikające z niniejszej umowy   nie mogą być przedmiotem przelewu wierzytelności (przez przelew wierzytelności strony rozumieją również wszelkiego rodzaju umowy zarządzania wierzytelnością, przejęcia wierzytelności do realizacji, ubezpieczenia wierzytelności itp.).</w:t>
      </w:r>
    </w:p>
    <w:p w:rsidR="00BF076F" w:rsidRPr="00BF076F" w:rsidRDefault="00810B4A" w:rsidP="00D97A42">
      <w:pPr>
        <w:suppressAutoHyphens/>
        <w:spacing w:after="200" w:line="276" w:lineRule="auto"/>
        <w:ind w:left="284" w:hanging="284"/>
        <w:jc w:val="both"/>
        <w:rPr>
          <w:rFonts w:eastAsia="Calibri"/>
          <w:lang w:eastAsia="en-US"/>
        </w:rPr>
      </w:pPr>
      <w:r>
        <w:rPr>
          <w:rFonts w:eastAsia="Calibri"/>
          <w:lang w:eastAsia="en-US"/>
        </w:rPr>
        <w:t>4</w:t>
      </w:r>
      <w:r w:rsidR="00BF076F" w:rsidRPr="00BF076F">
        <w:rPr>
          <w:rFonts w:eastAsia="Calibri"/>
          <w:lang w:eastAsia="en-US"/>
        </w:rPr>
        <w:t xml:space="preserve">. Sprzedający przyjmuje do wiadomości, iż w trakcie realizacji umowy może dojść  ze strony Kupującego do opóźnień w realizacji zobowiązań wynikających z umowy do 90 dni </w:t>
      </w:r>
      <w:r w:rsidR="003B7F1B">
        <w:rPr>
          <w:rFonts w:eastAsia="Calibri"/>
          <w:lang w:eastAsia="en-US"/>
        </w:rPr>
        <w:t xml:space="preserve">                 </w:t>
      </w:r>
      <w:r w:rsidR="00BF076F" w:rsidRPr="00BF076F">
        <w:rPr>
          <w:rFonts w:eastAsia="Calibri"/>
          <w:lang w:eastAsia="en-US"/>
        </w:rPr>
        <w:t>po terminie płatności faktury.</w:t>
      </w:r>
    </w:p>
    <w:p w:rsidR="00BF076F" w:rsidRPr="00BF076F" w:rsidRDefault="00810B4A" w:rsidP="00D97A42">
      <w:pPr>
        <w:suppressAutoHyphens/>
        <w:spacing w:after="200" w:line="276" w:lineRule="auto"/>
        <w:ind w:left="284" w:hanging="284"/>
        <w:jc w:val="both"/>
        <w:rPr>
          <w:rFonts w:eastAsia="Calibri"/>
          <w:lang w:eastAsia="en-US"/>
        </w:rPr>
      </w:pPr>
      <w:r>
        <w:rPr>
          <w:rFonts w:eastAsia="Calibri"/>
          <w:lang w:eastAsia="en-US"/>
        </w:rPr>
        <w:t>5</w:t>
      </w:r>
      <w:r w:rsidR="00BF076F" w:rsidRPr="00BF076F">
        <w:rPr>
          <w:rFonts w:eastAsia="Calibri"/>
          <w:lang w:eastAsia="en-US"/>
        </w:rPr>
        <w:t>. Sprzedający zobowiązuje się nie korzystać z prawa do wstrzymania dostaw na podstawie art. 552 k.c. lub jakiegokolwiek innego tytułu prawnego.</w:t>
      </w:r>
    </w:p>
    <w:p w:rsidR="00BF076F" w:rsidRDefault="00810B4A" w:rsidP="00810B4A">
      <w:pPr>
        <w:suppressAutoHyphens/>
        <w:spacing w:after="200" w:line="276" w:lineRule="auto"/>
        <w:jc w:val="both"/>
        <w:rPr>
          <w:rFonts w:eastAsia="Calibri"/>
          <w:lang w:eastAsia="en-US"/>
        </w:rPr>
      </w:pPr>
      <w:r>
        <w:rPr>
          <w:rFonts w:eastAsia="Calibri"/>
          <w:lang w:eastAsia="en-US"/>
        </w:rPr>
        <w:t>6</w:t>
      </w:r>
      <w:r w:rsidR="00BF076F" w:rsidRPr="00BF076F">
        <w:rPr>
          <w:rFonts w:eastAsia="Calibri"/>
          <w:lang w:eastAsia="en-US"/>
        </w:rPr>
        <w:t>. Łączna wartość umowy netto</w:t>
      </w:r>
      <w:r w:rsidR="003B7F1B">
        <w:rPr>
          <w:rFonts w:eastAsia="Calibri"/>
          <w:lang w:eastAsia="en-US"/>
        </w:rPr>
        <w:t xml:space="preserve"> (odczynniki + dzierżawa)</w:t>
      </w:r>
      <w:r w:rsidR="00BF076F" w:rsidRPr="00BF076F">
        <w:rPr>
          <w:rFonts w:eastAsia="Calibri"/>
          <w:lang w:eastAsia="en-US"/>
        </w:rPr>
        <w:t xml:space="preserve"> wynosi .......................................................... PLN (słownie .........................................................................), brutto .................... PLN (słownie ......................................).</w:t>
      </w:r>
    </w:p>
    <w:p w:rsidR="00561873" w:rsidRPr="00BF076F" w:rsidRDefault="00561873" w:rsidP="00810B4A">
      <w:pPr>
        <w:suppressAutoHyphens/>
        <w:spacing w:after="200" w:line="276" w:lineRule="auto"/>
        <w:jc w:val="both"/>
        <w:rPr>
          <w:rFonts w:eastAsia="Calibri"/>
          <w:lang w:eastAsia="en-US"/>
        </w:rPr>
      </w:pPr>
      <w:r>
        <w:rPr>
          <w:rFonts w:eastAsia="Calibri"/>
          <w:lang w:eastAsia="en-US"/>
        </w:rPr>
        <w:t>7</w:t>
      </w:r>
      <w:r w:rsidRPr="00BF076F">
        <w:rPr>
          <w:rFonts w:eastAsia="Calibri"/>
          <w:lang w:eastAsia="en-US"/>
        </w:rPr>
        <w:t xml:space="preserve">. Łączna wartość </w:t>
      </w:r>
      <w:r>
        <w:rPr>
          <w:rFonts w:eastAsia="Calibri"/>
          <w:lang w:eastAsia="en-US"/>
        </w:rPr>
        <w:t xml:space="preserve">odczynników i materiałów eksploatacyjnych </w:t>
      </w:r>
      <w:r w:rsidRPr="00BF076F">
        <w:rPr>
          <w:rFonts w:eastAsia="Calibri"/>
          <w:lang w:eastAsia="en-US"/>
        </w:rPr>
        <w:t>netto wynosi .......................................................... PLN (słownie .........................................................................), brutto .................... PLN (słownie ......................................).</w:t>
      </w:r>
    </w:p>
    <w:p w:rsidR="00BF076F" w:rsidRDefault="00561873" w:rsidP="00561873">
      <w:pPr>
        <w:suppressAutoHyphens/>
        <w:spacing w:after="200" w:line="276" w:lineRule="auto"/>
        <w:ind w:left="284" w:hanging="284"/>
        <w:jc w:val="both"/>
        <w:rPr>
          <w:rFonts w:eastAsia="Calibri"/>
          <w:lang w:eastAsia="en-US"/>
        </w:rPr>
      </w:pPr>
      <w:r>
        <w:rPr>
          <w:rFonts w:eastAsia="Calibri"/>
          <w:lang w:eastAsia="en-US"/>
        </w:rPr>
        <w:t>8</w:t>
      </w:r>
      <w:r w:rsidR="00BF076F" w:rsidRPr="00BF076F">
        <w:rPr>
          <w:rFonts w:eastAsia="Calibri"/>
          <w:lang w:eastAsia="en-US"/>
        </w:rPr>
        <w:t>.</w:t>
      </w:r>
      <w:r>
        <w:rPr>
          <w:rFonts w:eastAsia="Calibri"/>
          <w:lang w:eastAsia="en-US"/>
        </w:rPr>
        <w:t xml:space="preserve"> </w:t>
      </w:r>
      <w:r w:rsidR="00BF076F" w:rsidRPr="00BF076F">
        <w:rPr>
          <w:rFonts w:eastAsia="Calibri"/>
          <w:lang w:eastAsia="en-US"/>
        </w:rPr>
        <w:t xml:space="preserve">W przypadku szczególnych okoliczności, takich jak wstrzymanie lub zakończenie produkcji przedmiotu umowy, Sprzedający za zgoda Kupującego może zaoferować jego zamiennik lub równoważnik pod warunkiem, że jego cena nie będzie wyższa niż cena produktu oryginalnego. Zmiana umowy w takiej sytuacji uzależniona jest od zgody Kupującego.  </w:t>
      </w:r>
    </w:p>
    <w:p w:rsidR="008E4C57" w:rsidRPr="00D97A42" w:rsidRDefault="00561873" w:rsidP="00561873">
      <w:pPr>
        <w:suppressAutoHyphens/>
        <w:spacing w:line="259" w:lineRule="auto"/>
        <w:ind w:left="284" w:hanging="284"/>
        <w:jc w:val="both"/>
        <w:rPr>
          <w:rFonts w:eastAsia="Calibri"/>
          <w:lang w:eastAsia="zh-CN"/>
        </w:rPr>
      </w:pPr>
      <w:r>
        <w:rPr>
          <w:rFonts w:eastAsia="Calibri"/>
          <w:lang w:eastAsia="zh-CN"/>
        </w:rPr>
        <w:t xml:space="preserve">9. </w:t>
      </w:r>
      <w:r w:rsidR="008E4C57" w:rsidRPr="008E4C57">
        <w:rPr>
          <w:rFonts w:eastAsia="Calibri"/>
          <w:lang w:eastAsia="zh-CN"/>
        </w:rPr>
        <w:t xml:space="preserve">Kupujący zastrzega sobie prawo rezygnacji z zakupu części przedmiotu sprzedaży. Sprzedającemu nie przysługują z tego tytułu roszczenia odszkodowawcze. Kupujący deklaruje realizację co najmniej </w:t>
      </w:r>
      <w:r w:rsidR="008E4C57" w:rsidRPr="00D97A42">
        <w:rPr>
          <w:rFonts w:eastAsia="Calibri"/>
          <w:lang w:eastAsia="zh-CN"/>
        </w:rPr>
        <w:t>20</w:t>
      </w:r>
      <w:r w:rsidR="008E4C57" w:rsidRPr="008E4C57">
        <w:rPr>
          <w:rFonts w:eastAsia="Calibri"/>
          <w:lang w:eastAsia="zh-CN"/>
        </w:rPr>
        <w:t xml:space="preserve"> % wartości umowy.</w:t>
      </w:r>
    </w:p>
    <w:p w:rsidR="008E4C57" w:rsidRPr="00BF076F" w:rsidRDefault="008E4C57" w:rsidP="00810B4A">
      <w:pPr>
        <w:suppressAutoHyphens/>
        <w:spacing w:after="200" w:line="276" w:lineRule="auto"/>
        <w:jc w:val="both"/>
        <w:rPr>
          <w:rFonts w:eastAsia="Calibri"/>
          <w:lang w:eastAsia="en-US"/>
        </w:rPr>
      </w:pPr>
    </w:p>
    <w:p w:rsidR="00BF076F" w:rsidRPr="00BF076F" w:rsidRDefault="00BF076F" w:rsidP="00BF076F">
      <w:pPr>
        <w:suppressAutoHyphens/>
        <w:spacing w:after="200" w:line="276" w:lineRule="auto"/>
        <w:ind w:left="284"/>
        <w:jc w:val="center"/>
        <w:rPr>
          <w:rFonts w:eastAsia="Calibri"/>
          <w:lang w:eastAsia="en-US"/>
        </w:rPr>
      </w:pPr>
      <w:r w:rsidRPr="00BF076F">
        <w:rPr>
          <w:rFonts w:eastAsia="Calibri"/>
          <w:lang w:eastAsia="en-US"/>
        </w:rPr>
        <w:t xml:space="preserve">§ </w:t>
      </w:r>
      <w:r w:rsidR="004E0118">
        <w:rPr>
          <w:rFonts w:eastAsia="Calibri"/>
          <w:lang w:eastAsia="en-US"/>
        </w:rPr>
        <w:t>7</w:t>
      </w:r>
    </w:p>
    <w:p w:rsidR="00BF076F" w:rsidRPr="00BF076F" w:rsidRDefault="00BF076F" w:rsidP="00D97A42">
      <w:pPr>
        <w:tabs>
          <w:tab w:val="left" w:pos="284"/>
        </w:tabs>
        <w:suppressAutoHyphens/>
        <w:spacing w:after="200" w:line="276" w:lineRule="auto"/>
        <w:ind w:left="284" w:hanging="284"/>
        <w:jc w:val="both"/>
        <w:rPr>
          <w:rFonts w:eastAsia="Calibri"/>
          <w:lang w:eastAsia="en-US"/>
        </w:rPr>
      </w:pPr>
      <w:r w:rsidRPr="00BF076F">
        <w:rPr>
          <w:rFonts w:eastAsia="Calibri"/>
          <w:lang w:eastAsia="en-US"/>
        </w:rPr>
        <w:t>1. W przypadku stwierdzenia przez Kupującego wad przedmiotu umowy, Sprzedający jest zobowiązany do ich usunięcia w terminie 5 dni od daty zgłoszenia wady.</w:t>
      </w:r>
    </w:p>
    <w:p w:rsidR="00BF076F" w:rsidRPr="00BF076F" w:rsidRDefault="00BF076F" w:rsidP="00D97A42">
      <w:pPr>
        <w:tabs>
          <w:tab w:val="left" w:pos="426"/>
        </w:tabs>
        <w:suppressAutoHyphens/>
        <w:spacing w:after="200" w:line="276" w:lineRule="auto"/>
        <w:ind w:left="284" w:hanging="284"/>
        <w:jc w:val="both"/>
        <w:rPr>
          <w:rFonts w:eastAsia="Calibri"/>
          <w:lang w:eastAsia="en-US"/>
        </w:rPr>
      </w:pPr>
      <w:r w:rsidRPr="00BF076F">
        <w:rPr>
          <w:rFonts w:eastAsia="Calibri"/>
          <w:lang w:eastAsia="en-US"/>
        </w:rPr>
        <w:t>2. Wszelkie konsekwencje finansowe i prawne związane z wprowadzeniem do obrotu                  i stosowania towaru niespełniającego wymogów określonych obowiązującymi przepisami  i normami ponosi Sprzedający.</w:t>
      </w:r>
    </w:p>
    <w:p w:rsidR="00BF076F" w:rsidRPr="00BF076F" w:rsidRDefault="00BF076F" w:rsidP="00D97A42">
      <w:pPr>
        <w:tabs>
          <w:tab w:val="left" w:pos="284"/>
        </w:tabs>
        <w:suppressAutoHyphens/>
        <w:spacing w:after="200" w:line="276" w:lineRule="auto"/>
        <w:ind w:left="284" w:hanging="284"/>
        <w:jc w:val="both"/>
        <w:rPr>
          <w:rFonts w:eastAsia="Calibri"/>
          <w:lang w:eastAsia="en-US"/>
        </w:rPr>
      </w:pPr>
      <w:r w:rsidRPr="00BF076F">
        <w:rPr>
          <w:rFonts w:eastAsia="Calibri"/>
          <w:lang w:eastAsia="en-US"/>
        </w:rPr>
        <w:t>3. W przypadku niedostarczenia i niezainstalowania przedmiotu dzierżawy określonego w § 1 umowy, zgodnie z terminem określonym w § 2 ust. 1 umowy Sprzedający zobowiązuje się zapłacić Kupującemu karę umowną w wysokości 100 PLN, za każdy rozpoczęty dzień zwłoki.</w:t>
      </w:r>
    </w:p>
    <w:p w:rsidR="00BF076F" w:rsidRPr="00BF076F" w:rsidRDefault="00BF076F" w:rsidP="00D97A42">
      <w:pPr>
        <w:tabs>
          <w:tab w:val="left" w:pos="284"/>
        </w:tabs>
        <w:suppressAutoHyphens/>
        <w:spacing w:after="200" w:line="276" w:lineRule="auto"/>
        <w:ind w:left="284" w:hanging="284"/>
        <w:jc w:val="both"/>
        <w:rPr>
          <w:rFonts w:eastAsia="Calibri"/>
          <w:lang w:eastAsia="en-US"/>
        </w:rPr>
      </w:pPr>
      <w:r w:rsidRPr="00BF076F">
        <w:rPr>
          <w:rFonts w:eastAsia="Calibri"/>
          <w:lang w:eastAsia="en-US"/>
        </w:rPr>
        <w:t>4. W przypadku niewykonania lub nienależytego wykonania umowy przez Sprzedającego    w zakresie dotyczącym dostaw odczynników i materiałów eksploatacyjnych określonych w załączniku nr 1 do umowy, Sprzedający zobowiązuje się zapłacić Kupującemu karę umowną w wysokości 0,1 % wartości przedmiotu umowy, który miał być wydany, za każdy rozpoczęty dzień zwłoki, przy czym zwłoka nie może trwać dłużej niż 5 dni. Kupujący może, na uzasadniony wniosek Sprzedającego, odstąpić od naliczenia kary umownej.</w:t>
      </w:r>
    </w:p>
    <w:p w:rsidR="00BF076F" w:rsidRPr="00BF076F" w:rsidRDefault="00BF076F" w:rsidP="00D97A42">
      <w:pPr>
        <w:tabs>
          <w:tab w:val="left" w:pos="426"/>
        </w:tabs>
        <w:suppressAutoHyphens/>
        <w:spacing w:after="200" w:line="276" w:lineRule="auto"/>
        <w:ind w:left="284" w:hanging="284"/>
        <w:jc w:val="both"/>
        <w:rPr>
          <w:rFonts w:eastAsia="Calibri"/>
          <w:lang w:eastAsia="en-US"/>
        </w:rPr>
      </w:pPr>
      <w:r w:rsidRPr="00BF076F">
        <w:rPr>
          <w:rFonts w:eastAsia="Calibri"/>
          <w:lang w:eastAsia="en-US"/>
        </w:rPr>
        <w:t xml:space="preserve">5. Sprzedający zobowiązany jest do zapłaty kar umownych w terminie 30 dni od daty otrzymania wezwania do zapłaty. </w:t>
      </w:r>
      <w:r w:rsidR="004E0118">
        <w:rPr>
          <w:rFonts w:eastAsia="Calibri"/>
          <w:lang w:eastAsia="en-US"/>
        </w:rPr>
        <w:t xml:space="preserve">Zwłoka </w:t>
      </w:r>
      <w:r w:rsidRPr="00BF076F">
        <w:rPr>
          <w:rFonts w:eastAsia="Calibri"/>
          <w:lang w:eastAsia="en-US"/>
        </w:rPr>
        <w:t>upoważnia Kupującego do naliczania odsetek ustawowych. W przypadku niedotrzymania terminu określonego w wezwaniu do zapłaty Kupujący może potrącić należną kwotę wraz z odsetkami ustawowymi z bieżącej należności Sprzedającego.</w:t>
      </w:r>
    </w:p>
    <w:p w:rsidR="00BF076F" w:rsidRPr="00D97A42" w:rsidRDefault="00BF076F" w:rsidP="00D97A42">
      <w:pPr>
        <w:tabs>
          <w:tab w:val="left" w:pos="426"/>
        </w:tabs>
        <w:suppressAutoHyphens/>
        <w:spacing w:after="200" w:line="276" w:lineRule="auto"/>
        <w:ind w:left="284" w:hanging="284"/>
        <w:jc w:val="both"/>
        <w:rPr>
          <w:rFonts w:eastAsia="Calibri"/>
          <w:lang w:eastAsia="en-US"/>
        </w:rPr>
      </w:pPr>
      <w:r w:rsidRPr="00BF076F">
        <w:rPr>
          <w:rFonts w:eastAsia="Calibri"/>
          <w:lang w:eastAsia="en-US"/>
        </w:rPr>
        <w:t>6. Jeżeli szkoda rzeczywista będzie wyższa niż kara umowna, Sprzedający będzie zobowiązany do zapłaty odszkodowania przekraczającego karę umowną na zasadach ogólnych.</w:t>
      </w:r>
    </w:p>
    <w:p w:rsidR="008E4C57" w:rsidRPr="00BF076F" w:rsidRDefault="008E4C57" w:rsidP="00D97A42">
      <w:pPr>
        <w:tabs>
          <w:tab w:val="left" w:pos="426"/>
        </w:tabs>
        <w:suppressAutoHyphens/>
        <w:spacing w:after="200" w:line="276" w:lineRule="auto"/>
        <w:ind w:left="284" w:hanging="284"/>
        <w:jc w:val="both"/>
        <w:rPr>
          <w:rFonts w:eastAsia="Calibri"/>
          <w:lang w:eastAsia="en-US"/>
        </w:rPr>
      </w:pPr>
      <w:r w:rsidRPr="00D97A42">
        <w:rPr>
          <w:rFonts w:eastAsia="Calibri"/>
          <w:lang w:eastAsia="zh-CN"/>
        </w:rPr>
        <w:t>7. Łączna maksymalna wysokość kar umownych, którą mogą dochodzić Strony wynosi 40 % wartości brutto umowy.</w:t>
      </w:r>
    </w:p>
    <w:p w:rsidR="00BF076F" w:rsidRPr="00BF076F" w:rsidRDefault="00BF076F" w:rsidP="00BF076F">
      <w:pPr>
        <w:suppressAutoHyphens/>
        <w:spacing w:after="200" w:line="276" w:lineRule="auto"/>
        <w:ind w:left="284"/>
        <w:jc w:val="center"/>
        <w:rPr>
          <w:rFonts w:eastAsia="Calibri"/>
          <w:lang w:eastAsia="en-US"/>
        </w:rPr>
      </w:pPr>
      <w:r w:rsidRPr="00BF076F">
        <w:rPr>
          <w:rFonts w:eastAsia="Calibri"/>
          <w:lang w:eastAsia="en-US"/>
        </w:rPr>
        <w:t xml:space="preserve">§ </w:t>
      </w:r>
      <w:r w:rsidR="004E0118">
        <w:rPr>
          <w:rFonts w:eastAsia="Calibri"/>
          <w:lang w:eastAsia="en-US"/>
        </w:rPr>
        <w:t>8</w:t>
      </w:r>
    </w:p>
    <w:p w:rsidR="00BF076F" w:rsidRPr="00BF076F" w:rsidRDefault="00BF076F" w:rsidP="00D97A42">
      <w:pPr>
        <w:suppressAutoHyphens/>
        <w:spacing w:after="200" w:line="276" w:lineRule="auto"/>
        <w:ind w:left="284" w:hanging="284"/>
        <w:jc w:val="both"/>
        <w:rPr>
          <w:rFonts w:eastAsia="Calibri"/>
          <w:lang w:eastAsia="en-US"/>
        </w:rPr>
      </w:pPr>
      <w:r w:rsidRPr="00BF076F">
        <w:rPr>
          <w:rFonts w:eastAsia="Calibri"/>
          <w:lang w:eastAsia="en-US"/>
        </w:rPr>
        <w:t>1. Sprzedający zobowiązuje się w terminie 7 dni od daty aktualizacji bądź zmiany karty charakterystyk substancji niebezpiecznych odczynników i materiałów eksploatacyjnych dostarczyć stosowne zaktualizowane dokumenty do siedziby Kupującego</w:t>
      </w:r>
      <w:r w:rsidR="007528E1">
        <w:rPr>
          <w:rFonts w:eastAsia="Calibri"/>
          <w:lang w:eastAsia="en-US"/>
        </w:rPr>
        <w:t xml:space="preserve"> lub zapewni całodobowy dostęp online do karty charakterystyki na stronie internetowej, pod adresem:……………………………………….</w:t>
      </w:r>
    </w:p>
    <w:p w:rsidR="00BF076F" w:rsidRPr="00BF076F" w:rsidRDefault="00BF076F" w:rsidP="00D97A42">
      <w:pPr>
        <w:suppressAutoHyphens/>
        <w:spacing w:after="200" w:line="276" w:lineRule="auto"/>
        <w:ind w:left="284" w:hanging="284"/>
        <w:jc w:val="both"/>
        <w:rPr>
          <w:rFonts w:eastAsia="Calibri"/>
          <w:lang w:eastAsia="en-US"/>
        </w:rPr>
      </w:pPr>
      <w:r w:rsidRPr="00BF076F">
        <w:rPr>
          <w:rFonts w:eastAsia="Calibri"/>
          <w:lang w:eastAsia="en-US"/>
        </w:rPr>
        <w:t>2. Każda ze stron może odstąpić od umowy w każdym czasie w przypadku rażącego naruszania przez drugą stronę obowiązków umownych.</w:t>
      </w:r>
    </w:p>
    <w:p w:rsidR="00ED1F77" w:rsidRPr="00BF076F" w:rsidRDefault="00BF076F" w:rsidP="00E81953">
      <w:pPr>
        <w:suppressAutoHyphens/>
        <w:spacing w:after="200" w:line="276" w:lineRule="auto"/>
        <w:ind w:left="284" w:hanging="284"/>
        <w:jc w:val="both"/>
        <w:rPr>
          <w:rFonts w:eastAsia="Calibri"/>
          <w:lang w:eastAsia="en-US"/>
        </w:rPr>
      </w:pPr>
      <w:r w:rsidRPr="00BF076F">
        <w:rPr>
          <w:rFonts w:eastAsia="Calibri"/>
          <w:lang w:eastAsia="en-US"/>
        </w:rPr>
        <w:t>3. Kupujący ma prawo odstąpić od umowy w przypadku wystąpienia co najmniej  trzech udokumentowanych opóźnień w dostawie odczynników lub materiałów eksploatacyjnych.</w:t>
      </w:r>
    </w:p>
    <w:p w:rsidR="00BF076F" w:rsidRPr="00BF076F" w:rsidRDefault="00BF076F" w:rsidP="00BF076F">
      <w:pPr>
        <w:suppressAutoHyphens/>
        <w:spacing w:after="200" w:line="276" w:lineRule="auto"/>
        <w:ind w:left="284"/>
        <w:jc w:val="center"/>
        <w:rPr>
          <w:rFonts w:eastAsia="Calibri"/>
          <w:lang w:eastAsia="en-US"/>
        </w:rPr>
      </w:pPr>
      <w:r w:rsidRPr="00BF076F">
        <w:rPr>
          <w:rFonts w:eastAsia="Calibri"/>
          <w:lang w:eastAsia="en-US"/>
        </w:rPr>
        <w:t xml:space="preserve">§ </w:t>
      </w:r>
      <w:r w:rsidR="00114562">
        <w:rPr>
          <w:rFonts w:eastAsia="Calibri"/>
          <w:lang w:eastAsia="en-US"/>
        </w:rPr>
        <w:t>9</w:t>
      </w:r>
    </w:p>
    <w:p w:rsidR="007528E1" w:rsidRDefault="00BF076F" w:rsidP="00BF076F">
      <w:pPr>
        <w:suppressAutoHyphens/>
        <w:spacing w:after="200" w:line="276" w:lineRule="auto"/>
        <w:jc w:val="both"/>
        <w:rPr>
          <w:rFonts w:eastAsia="Calibri"/>
          <w:lang w:eastAsia="en-US"/>
        </w:rPr>
      </w:pPr>
      <w:r w:rsidRPr="00BF076F">
        <w:rPr>
          <w:rFonts w:eastAsia="Calibri"/>
          <w:lang w:eastAsia="en-US"/>
        </w:rPr>
        <w:t>Wszelkie zmiany niniejszej umowy wymagają zgodnego oświadczenia stron umowy</w:t>
      </w:r>
      <w:r w:rsidRPr="00BF076F">
        <w:rPr>
          <w:rFonts w:eastAsia="Calibri"/>
          <w:lang w:eastAsia="en-US"/>
        </w:rPr>
        <w:br/>
        <w:t>i formy pisemnej pod rygorem nieważności.</w:t>
      </w:r>
    </w:p>
    <w:p w:rsidR="00B328A7" w:rsidRDefault="00B328A7" w:rsidP="00BF076F">
      <w:pPr>
        <w:suppressAutoHyphens/>
        <w:spacing w:after="200" w:line="276" w:lineRule="auto"/>
        <w:jc w:val="both"/>
        <w:rPr>
          <w:rFonts w:eastAsia="Calibri"/>
          <w:lang w:eastAsia="en-US"/>
        </w:rPr>
      </w:pPr>
    </w:p>
    <w:p w:rsidR="00B328A7" w:rsidRPr="00BF076F" w:rsidRDefault="00B328A7" w:rsidP="00BF076F">
      <w:pPr>
        <w:suppressAutoHyphens/>
        <w:spacing w:after="200" w:line="276" w:lineRule="auto"/>
        <w:jc w:val="both"/>
        <w:rPr>
          <w:rFonts w:eastAsia="Calibri"/>
          <w:lang w:eastAsia="en-US"/>
        </w:rPr>
      </w:pPr>
    </w:p>
    <w:p w:rsidR="00BF076F" w:rsidRPr="00BF076F" w:rsidRDefault="00BF076F" w:rsidP="00BF076F">
      <w:pPr>
        <w:suppressAutoHyphens/>
        <w:spacing w:after="200" w:line="276" w:lineRule="auto"/>
        <w:ind w:left="284"/>
        <w:jc w:val="center"/>
        <w:rPr>
          <w:rFonts w:eastAsia="Calibri"/>
          <w:lang w:eastAsia="en-US"/>
        </w:rPr>
      </w:pPr>
      <w:r w:rsidRPr="00BF076F">
        <w:rPr>
          <w:rFonts w:eastAsia="Calibri"/>
          <w:lang w:eastAsia="en-US"/>
        </w:rPr>
        <w:t xml:space="preserve">§ </w:t>
      </w:r>
      <w:r w:rsidR="004E0118">
        <w:rPr>
          <w:rFonts w:eastAsia="Calibri"/>
          <w:lang w:eastAsia="en-US"/>
        </w:rPr>
        <w:t>1</w:t>
      </w:r>
      <w:r w:rsidR="00114562">
        <w:rPr>
          <w:rFonts w:eastAsia="Calibri"/>
          <w:lang w:eastAsia="en-US"/>
        </w:rPr>
        <w:t>0</w:t>
      </w:r>
    </w:p>
    <w:p w:rsidR="003B7F1B" w:rsidRPr="00BF076F" w:rsidRDefault="00BF076F" w:rsidP="00BF076F">
      <w:pPr>
        <w:suppressAutoHyphens/>
        <w:spacing w:after="200" w:line="276" w:lineRule="auto"/>
        <w:jc w:val="both"/>
        <w:rPr>
          <w:rFonts w:eastAsia="Calibri"/>
          <w:lang w:eastAsia="en-US"/>
        </w:rPr>
      </w:pPr>
      <w:r w:rsidRPr="00BF076F">
        <w:rPr>
          <w:rFonts w:eastAsia="Calibri"/>
          <w:lang w:eastAsia="en-US"/>
        </w:rPr>
        <w:t>W sprawach nieunormowanych w umowie zastosowanie będą miały przepisy ustawy Prawo zamówień publicznych i Kodeksu cywilnego.</w:t>
      </w:r>
    </w:p>
    <w:p w:rsidR="00BF076F" w:rsidRPr="00BF076F" w:rsidRDefault="00BF076F" w:rsidP="00BF076F">
      <w:pPr>
        <w:suppressAutoHyphens/>
        <w:spacing w:after="200" w:line="276" w:lineRule="auto"/>
        <w:ind w:left="284"/>
        <w:jc w:val="center"/>
        <w:rPr>
          <w:rFonts w:eastAsia="Calibri"/>
          <w:lang w:eastAsia="en-US"/>
        </w:rPr>
      </w:pPr>
      <w:r w:rsidRPr="00BF076F">
        <w:rPr>
          <w:rFonts w:eastAsia="Calibri"/>
          <w:lang w:eastAsia="en-US"/>
        </w:rPr>
        <w:t>§ 1</w:t>
      </w:r>
      <w:r w:rsidR="00114562">
        <w:rPr>
          <w:rFonts w:eastAsia="Calibri"/>
          <w:lang w:eastAsia="en-US"/>
        </w:rPr>
        <w:t>1</w:t>
      </w:r>
    </w:p>
    <w:p w:rsidR="00BF076F" w:rsidRPr="00BF076F" w:rsidRDefault="00BF076F" w:rsidP="00BF076F">
      <w:pPr>
        <w:suppressAutoHyphens/>
        <w:spacing w:after="200" w:line="276" w:lineRule="auto"/>
        <w:jc w:val="both"/>
        <w:rPr>
          <w:rFonts w:eastAsia="Calibri"/>
          <w:lang w:eastAsia="en-US"/>
        </w:rPr>
      </w:pPr>
      <w:r w:rsidRPr="00BF076F">
        <w:rPr>
          <w:rFonts w:eastAsia="Calibri"/>
          <w:lang w:eastAsia="en-US"/>
        </w:rPr>
        <w:t>Ewentualne spory powstałe w związku z realizacją umowy rozstrzygane będą przez sąd właściwy dla siedziby Kupującego.</w:t>
      </w:r>
    </w:p>
    <w:p w:rsidR="00BF076F" w:rsidRPr="00BF076F" w:rsidRDefault="00BF076F" w:rsidP="00BF076F">
      <w:pPr>
        <w:suppressAutoHyphens/>
        <w:spacing w:after="200" w:line="276" w:lineRule="auto"/>
        <w:ind w:left="284"/>
        <w:jc w:val="center"/>
        <w:rPr>
          <w:rFonts w:eastAsia="Calibri"/>
          <w:lang w:eastAsia="en-US"/>
        </w:rPr>
      </w:pPr>
      <w:r w:rsidRPr="00BF076F">
        <w:rPr>
          <w:rFonts w:eastAsia="Calibri"/>
          <w:lang w:eastAsia="en-US"/>
        </w:rPr>
        <w:t>§ 1</w:t>
      </w:r>
      <w:r w:rsidR="00114562">
        <w:rPr>
          <w:rFonts w:eastAsia="Calibri"/>
          <w:lang w:eastAsia="en-US"/>
        </w:rPr>
        <w:t>2</w:t>
      </w:r>
    </w:p>
    <w:p w:rsidR="00E81953" w:rsidRDefault="00BF076F" w:rsidP="00BF076F">
      <w:pPr>
        <w:suppressAutoHyphens/>
        <w:spacing w:after="200" w:line="276" w:lineRule="auto"/>
        <w:jc w:val="both"/>
        <w:rPr>
          <w:rFonts w:eastAsia="Calibri"/>
          <w:lang w:eastAsia="en-US"/>
        </w:rPr>
      </w:pPr>
      <w:r w:rsidRPr="00BF076F">
        <w:rPr>
          <w:rFonts w:eastAsia="Calibri"/>
          <w:lang w:eastAsia="en-US"/>
        </w:rPr>
        <w:t>Umowa została spisana w dwóch jednobrzmiących egzemplarzach, jednym dla Kupującego i jednym dla Sprzedającego.</w:t>
      </w:r>
    </w:p>
    <w:p w:rsidR="00810B4A" w:rsidRPr="00810B4A" w:rsidRDefault="00810B4A" w:rsidP="00810B4A">
      <w:pPr>
        <w:suppressAutoHyphens/>
        <w:spacing w:after="200"/>
        <w:ind w:left="720"/>
        <w:contextualSpacing/>
        <w:rPr>
          <w:rFonts w:ascii="Cambria" w:eastAsia="Calibri" w:hAnsi="Cambria"/>
          <w:lang w:eastAsia="zh-CN"/>
        </w:rPr>
      </w:pPr>
      <w:r>
        <w:rPr>
          <w:rFonts w:ascii="Cambria" w:eastAsia="Calibri" w:hAnsi="Cambria"/>
          <w:lang w:eastAsia="zh-CN"/>
        </w:rPr>
        <w:t xml:space="preserve">                                                                      </w:t>
      </w:r>
      <w:r w:rsidRPr="00810B4A">
        <w:rPr>
          <w:rFonts w:ascii="Cambria" w:eastAsia="Calibri" w:hAnsi="Cambria"/>
          <w:lang w:eastAsia="zh-CN"/>
        </w:rPr>
        <w:t xml:space="preserve">§ </w:t>
      </w:r>
      <w:r w:rsidR="004E0118">
        <w:rPr>
          <w:rFonts w:ascii="Cambria" w:eastAsia="Calibri" w:hAnsi="Cambria"/>
          <w:lang w:eastAsia="zh-CN"/>
        </w:rPr>
        <w:t>1</w:t>
      </w:r>
      <w:r w:rsidR="00114562">
        <w:rPr>
          <w:rFonts w:ascii="Cambria" w:eastAsia="Calibri" w:hAnsi="Cambria"/>
          <w:lang w:eastAsia="zh-CN"/>
        </w:rPr>
        <w:t>3</w:t>
      </w:r>
    </w:p>
    <w:p w:rsidR="00810B4A" w:rsidRPr="00810B4A" w:rsidRDefault="00810B4A" w:rsidP="00810B4A">
      <w:pPr>
        <w:keepNext/>
        <w:spacing w:before="120" w:after="120"/>
        <w:ind w:left="709"/>
        <w:contextualSpacing/>
        <w:outlineLvl w:val="0"/>
        <w:rPr>
          <w:bCs/>
          <w:lang w:val="de-DE" w:eastAsia="de-DE"/>
        </w:rPr>
      </w:pPr>
      <w:proofErr w:type="spellStart"/>
      <w:r w:rsidRPr="00810B4A">
        <w:rPr>
          <w:b/>
          <w:bCs/>
          <w:lang w:val="de-DE" w:eastAsia="de-DE"/>
        </w:rPr>
        <w:t>Siła</w:t>
      </w:r>
      <w:proofErr w:type="spellEnd"/>
      <w:r w:rsidRPr="00810B4A">
        <w:rPr>
          <w:b/>
          <w:bCs/>
          <w:lang w:val="de-DE" w:eastAsia="de-DE"/>
        </w:rPr>
        <w:t xml:space="preserve"> </w:t>
      </w:r>
      <w:proofErr w:type="spellStart"/>
      <w:r w:rsidRPr="00810B4A">
        <w:rPr>
          <w:b/>
          <w:bCs/>
          <w:lang w:val="de-DE" w:eastAsia="de-DE"/>
        </w:rPr>
        <w:t>Wyższa</w:t>
      </w:r>
      <w:proofErr w:type="spellEnd"/>
    </w:p>
    <w:p w:rsidR="00D97A42" w:rsidRPr="005F73CA" w:rsidRDefault="00810B4A" w:rsidP="005F73CA">
      <w:pPr>
        <w:numPr>
          <w:ilvl w:val="0"/>
          <w:numId w:val="44"/>
        </w:numPr>
        <w:tabs>
          <w:tab w:val="num" w:pos="709"/>
        </w:tabs>
        <w:suppressAutoHyphens/>
        <w:spacing w:line="259" w:lineRule="auto"/>
        <w:ind w:left="709" w:hanging="425"/>
        <w:jc w:val="both"/>
        <w:rPr>
          <w:strike/>
          <w:noProof/>
          <w:color w:val="000000"/>
          <w:lang w:eastAsia="en-US"/>
        </w:rPr>
      </w:pPr>
      <w:r w:rsidRPr="00810B4A">
        <w:rPr>
          <w:noProof/>
          <w:color w:val="000000"/>
          <w:lang w:eastAsia="ar-SA"/>
        </w:rPr>
        <w:t>Strony umowy zgodnie postanawiaja, że nie są odpowiedzialne za skutki wynikające</w:t>
      </w:r>
      <w:r w:rsidR="004E0118">
        <w:rPr>
          <w:noProof/>
          <w:color w:val="000000"/>
          <w:lang w:eastAsia="ar-SA"/>
        </w:rPr>
        <w:t xml:space="preserve">  </w:t>
      </w:r>
      <w:r w:rsidRPr="00810B4A">
        <w:rPr>
          <w:noProof/>
          <w:color w:val="000000"/>
          <w:lang w:eastAsia="ar-SA"/>
        </w:rPr>
        <w:t xml:space="preserve"> z działania siły wyższej, w szczególności pożaru, powodzi, ataku terrorystycznego, klęsk żywiołowych, zagrożeń epidemiologicznych, a także innych zdarzeń, na które strony nie mają żadnego wpływu i których nie mogły uniknąć bądź przewidzieć</w:t>
      </w:r>
      <w:r w:rsidR="004E0118">
        <w:rPr>
          <w:noProof/>
          <w:color w:val="000000"/>
          <w:lang w:eastAsia="ar-SA"/>
        </w:rPr>
        <w:t xml:space="preserve">                    </w:t>
      </w:r>
      <w:r w:rsidRPr="00810B4A">
        <w:rPr>
          <w:noProof/>
          <w:color w:val="000000"/>
          <w:lang w:eastAsia="ar-SA"/>
        </w:rPr>
        <w:t xml:space="preserve"> w chwili podpisania umowy (siła wyższa). </w:t>
      </w:r>
    </w:p>
    <w:p w:rsidR="00810B4A" w:rsidRPr="00810B4A" w:rsidRDefault="00810B4A" w:rsidP="005F73CA">
      <w:pPr>
        <w:numPr>
          <w:ilvl w:val="0"/>
          <w:numId w:val="44"/>
        </w:numPr>
        <w:tabs>
          <w:tab w:val="clear" w:pos="824"/>
          <w:tab w:val="num" w:pos="709"/>
        </w:tabs>
        <w:suppressAutoHyphens/>
        <w:spacing w:line="259" w:lineRule="auto"/>
        <w:ind w:left="709" w:hanging="425"/>
        <w:jc w:val="both"/>
        <w:rPr>
          <w:noProof/>
          <w:color w:val="000000"/>
          <w:lang w:eastAsia="ar-SA"/>
        </w:rPr>
      </w:pPr>
      <w:r w:rsidRPr="00810B4A">
        <w:rPr>
          <w:noProof/>
          <w:color w:val="000000"/>
          <w:lang w:eastAsia="ar-SA"/>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w:t>
      </w:r>
      <w:r w:rsidR="004E0118">
        <w:rPr>
          <w:noProof/>
          <w:color w:val="000000"/>
          <w:lang w:eastAsia="ar-SA"/>
        </w:rPr>
        <w:t xml:space="preserve">                         </w:t>
      </w:r>
      <w:r w:rsidRPr="00810B4A">
        <w:rPr>
          <w:noProof/>
          <w:color w:val="000000"/>
          <w:lang w:eastAsia="ar-SA"/>
        </w:rPr>
        <w:t xml:space="preserve"> z Umowy, zakres asortymentu, którego dotyczy, i środki przedsięwzięte, aby </w:t>
      </w:r>
      <w:r w:rsidR="004E0118">
        <w:rPr>
          <w:noProof/>
          <w:color w:val="000000"/>
          <w:lang w:eastAsia="ar-SA"/>
        </w:rPr>
        <w:t xml:space="preserve">                        </w:t>
      </w:r>
      <w:r w:rsidRPr="00810B4A">
        <w:rPr>
          <w:noProof/>
          <w:color w:val="000000"/>
          <w:lang w:eastAsia="ar-SA"/>
        </w:rPr>
        <w:t xml:space="preserve">te konsekwencje złagodzić. </w:t>
      </w:r>
    </w:p>
    <w:p w:rsidR="00D97A42" w:rsidRPr="005F73CA" w:rsidRDefault="00810B4A" w:rsidP="005F73CA">
      <w:pPr>
        <w:numPr>
          <w:ilvl w:val="0"/>
          <w:numId w:val="44"/>
        </w:numPr>
        <w:tabs>
          <w:tab w:val="clear" w:pos="824"/>
          <w:tab w:val="num" w:pos="709"/>
        </w:tabs>
        <w:suppressAutoHyphens/>
        <w:spacing w:line="259" w:lineRule="auto"/>
        <w:ind w:left="709" w:hanging="425"/>
        <w:jc w:val="both"/>
        <w:rPr>
          <w:noProof/>
          <w:color w:val="000000"/>
          <w:lang w:eastAsia="ar-SA"/>
        </w:rPr>
      </w:pPr>
      <w:r w:rsidRPr="00810B4A">
        <w:rPr>
          <w:noProof/>
          <w:color w:val="000000"/>
          <w:lang w:eastAsia="ar-SA"/>
        </w:rPr>
        <w:t xml:space="preserve">Strona, która dokonała zawiadomienia o zaistnieniu działania siły wyższej, jest zobowiązana do kontynuowania wykonywania swoich zobowiązań wynikających </w:t>
      </w:r>
      <w:r w:rsidR="004E0118">
        <w:rPr>
          <w:noProof/>
          <w:color w:val="000000"/>
          <w:lang w:eastAsia="ar-SA"/>
        </w:rPr>
        <w:t xml:space="preserve">                  </w:t>
      </w:r>
      <w:r w:rsidRPr="00810B4A">
        <w:rPr>
          <w:noProof/>
          <w:color w:val="000000"/>
          <w:lang w:eastAsia="ar-SA"/>
        </w:rPr>
        <w:t>z Umowy, w takim zakresie, w jakim jest to możliwe, jak również jest zobowiązana do podjęcia wszelkich działań zmierzających do wykonania przedmiotu umowy,</w:t>
      </w:r>
      <w:r w:rsidR="004E0118">
        <w:rPr>
          <w:noProof/>
          <w:color w:val="000000"/>
          <w:lang w:eastAsia="ar-SA"/>
        </w:rPr>
        <w:t xml:space="preserve">                    </w:t>
      </w:r>
      <w:r w:rsidRPr="00810B4A">
        <w:rPr>
          <w:noProof/>
          <w:color w:val="000000"/>
          <w:lang w:eastAsia="ar-SA"/>
        </w:rPr>
        <w:t xml:space="preserve"> a których nie wstrzymuje działanie siły wyższej. </w:t>
      </w:r>
    </w:p>
    <w:p w:rsidR="00D97A42" w:rsidRPr="005F73CA" w:rsidRDefault="00810B4A" w:rsidP="00D97A42">
      <w:pPr>
        <w:numPr>
          <w:ilvl w:val="0"/>
          <w:numId w:val="44"/>
        </w:numPr>
        <w:tabs>
          <w:tab w:val="clear" w:pos="824"/>
          <w:tab w:val="num" w:pos="709"/>
        </w:tabs>
        <w:suppressAutoHyphens/>
        <w:spacing w:line="259" w:lineRule="auto"/>
        <w:ind w:left="709" w:hanging="425"/>
        <w:jc w:val="both"/>
        <w:rPr>
          <w:noProof/>
          <w:color w:val="000000"/>
          <w:lang w:eastAsia="ar-SA"/>
        </w:rPr>
      </w:pPr>
      <w:r w:rsidRPr="00810B4A">
        <w:rPr>
          <w:noProof/>
          <w:color w:val="000000"/>
          <w:lang w:eastAsia="ar-SA"/>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t>
      </w:r>
      <w:r w:rsidR="004E0118">
        <w:rPr>
          <w:noProof/>
          <w:color w:val="000000"/>
          <w:lang w:eastAsia="ar-SA"/>
        </w:rPr>
        <w:t xml:space="preserve">                         </w:t>
      </w:r>
      <w:r w:rsidRPr="00810B4A">
        <w:rPr>
          <w:noProof/>
          <w:color w:val="000000"/>
          <w:lang w:eastAsia="ar-SA"/>
        </w:rPr>
        <w:t xml:space="preserve"> w wykoananiu umowy na skutek działania siły wyższej w szczególności nie nalicza się przewidzinaych kar umownych ani nie obciąża się drugiej strony umowy kosztami zakupów interwenycjnych. </w:t>
      </w:r>
    </w:p>
    <w:p w:rsidR="00810B4A" w:rsidRPr="00810B4A" w:rsidRDefault="00810B4A" w:rsidP="00950362">
      <w:pPr>
        <w:numPr>
          <w:ilvl w:val="0"/>
          <w:numId w:val="44"/>
        </w:numPr>
        <w:tabs>
          <w:tab w:val="clear" w:pos="824"/>
          <w:tab w:val="num" w:pos="709"/>
        </w:tabs>
        <w:suppressAutoHyphens/>
        <w:spacing w:after="160" w:line="259" w:lineRule="auto"/>
        <w:ind w:left="709" w:hanging="425"/>
        <w:jc w:val="both"/>
        <w:rPr>
          <w:color w:val="000000"/>
          <w:lang w:eastAsia="ar-SA"/>
        </w:rPr>
      </w:pPr>
      <w:r w:rsidRPr="00810B4A">
        <w:rPr>
          <w:noProof/>
          <w:color w:val="000000"/>
          <w:lang w:eastAsia="ar-SA"/>
        </w:rPr>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 </w:t>
      </w:r>
    </w:p>
    <w:p w:rsidR="00810B4A" w:rsidRPr="00810B4A" w:rsidRDefault="00810B4A" w:rsidP="00810B4A">
      <w:pPr>
        <w:contextualSpacing/>
        <w:jc w:val="both"/>
        <w:rPr>
          <w:b/>
          <w:u w:val="single"/>
        </w:rPr>
      </w:pPr>
    </w:p>
    <w:p w:rsidR="00810B4A" w:rsidRPr="00BF076F" w:rsidRDefault="00810B4A" w:rsidP="00BF076F">
      <w:pPr>
        <w:suppressAutoHyphens/>
        <w:spacing w:after="200" w:line="276" w:lineRule="auto"/>
        <w:jc w:val="both"/>
        <w:rPr>
          <w:rFonts w:eastAsia="Calibri"/>
          <w:lang w:eastAsia="en-US"/>
        </w:rPr>
      </w:pPr>
    </w:p>
    <w:p w:rsidR="00BF076F" w:rsidRPr="00BF076F" w:rsidRDefault="00BF076F" w:rsidP="00BF076F">
      <w:pPr>
        <w:suppressAutoHyphens/>
        <w:spacing w:after="200" w:line="276" w:lineRule="auto"/>
        <w:ind w:left="284"/>
        <w:jc w:val="both"/>
        <w:rPr>
          <w:rFonts w:eastAsia="Calibri"/>
          <w:lang w:eastAsia="en-US"/>
        </w:rPr>
      </w:pPr>
      <w:r w:rsidRPr="00BF076F">
        <w:rPr>
          <w:rFonts w:eastAsia="Calibri"/>
          <w:b/>
          <w:lang w:eastAsia="en-US"/>
        </w:rPr>
        <w:t xml:space="preserve">    </w:t>
      </w:r>
    </w:p>
    <w:p w:rsidR="00BF076F" w:rsidRPr="00BF076F" w:rsidRDefault="00BF076F" w:rsidP="00BF076F">
      <w:pPr>
        <w:suppressAutoHyphens/>
        <w:spacing w:after="200" w:line="276" w:lineRule="auto"/>
        <w:ind w:left="284"/>
        <w:jc w:val="both"/>
        <w:rPr>
          <w:rFonts w:eastAsia="Calibri"/>
          <w:lang w:eastAsia="en-US"/>
        </w:rPr>
      </w:pPr>
      <w:r w:rsidRPr="00BF076F">
        <w:rPr>
          <w:rFonts w:eastAsia="Calibri"/>
          <w:b/>
          <w:lang w:eastAsia="en-US"/>
        </w:rPr>
        <w:t xml:space="preserve">    Sprzedający </w:t>
      </w:r>
      <w:r w:rsidRPr="00BF076F">
        <w:rPr>
          <w:rFonts w:eastAsia="Calibri"/>
          <w:b/>
          <w:lang w:eastAsia="en-US"/>
        </w:rPr>
        <w:tab/>
      </w:r>
      <w:r w:rsidRPr="00BF076F">
        <w:rPr>
          <w:rFonts w:eastAsia="Calibri"/>
          <w:b/>
          <w:lang w:eastAsia="en-US"/>
        </w:rPr>
        <w:tab/>
      </w:r>
      <w:r w:rsidRPr="00BF076F">
        <w:rPr>
          <w:rFonts w:eastAsia="Calibri"/>
          <w:b/>
          <w:lang w:eastAsia="en-US"/>
        </w:rPr>
        <w:tab/>
      </w:r>
      <w:r w:rsidRPr="00BF076F">
        <w:rPr>
          <w:rFonts w:eastAsia="Calibri"/>
          <w:b/>
          <w:lang w:eastAsia="en-US"/>
        </w:rPr>
        <w:tab/>
      </w:r>
      <w:r w:rsidRPr="00BF076F">
        <w:rPr>
          <w:rFonts w:eastAsia="Calibri"/>
          <w:b/>
          <w:lang w:eastAsia="en-US"/>
        </w:rPr>
        <w:tab/>
      </w:r>
      <w:r w:rsidRPr="00BF076F">
        <w:rPr>
          <w:rFonts w:eastAsia="Calibri"/>
          <w:b/>
          <w:lang w:eastAsia="en-US"/>
        </w:rPr>
        <w:tab/>
      </w:r>
      <w:r w:rsidRPr="00BF076F">
        <w:rPr>
          <w:rFonts w:eastAsia="Calibri"/>
          <w:b/>
          <w:lang w:eastAsia="en-US"/>
        </w:rPr>
        <w:tab/>
      </w:r>
      <w:r w:rsidRPr="00BF076F">
        <w:rPr>
          <w:rFonts w:eastAsia="Calibri"/>
          <w:b/>
          <w:lang w:eastAsia="en-US"/>
        </w:rPr>
        <w:tab/>
        <w:t xml:space="preserve">        Kupujący</w:t>
      </w:r>
    </w:p>
    <w:p w:rsidR="00BF076F" w:rsidRPr="00BF076F" w:rsidRDefault="00BF076F" w:rsidP="00BF076F">
      <w:pPr>
        <w:suppressAutoHyphens/>
        <w:spacing w:after="200" w:line="276" w:lineRule="auto"/>
        <w:ind w:left="284"/>
        <w:jc w:val="both"/>
        <w:rPr>
          <w:rFonts w:eastAsia="Calibri"/>
          <w:lang w:eastAsia="en-US"/>
        </w:rPr>
      </w:pPr>
    </w:p>
    <w:p w:rsidR="00BF076F" w:rsidRPr="00BF076F" w:rsidRDefault="00BF076F" w:rsidP="00BF076F">
      <w:pPr>
        <w:suppressAutoHyphens/>
        <w:spacing w:after="200" w:line="276" w:lineRule="auto"/>
        <w:ind w:left="284"/>
        <w:jc w:val="both"/>
        <w:rPr>
          <w:rFonts w:eastAsia="Calibri"/>
          <w:lang w:eastAsia="en-US"/>
        </w:rPr>
      </w:pPr>
    </w:p>
    <w:p w:rsidR="00BF076F" w:rsidRDefault="00BF076F" w:rsidP="00BF076F">
      <w:pPr>
        <w:suppressAutoHyphens/>
        <w:spacing w:after="200" w:line="276" w:lineRule="auto"/>
        <w:ind w:left="284"/>
        <w:jc w:val="both"/>
        <w:rPr>
          <w:rFonts w:eastAsia="Calibri"/>
          <w:lang w:eastAsia="en-US"/>
        </w:rPr>
      </w:pPr>
    </w:p>
    <w:p w:rsidR="00B8361B" w:rsidRDefault="00B8361B" w:rsidP="00BF076F">
      <w:pPr>
        <w:suppressAutoHyphens/>
        <w:spacing w:after="200" w:line="276" w:lineRule="auto"/>
        <w:ind w:left="284"/>
        <w:jc w:val="both"/>
        <w:rPr>
          <w:rFonts w:eastAsia="Calibri"/>
          <w:lang w:eastAsia="en-US"/>
        </w:rPr>
      </w:pPr>
    </w:p>
    <w:p w:rsidR="00B8361B" w:rsidRDefault="00B8361B" w:rsidP="00BF076F">
      <w:pPr>
        <w:suppressAutoHyphens/>
        <w:spacing w:after="200" w:line="276" w:lineRule="auto"/>
        <w:ind w:left="284"/>
        <w:jc w:val="both"/>
        <w:rPr>
          <w:rFonts w:eastAsia="Calibri"/>
          <w:lang w:eastAsia="en-US"/>
        </w:rPr>
      </w:pPr>
    </w:p>
    <w:p w:rsidR="00B8361B" w:rsidRDefault="00B8361B" w:rsidP="00BF076F">
      <w:pPr>
        <w:suppressAutoHyphens/>
        <w:spacing w:after="200" w:line="276" w:lineRule="auto"/>
        <w:ind w:left="284"/>
        <w:jc w:val="both"/>
        <w:rPr>
          <w:rFonts w:eastAsia="Calibri"/>
          <w:lang w:eastAsia="en-US"/>
        </w:rPr>
      </w:pPr>
    </w:p>
    <w:p w:rsidR="003B7F1B" w:rsidRDefault="003B7F1B" w:rsidP="00BF076F">
      <w:pPr>
        <w:suppressAutoHyphens/>
        <w:spacing w:after="200" w:line="276" w:lineRule="auto"/>
        <w:ind w:left="284"/>
        <w:jc w:val="both"/>
        <w:rPr>
          <w:rFonts w:eastAsia="Calibri"/>
          <w:lang w:eastAsia="en-US"/>
        </w:rPr>
      </w:pPr>
    </w:p>
    <w:p w:rsidR="003B7F1B" w:rsidRDefault="003B7F1B" w:rsidP="00BF076F">
      <w:pPr>
        <w:suppressAutoHyphens/>
        <w:spacing w:after="200" w:line="276" w:lineRule="auto"/>
        <w:ind w:left="284"/>
        <w:jc w:val="both"/>
        <w:rPr>
          <w:rFonts w:eastAsia="Calibri"/>
          <w:lang w:eastAsia="en-US"/>
        </w:rPr>
      </w:pPr>
    </w:p>
    <w:p w:rsidR="003B7F1B" w:rsidRDefault="003B7F1B" w:rsidP="00BF076F">
      <w:pPr>
        <w:suppressAutoHyphens/>
        <w:spacing w:after="200" w:line="276" w:lineRule="auto"/>
        <w:ind w:left="284"/>
        <w:jc w:val="both"/>
        <w:rPr>
          <w:rFonts w:eastAsia="Calibri"/>
          <w:lang w:eastAsia="en-US"/>
        </w:rPr>
      </w:pPr>
    </w:p>
    <w:p w:rsidR="003B7F1B" w:rsidRDefault="003B7F1B" w:rsidP="00BF076F">
      <w:pPr>
        <w:suppressAutoHyphens/>
        <w:spacing w:after="200" w:line="276" w:lineRule="auto"/>
        <w:ind w:left="284"/>
        <w:jc w:val="both"/>
        <w:rPr>
          <w:rFonts w:eastAsia="Calibri"/>
          <w:lang w:eastAsia="en-US"/>
        </w:rPr>
      </w:pPr>
    </w:p>
    <w:p w:rsidR="003B7F1B" w:rsidRDefault="003B7F1B" w:rsidP="00BF076F">
      <w:pPr>
        <w:suppressAutoHyphens/>
        <w:spacing w:after="200" w:line="276" w:lineRule="auto"/>
        <w:ind w:left="284"/>
        <w:jc w:val="both"/>
        <w:rPr>
          <w:rFonts w:eastAsia="Calibri"/>
          <w:lang w:eastAsia="en-US"/>
        </w:rPr>
      </w:pPr>
    </w:p>
    <w:p w:rsidR="003B7F1B" w:rsidRDefault="003B7F1B" w:rsidP="00BF076F">
      <w:pPr>
        <w:suppressAutoHyphens/>
        <w:spacing w:after="200" w:line="276" w:lineRule="auto"/>
        <w:ind w:left="284"/>
        <w:jc w:val="both"/>
        <w:rPr>
          <w:rFonts w:eastAsia="Calibri"/>
          <w:lang w:eastAsia="en-US"/>
        </w:rPr>
      </w:pPr>
    </w:p>
    <w:p w:rsidR="003B7F1B" w:rsidRDefault="003B7F1B" w:rsidP="00BF076F">
      <w:pPr>
        <w:suppressAutoHyphens/>
        <w:spacing w:after="200" w:line="276" w:lineRule="auto"/>
        <w:ind w:left="284"/>
        <w:jc w:val="both"/>
        <w:rPr>
          <w:rFonts w:eastAsia="Calibri"/>
          <w:lang w:eastAsia="en-US"/>
        </w:rPr>
      </w:pPr>
    </w:p>
    <w:p w:rsidR="003B7F1B" w:rsidRDefault="003B7F1B" w:rsidP="00BF076F">
      <w:pPr>
        <w:suppressAutoHyphens/>
        <w:spacing w:after="200" w:line="276" w:lineRule="auto"/>
        <w:ind w:left="284"/>
        <w:jc w:val="both"/>
        <w:rPr>
          <w:rFonts w:eastAsia="Calibri"/>
          <w:lang w:eastAsia="en-US"/>
        </w:rPr>
      </w:pPr>
    </w:p>
    <w:p w:rsidR="003B7F1B" w:rsidRDefault="003B7F1B" w:rsidP="00BF076F">
      <w:pPr>
        <w:suppressAutoHyphens/>
        <w:spacing w:after="200" w:line="276" w:lineRule="auto"/>
        <w:ind w:left="284"/>
        <w:jc w:val="both"/>
        <w:rPr>
          <w:rFonts w:eastAsia="Calibri"/>
          <w:lang w:eastAsia="en-US"/>
        </w:rPr>
      </w:pPr>
    </w:p>
    <w:p w:rsidR="003B7F1B" w:rsidRDefault="003B7F1B" w:rsidP="00BF076F">
      <w:pPr>
        <w:suppressAutoHyphens/>
        <w:spacing w:after="200" w:line="276" w:lineRule="auto"/>
        <w:ind w:left="284"/>
        <w:jc w:val="both"/>
        <w:rPr>
          <w:rFonts w:eastAsia="Calibri"/>
          <w:lang w:eastAsia="en-US"/>
        </w:rPr>
      </w:pPr>
    </w:p>
    <w:p w:rsidR="003B7F1B" w:rsidRDefault="003B7F1B" w:rsidP="00BF076F">
      <w:pPr>
        <w:suppressAutoHyphens/>
        <w:spacing w:after="200" w:line="276" w:lineRule="auto"/>
        <w:ind w:left="284"/>
        <w:jc w:val="both"/>
        <w:rPr>
          <w:rFonts w:eastAsia="Calibri"/>
          <w:lang w:eastAsia="en-US"/>
        </w:rPr>
      </w:pPr>
    </w:p>
    <w:p w:rsidR="003B7F1B" w:rsidRDefault="003B7F1B" w:rsidP="00BF076F">
      <w:pPr>
        <w:suppressAutoHyphens/>
        <w:spacing w:after="200" w:line="276" w:lineRule="auto"/>
        <w:ind w:left="284"/>
        <w:jc w:val="both"/>
        <w:rPr>
          <w:rFonts w:eastAsia="Calibri"/>
          <w:lang w:eastAsia="en-US"/>
        </w:rPr>
      </w:pPr>
    </w:p>
    <w:p w:rsidR="003B7F1B" w:rsidRDefault="003B7F1B" w:rsidP="00BF076F">
      <w:pPr>
        <w:suppressAutoHyphens/>
        <w:spacing w:after="200" w:line="276" w:lineRule="auto"/>
        <w:ind w:left="284"/>
        <w:jc w:val="both"/>
        <w:rPr>
          <w:rFonts w:eastAsia="Calibri"/>
          <w:lang w:eastAsia="en-US"/>
        </w:rPr>
      </w:pPr>
    </w:p>
    <w:p w:rsidR="003B7F1B" w:rsidRDefault="003B7F1B" w:rsidP="00BF076F">
      <w:pPr>
        <w:suppressAutoHyphens/>
        <w:spacing w:after="200" w:line="276" w:lineRule="auto"/>
        <w:ind w:left="284"/>
        <w:jc w:val="both"/>
        <w:rPr>
          <w:rFonts w:eastAsia="Calibri"/>
          <w:lang w:eastAsia="en-US"/>
        </w:rPr>
      </w:pPr>
    </w:p>
    <w:p w:rsidR="003B7F1B" w:rsidRDefault="003B7F1B" w:rsidP="00BF076F">
      <w:pPr>
        <w:suppressAutoHyphens/>
        <w:spacing w:after="200" w:line="276" w:lineRule="auto"/>
        <w:ind w:left="284"/>
        <w:jc w:val="both"/>
        <w:rPr>
          <w:rFonts w:eastAsia="Calibri"/>
          <w:lang w:eastAsia="en-US"/>
        </w:rPr>
      </w:pPr>
    </w:p>
    <w:p w:rsidR="00280384" w:rsidRDefault="00280384" w:rsidP="00BF076F">
      <w:pPr>
        <w:suppressAutoHyphens/>
        <w:spacing w:after="200" w:line="276" w:lineRule="auto"/>
        <w:ind w:left="284"/>
        <w:jc w:val="both"/>
        <w:rPr>
          <w:rFonts w:eastAsia="Calibri"/>
          <w:lang w:eastAsia="en-US"/>
        </w:rPr>
        <w:sectPr w:rsidR="00280384" w:rsidSect="009462A0">
          <w:pgSz w:w="11906" w:h="16838"/>
          <w:pgMar w:top="1417" w:right="1417" w:bottom="1417" w:left="1417" w:header="426" w:footer="11" w:gutter="0"/>
          <w:cols w:space="708"/>
          <w:docGrid w:linePitch="360"/>
        </w:sectPr>
      </w:pPr>
    </w:p>
    <w:p w:rsidR="00BF076F" w:rsidRPr="00BF076F" w:rsidRDefault="00BF076F" w:rsidP="00114562">
      <w:pPr>
        <w:suppressAutoHyphens/>
        <w:spacing w:after="200" w:line="276" w:lineRule="auto"/>
        <w:jc w:val="both"/>
        <w:rPr>
          <w:rFonts w:eastAsia="Calibri"/>
          <w:lang w:eastAsia="en-US"/>
        </w:rPr>
      </w:pPr>
    </w:p>
    <w:bookmarkEnd w:id="7"/>
    <w:p w:rsidR="00B8361B" w:rsidRPr="009F1AF1" w:rsidRDefault="009F1AF1" w:rsidP="00280384">
      <w:pPr>
        <w:tabs>
          <w:tab w:val="left" w:pos="0"/>
          <w:tab w:val="left" w:pos="465"/>
          <w:tab w:val="left" w:pos="825"/>
        </w:tabs>
        <w:suppressAutoHyphens/>
        <w:spacing w:after="200" w:line="276" w:lineRule="auto"/>
        <w:jc w:val="right"/>
        <w:rPr>
          <w:rFonts w:eastAsia="Calibri"/>
          <w:b/>
          <w:lang w:eastAsia="ar-SA"/>
        </w:rPr>
      </w:pPr>
      <w:r w:rsidRPr="009F1AF1">
        <w:rPr>
          <w:rFonts w:eastAsia="Calibri"/>
          <w:b/>
          <w:lang w:eastAsia="ar-SA"/>
        </w:rPr>
        <w:t xml:space="preserve">Załącznik nr </w:t>
      </w:r>
      <w:r w:rsidR="005B1D9E">
        <w:rPr>
          <w:rFonts w:eastAsia="Calibri"/>
          <w:b/>
          <w:lang w:eastAsia="ar-SA"/>
        </w:rPr>
        <w:t>6</w:t>
      </w:r>
    </w:p>
    <w:p w:rsidR="009F1AF1" w:rsidRPr="009F1AF1" w:rsidRDefault="009F1AF1" w:rsidP="009F1AF1">
      <w:pPr>
        <w:tabs>
          <w:tab w:val="left" w:pos="0"/>
          <w:tab w:val="left" w:pos="465"/>
          <w:tab w:val="left" w:pos="825"/>
        </w:tabs>
        <w:suppressAutoHyphens/>
        <w:spacing w:after="200" w:line="276" w:lineRule="auto"/>
        <w:jc w:val="center"/>
        <w:rPr>
          <w:rFonts w:eastAsia="Calibri"/>
          <w:lang w:eastAsia="ar-SA"/>
        </w:rPr>
      </w:pPr>
      <w:r w:rsidRPr="009F1AF1">
        <w:rPr>
          <w:rFonts w:eastAsia="Calibri"/>
          <w:b/>
          <w:bCs/>
          <w:lang w:eastAsia="ar-SA"/>
        </w:rPr>
        <w:t>- W Z Ó R -</w:t>
      </w:r>
    </w:p>
    <w:p w:rsidR="009F1AF1" w:rsidRPr="00280384" w:rsidRDefault="009F1AF1" w:rsidP="009F1AF1">
      <w:pPr>
        <w:tabs>
          <w:tab w:val="left" w:pos="0"/>
          <w:tab w:val="left" w:pos="465"/>
          <w:tab w:val="left" w:pos="825"/>
        </w:tabs>
        <w:suppressAutoHyphens/>
        <w:spacing w:after="200" w:line="276" w:lineRule="auto"/>
        <w:jc w:val="center"/>
        <w:rPr>
          <w:rFonts w:eastAsia="Calibri"/>
          <w:sz w:val="28"/>
          <w:szCs w:val="28"/>
          <w:lang w:eastAsia="ar-SA"/>
        </w:rPr>
      </w:pPr>
      <w:r w:rsidRPr="00280384">
        <w:rPr>
          <w:rFonts w:eastAsia="Calibri"/>
          <w:b/>
          <w:bCs/>
          <w:sz w:val="28"/>
          <w:szCs w:val="28"/>
          <w:u w:val="single"/>
          <w:lang w:eastAsia="ar-SA"/>
        </w:rPr>
        <w:t>Oferta</w:t>
      </w:r>
      <w:r w:rsidR="00F12B47" w:rsidRPr="00280384">
        <w:rPr>
          <w:rFonts w:eastAsia="Calibri"/>
          <w:b/>
          <w:bCs/>
          <w:sz w:val="28"/>
          <w:szCs w:val="28"/>
          <w:u w:val="single"/>
          <w:lang w:eastAsia="ar-SA"/>
        </w:rPr>
        <w:t xml:space="preserve"> w zakresie części nr 1</w:t>
      </w:r>
    </w:p>
    <w:p w:rsidR="009F1AF1" w:rsidRPr="009F1AF1" w:rsidRDefault="009F1AF1" w:rsidP="009F1AF1">
      <w:pPr>
        <w:tabs>
          <w:tab w:val="left" w:pos="0"/>
          <w:tab w:val="left" w:pos="465"/>
          <w:tab w:val="left" w:pos="825"/>
        </w:tabs>
        <w:suppressAutoHyphens/>
        <w:spacing w:after="200" w:line="276" w:lineRule="auto"/>
        <w:jc w:val="both"/>
        <w:rPr>
          <w:rFonts w:eastAsia="Calibri"/>
          <w:b/>
          <w:bCs/>
          <w:u w:val="single"/>
          <w:lang w:eastAsia="ar-SA"/>
        </w:rPr>
      </w:pPr>
    </w:p>
    <w:p w:rsidR="009F1AF1" w:rsidRPr="009F1AF1" w:rsidRDefault="009F1AF1" w:rsidP="009F1AF1">
      <w:pPr>
        <w:tabs>
          <w:tab w:val="left" w:pos="0"/>
          <w:tab w:val="left" w:pos="465"/>
          <w:tab w:val="left" w:pos="825"/>
        </w:tabs>
        <w:suppressAutoHyphens/>
        <w:spacing w:after="200" w:line="276" w:lineRule="auto"/>
        <w:jc w:val="both"/>
        <w:rPr>
          <w:rFonts w:eastAsia="Calibri"/>
          <w:lang w:eastAsia="ar-SA"/>
        </w:rPr>
      </w:pPr>
      <w:r w:rsidRPr="009F1AF1">
        <w:rPr>
          <w:rFonts w:eastAsia="Calibri"/>
          <w:b/>
          <w:bCs/>
          <w:lang w:eastAsia="ar-SA"/>
        </w:rPr>
        <w:t>Dane wykonawcy</w:t>
      </w:r>
      <w:r>
        <w:rPr>
          <w:rFonts w:eastAsia="Calibri"/>
          <w:b/>
          <w:bCs/>
          <w:lang w:eastAsia="ar-SA"/>
        </w:rPr>
        <w:t>:</w:t>
      </w:r>
    </w:p>
    <w:p w:rsidR="009F1AF1" w:rsidRPr="009F1AF1" w:rsidRDefault="009F1AF1" w:rsidP="009F1AF1">
      <w:pPr>
        <w:tabs>
          <w:tab w:val="left" w:pos="0"/>
          <w:tab w:val="left" w:pos="465"/>
          <w:tab w:val="left" w:pos="825"/>
        </w:tabs>
        <w:suppressAutoHyphens/>
        <w:spacing w:after="200" w:line="276" w:lineRule="auto"/>
        <w:jc w:val="both"/>
        <w:rPr>
          <w:rFonts w:eastAsia="Calibri"/>
          <w:lang w:eastAsia="ar-SA"/>
        </w:rPr>
      </w:pPr>
      <w:r w:rsidRPr="009F1AF1">
        <w:rPr>
          <w:rFonts w:eastAsia="Calibri"/>
          <w:bCs/>
          <w:lang w:eastAsia="ar-SA"/>
        </w:rPr>
        <w:t>Nazwa: ……………………</w:t>
      </w:r>
      <w:r>
        <w:rPr>
          <w:rFonts w:eastAsia="Calibri"/>
          <w:bCs/>
          <w:lang w:eastAsia="ar-SA"/>
        </w:rPr>
        <w:t>………………………………………………………</w:t>
      </w:r>
    </w:p>
    <w:p w:rsidR="009F1AF1" w:rsidRPr="009F1AF1" w:rsidRDefault="009F1AF1" w:rsidP="009F1AF1">
      <w:pPr>
        <w:tabs>
          <w:tab w:val="left" w:pos="0"/>
          <w:tab w:val="left" w:pos="465"/>
          <w:tab w:val="left" w:pos="825"/>
        </w:tabs>
        <w:suppressAutoHyphens/>
        <w:spacing w:after="200" w:line="276" w:lineRule="auto"/>
        <w:jc w:val="both"/>
        <w:rPr>
          <w:rFonts w:eastAsia="Calibri"/>
          <w:lang w:eastAsia="ar-SA"/>
        </w:rPr>
      </w:pPr>
      <w:r w:rsidRPr="009F1AF1">
        <w:rPr>
          <w:rFonts w:eastAsia="Calibri"/>
          <w:bCs/>
          <w:lang w:eastAsia="ar-SA"/>
        </w:rPr>
        <w:t>Adres: ……………………</w:t>
      </w:r>
      <w:r>
        <w:rPr>
          <w:rFonts w:eastAsia="Calibri"/>
          <w:bCs/>
          <w:lang w:eastAsia="ar-SA"/>
        </w:rPr>
        <w:t>………………………………………………………..</w:t>
      </w:r>
    </w:p>
    <w:p w:rsidR="009F1AF1" w:rsidRPr="009F1AF1" w:rsidRDefault="009F1AF1" w:rsidP="009F1AF1">
      <w:pPr>
        <w:tabs>
          <w:tab w:val="left" w:pos="0"/>
          <w:tab w:val="left" w:pos="465"/>
          <w:tab w:val="left" w:pos="825"/>
        </w:tabs>
        <w:suppressAutoHyphens/>
        <w:spacing w:after="200" w:line="276" w:lineRule="auto"/>
        <w:jc w:val="both"/>
        <w:rPr>
          <w:rFonts w:eastAsia="Calibri"/>
          <w:b/>
          <w:lang w:eastAsia="ar-SA"/>
        </w:rPr>
      </w:pPr>
      <w:r w:rsidRPr="009F1AF1">
        <w:rPr>
          <w:rFonts w:eastAsia="Calibri"/>
          <w:b/>
          <w:bCs/>
          <w:lang w:eastAsia="ar-SA"/>
        </w:rPr>
        <w:t>Osoba/y upoważnione do kontaktu:</w:t>
      </w:r>
    </w:p>
    <w:p w:rsidR="009F1AF1" w:rsidRPr="009F1AF1" w:rsidRDefault="009F1AF1" w:rsidP="009F1AF1">
      <w:pPr>
        <w:tabs>
          <w:tab w:val="left" w:pos="0"/>
          <w:tab w:val="left" w:pos="465"/>
          <w:tab w:val="left" w:pos="825"/>
        </w:tabs>
        <w:suppressAutoHyphens/>
        <w:spacing w:after="200" w:line="276" w:lineRule="auto"/>
        <w:jc w:val="both"/>
        <w:rPr>
          <w:rFonts w:eastAsia="Calibri"/>
          <w:lang w:eastAsia="ar-SA"/>
        </w:rPr>
      </w:pPr>
      <w:r w:rsidRPr="009F1AF1">
        <w:rPr>
          <w:rFonts w:eastAsia="Calibri"/>
          <w:bCs/>
          <w:lang w:eastAsia="ar-SA"/>
        </w:rPr>
        <w:t>……………………………………</w:t>
      </w:r>
      <w:r>
        <w:rPr>
          <w:rFonts w:eastAsia="Calibri"/>
          <w:bCs/>
          <w:lang w:eastAsia="ar-SA"/>
        </w:rPr>
        <w:t>…………………….</w:t>
      </w:r>
    </w:p>
    <w:p w:rsidR="009F1AF1" w:rsidRPr="009F1AF1" w:rsidRDefault="009F1AF1" w:rsidP="009F1AF1">
      <w:pPr>
        <w:tabs>
          <w:tab w:val="left" w:pos="0"/>
          <w:tab w:val="left" w:pos="465"/>
          <w:tab w:val="left" w:pos="825"/>
        </w:tabs>
        <w:suppressAutoHyphens/>
        <w:spacing w:after="200" w:line="276" w:lineRule="auto"/>
        <w:jc w:val="both"/>
        <w:rPr>
          <w:rFonts w:eastAsia="Calibri"/>
          <w:lang w:eastAsia="ar-SA"/>
        </w:rPr>
      </w:pPr>
      <w:r w:rsidRPr="009F1AF1">
        <w:rPr>
          <w:rFonts w:eastAsia="Calibri"/>
          <w:b/>
          <w:bCs/>
          <w:lang w:eastAsia="ar-SA"/>
        </w:rPr>
        <w:t>Nr telefonu:</w:t>
      </w:r>
      <w:r w:rsidRPr="009F1AF1">
        <w:rPr>
          <w:rFonts w:eastAsia="Calibri"/>
          <w:bCs/>
          <w:lang w:eastAsia="ar-SA"/>
        </w:rPr>
        <w:t>………………………</w:t>
      </w:r>
      <w:r>
        <w:rPr>
          <w:rFonts w:eastAsia="Calibri"/>
          <w:bCs/>
          <w:lang w:eastAsia="ar-SA"/>
        </w:rPr>
        <w:t>……………………</w:t>
      </w:r>
    </w:p>
    <w:p w:rsidR="009F1AF1" w:rsidRDefault="009F1AF1" w:rsidP="009F1AF1">
      <w:pPr>
        <w:tabs>
          <w:tab w:val="left" w:pos="0"/>
          <w:tab w:val="left" w:pos="465"/>
          <w:tab w:val="left" w:pos="825"/>
        </w:tabs>
        <w:suppressAutoHyphens/>
        <w:spacing w:after="200" w:line="276" w:lineRule="auto"/>
        <w:jc w:val="both"/>
        <w:rPr>
          <w:rFonts w:eastAsia="Calibri"/>
          <w:bCs/>
          <w:lang w:eastAsia="ar-SA"/>
        </w:rPr>
      </w:pPr>
      <w:r w:rsidRPr="009F1AF1">
        <w:rPr>
          <w:rFonts w:eastAsia="Calibri"/>
          <w:b/>
          <w:bCs/>
          <w:lang w:eastAsia="ar-SA"/>
        </w:rPr>
        <w:t>e-mail:</w:t>
      </w:r>
      <w:r w:rsidRPr="009F1AF1">
        <w:rPr>
          <w:rFonts w:eastAsia="Calibri"/>
          <w:bCs/>
          <w:lang w:eastAsia="ar-SA"/>
        </w:rPr>
        <w:t xml:space="preserve"> …………………………</w:t>
      </w:r>
      <w:r>
        <w:rPr>
          <w:rFonts w:eastAsia="Calibri"/>
          <w:bCs/>
          <w:lang w:eastAsia="ar-SA"/>
        </w:rPr>
        <w:t>………………….</w:t>
      </w:r>
    </w:p>
    <w:p w:rsidR="009F1AF1" w:rsidRDefault="009F1AF1" w:rsidP="009F1AF1">
      <w:pPr>
        <w:tabs>
          <w:tab w:val="left" w:pos="0"/>
          <w:tab w:val="left" w:pos="465"/>
          <w:tab w:val="left" w:pos="825"/>
        </w:tabs>
        <w:suppressAutoHyphens/>
        <w:spacing w:after="200" w:line="276" w:lineRule="auto"/>
        <w:jc w:val="both"/>
        <w:rPr>
          <w:rFonts w:eastAsia="Calibri"/>
          <w:lang w:eastAsia="ar-SA"/>
        </w:rPr>
      </w:pPr>
      <w:r w:rsidRPr="009F1AF1">
        <w:rPr>
          <w:rFonts w:eastAsia="Calibri"/>
          <w:b/>
          <w:lang w:eastAsia="ar-SA"/>
        </w:rPr>
        <w:t>NIP:</w:t>
      </w:r>
      <w:r>
        <w:rPr>
          <w:rFonts w:eastAsia="Calibri"/>
          <w:lang w:eastAsia="ar-SA"/>
        </w:rPr>
        <w:t xml:space="preserve"> ………………………………………………</w:t>
      </w:r>
    </w:p>
    <w:p w:rsidR="009F1AF1" w:rsidRPr="009F1AF1" w:rsidRDefault="009F1AF1" w:rsidP="009F1AF1">
      <w:pPr>
        <w:tabs>
          <w:tab w:val="left" w:pos="0"/>
          <w:tab w:val="left" w:pos="465"/>
          <w:tab w:val="left" w:pos="825"/>
        </w:tabs>
        <w:suppressAutoHyphens/>
        <w:spacing w:after="200" w:line="276" w:lineRule="auto"/>
        <w:jc w:val="both"/>
        <w:rPr>
          <w:rFonts w:eastAsia="Calibri"/>
          <w:lang w:eastAsia="ar-SA"/>
        </w:rPr>
      </w:pPr>
    </w:p>
    <w:p w:rsidR="009F1AF1" w:rsidRPr="009F1AF1" w:rsidRDefault="009F1AF1" w:rsidP="009F1AF1">
      <w:pPr>
        <w:tabs>
          <w:tab w:val="left" w:pos="0"/>
          <w:tab w:val="left" w:pos="465"/>
          <w:tab w:val="left" w:pos="825"/>
        </w:tabs>
        <w:suppressAutoHyphens/>
        <w:spacing w:after="200" w:line="276" w:lineRule="auto"/>
        <w:jc w:val="both"/>
        <w:rPr>
          <w:rFonts w:eastAsia="Calibri"/>
          <w:lang w:eastAsia="ar-SA"/>
        </w:rPr>
      </w:pPr>
      <w:r w:rsidRPr="009F1AF1">
        <w:rPr>
          <w:rFonts w:eastAsia="Calibri"/>
          <w:bCs/>
          <w:lang w:eastAsia="ar-SA"/>
        </w:rPr>
        <w:t xml:space="preserve">Nawiązując do ogłoszenia o przetargu  nr </w:t>
      </w:r>
      <w:proofErr w:type="spellStart"/>
      <w:r w:rsidRPr="009F1AF1">
        <w:rPr>
          <w:rFonts w:eastAsia="Calibri"/>
          <w:bCs/>
          <w:lang w:eastAsia="ar-SA"/>
        </w:rPr>
        <w:t>Sz.S.P.O.O</w:t>
      </w:r>
      <w:proofErr w:type="spellEnd"/>
      <w:r w:rsidRPr="009F1AF1">
        <w:rPr>
          <w:rFonts w:eastAsia="Calibri"/>
          <w:bCs/>
          <w:lang w:eastAsia="ar-SA"/>
        </w:rPr>
        <w:t xml:space="preserve">. </w:t>
      </w:r>
      <w:proofErr w:type="spellStart"/>
      <w:r w:rsidRPr="009F1AF1">
        <w:rPr>
          <w:rFonts w:eastAsia="Calibri"/>
          <w:bCs/>
          <w:lang w:eastAsia="ar-SA"/>
        </w:rPr>
        <w:t>SZPiGM</w:t>
      </w:r>
      <w:proofErr w:type="spellEnd"/>
      <w:r w:rsidRPr="009F1AF1">
        <w:rPr>
          <w:rFonts w:eastAsia="Calibri"/>
          <w:bCs/>
          <w:lang w:eastAsia="ar-SA"/>
        </w:rPr>
        <w:t xml:space="preserve"> 3810/60/202</w:t>
      </w:r>
      <w:r>
        <w:rPr>
          <w:rFonts w:eastAsia="Calibri"/>
          <w:bCs/>
          <w:lang w:eastAsia="ar-SA"/>
        </w:rPr>
        <w:t>2</w:t>
      </w:r>
      <w:r w:rsidRPr="009F1AF1">
        <w:rPr>
          <w:rFonts w:eastAsia="Calibri"/>
          <w:bCs/>
          <w:lang w:eastAsia="ar-SA"/>
        </w:rPr>
        <w:t xml:space="preserve"> na wybór wykonawcy na dostawę odczynników wraz z dzierżawą </w:t>
      </w:r>
      <w:r w:rsidR="00114562">
        <w:rPr>
          <w:rFonts w:eastAsia="Calibri"/>
          <w:bCs/>
          <w:lang w:eastAsia="ar-SA"/>
        </w:rPr>
        <w:t>sprzętu</w:t>
      </w:r>
      <w:r>
        <w:rPr>
          <w:rFonts w:eastAsia="Calibri"/>
          <w:bCs/>
          <w:lang w:eastAsia="ar-SA"/>
        </w:rPr>
        <w:t>,</w:t>
      </w:r>
      <w:r w:rsidRPr="009F1AF1">
        <w:rPr>
          <w:rFonts w:eastAsia="Calibri"/>
          <w:bCs/>
          <w:lang w:eastAsia="ar-SA"/>
        </w:rPr>
        <w:t xml:space="preserve"> oferujemy wykonanie przedmiotu zamówienia na następujących warunkach:</w:t>
      </w:r>
    </w:p>
    <w:p w:rsidR="009F1AF1" w:rsidRPr="009F1AF1" w:rsidRDefault="009F1AF1" w:rsidP="009F1AF1">
      <w:pPr>
        <w:tabs>
          <w:tab w:val="left" w:pos="0"/>
          <w:tab w:val="left" w:pos="465"/>
          <w:tab w:val="left" w:pos="825"/>
        </w:tabs>
        <w:suppressAutoHyphens/>
        <w:spacing w:after="200" w:line="276" w:lineRule="auto"/>
        <w:jc w:val="both"/>
        <w:rPr>
          <w:rFonts w:eastAsia="Calibri"/>
          <w:lang w:eastAsia="ar-SA"/>
        </w:rPr>
      </w:pPr>
      <w:r w:rsidRPr="009F1AF1">
        <w:rPr>
          <w:rFonts w:eastAsia="Calibri"/>
          <w:b/>
          <w:bCs/>
          <w:lang w:eastAsia="ar-SA"/>
        </w:rPr>
        <w:t>Cena łączna brutto</w:t>
      </w:r>
      <w:r>
        <w:rPr>
          <w:rFonts w:eastAsia="Calibri"/>
          <w:bCs/>
          <w:lang w:eastAsia="ar-SA"/>
        </w:rPr>
        <w:t>:</w:t>
      </w:r>
      <w:r w:rsidRPr="009F1AF1">
        <w:rPr>
          <w:rFonts w:eastAsia="Calibri"/>
          <w:bCs/>
          <w:lang w:eastAsia="ar-SA"/>
        </w:rPr>
        <w:t xml:space="preserve"> ………………………………………………….. PLN</w:t>
      </w:r>
    </w:p>
    <w:p w:rsidR="009F1AF1" w:rsidRPr="009F1AF1" w:rsidRDefault="009F1AF1" w:rsidP="009F1AF1">
      <w:pPr>
        <w:tabs>
          <w:tab w:val="left" w:pos="0"/>
          <w:tab w:val="left" w:pos="465"/>
          <w:tab w:val="left" w:pos="825"/>
        </w:tabs>
        <w:suppressAutoHyphens/>
        <w:spacing w:after="200" w:line="276" w:lineRule="auto"/>
        <w:jc w:val="both"/>
        <w:rPr>
          <w:rFonts w:eastAsia="Calibri"/>
          <w:lang w:eastAsia="ar-SA"/>
        </w:rPr>
      </w:pPr>
      <w:r w:rsidRPr="009F1AF1">
        <w:rPr>
          <w:rFonts w:eastAsia="Calibri"/>
          <w:bCs/>
          <w:lang w:eastAsia="ar-SA"/>
        </w:rPr>
        <w:t>(słownie: ………………………………………………………………….)</w:t>
      </w:r>
    </w:p>
    <w:p w:rsidR="009F1AF1" w:rsidRPr="009F1AF1" w:rsidRDefault="009F1AF1" w:rsidP="009F1AF1">
      <w:pPr>
        <w:tabs>
          <w:tab w:val="left" w:pos="0"/>
          <w:tab w:val="left" w:pos="465"/>
          <w:tab w:val="left" w:pos="825"/>
        </w:tabs>
        <w:suppressAutoHyphens/>
        <w:spacing w:after="200" w:line="276" w:lineRule="auto"/>
        <w:jc w:val="both"/>
        <w:rPr>
          <w:rFonts w:eastAsia="Calibri"/>
          <w:lang w:eastAsia="ar-SA"/>
        </w:rPr>
      </w:pPr>
      <w:r w:rsidRPr="009F1AF1">
        <w:rPr>
          <w:rFonts w:eastAsia="Calibri"/>
          <w:b/>
          <w:bCs/>
          <w:lang w:eastAsia="ar-SA"/>
        </w:rPr>
        <w:t>Cena łączna netto:</w:t>
      </w:r>
      <w:r w:rsidRPr="009F1AF1">
        <w:rPr>
          <w:rFonts w:eastAsia="Calibri"/>
          <w:bCs/>
          <w:lang w:eastAsia="ar-SA"/>
        </w:rPr>
        <w:t xml:space="preserve"> …………………………………………………… PLN</w:t>
      </w:r>
    </w:p>
    <w:p w:rsidR="009F1AF1" w:rsidRPr="009F1AF1" w:rsidRDefault="009F1AF1" w:rsidP="009F1AF1">
      <w:pPr>
        <w:tabs>
          <w:tab w:val="left" w:pos="0"/>
          <w:tab w:val="left" w:pos="465"/>
          <w:tab w:val="left" w:pos="825"/>
        </w:tabs>
        <w:suppressAutoHyphens/>
        <w:spacing w:after="200" w:line="276" w:lineRule="auto"/>
        <w:jc w:val="both"/>
        <w:rPr>
          <w:rFonts w:eastAsia="Calibri"/>
          <w:lang w:eastAsia="ar-SA"/>
        </w:rPr>
      </w:pPr>
      <w:r w:rsidRPr="009F1AF1">
        <w:rPr>
          <w:rFonts w:eastAsia="Calibri"/>
          <w:bCs/>
          <w:lang w:eastAsia="ar-SA"/>
        </w:rPr>
        <w:t>(słownie: ………………………………………………………………….)</w:t>
      </w:r>
    </w:p>
    <w:p w:rsidR="009F1AF1" w:rsidRPr="00096594" w:rsidRDefault="009F1AF1" w:rsidP="009F1AF1">
      <w:pPr>
        <w:tabs>
          <w:tab w:val="left" w:pos="0"/>
          <w:tab w:val="left" w:pos="465"/>
          <w:tab w:val="left" w:pos="825"/>
        </w:tabs>
        <w:suppressAutoHyphens/>
        <w:spacing w:after="200" w:line="276" w:lineRule="auto"/>
        <w:jc w:val="both"/>
        <w:rPr>
          <w:rFonts w:eastAsia="Calibri"/>
          <w:b/>
          <w:bCs/>
          <w:u w:val="single"/>
          <w:lang w:eastAsia="ar-SA"/>
        </w:rPr>
      </w:pPr>
      <w:r w:rsidRPr="009F1AF1">
        <w:rPr>
          <w:rFonts w:eastAsia="Calibri"/>
          <w:b/>
          <w:bCs/>
          <w:u w:val="single"/>
          <w:lang w:eastAsia="ar-SA"/>
        </w:rPr>
        <w:t xml:space="preserve">Cena łączna brutto i netto obejmuje ceny odczynników, materiałów eksploatacyjnych i dzierżawy </w:t>
      </w:r>
      <w:r w:rsidRPr="00096594">
        <w:rPr>
          <w:rFonts w:eastAsia="Calibri"/>
          <w:b/>
          <w:bCs/>
          <w:u w:val="single"/>
          <w:lang w:eastAsia="ar-SA"/>
        </w:rPr>
        <w:t>sprzętu</w:t>
      </w:r>
      <w:r w:rsidRPr="009F1AF1">
        <w:rPr>
          <w:rFonts w:eastAsia="Calibri"/>
          <w:b/>
          <w:bCs/>
          <w:u w:val="single"/>
          <w:lang w:eastAsia="ar-SA"/>
        </w:rPr>
        <w:t xml:space="preserve"> w całym okresie obowiązywania umowy.   </w:t>
      </w:r>
    </w:p>
    <w:p w:rsidR="009F1AF1" w:rsidRDefault="009F1AF1" w:rsidP="009F1AF1">
      <w:pPr>
        <w:tabs>
          <w:tab w:val="left" w:pos="0"/>
          <w:tab w:val="left" w:pos="465"/>
          <w:tab w:val="left" w:pos="825"/>
        </w:tabs>
        <w:suppressAutoHyphens/>
        <w:spacing w:after="200" w:line="276" w:lineRule="auto"/>
        <w:jc w:val="both"/>
        <w:rPr>
          <w:rFonts w:eastAsia="Calibri"/>
          <w:lang w:eastAsia="ar-SA"/>
        </w:rPr>
      </w:pPr>
    </w:p>
    <w:p w:rsidR="009F1AF1" w:rsidRPr="009F1AF1" w:rsidRDefault="009F1AF1" w:rsidP="009F1AF1">
      <w:pPr>
        <w:tabs>
          <w:tab w:val="left" w:pos="0"/>
          <w:tab w:val="left" w:pos="465"/>
          <w:tab w:val="left" w:pos="825"/>
        </w:tabs>
        <w:suppressAutoHyphens/>
        <w:spacing w:after="200" w:line="276" w:lineRule="auto"/>
        <w:jc w:val="both"/>
        <w:rPr>
          <w:rFonts w:eastAsia="Calibri"/>
          <w:lang w:eastAsia="ar-SA"/>
        </w:rPr>
      </w:pPr>
    </w:p>
    <w:p w:rsidR="00734911" w:rsidRPr="009F1AF1" w:rsidRDefault="00734911" w:rsidP="00734911">
      <w:pPr>
        <w:tabs>
          <w:tab w:val="left" w:pos="0"/>
          <w:tab w:val="left" w:pos="465"/>
          <w:tab w:val="left" w:pos="825"/>
        </w:tabs>
        <w:suppressAutoHyphens/>
        <w:spacing w:after="200" w:line="276" w:lineRule="auto"/>
        <w:jc w:val="both"/>
        <w:rPr>
          <w:rFonts w:eastAsia="Calibri"/>
          <w:b/>
          <w:lang w:eastAsia="ar-SA"/>
        </w:rPr>
      </w:pPr>
      <w:r w:rsidRPr="009F1AF1">
        <w:rPr>
          <w:rFonts w:eastAsia="Calibri"/>
          <w:b/>
          <w:lang w:eastAsia="ar-SA"/>
        </w:rPr>
        <w:t xml:space="preserve">Czynsz dzierżawny za </w:t>
      </w:r>
      <w:r>
        <w:rPr>
          <w:rFonts w:eastAsia="Calibri"/>
          <w:b/>
          <w:lang w:eastAsia="ar-SA"/>
        </w:rPr>
        <w:t>oferowany sprzęt</w:t>
      </w:r>
    </w:p>
    <w:tbl>
      <w:tblPr>
        <w:tblW w:w="13893" w:type="dxa"/>
        <w:tblInd w:w="-318" w:type="dxa"/>
        <w:tblLayout w:type="fixed"/>
        <w:tblLook w:val="0000" w:firstRow="0" w:lastRow="0" w:firstColumn="0" w:lastColumn="0" w:noHBand="0" w:noVBand="0"/>
      </w:tblPr>
      <w:tblGrid>
        <w:gridCol w:w="2836"/>
        <w:gridCol w:w="1134"/>
        <w:gridCol w:w="3686"/>
        <w:gridCol w:w="2976"/>
        <w:gridCol w:w="3261"/>
      </w:tblGrid>
      <w:tr w:rsidR="00734911" w:rsidRPr="009F1AF1" w:rsidTr="00D94172">
        <w:tc>
          <w:tcPr>
            <w:tcW w:w="2836" w:type="dxa"/>
            <w:tcBorders>
              <w:top w:val="single" w:sz="4" w:space="0" w:color="000000"/>
              <w:left w:val="single" w:sz="4" w:space="0" w:color="000000"/>
              <w:bottom w:val="single" w:sz="4" w:space="0" w:color="000000"/>
            </w:tcBorders>
            <w:shd w:val="pct15" w:color="auto" w:fill="auto"/>
          </w:tcPr>
          <w:p w:rsidR="00734911" w:rsidRPr="009F1AF1" w:rsidRDefault="00734911" w:rsidP="00D94172">
            <w:pPr>
              <w:tabs>
                <w:tab w:val="left" w:pos="0"/>
                <w:tab w:val="left" w:pos="465"/>
                <w:tab w:val="left" w:pos="825"/>
              </w:tabs>
              <w:suppressAutoHyphens/>
              <w:spacing w:line="276" w:lineRule="auto"/>
              <w:jc w:val="center"/>
              <w:rPr>
                <w:rFonts w:eastAsia="Calibri"/>
                <w:b/>
                <w:lang w:eastAsia="ar-SA"/>
              </w:rPr>
            </w:pPr>
            <w:r w:rsidRPr="009F1AF1">
              <w:rPr>
                <w:rFonts w:eastAsia="Calibri"/>
                <w:b/>
                <w:bCs/>
                <w:lang w:eastAsia="ar-SA"/>
              </w:rPr>
              <w:t>Czynsz dzierżawny</w:t>
            </w:r>
          </w:p>
          <w:p w:rsidR="00734911" w:rsidRPr="009F1AF1" w:rsidRDefault="00734911" w:rsidP="00D94172">
            <w:pPr>
              <w:tabs>
                <w:tab w:val="left" w:pos="0"/>
                <w:tab w:val="left" w:pos="465"/>
                <w:tab w:val="left" w:pos="825"/>
              </w:tabs>
              <w:suppressAutoHyphens/>
              <w:spacing w:after="200" w:line="276" w:lineRule="auto"/>
              <w:jc w:val="center"/>
              <w:rPr>
                <w:rFonts w:eastAsia="Calibri"/>
                <w:b/>
                <w:lang w:eastAsia="ar-SA"/>
              </w:rPr>
            </w:pPr>
            <w:r w:rsidRPr="009F1AF1">
              <w:rPr>
                <w:rFonts w:eastAsia="Calibri"/>
                <w:b/>
                <w:bCs/>
                <w:lang w:eastAsia="ar-SA"/>
              </w:rPr>
              <w:t>miesięczny netto</w:t>
            </w:r>
          </w:p>
          <w:p w:rsidR="00734911" w:rsidRPr="009F1AF1" w:rsidRDefault="00734911" w:rsidP="00D94172">
            <w:pPr>
              <w:tabs>
                <w:tab w:val="left" w:pos="0"/>
                <w:tab w:val="left" w:pos="465"/>
                <w:tab w:val="left" w:pos="825"/>
              </w:tabs>
              <w:suppressAutoHyphens/>
              <w:spacing w:after="200" w:line="276" w:lineRule="auto"/>
              <w:jc w:val="center"/>
              <w:rPr>
                <w:rFonts w:eastAsia="Calibri"/>
                <w:b/>
                <w:lang w:eastAsia="ar-SA"/>
              </w:rPr>
            </w:pPr>
            <w:r w:rsidRPr="009F1AF1">
              <w:rPr>
                <w:rFonts w:eastAsia="Calibri"/>
                <w:b/>
                <w:bCs/>
                <w:lang w:eastAsia="ar-SA"/>
              </w:rPr>
              <w:t>PLN</w:t>
            </w:r>
          </w:p>
        </w:tc>
        <w:tc>
          <w:tcPr>
            <w:tcW w:w="1134" w:type="dxa"/>
            <w:tcBorders>
              <w:top w:val="single" w:sz="4" w:space="0" w:color="000000"/>
              <w:left w:val="single" w:sz="4" w:space="0" w:color="000000"/>
              <w:bottom w:val="single" w:sz="4" w:space="0" w:color="000000"/>
            </w:tcBorders>
            <w:shd w:val="pct15" w:color="auto" w:fill="auto"/>
          </w:tcPr>
          <w:p w:rsidR="00734911" w:rsidRPr="009F1AF1" w:rsidRDefault="00734911" w:rsidP="00D94172">
            <w:pPr>
              <w:tabs>
                <w:tab w:val="left" w:pos="0"/>
                <w:tab w:val="left" w:pos="465"/>
                <w:tab w:val="left" w:pos="825"/>
              </w:tabs>
              <w:suppressAutoHyphens/>
              <w:spacing w:line="276" w:lineRule="auto"/>
              <w:jc w:val="center"/>
              <w:rPr>
                <w:rFonts w:eastAsia="Calibri"/>
                <w:b/>
                <w:lang w:eastAsia="ar-SA"/>
              </w:rPr>
            </w:pPr>
            <w:r w:rsidRPr="009F1AF1">
              <w:rPr>
                <w:rFonts w:eastAsia="Calibri"/>
                <w:b/>
                <w:bCs/>
                <w:lang w:eastAsia="ar-SA"/>
              </w:rPr>
              <w:t>Podatek</w:t>
            </w:r>
          </w:p>
          <w:p w:rsidR="00734911" w:rsidRPr="009F1AF1" w:rsidRDefault="00734911" w:rsidP="00D94172">
            <w:pPr>
              <w:tabs>
                <w:tab w:val="left" w:pos="0"/>
                <w:tab w:val="left" w:pos="465"/>
                <w:tab w:val="left" w:pos="825"/>
              </w:tabs>
              <w:suppressAutoHyphens/>
              <w:spacing w:after="200" w:line="276" w:lineRule="auto"/>
              <w:jc w:val="center"/>
              <w:rPr>
                <w:rFonts w:eastAsia="Calibri"/>
                <w:b/>
                <w:lang w:eastAsia="ar-SA"/>
              </w:rPr>
            </w:pPr>
            <w:r w:rsidRPr="009F1AF1">
              <w:rPr>
                <w:rFonts w:eastAsia="Calibri"/>
                <w:b/>
                <w:bCs/>
                <w:lang w:eastAsia="ar-SA"/>
              </w:rPr>
              <w:t>VAT %</w:t>
            </w:r>
          </w:p>
        </w:tc>
        <w:tc>
          <w:tcPr>
            <w:tcW w:w="3686" w:type="dxa"/>
            <w:tcBorders>
              <w:top w:val="single" w:sz="4" w:space="0" w:color="000000"/>
              <w:left w:val="single" w:sz="4" w:space="0" w:color="000000"/>
              <w:bottom w:val="single" w:sz="4" w:space="0" w:color="000000"/>
            </w:tcBorders>
            <w:shd w:val="pct15" w:color="auto" w:fill="auto"/>
          </w:tcPr>
          <w:p w:rsidR="00734911" w:rsidRDefault="00734911" w:rsidP="00D94172">
            <w:pPr>
              <w:tabs>
                <w:tab w:val="left" w:pos="0"/>
                <w:tab w:val="left" w:pos="465"/>
                <w:tab w:val="left" w:pos="825"/>
              </w:tabs>
              <w:suppressAutoHyphens/>
              <w:spacing w:after="200" w:line="276" w:lineRule="auto"/>
              <w:jc w:val="center"/>
              <w:rPr>
                <w:rFonts w:eastAsia="Calibri"/>
                <w:b/>
                <w:bCs/>
                <w:lang w:eastAsia="ar-SA"/>
              </w:rPr>
            </w:pPr>
            <w:r w:rsidRPr="009F1AF1">
              <w:rPr>
                <w:rFonts w:eastAsia="Calibri"/>
                <w:b/>
                <w:bCs/>
                <w:lang w:eastAsia="ar-SA"/>
              </w:rPr>
              <w:t xml:space="preserve">Czynsz dzierżawny miesięczny brutto </w:t>
            </w:r>
          </w:p>
          <w:p w:rsidR="00734911" w:rsidRPr="009F1AF1" w:rsidRDefault="00734911" w:rsidP="00D94172">
            <w:pPr>
              <w:tabs>
                <w:tab w:val="left" w:pos="0"/>
                <w:tab w:val="left" w:pos="465"/>
                <w:tab w:val="left" w:pos="825"/>
              </w:tabs>
              <w:suppressAutoHyphens/>
              <w:spacing w:after="200" w:line="276" w:lineRule="auto"/>
              <w:jc w:val="center"/>
              <w:rPr>
                <w:rFonts w:eastAsia="Calibri"/>
                <w:b/>
                <w:lang w:eastAsia="ar-SA"/>
              </w:rPr>
            </w:pPr>
            <w:r w:rsidRPr="009F1AF1">
              <w:rPr>
                <w:rFonts w:eastAsia="Calibri"/>
                <w:b/>
                <w:bCs/>
                <w:lang w:eastAsia="ar-SA"/>
              </w:rPr>
              <w:t>PLN</w:t>
            </w:r>
          </w:p>
        </w:tc>
        <w:tc>
          <w:tcPr>
            <w:tcW w:w="2976" w:type="dxa"/>
            <w:tcBorders>
              <w:top w:val="single" w:sz="4" w:space="0" w:color="000000"/>
              <w:left w:val="single" w:sz="4" w:space="0" w:color="000000"/>
              <w:bottom w:val="single" w:sz="4" w:space="0" w:color="000000"/>
            </w:tcBorders>
            <w:shd w:val="pct15" w:color="auto" w:fill="auto"/>
          </w:tcPr>
          <w:p w:rsidR="00734911" w:rsidRDefault="00734911" w:rsidP="00D94172">
            <w:pPr>
              <w:tabs>
                <w:tab w:val="left" w:pos="0"/>
                <w:tab w:val="left" w:pos="465"/>
                <w:tab w:val="left" w:pos="825"/>
              </w:tabs>
              <w:suppressAutoHyphens/>
              <w:spacing w:after="200" w:line="276" w:lineRule="auto"/>
              <w:jc w:val="center"/>
              <w:rPr>
                <w:rFonts w:eastAsia="Calibri"/>
                <w:b/>
                <w:bCs/>
                <w:lang w:eastAsia="ar-SA"/>
              </w:rPr>
            </w:pPr>
            <w:r w:rsidRPr="009F1AF1">
              <w:rPr>
                <w:rFonts w:eastAsia="Calibri"/>
                <w:b/>
                <w:bCs/>
                <w:lang w:eastAsia="ar-SA"/>
              </w:rPr>
              <w:t>Wartość netto za 24 miesiące</w:t>
            </w:r>
          </w:p>
          <w:p w:rsidR="00734911" w:rsidRPr="009F1AF1" w:rsidRDefault="00734911" w:rsidP="00D94172">
            <w:pPr>
              <w:tabs>
                <w:tab w:val="left" w:pos="0"/>
                <w:tab w:val="left" w:pos="465"/>
                <w:tab w:val="left" w:pos="825"/>
              </w:tabs>
              <w:suppressAutoHyphens/>
              <w:spacing w:after="200" w:line="276" w:lineRule="auto"/>
              <w:jc w:val="center"/>
              <w:rPr>
                <w:rFonts w:eastAsia="Calibri"/>
                <w:b/>
                <w:lang w:eastAsia="ar-SA"/>
              </w:rPr>
            </w:pPr>
            <w:r>
              <w:rPr>
                <w:rFonts w:eastAsia="Calibri"/>
                <w:b/>
                <w:lang w:eastAsia="ar-SA"/>
              </w:rPr>
              <w:t>PLN</w:t>
            </w:r>
          </w:p>
        </w:tc>
        <w:tc>
          <w:tcPr>
            <w:tcW w:w="3261" w:type="dxa"/>
            <w:tcBorders>
              <w:top w:val="single" w:sz="4" w:space="0" w:color="000000"/>
              <w:left w:val="single" w:sz="4" w:space="0" w:color="000000"/>
              <w:bottom w:val="single" w:sz="4" w:space="0" w:color="000000"/>
              <w:right w:val="single" w:sz="4" w:space="0" w:color="000000"/>
            </w:tcBorders>
            <w:shd w:val="pct15" w:color="auto" w:fill="auto"/>
          </w:tcPr>
          <w:p w:rsidR="00734911" w:rsidRDefault="00734911" w:rsidP="00D94172">
            <w:pPr>
              <w:tabs>
                <w:tab w:val="left" w:pos="0"/>
                <w:tab w:val="left" w:pos="465"/>
                <w:tab w:val="left" w:pos="825"/>
              </w:tabs>
              <w:suppressAutoHyphens/>
              <w:spacing w:line="276" w:lineRule="auto"/>
              <w:jc w:val="center"/>
              <w:rPr>
                <w:rFonts w:eastAsia="Calibri"/>
                <w:b/>
                <w:bCs/>
                <w:lang w:eastAsia="ar-SA"/>
              </w:rPr>
            </w:pPr>
            <w:r w:rsidRPr="009F1AF1">
              <w:rPr>
                <w:rFonts w:eastAsia="Calibri"/>
                <w:b/>
                <w:bCs/>
                <w:lang w:eastAsia="ar-SA"/>
              </w:rPr>
              <w:t>Wartość brutto za 24 miesiące</w:t>
            </w:r>
          </w:p>
          <w:p w:rsidR="00734911" w:rsidRPr="009F1AF1" w:rsidRDefault="00734911" w:rsidP="00D94172">
            <w:pPr>
              <w:tabs>
                <w:tab w:val="left" w:pos="0"/>
                <w:tab w:val="left" w:pos="465"/>
                <w:tab w:val="left" w:pos="825"/>
              </w:tabs>
              <w:suppressAutoHyphens/>
              <w:spacing w:after="200" w:line="276" w:lineRule="auto"/>
              <w:jc w:val="center"/>
              <w:rPr>
                <w:rFonts w:eastAsia="Calibri"/>
                <w:b/>
                <w:lang w:eastAsia="ar-SA"/>
              </w:rPr>
            </w:pPr>
            <w:r>
              <w:rPr>
                <w:rFonts w:eastAsia="Calibri"/>
                <w:b/>
                <w:lang w:eastAsia="ar-SA"/>
              </w:rPr>
              <w:t>PLN</w:t>
            </w:r>
          </w:p>
        </w:tc>
      </w:tr>
      <w:tr w:rsidR="00734911" w:rsidRPr="009F1AF1" w:rsidTr="00D94172">
        <w:trPr>
          <w:trHeight w:val="829"/>
        </w:trPr>
        <w:tc>
          <w:tcPr>
            <w:tcW w:w="2836" w:type="dxa"/>
            <w:tcBorders>
              <w:top w:val="single" w:sz="4" w:space="0" w:color="000000"/>
              <w:left w:val="single" w:sz="4" w:space="0" w:color="000000"/>
              <w:bottom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bCs/>
                <w:lang w:eastAsia="ar-SA"/>
              </w:rPr>
            </w:pPr>
          </w:p>
        </w:tc>
        <w:tc>
          <w:tcPr>
            <w:tcW w:w="1134" w:type="dxa"/>
            <w:tcBorders>
              <w:top w:val="single" w:sz="4" w:space="0" w:color="000000"/>
              <w:left w:val="single" w:sz="4" w:space="0" w:color="000000"/>
              <w:bottom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bCs/>
                <w:lang w:eastAsia="ar-SA"/>
              </w:rPr>
            </w:pPr>
          </w:p>
        </w:tc>
        <w:tc>
          <w:tcPr>
            <w:tcW w:w="3686" w:type="dxa"/>
            <w:tcBorders>
              <w:top w:val="single" w:sz="4" w:space="0" w:color="000000"/>
              <w:left w:val="single" w:sz="4" w:space="0" w:color="000000"/>
              <w:bottom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bCs/>
                <w:lang w:eastAsia="ar-SA"/>
              </w:rPr>
            </w:pPr>
          </w:p>
        </w:tc>
        <w:tc>
          <w:tcPr>
            <w:tcW w:w="2976" w:type="dxa"/>
            <w:tcBorders>
              <w:top w:val="single" w:sz="4" w:space="0" w:color="000000"/>
              <w:left w:val="single" w:sz="4" w:space="0" w:color="000000"/>
              <w:bottom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bCs/>
                <w:lang w:eastAsia="ar-SA"/>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bCs/>
                <w:lang w:eastAsia="ar-SA"/>
              </w:rPr>
            </w:pPr>
          </w:p>
        </w:tc>
      </w:tr>
    </w:tbl>
    <w:p w:rsidR="009F1AF1" w:rsidRDefault="009F1AF1" w:rsidP="009F1AF1">
      <w:pPr>
        <w:tabs>
          <w:tab w:val="left" w:pos="0"/>
          <w:tab w:val="left" w:pos="465"/>
          <w:tab w:val="left" w:pos="825"/>
        </w:tabs>
        <w:suppressAutoHyphens/>
        <w:spacing w:after="200" w:line="276" w:lineRule="auto"/>
        <w:jc w:val="both"/>
        <w:rPr>
          <w:rFonts w:eastAsia="Calibri"/>
          <w:bCs/>
          <w:lang w:eastAsia="ar-SA"/>
        </w:rPr>
      </w:pPr>
    </w:p>
    <w:p w:rsidR="009F1AF1" w:rsidRDefault="009F1AF1" w:rsidP="009F1AF1">
      <w:pPr>
        <w:tabs>
          <w:tab w:val="left" w:pos="0"/>
          <w:tab w:val="left" w:pos="465"/>
          <w:tab w:val="left" w:pos="825"/>
        </w:tabs>
        <w:suppressAutoHyphens/>
        <w:spacing w:after="200" w:line="276" w:lineRule="auto"/>
        <w:jc w:val="both"/>
        <w:rPr>
          <w:rFonts w:eastAsia="Calibri"/>
          <w:bCs/>
          <w:lang w:eastAsia="ar-SA"/>
        </w:rPr>
      </w:pPr>
    </w:p>
    <w:p w:rsidR="009F1AF1" w:rsidRDefault="009F1AF1" w:rsidP="009F1AF1">
      <w:pPr>
        <w:tabs>
          <w:tab w:val="left" w:pos="0"/>
          <w:tab w:val="left" w:pos="465"/>
          <w:tab w:val="left" w:pos="825"/>
        </w:tabs>
        <w:suppressAutoHyphens/>
        <w:spacing w:after="200" w:line="276" w:lineRule="auto"/>
        <w:jc w:val="both"/>
        <w:rPr>
          <w:rFonts w:eastAsia="Calibri"/>
          <w:bCs/>
          <w:lang w:eastAsia="ar-SA"/>
        </w:rPr>
      </w:pPr>
    </w:p>
    <w:p w:rsidR="00096594" w:rsidRDefault="00096594" w:rsidP="009F1AF1">
      <w:pPr>
        <w:tabs>
          <w:tab w:val="left" w:pos="0"/>
          <w:tab w:val="left" w:pos="465"/>
          <w:tab w:val="left" w:pos="825"/>
        </w:tabs>
        <w:suppressAutoHyphens/>
        <w:spacing w:after="200" w:line="276" w:lineRule="auto"/>
        <w:jc w:val="both"/>
        <w:rPr>
          <w:rFonts w:eastAsia="Calibri"/>
          <w:bCs/>
          <w:lang w:eastAsia="ar-SA"/>
        </w:rPr>
      </w:pPr>
    </w:p>
    <w:p w:rsidR="00734911" w:rsidRDefault="00734911" w:rsidP="009F1AF1">
      <w:pPr>
        <w:tabs>
          <w:tab w:val="left" w:pos="0"/>
          <w:tab w:val="left" w:pos="465"/>
          <w:tab w:val="left" w:pos="825"/>
        </w:tabs>
        <w:suppressAutoHyphens/>
        <w:spacing w:after="200" w:line="276" w:lineRule="auto"/>
        <w:jc w:val="both"/>
        <w:rPr>
          <w:rFonts w:eastAsia="Calibri"/>
          <w:bCs/>
          <w:lang w:eastAsia="ar-SA"/>
        </w:rPr>
      </w:pPr>
    </w:p>
    <w:p w:rsidR="009F1AF1" w:rsidRPr="009F1AF1" w:rsidRDefault="009F1AF1" w:rsidP="009F1AF1">
      <w:pPr>
        <w:tabs>
          <w:tab w:val="left" w:pos="0"/>
          <w:tab w:val="left" w:pos="465"/>
          <w:tab w:val="left" w:pos="825"/>
        </w:tabs>
        <w:suppressAutoHyphens/>
        <w:spacing w:after="200" w:line="276" w:lineRule="auto"/>
        <w:jc w:val="both"/>
        <w:rPr>
          <w:rFonts w:eastAsia="Calibri"/>
          <w:bCs/>
          <w:lang w:eastAsia="ar-SA"/>
        </w:rPr>
      </w:pPr>
    </w:p>
    <w:p w:rsidR="009F1AF1" w:rsidRDefault="009F1AF1" w:rsidP="00096594">
      <w:pPr>
        <w:tabs>
          <w:tab w:val="left" w:pos="0"/>
          <w:tab w:val="left" w:pos="465"/>
          <w:tab w:val="left" w:pos="825"/>
        </w:tabs>
        <w:suppressAutoHyphens/>
        <w:spacing w:after="200" w:line="276" w:lineRule="auto"/>
        <w:jc w:val="center"/>
        <w:rPr>
          <w:rFonts w:eastAsia="Calibri"/>
          <w:b/>
          <w:bCs/>
          <w:lang w:eastAsia="ar-SA"/>
        </w:rPr>
      </w:pPr>
      <w:r w:rsidRPr="009F1AF1">
        <w:rPr>
          <w:rFonts w:eastAsia="Calibri"/>
          <w:b/>
          <w:bCs/>
          <w:lang w:eastAsia="ar-SA"/>
        </w:rPr>
        <w:t xml:space="preserve">Wykaz odczynników i materiałów eksploatacyjnych do oferowanych analizatorów wraz z dostawą odczynników, niezbędnych </w:t>
      </w:r>
      <w:r w:rsidR="00734911">
        <w:rPr>
          <w:rFonts w:eastAsia="Calibri"/>
          <w:b/>
          <w:bCs/>
          <w:lang w:eastAsia="ar-SA"/>
        </w:rPr>
        <w:t xml:space="preserve">                           </w:t>
      </w:r>
      <w:r w:rsidRPr="009F1AF1">
        <w:rPr>
          <w:rFonts w:eastAsia="Calibri"/>
          <w:b/>
          <w:bCs/>
          <w:lang w:eastAsia="ar-SA"/>
        </w:rPr>
        <w:t>do wykonania badań w ilości określonej w opisie przedmiotu zamówienia.</w:t>
      </w:r>
    </w:p>
    <w:p w:rsidR="00096594" w:rsidRPr="009F1AF1" w:rsidRDefault="00096594" w:rsidP="00096594">
      <w:pPr>
        <w:tabs>
          <w:tab w:val="left" w:pos="0"/>
          <w:tab w:val="left" w:pos="465"/>
          <w:tab w:val="left" w:pos="825"/>
        </w:tabs>
        <w:suppressAutoHyphens/>
        <w:spacing w:after="200" w:line="276" w:lineRule="auto"/>
        <w:jc w:val="center"/>
        <w:rPr>
          <w:rFonts w:eastAsia="Calibri"/>
          <w:b/>
          <w:lang w:eastAsia="ar-SA"/>
        </w:rPr>
      </w:pPr>
    </w:p>
    <w:tbl>
      <w:tblPr>
        <w:tblW w:w="15026" w:type="dxa"/>
        <w:tblInd w:w="-459" w:type="dxa"/>
        <w:tblLayout w:type="fixed"/>
        <w:tblLook w:val="0000" w:firstRow="0" w:lastRow="0" w:firstColumn="0" w:lastColumn="0" w:noHBand="0" w:noVBand="0"/>
      </w:tblPr>
      <w:tblGrid>
        <w:gridCol w:w="567"/>
        <w:gridCol w:w="5245"/>
        <w:gridCol w:w="1701"/>
        <w:gridCol w:w="1418"/>
        <w:gridCol w:w="2268"/>
        <w:gridCol w:w="992"/>
        <w:gridCol w:w="2835"/>
      </w:tblGrid>
      <w:tr w:rsidR="009F1AF1" w:rsidRPr="009F1AF1" w:rsidTr="00280384">
        <w:tc>
          <w:tcPr>
            <w:tcW w:w="567" w:type="dxa"/>
            <w:tcBorders>
              <w:top w:val="single" w:sz="4" w:space="0" w:color="000000"/>
              <w:left w:val="single" w:sz="4" w:space="0" w:color="000000"/>
              <w:bottom w:val="single" w:sz="4" w:space="0" w:color="000000"/>
            </w:tcBorders>
            <w:shd w:val="pct15" w:color="auto" w:fill="auto"/>
          </w:tcPr>
          <w:p w:rsidR="009F1AF1" w:rsidRPr="00280384" w:rsidRDefault="009F1AF1" w:rsidP="009F1AF1">
            <w:pPr>
              <w:tabs>
                <w:tab w:val="left" w:pos="0"/>
                <w:tab w:val="left" w:pos="465"/>
                <w:tab w:val="left" w:pos="825"/>
              </w:tabs>
              <w:suppressAutoHyphens/>
              <w:spacing w:after="200" w:line="276" w:lineRule="auto"/>
              <w:jc w:val="center"/>
              <w:rPr>
                <w:rFonts w:eastAsia="Calibri"/>
                <w:b/>
                <w:bCs/>
                <w:sz w:val="20"/>
                <w:szCs w:val="20"/>
                <w:lang w:eastAsia="ar-SA"/>
              </w:rPr>
            </w:pPr>
          </w:p>
          <w:p w:rsidR="009F1AF1" w:rsidRPr="00280384" w:rsidRDefault="009F1AF1" w:rsidP="009F1AF1">
            <w:pPr>
              <w:tabs>
                <w:tab w:val="left" w:pos="0"/>
                <w:tab w:val="left" w:pos="465"/>
                <w:tab w:val="left" w:pos="825"/>
              </w:tabs>
              <w:suppressAutoHyphens/>
              <w:spacing w:after="200" w:line="276" w:lineRule="auto"/>
              <w:jc w:val="center"/>
              <w:rPr>
                <w:rFonts w:eastAsia="Calibri"/>
                <w:b/>
                <w:bCs/>
                <w:sz w:val="20"/>
                <w:szCs w:val="20"/>
                <w:lang w:eastAsia="ar-SA"/>
              </w:rPr>
            </w:pPr>
          </w:p>
          <w:p w:rsidR="009F1AF1" w:rsidRPr="00280384" w:rsidRDefault="009F1AF1" w:rsidP="009F1AF1">
            <w:pPr>
              <w:tabs>
                <w:tab w:val="left" w:pos="0"/>
                <w:tab w:val="left" w:pos="465"/>
                <w:tab w:val="left" w:pos="825"/>
              </w:tabs>
              <w:suppressAutoHyphens/>
              <w:spacing w:after="200" w:line="276" w:lineRule="auto"/>
              <w:jc w:val="center"/>
              <w:rPr>
                <w:rFonts w:eastAsia="Calibri"/>
                <w:b/>
                <w:bCs/>
                <w:sz w:val="20"/>
                <w:szCs w:val="20"/>
                <w:lang w:eastAsia="ar-SA"/>
              </w:rPr>
            </w:pPr>
          </w:p>
          <w:p w:rsidR="009F1AF1" w:rsidRPr="00280384" w:rsidRDefault="009F1AF1" w:rsidP="009F1AF1">
            <w:pPr>
              <w:tabs>
                <w:tab w:val="left" w:pos="0"/>
                <w:tab w:val="left" w:pos="465"/>
                <w:tab w:val="left" w:pos="825"/>
              </w:tabs>
              <w:suppressAutoHyphens/>
              <w:spacing w:after="200" w:line="276" w:lineRule="auto"/>
              <w:jc w:val="center"/>
              <w:rPr>
                <w:rFonts w:eastAsia="Calibri"/>
                <w:b/>
                <w:sz w:val="20"/>
                <w:szCs w:val="20"/>
                <w:lang w:eastAsia="ar-SA"/>
              </w:rPr>
            </w:pPr>
            <w:r w:rsidRPr="00280384">
              <w:rPr>
                <w:rFonts w:eastAsia="Calibri"/>
                <w:b/>
                <w:bCs/>
                <w:sz w:val="20"/>
                <w:szCs w:val="20"/>
                <w:lang w:eastAsia="ar-SA"/>
              </w:rPr>
              <w:t>L.p.</w:t>
            </w:r>
          </w:p>
          <w:p w:rsidR="009F1AF1" w:rsidRPr="00280384" w:rsidRDefault="009F1AF1" w:rsidP="009F1AF1">
            <w:pPr>
              <w:tabs>
                <w:tab w:val="left" w:pos="0"/>
                <w:tab w:val="left" w:pos="465"/>
                <w:tab w:val="left" w:pos="825"/>
              </w:tabs>
              <w:suppressAutoHyphens/>
              <w:spacing w:after="200" w:line="276" w:lineRule="auto"/>
              <w:jc w:val="center"/>
              <w:rPr>
                <w:rFonts w:eastAsia="Calibri"/>
                <w:b/>
                <w:bCs/>
                <w:sz w:val="20"/>
                <w:szCs w:val="20"/>
                <w:lang w:eastAsia="ar-SA"/>
              </w:rPr>
            </w:pPr>
          </w:p>
          <w:p w:rsidR="009F1AF1" w:rsidRPr="00280384" w:rsidRDefault="009F1AF1" w:rsidP="009F1AF1">
            <w:pPr>
              <w:tabs>
                <w:tab w:val="left" w:pos="0"/>
                <w:tab w:val="left" w:pos="465"/>
                <w:tab w:val="left" w:pos="825"/>
              </w:tabs>
              <w:suppressAutoHyphens/>
              <w:spacing w:after="200" w:line="276" w:lineRule="auto"/>
              <w:jc w:val="center"/>
              <w:rPr>
                <w:rFonts w:eastAsia="Calibri"/>
                <w:b/>
                <w:bCs/>
                <w:sz w:val="20"/>
                <w:szCs w:val="20"/>
                <w:lang w:eastAsia="ar-SA"/>
              </w:rPr>
            </w:pPr>
          </w:p>
        </w:tc>
        <w:tc>
          <w:tcPr>
            <w:tcW w:w="5245" w:type="dxa"/>
            <w:tcBorders>
              <w:top w:val="single" w:sz="4" w:space="0" w:color="000000"/>
              <w:left w:val="single" w:sz="4" w:space="0" w:color="000000"/>
              <w:bottom w:val="single" w:sz="4" w:space="0" w:color="000000"/>
            </w:tcBorders>
            <w:shd w:val="pct15" w:color="auto" w:fill="auto"/>
          </w:tcPr>
          <w:p w:rsidR="009F1AF1" w:rsidRPr="00280384" w:rsidRDefault="009F1AF1" w:rsidP="009F1AF1">
            <w:pPr>
              <w:tabs>
                <w:tab w:val="left" w:pos="0"/>
                <w:tab w:val="left" w:pos="465"/>
                <w:tab w:val="left" w:pos="825"/>
              </w:tabs>
              <w:suppressAutoHyphens/>
              <w:spacing w:after="200" w:line="276" w:lineRule="auto"/>
              <w:jc w:val="center"/>
              <w:rPr>
                <w:rFonts w:eastAsia="Calibri"/>
                <w:b/>
                <w:bCs/>
                <w:sz w:val="20"/>
                <w:szCs w:val="20"/>
                <w:lang w:eastAsia="ar-SA"/>
              </w:rPr>
            </w:pPr>
          </w:p>
          <w:p w:rsidR="009F1AF1" w:rsidRPr="00280384" w:rsidRDefault="009F1AF1" w:rsidP="009F1AF1">
            <w:pPr>
              <w:tabs>
                <w:tab w:val="left" w:pos="0"/>
                <w:tab w:val="left" w:pos="465"/>
                <w:tab w:val="left" w:pos="825"/>
              </w:tabs>
              <w:suppressAutoHyphens/>
              <w:spacing w:after="200" w:line="276" w:lineRule="auto"/>
              <w:jc w:val="center"/>
              <w:rPr>
                <w:rFonts w:eastAsia="Calibri"/>
                <w:b/>
                <w:bCs/>
                <w:sz w:val="20"/>
                <w:szCs w:val="20"/>
                <w:lang w:eastAsia="ar-SA"/>
              </w:rPr>
            </w:pPr>
          </w:p>
          <w:p w:rsidR="009F1AF1" w:rsidRPr="00280384" w:rsidRDefault="009F1AF1" w:rsidP="009F1AF1">
            <w:pPr>
              <w:tabs>
                <w:tab w:val="left" w:pos="0"/>
                <w:tab w:val="left" w:pos="465"/>
                <w:tab w:val="left" w:pos="825"/>
              </w:tabs>
              <w:suppressAutoHyphens/>
              <w:spacing w:after="200" w:line="276" w:lineRule="auto"/>
              <w:jc w:val="center"/>
              <w:rPr>
                <w:rFonts w:eastAsia="Calibri"/>
                <w:b/>
                <w:sz w:val="20"/>
                <w:szCs w:val="20"/>
                <w:lang w:eastAsia="ar-SA"/>
              </w:rPr>
            </w:pPr>
            <w:r w:rsidRPr="00280384">
              <w:rPr>
                <w:rFonts w:eastAsia="Calibri"/>
                <w:b/>
                <w:bCs/>
                <w:sz w:val="20"/>
                <w:szCs w:val="20"/>
                <w:lang w:eastAsia="ar-SA"/>
              </w:rPr>
              <w:t>Nazwa odczynnika lub materiału eksploatacyjnego</w:t>
            </w:r>
          </w:p>
        </w:tc>
        <w:tc>
          <w:tcPr>
            <w:tcW w:w="1701" w:type="dxa"/>
            <w:tcBorders>
              <w:top w:val="single" w:sz="4" w:space="0" w:color="000000"/>
              <w:left w:val="single" w:sz="4" w:space="0" w:color="000000"/>
              <w:bottom w:val="single" w:sz="4" w:space="0" w:color="000000"/>
            </w:tcBorders>
            <w:shd w:val="pct15" w:color="auto" w:fill="auto"/>
          </w:tcPr>
          <w:p w:rsidR="009F1AF1" w:rsidRPr="00280384" w:rsidRDefault="009F1AF1" w:rsidP="009F1AF1">
            <w:pPr>
              <w:tabs>
                <w:tab w:val="left" w:pos="0"/>
                <w:tab w:val="left" w:pos="465"/>
                <w:tab w:val="left" w:pos="825"/>
              </w:tabs>
              <w:suppressAutoHyphens/>
              <w:spacing w:after="200" w:line="276" w:lineRule="auto"/>
              <w:jc w:val="center"/>
              <w:rPr>
                <w:rFonts w:eastAsia="Calibri"/>
                <w:b/>
                <w:bCs/>
                <w:sz w:val="20"/>
                <w:szCs w:val="20"/>
                <w:lang w:eastAsia="ar-SA"/>
              </w:rPr>
            </w:pPr>
          </w:p>
          <w:p w:rsidR="009F1AF1" w:rsidRPr="00280384" w:rsidRDefault="009F1AF1" w:rsidP="009F1AF1">
            <w:pPr>
              <w:tabs>
                <w:tab w:val="left" w:pos="0"/>
                <w:tab w:val="left" w:pos="465"/>
                <w:tab w:val="left" w:pos="825"/>
              </w:tabs>
              <w:suppressAutoHyphens/>
              <w:spacing w:after="200" w:line="276" w:lineRule="auto"/>
              <w:jc w:val="center"/>
              <w:rPr>
                <w:rFonts w:eastAsia="Calibri"/>
                <w:b/>
                <w:sz w:val="20"/>
                <w:szCs w:val="20"/>
                <w:lang w:eastAsia="ar-SA"/>
              </w:rPr>
            </w:pPr>
            <w:r w:rsidRPr="00280384">
              <w:rPr>
                <w:rFonts w:eastAsia="Calibri"/>
                <w:b/>
                <w:bCs/>
                <w:sz w:val="20"/>
                <w:szCs w:val="20"/>
                <w:lang w:eastAsia="ar-SA"/>
              </w:rPr>
              <w:t>Szacunkowa ilość opakowań handlowych</w:t>
            </w:r>
          </w:p>
          <w:p w:rsidR="009F1AF1" w:rsidRPr="00280384" w:rsidRDefault="009F1AF1" w:rsidP="009F1AF1">
            <w:pPr>
              <w:tabs>
                <w:tab w:val="left" w:pos="0"/>
                <w:tab w:val="left" w:pos="465"/>
                <w:tab w:val="left" w:pos="825"/>
              </w:tabs>
              <w:suppressAutoHyphens/>
              <w:spacing w:after="200" w:line="276" w:lineRule="auto"/>
              <w:jc w:val="center"/>
              <w:rPr>
                <w:rFonts w:eastAsia="Calibri"/>
                <w:b/>
                <w:sz w:val="20"/>
                <w:szCs w:val="20"/>
                <w:lang w:eastAsia="ar-SA"/>
              </w:rPr>
            </w:pPr>
            <w:r w:rsidRPr="00280384">
              <w:rPr>
                <w:rFonts w:eastAsia="Calibri"/>
                <w:b/>
                <w:bCs/>
                <w:sz w:val="20"/>
                <w:szCs w:val="20"/>
                <w:lang w:eastAsia="ar-SA"/>
              </w:rPr>
              <w:t>w okresie obowiązywania umowy</w:t>
            </w:r>
          </w:p>
        </w:tc>
        <w:tc>
          <w:tcPr>
            <w:tcW w:w="1418" w:type="dxa"/>
            <w:tcBorders>
              <w:top w:val="single" w:sz="4" w:space="0" w:color="000000"/>
              <w:left w:val="single" w:sz="4" w:space="0" w:color="000000"/>
              <w:bottom w:val="single" w:sz="4" w:space="0" w:color="000000"/>
            </w:tcBorders>
            <w:shd w:val="pct15" w:color="auto" w:fill="auto"/>
          </w:tcPr>
          <w:p w:rsidR="009F1AF1" w:rsidRPr="00280384" w:rsidRDefault="009F1AF1" w:rsidP="009F1AF1">
            <w:pPr>
              <w:tabs>
                <w:tab w:val="left" w:pos="0"/>
                <w:tab w:val="left" w:pos="465"/>
                <w:tab w:val="left" w:pos="825"/>
              </w:tabs>
              <w:suppressAutoHyphens/>
              <w:spacing w:after="200" w:line="276" w:lineRule="auto"/>
              <w:jc w:val="center"/>
              <w:rPr>
                <w:rFonts w:eastAsia="Calibri"/>
                <w:b/>
                <w:bCs/>
                <w:sz w:val="20"/>
                <w:szCs w:val="20"/>
                <w:lang w:eastAsia="ar-SA"/>
              </w:rPr>
            </w:pPr>
          </w:p>
          <w:p w:rsidR="009F1AF1" w:rsidRPr="00280384" w:rsidRDefault="009F1AF1" w:rsidP="009F1AF1">
            <w:pPr>
              <w:tabs>
                <w:tab w:val="left" w:pos="0"/>
                <w:tab w:val="left" w:pos="465"/>
                <w:tab w:val="left" w:pos="825"/>
              </w:tabs>
              <w:suppressAutoHyphens/>
              <w:spacing w:after="200" w:line="276" w:lineRule="auto"/>
              <w:jc w:val="center"/>
              <w:rPr>
                <w:rFonts w:eastAsia="Calibri"/>
                <w:b/>
                <w:sz w:val="20"/>
                <w:szCs w:val="20"/>
                <w:lang w:eastAsia="ar-SA"/>
              </w:rPr>
            </w:pPr>
            <w:r w:rsidRPr="00280384">
              <w:rPr>
                <w:rFonts w:eastAsia="Calibri"/>
                <w:b/>
                <w:bCs/>
                <w:sz w:val="20"/>
                <w:szCs w:val="20"/>
                <w:lang w:eastAsia="ar-SA"/>
              </w:rPr>
              <w:t>Cena jednostkowa netto</w:t>
            </w:r>
          </w:p>
          <w:p w:rsidR="009F1AF1" w:rsidRPr="00280384" w:rsidRDefault="009F1AF1" w:rsidP="009F1AF1">
            <w:pPr>
              <w:tabs>
                <w:tab w:val="left" w:pos="0"/>
                <w:tab w:val="left" w:pos="465"/>
                <w:tab w:val="left" w:pos="825"/>
              </w:tabs>
              <w:suppressAutoHyphens/>
              <w:spacing w:after="200" w:line="276" w:lineRule="auto"/>
              <w:jc w:val="center"/>
              <w:rPr>
                <w:rFonts w:eastAsia="Calibri"/>
                <w:b/>
                <w:sz w:val="20"/>
                <w:szCs w:val="20"/>
                <w:lang w:eastAsia="ar-SA"/>
              </w:rPr>
            </w:pPr>
            <w:r w:rsidRPr="00280384">
              <w:rPr>
                <w:rFonts w:eastAsia="Calibri"/>
                <w:b/>
                <w:bCs/>
                <w:sz w:val="20"/>
                <w:szCs w:val="20"/>
                <w:lang w:eastAsia="ar-SA"/>
              </w:rPr>
              <w:t>1 opakowania handlowego</w:t>
            </w:r>
          </w:p>
        </w:tc>
        <w:tc>
          <w:tcPr>
            <w:tcW w:w="2268" w:type="dxa"/>
            <w:tcBorders>
              <w:top w:val="single" w:sz="4" w:space="0" w:color="000000"/>
              <w:left w:val="single" w:sz="4" w:space="0" w:color="000000"/>
              <w:bottom w:val="single" w:sz="4" w:space="0" w:color="000000"/>
            </w:tcBorders>
            <w:shd w:val="pct15" w:color="auto" w:fill="auto"/>
          </w:tcPr>
          <w:p w:rsidR="009F1AF1" w:rsidRPr="00280384" w:rsidRDefault="009F1AF1" w:rsidP="009F1AF1">
            <w:pPr>
              <w:tabs>
                <w:tab w:val="left" w:pos="0"/>
                <w:tab w:val="left" w:pos="465"/>
                <w:tab w:val="left" w:pos="825"/>
              </w:tabs>
              <w:suppressAutoHyphens/>
              <w:spacing w:after="200" w:line="276" w:lineRule="auto"/>
              <w:jc w:val="center"/>
              <w:rPr>
                <w:rFonts w:eastAsia="Calibri"/>
                <w:b/>
                <w:bCs/>
                <w:sz w:val="20"/>
                <w:szCs w:val="20"/>
                <w:lang w:eastAsia="ar-SA"/>
              </w:rPr>
            </w:pPr>
          </w:p>
          <w:p w:rsidR="009F1AF1" w:rsidRPr="00280384" w:rsidRDefault="009F1AF1" w:rsidP="009F1AF1">
            <w:pPr>
              <w:tabs>
                <w:tab w:val="left" w:pos="0"/>
                <w:tab w:val="left" w:pos="465"/>
                <w:tab w:val="left" w:pos="825"/>
              </w:tabs>
              <w:suppressAutoHyphens/>
              <w:spacing w:after="200" w:line="276" w:lineRule="auto"/>
              <w:jc w:val="center"/>
              <w:rPr>
                <w:rFonts w:eastAsia="Calibri"/>
                <w:b/>
                <w:bCs/>
                <w:sz w:val="20"/>
                <w:szCs w:val="20"/>
                <w:lang w:eastAsia="ar-SA"/>
              </w:rPr>
            </w:pPr>
          </w:p>
          <w:p w:rsidR="009F1AF1" w:rsidRPr="00280384" w:rsidRDefault="009F1AF1" w:rsidP="009F1AF1">
            <w:pPr>
              <w:tabs>
                <w:tab w:val="left" w:pos="0"/>
                <w:tab w:val="left" w:pos="465"/>
                <w:tab w:val="left" w:pos="825"/>
              </w:tabs>
              <w:suppressAutoHyphens/>
              <w:spacing w:after="200" w:line="276" w:lineRule="auto"/>
              <w:jc w:val="center"/>
              <w:rPr>
                <w:rFonts w:eastAsia="Calibri"/>
                <w:b/>
                <w:bCs/>
                <w:sz w:val="20"/>
                <w:szCs w:val="20"/>
                <w:lang w:eastAsia="ar-SA"/>
              </w:rPr>
            </w:pPr>
          </w:p>
          <w:p w:rsidR="009F1AF1" w:rsidRPr="00280384" w:rsidRDefault="009F1AF1" w:rsidP="009F1AF1">
            <w:pPr>
              <w:tabs>
                <w:tab w:val="left" w:pos="0"/>
                <w:tab w:val="left" w:pos="465"/>
                <w:tab w:val="left" w:pos="825"/>
              </w:tabs>
              <w:suppressAutoHyphens/>
              <w:spacing w:after="200" w:line="276" w:lineRule="auto"/>
              <w:jc w:val="center"/>
              <w:rPr>
                <w:rFonts w:eastAsia="Calibri"/>
                <w:b/>
                <w:sz w:val="20"/>
                <w:szCs w:val="20"/>
                <w:lang w:eastAsia="ar-SA"/>
              </w:rPr>
            </w:pPr>
            <w:r w:rsidRPr="00280384">
              <w:rPr>
                <w:rFonts w:eastAsia="Calibri"/>
                <w:b/>
                <w:bCs/>
                <w:sz w:val="20"/>
                <w:szCs w:val="20"/>
                <w:lang w:eastAsia="ar-SA"/>
              </w:rPr>
              <w:t>Wartość netto</w:t>
            </w:r>
          </w:p>
        </w:tc>
        <w:tc>
          <w:tcPr>
            <w:tcW w:w="992" w:type="dxa"/>
            <w:tcBorders>
              <w:top w:val="single" w:sz="4" w:space="0" w:color="000000"/>
              <w:left w:val="single" w:sz="4" w:space="0" w:color="000000"/>
              <w:bottom w:val="single" w:sz="4" w:space="0" w:color="000000"/>
            </w:tcBorders>
            <w:shd w:val="pct15" w:color="auto" w:fill="auto"/>
          </w:tcPr>
          <w:p w:rsidR="009F1AF1" w:rsidRPr="00280384" w:rsidRDefault="009F1AF1" w:rsidP="009F1AF1">
            <w:pPr>
              <w:tabs>
                <w:tab w:val="left" w:pos="0"/>
                <w:tab w:val="left" w:pos="465"/>
                <w:tab w:val="left" w:pos="825"/>
              </w:tabs>
              <w:suppressAutoHyphens/>
              <w:spacing w:after="200" w:line="276" w:lineRule="auto"/>
              <w:jc w:val="center"/>
              <w:rPr>
                <w:rFonts w:eastAsia="Calibri"/>
                <w:b/>
                <w:bCs/>
                <w:sz w:val="20"/>
                <w:szCs w:val="20"/>
                <w:lang w:eastAsia="ar-SA"/>
              </w:rPr>
            </w:pPr>
          </w:p>
          <w:p w:rsidR="009F1AF1" w:rsidRPr="00280384" w:rsidRDefault="009F1AF1" w:rsidP="009F1AF1">
            <w:pPr>
              <w:tabs>
                <w:tab w:val="left" w:pos="0"/>
                <w:tab w:val="left" w:pos="465"/>
                <w:tab w:val="left" w:pos="825"/>
              </w:tabs>
              <w:suppressAutoHyphens/>
              <w:spacing w:after="200" w:line="276" w:lineRule="auto"/>
              <w:jc w:val="center"/>
              <w:rPr>
                <w:rFonts w:eastAsia="Calibri"/>
                <w:b/>
                <w:bCs/>
                <w:sz w:val="20"/>
                <w:szCs w:val="20"/>
                <w:lang w:eastAsia="ar-SA"/>
              </w:rPr>
            </w:pPr>
          </w:p>
          <w:p w:rsidR="009F1AF1" w:rsidRPr="00280384" w:rsidRDefault="009F1AF1" w:rsidP="009F1AF1">
            <w:pPr>
              <w:tabs>
                <w:tab w:val="left" w:pos="0"/>
                <w:tab w:val="left" w:pos="465"/>
                <w:tab w:val="left" w:pos="825"/>
              </w:tabs>
              <w:suppressAutoHyphens/>
              <w:spacing w:after="200" w:line="276" w:lineRule="auto"/>
              <w:jc w:val="center"/>
              <w:rPr>
                <w:rFonts w:eastAsia="Calibri"/>
                <w:b/>
                <w:bCs/>
                <w:sz w:val="20"/>
                <w:szCs w:val="20"/>
                <w:lang w:eastAsia="ar-SA"/>
              </w:rPr>
            </w:pPr>
          </w:p>
          <w:p w:rsidR="009F1AF1" w:rsidRPr="00280384" w:rsidRDefault="009F1AF1" w:rsidP="009F1AF1">
            <w:pPr>
              <w:tabs>
                <w:tab w:val="left" w:pos="0"/>
                <w:tab w:val="left" w:pos="465"/>
                <w:tab w:val="left" w:pos="825"/>
              </w:tabs>
              <w:suppressAutoHyphens/>
              <w:spacing w:after="200" w:line="276" w:lineRule="auto"/>
              <w:jc w:val="center"/>
              <w:rPr>
                <w:rFonts w:eastAsia="Calibri"/>
                <w:b/>
                <w:sz w:val="20"/>
                <w:szCs w:val="20"/>
                <w:lang w:eastAsia="ar-SA"/>
              </w:rPr>
            </w:pPr>
            <w:r w:rsidRPr="00280384">
              <w:rPr>
                <w:rFonts w:eastAsia="Calibri"/>
                <w:b/>
                <w:bCs/>
                <w:sz w:val="20"/>
                <w:szCs w:val="20"/>
                <w:lang w:eastAsia="ar-SA"/>
              </w:rPr>
              <w:t>VAT %</w:t>
            </w:r>
          </w:p>
        </w:tc>
        <w:tc>
          <w:tcPr>
            <w:tcW w:w="2835" w:type="dxa"/>
            <w:tcBorders>
              <w:top w:val="single" w:sz="4" w:space="0" w:color="000000"/>
              <w:left w:val="single" w:sz="4" w:space="0" w:color="000000"/>
              <w:bottom w:val="single" w:sz="4" w:space="0" w:color="000000"/>
              <w:right w:val="single" w:sz="4" w:space="0" w:color="000000"/>
            </w:tcBorders>
            <w:shd w:val="pct15" w:color="auto" w:fill="auto"/>
          </w:tcPr>
          <w:p w:rsidR="009F1AF1" w:rsidRPr="00280384" w:rsidRDefault="009F1AF1" w:rsidP="009F1AF1">
            <w:pPr>
              <w:tabs>
                <w:tab w:val="left" w:pos="0"/>
                <w:tab w:val="left" w:pos="465"/>
                <w:tab w:val="left" w:pos="825"/>
              </w:tabs>
              <w:suppressAutoHyphens/>
              <w:spacing w:after="200" w:line="276" w:lineRule="auto"/>
              <w:jc w:val="center"/>
              <w:rPr>
                <w:rFonts w:eastAsia="Calibri"/>
                <w:b/>
                <w:bCs/>
                <w:sz w:val="20"/>
                <w:szCs w:val="20"/>
                <w:lang w:eastAsia="ar-SA"/>
              </w:rPr>
            </w:pPr>
          </w:p>
          <w:p w:rsidR="009F1AF1" w:rsidRPr="00280384" w:rsidRDefault="009F1AF1" w:rsidP="009F1AF1">
            <w:pPr>
              <w:tabs>
                <w:tab w:val="left" w:pos="0"/>
                <w:tab w:val="left" w:pos="465"/>
                <w:tab w:val="left" w:pos="825"/>
              </w:tabs>
              <w:suppressAutoHyphens/>
              <w:spacing w:after="200" w:line="276" w:lineRule="auto"/>
              <w:jc w:val="center"/>
              <w:rPr>
                <w:rFonts w:eastAsia="Calibri"/>
                <w:b/>
                <w:bCs/>
                <w:sz w:val="20"/>
                <w:szCs w:val="20"/>
                <w:lang w:eastAsia="ar-SA"/>
              </w:rPr>
            </w:pPr>
          </w:p>
          <w:p w:rsidR="009F1AF1" w:rsidRPr="00280384" w:rsidRDefault="009F1AF1" w:rsidP="009F1AF1">
            <w:pPr>
              <w:tabs>
                <w:tab w:val="left" w:pos="0"/>
                <w:tab w:val="left" w:pos="465"/>
                <w:tab w:val="left" w:pos="825"/>
              </w:tabs>
              <w:suppressAutoHyphens/>
              <w:spacing w:after="200" w:line="276" w:lineRule="auto"/>
              <w:jc w:val="center"/>
              <w:rPr>
                <w:rFonts w:eastAsia="Calibri"/>
                <w:b/>
                <w:bCs/>
                <w:sz w:val="20"/>
                <w:szCs w:val="20"/>
                <w:lang w:eastAsia="ar-SA"/>
              </w:rPr>
            </w:pPr>
          </w:p>
          <w:p w:rsidR="009F1AF1" w:rsidRPr="00280384" w:rsidRDefault="009F1AF1" w:rsidP="009F1AF1">
            <w:pPr>
              <w:tabs>
                <w:tab w:val="left" w:pos="0"/>
                <w:tab w:val="left" w:pos="465"/>
                <w:tab w:val="left" w:pos="825"/>
              </w:tabs>
              <w:suppressAutoHyphens/>
              <w:spacing w:after="200" w:line="276" w:lineRule="auto"/>
              <w:jc w:val="center"/>
              <w:rPr>
                <w:rFonts w:eastAsia="Calibri"/>
                <w:b/>
                <w:sz w:val="20"/>
                <w:szCs w:val="20"/>
                <w:lang w:eastAsia="ar-SA"/>
              </w:rPr>
            </w:pPr>
            <w:r w:rsidRPr="00280384">
              <w:rPr>
                <w:rFonts w:eastAsia="Calibri"/>
                <w:b/>
                <w:bCs/>
                <w:sz w:val="20"/>
                <w:szCs w:val="20"/>
                <w:lang w:eastAsia="ar-SA"/>
              </w:rPr>
              <w:t>Wartość brutto</w:t>
            </w:r>
          </w:p>
        </w:tc>
      </w:tr>
      <w:tr w:rsidR="009F1AF1" w:rsidRPr="009F1AF1" w:rsidTr="00280384">
        <w:tc>
          <w:tcPr>
            <w:tcW w:w="567" w:type="dxa"/>
            <w:tcBorders>
              <w:top w:val="single" w:sz="4" w:space="0" w:color="000000"/>
              <w:left w:val="single" w:sz="4" w:space="0" w:color="000000"/>
              <w:bottom w:val="single" w:sz="4" w:space="0" w:color="000000"/>
            </w:tcBorders>
            <w:shd w:val="clear" w:color="auto" w:fill="auto"/>
          </w:tcPr>
          <w:p w:rsidR="009F1AF1" w:rsidRPr="009F1AF1" w:rsidRDefault="009F1AF1" w:rsidP="009F1AF1">
            <w:pPr>
              <w:tabs>
                <w:tab w:val="left" w:pos="0"/>
                <w:tab w:val="left" w:pos="465"/>
                <w:tab w:val="left" w:pos="825"/>
              </w:tabs>
              <w:suppressAutoHyphens/>
              <w:spacing w:after="200" w:line="276" w:lineRule="auto"/>
              <w:jc w:val="both"/>
              <w:rPr>
                <w:rFonts w:eastAsia="Calibri"/>
                <w:lang w:eastAsia="ar-SA"/>
              </w:rPr>
            </w:pPr>
            <w:r w:rsidRPr="009F1AF1">
              <w:rPr>
                <w:rFonts w:eastAsia="Calibri"/>
                <w:bCs/>
                <w:lang w:eastAsia="ar-SA"/>
              </w:rPr>
              <w:t>1</w:t>
            </w:r>
          </w:p>
        </w:tc>
        <w:tc>
          <w:tcPr>
            <w:tcW w:w="5245" w:type="dxa"/>
            <w:tcBorders>
              <w:top w:val="single" w:sz="4" w:space="0" w:color="000000"/>
              <w:left w:val="single" w:sz="4" w:space="0" w:color="000000"/>
              <w:bottom w:val="single" w:sz="4" w:space="0" w:color="000000"/>
            </w:tcBorders>
            <w:shd w:val="clear" w:color="auto" w:fill="auto"/>
          </w:tcPr>
          <w:p w:rsidR="009F1AF1" w:rsidRPr="009F1AF1" w:rsidRDefault="009F1AF1" w:rsidP="009F1AF1">
            <w:pPr>
              <w:tabs>
                <w:tab w:val="left" w:pos="0"/>
                <w:tab w:val="left" w:pos="465"/>
                <w:tab w:val="left" w:pos="825"/>
              </w:tabs>
              <w:suppressAutoHyphens/>
              <w:spacing w:after="200" w:line="276" w:lineRule="auto"/>
              <w:jc w:val="both"/>
              <w:rPr>
                <w:rFonts w:eastAsia="Calibri"/>
                <w:bCs/>
                <w:lang w:eastAsia="ar-SA"/>
              </w:rPr>
            </w:pPr>
          </w:p>
        </w:tc>
        <w:tc>
          <w:tcPr>
            <w:tcW w:w="1701" w:type="dxa"/>
            <w:tcBorders>
              <w:top w:val="single" w:sz="4" w:space="0" w:color="000000"/>
              <w:left w:val="single" w:sz="4" w:space="0" w:color="000000"/>
              <w:bottom w:val="single" w:sz="4" w:space="0" w:color="000000"/>
            </w:tcBorders>
            <w:shd w:val="clear" w:color="auto" w:fill="auto"/>
          </w:tcPr>
          <w:p w:rsidR="009F1AF1" w:rsidRPr="009F1AF1" w:rsidRDefault="009F1AF1" w:rsidP="009F1AF1">
            <w:pPr>
              <w:tabs>
                <w:tab w:val="left" w:pos="0"/>
                <w:tab w:val="left" w:pos="465"/>
                <w:tab w:val="left" w:pos="825"/>
              </w:tabs>
              <w:suppressAutoHyphens/>
              <w:spacing w:after="200" w:line="276" w:lineRule="auto"/>
              <w:jc w:val="both"/>
              <w:rPr>
                <w:rFonts w:eastAsia="Calibri"/>
                <w:bCs/>
                <w:lang w:eastAsia="ar-SA"/>
              </w:rPr>
            </w:pPr>
          </w:p>
        </w:tc>
        <w:tc>
          <w:tcPr>
            <w:tcW w:w="1418" w:type="dxa"/>
            <w:tcBorders>
              <w:top w:val="single" w:sz="4" w:space="0" w:color="000000"/>
              <w:left w:val="single" w:sz="4" w:space="0" w:color="000000"/>
              <w:bottom w:val="single" w:sz="4" w:space="0" w:color="000000"/>
            </w:tcBorders>
            <w:shd w:val="clear" w:color="auto" w:fill="auto"/>
          </w:tcPr>
          <w:p w:rsidR="009F1AF1" w:rsidRPr="009F1AF1" w:rsidRDefault="009F1AF1" w:rsidP="009F1AF1">
            <w:pPr>
              <w:tabs>
                <w:tab w:val="left" w:pos="0"/>
                <w:tab w:val="left" w:pos="465"/>
                <w:tab w:val="left" w:pos="825"/>
              </w:tabs>
              <w:suppressAutoHyphens/>
              <w:spacing w:after="200" w:line="276" w:lineRule="auto"/>
              <w:jc w:val="both"/>
              <w:rPr>
                <w:rFonts w:eastAsia="Calibri"/>
                <w:bCs/>
                <w:lang w:eastAsia="ar-SA"/>
              </w:rPr>
            </w:pPr>
          </w:p>
        </w:tc>
        <w:tc>
          <w:tcPr>
            <w:tcW w:w="2268" w:type="dxa"/>
            <w:tcBorders>
              <w:top w:val="single" w:sz="4" w:space="0" w:color="000000"/>
              <w:left w:val="single" w:sz="4" w:space="0" w:color="000000"/>
              <w:bottom w:val="single" w:sz="4" w:space="0" w:color="000000"/>
            </w:tcBorders>
            <w:shd w:val="clear" w:color="auto" w:fill="auto"/>
          </w:tcPr>
          <w:p w:rsidR="009F1AF1" w:rsidRPr="009F1AF1" w:rsidRDefault="009F1AF1" w:rsidP="009F1AF1">
            <w:pPr>
              <w:tabs>
                <w:tab w:val="left" w:pos="0"/>
                <w:tab w:val="left" w:pos="465"/>
                <w:tab w:val="left" w:pos="825"/>
              </w:tabs>
              <w:suppressAutoHyphens/>
              <w:spacing w:after="200" w:line="276" w:lineRule="auto"/>
              <w:jc w:val="both"/>
              <w:rPr>
                <w:rFonts w:eastAsia="Calibri"/>
                <w:bCs/>
                <w:lang w:eastAsia="ar-SA"/>
              </w:rPr>
            </w:pPr>
          </w:p>
        </w:tc>
        <w:tc>
          <w:tcPr>
            <w:tcW w:w="992" w:type="dxa"/>
            <w:tcBorders>
              <w:top w:val="single" w:sz="4" w:space="0" w:color="000000"/>
              <w:left w:val="single" w:sz="4" w:space="0" w:color="000000"/>
              <w:bottom w:val="single" w:sz="4" w:space="0" w:color="000000"/>
            </w:tcBorders>
            <w:shd w:val="clear" w:color="auto" w:fill="auto"/>
          </w:tcPr>
          <w:p w:rsidR="009F1AF1" w:rsidRPr="009F1AF1" w:rsidRDefault="009F1AF1" w:rsidP="009F1AF1">
            <w:pPr>
              <w:tabs>
                <w:tab w:val="left" w:pos="0"/>
                <w:tab w:val="left" w:pos="465"/>
                <w:tab w:val="left" w:pos="825"/>
              </w:tabs>
              <w:suppressAutoHyphens/>
              <w:spacing w:after="200" w:line="276" w:lineRule="auto"/>
              <w:jc w:val="both"/>
              <w:rPr>
                <w:rFonts w:eastAsia="Calibri"/>
                <w:bCs/>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F1AF1" w:rsidRPr="009F1AF1" w:rsidRDefault="009F1AF1" w:rsidP="009F1AF1">
            <w:pPr>
              <w:tabs>
                <w:tab w:val="left" w:pos="0"/>
                <w:tab w:val="left" w:pos="465"/>
                <w:tab w:val="left" w:pos="825"/>
              </w:tabs>
              <w:suppressAutoHyphens/>
              <w:spacing w:after="200" w:line="276" w:lineRule="auto"/>
              <w:jc w:val="both"/>
              <w:rPr>
                <w:rFonts w:eastAsia="Calibri"/>
                <w:bCs/>
                <w:lang w:eastAsia="ar-SA"/>
              </w:rPr>
            </w:pPr>
          </w:p>
        </w:tc>
      </w:tr>
      <w:tr w:rsidR="009F1AF1" w:rsidRPr="009F1AF1" w:rsidTr="00280384">
        <w:tc>
          <w:tcPr>
            <w:tcW w:w="567" w:type="dxa"/>
            <w:tcBorders>
              <w:top w:val="single" w:sz="4" w:space="0" w:color="000000"/>
              <w:left w:val="single" w:sz="4" w:space="0" w:color="000000"/>
              <w:bottom w:val="single" w:sz="4" w:space="0" w:color="000000"/>
            </w:tcBorders>
            <w:shd w:val="clear" w:color="auto" w:fill="auto"/>
          </w:tcPr>
          <w:p w:rsidR="009F1AF1" w:rsidRPr="009F1AF1" w:rsidRDefault="009F1AF1" w:rsidP="009F1AF1">
            <w:pPr>
              <w:tabs>
                <w:tab w:val="left" w:pos="0"/>
                <w:tab w:val="left" w:pos="465"/>
                <w:tab w:val="left" w:pos="825"/>
              </w:tabs>
              <w:suppressAutoHyphens/>
              <w:spacing w:after="200" w:line="276" w:lineRule="auto"/>
              <w:jc w:val="both"/>
              <w:rPr>
                <w:rFonts w:eastAsia="Calibri"/>
                <w:lang w:eastAsia="ar-SA"/>
              </w:rPr>
            </w:pPr>
            <w:r w:rsidRPr="009F1AF1">
              <w:rPr>
                <w:rFonts w:eastAsia="Calibri"/>
                <w:bCs/>
                <w:lang w:eastAsia="ar-SA"/>
              </w:rPr>
              <w:t>2</w:t>
            </w:r>
          </w:p>
        </w:tc>
        <w:tc>
          <w:tcPr>
            <w:tcW w:w="5245" w:type="dxa"/>
            <w:tcBorders>
              <w:top w:val="single" w:sz="4" w:space="0" w:color="000000"/>
              <w:left w:val="single" w:sz="4" w:space="0" w:color="000000"/>
              <w:bottom w:val="single" w:sz="4" w:space="0" w:color="000000"/>
            </w:tcBorders>
            <w:shd w:val="clear" w:color="auto" w:fill="auto"/>
          </w:tcPr>
          <w:p w:rsidR="009F1AF1" w:rsidRPr="009F1AF1" w:rsidRDefault="009F1AF1" w:rsidP="009F1AF1">
            <w:pPr>
              <w:tabs>
                <w:tab w:val="left" w:pos="0"/>
                <w:tab w:val="left" w:pos="465"/>
                <w:tab w:val="left" w:pos="825"/>
              </w:tabs>
              <w:suppressAutoHyphens/>
              <w:spacing w:after="200" w:line="276" w:lineRule="auto"/>
              <w:jc w:val="both"/>
              <w:rPr>
                <w:rFonts w:eastAsia="Calibri"/>
                <w:bCs/>
                <w:lang w:eastAsia="ar-SA"/>
              </w:rPr>
            </w:pPr>
          </w:p>
        </w:tc>
        <w:tc>
          <w:tcPr>
            <w:tcW w:w="1701" w:type="dxa"/>
            <w:tcBorders>
              <w:top w:val="single" w:sz="4" w:space="0" w:color="000000"/>
              <w:left w:val="single" w:sz="4" w:space="0" w:color="000000"/>
              <w:bottom w:val="single" w:sz="4" w:space="0" w:color="000000"/>
            </w:tcBorders>
            <w:shd w:val="clear" w:color="auto" w:fill="auto"/>
          </w:tcPr>
          <w:p w:rsidR="009F1AF1" w:rsidRPr="009F1AF1" w:rsidRDefault="009F1AF1" w:rsidP="009F1AF1">
            <w:pPr>
              <w:tabs>
                <w:tab w:val="left" w:pos="0"/>
                <w:tab w:val="left" w:pos="465"/>
                <w:tab w:val="left" w:pos="825"/>
              </w:tabs>
              <w:suppressAutoHyphens/>
              <w:spacing w:after="200" w:line="276" w:lineRule="auto"/>
              <w:jc w:val="both"/>
              <w:rPr>
                <w:rFonts w:eastAsia="Calibri"/>
                <w:bCs/>
                <w:lang w:eastAsia="ar-SA"/>
              </w:rPr>
            </w:pPr>
          </w:p>
        </w:tc>
        <w:tc>
          <w:tcPr>
            <w:tcW w:w="1418" w:type="dxa"/>
            <w:tcBorders>
              <w:top w:val="single" w:sz="4" w:space="0" w:color="000000"/>
              <w:left w:val="single" w:sz="4" w:space="0" w:color="000000"/>
              <w:bottom w:val="single" w:sz="4" w:space="0" w:color="000000"/>
            </w:tcBorders>
            <w:shd w:val="clear" w:color="auto" w:fill="auto"/>
          </w:tcPr>
          <w:p w:rsidR="009F1AF1" w:rsidRPr="009F1AF1" w:rsidRDefault="009F1AF1" w:rsidP="009F1AF1">
            <w:pPr>
              <w:tabs>
                <w:tab w:val="left" w:pos="0"/>
                <w:tab w:val="left" w:pos="465"/>
                <w:tab w:val="left" w:pos="825"/>
              </w:tabs>
              <w:suppressAutoHyphens/>
              <w:spacing w:after="200" w:line="276" w:lineRule="auto"/>
              <w:jc w:val="both"/>
              <w:rPr>
                <w:rFonts w:eastAsia="Calibri"/>
                <w:bCs/>
                <w:lang w:eastAsia="ar-SA"/>
              </w:rPr>
            </w:pPr>
          </w:p>
        </w:tc>
        <w:tc>
          <w:tcPr>
            <w:tcW w:w="2268" w:type="dxa"/>
            <w:tcBorders>
              <w:top w:val="single" w:sz="4" w:space="0" w:color="000000"/>
              <w:left w:val="single" w:sz="4" w:space="0" w:color="000000"/>
              <w:bottom w:val="single" w:sz="4" w:space="0" w:color="000000"/>
            </w:tcBorders>
            <w:shd w:val="clear" w:color="auto" w:fill="auto"/>
          </w:tcPr>
          <w:p w:rsidR="009F1AF1" w:rsidRPr="009F1AF1" w:rsidRDefault="009F1AF1" w:rsidP="009F1AF1">
            <w:pPr>
              <w:tabs>
                <w:tab w:val="left" w:pos="0"/>
                <w:tab w:val="left" w:pos="465"/>
                <w:tab w:val="left" w:pos="825"/>
              </w:tabs>
              <w:suppressAutoHyphens/>
              <w:spacing w:after="200" w:line="276" w:lineRule="auto"/>
              <w:jc w:val="both"/>
              <w:rPr>
                <w:rFonts w:eastAsia="Calibri"/>
                <w:bCs/>
                <w:lang w:eastAsia="ar-SA"/>
              </w:rPr>
            </w:pPr>
          </w:p>
        </w:tc>
        <w:tc>
          <w:tcPr>
            <w:tcW w:w="992" w:type="dxa"/>
            <w:tcBorders>
              <w:top w:val="single" w:sz="4" w:space="0" w:color="000000"/>
              <w:left w:val="single" w:sz="4" w:space="0" w:color="000000"/>
              <w:bottom w:val="single" w:sz="4" w:space="0" w:color="000000"/>
            </w:tcBorders>
            <w:shd w:val="clear" w:color="auto" w:fill="auto"/>
          </w:tcPr>
          <w:p w:rsidR="009F1AF1" w:rsidRPr="009F1AF1" w:rsidRDefault="009F1AF1" w:rsidP="009F1AF1">
            <w:pPr>
              <w:tabs>
                <w:tab w:val="left" w:pos="0"/>
                <w:tab w:val="left" w:pos="465"/>
                <w:tab w:val="left" w:pos="825"/>
              </w:tabs>
              <w:suppressAutoHyphens/>
              <w:spacing w:after="200" w:line="276" w:lineRule="auto"/>
              <w:jc w:val="both"/>
              <w:rPr>
                <w:rFonts w:eastAsia="Calibri"/>
                <w:bCs/>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F1AF1" w:rsidRPr="009F1AF1" w:rsidRDefault="009F1AF1" w:rsidP="009F1AF1">
            <w:pPr>
              <w:tabs>
                <w:tab w:val="left" w:pos="0"/>
                <w:tab w:val="left" w:pos="465"/>
                <w:tab w:val="left" w:pos="825"/>
              </w:tabs>
              <w:suppressAutoHyphens/>
              <w:spacing w:after="200" w:line="276" w:lineRule="auto"/>
              <w:jc w:val="both"/>
              <w:rPr>
                <w:rFonts w:eastAsia="Calibri"/>
                <w:bCs/>
                <w:lang w:eastAsia="ar-SA"/>
              </w:rPr>
            </w:pPr>
          </w:p>
        </w:tc>
      </w:tr>
      <w:tr w:rsidR="009F1AF1" w:rsidRPr="009F1AF1" w:rsidTr="00280384">
        <w:tc>
          <w:tcPr>
            <w:tcW w:w="567" w:type="dxa"/>
            <w:tcBorders>
              <w:top w:val="single" w:sz="4" w:space="0" w:color="000000"/>
              <w:left w:val="single" w:sz="4" w:space="0" w:color="000000"/>
              <w:bottom w:val="single" w:sz="4" w:space="0" w:color="000000"/>
            </w:tcBorders>
            <w:shd w:val="clear" w:color="auto" w:fill="auto"/>
          </w:tcPr>
          <w:p w:rsidR="009F1AF1" w:rsidRPr="009F1AF1" w:rsidRDefault="009F1AF1" w:rsidP="009F1AF1">
            <w:pPr>
              <w:tabs>
                <w:tab w:val="left" w:pos="0"/>
                <w:tab w:val="left" w:pos="465"/>
                <w:tab w:val="left" w:pos="825"/>
              </w:tabs>
              <w:suppressAutoHyphens/>
              <w:spacing w:after="200" w:line="276" w:lineRule="auto"/>
              <w:jc w:val="both"/>
              <w:rPr>
                <w:rFonts w:eastAsia="Calibri"/>
                <w:lang w:eastAsia="ar-SA"/>
              </w:rPr>
            </w:pPr>
            <w:r w:rsidRPr="009F1AF1">
              <w:rPr>
                <w:rFonts w:eastAsia="Calibri"/>
                <w:bCs/>
                <w:lang w:eastAsia="ar-SA"/>
              </w:rPr>
              <w:t>3</w:t>
            </w:r>
          </w:p>
        </w:tc>
        <w:tc>
          <w:tcPr>
            <w:tcW w:w="5245" w:type="dxa"/>
            <w:tcBorders>
              <w:top w:val="single" w:sz="4" w:space="0" w:color="000000"/>
              <w:left w:val="single" w:sz="4" w:space="0" w:color="000000"/>
              <w:bottom w:val="single" w:sz="4" w:space="0" w:color="000000"/>
            </w:tcBorders>
            <w:shd w:val="clear" w:color="auto" w:fill="auto"/>
          </w:tcPr>
          <w:p w:rsidR="009F1AF1" w:rsidRPr="009F1AF1" w:rsidRDefault="009F1AF1" w:rsidP="009F1AF1">
            <w:pPr>
              <w:tabs>
                <w:tab w:val="left" w:pos="0"/>
                <w:tab w:val="left" w:pos="465"/>
                <w:tab w:val="left" w:pos="825"/>
              </w:tabs>
              <w:suppressAutoHyphens/>
              <w:spacing w:after="200" w:line="276" w:lineRule="auto"/>
              <w:jc w:val="both"/>
              <w:rPr>
                <w:rFonts w:eastAsia="Calibri"/>
                <w:bCs/>
                <w:lang w:eastAsia="ar-SA"/>
              </w:rPr>
            </w:pPr>
          </w:p>
        </w:tc>
        <w:tc>
          <w:tcPr>
            <w:tcW w:w="1701" w:type="dxa"/>
            <w:tcBorders>
              <w:top w:val="single" w:sz="4" w:space="0" w:color="000000"/>
              <w:left w:val="single" w:sz="4" w:space="0" w:color="000000"/>
              <w:bottom w:val="single" w:sz="4" w:space="0" w:color="000000"/>
            </w:tcBorders>
            <w:shd w:val="clear" w:color="auto" w:fill="auto"/>
          </w:tcPr>
          <w:p w:rsidR="009F1AF1" w:rsidRPr="009F1AF1" w:rsidRDefault="009F1AF1" w:rsidP="009F1AF1">
            <w:pPr>
              <w:tabs>
                <w:tab w:val="left" w:pos="0"/>
                <w:tab w:val="left" w:pos="465"/>
                <w:tab w:val="left" w:pos="825"/>
              </w:tabs>
              <w:suppressAutoHyphens/>
              <w:spacing w:after="200" w:line="276" w:lineRule="auto"/>
              <w:jc w:val="both"/>
              <w:rPr>
                <w:rFonts w:eastAsia="Calibri"/>
                <w:bCs/>
                <w:lang w:eastAsia="ar-SA"/>
              </w:rPr>
            </w:pPr>
          </w:p>
        </w:tc>
        <w:tc>
          <w:tcPr>
            <w:tcW w:w="1418" w:type="dxa"/>
            <w:tcBorders>
              <w:top w:val="single" w:sz="4" w:space="0" w:color="000000"/>
              <w:left w:val="single" w:sz="4" w:space="0" w:color="000000"/>
              <w:bottom w:val="single" w:sz="4" w:space="0" w:color="000000"/>
            </w:tcBorders>
            <w:shd w:val="clear" w:color="auto" w:fill="auto"/>
          </w:tcPr>
          <w:p w:rsidR="009F1AF1" w:rsidRPr="009F1AF1" w:rsidRDefault="009F1AF1" w:rsidP="009F1AF1">
            <w:pPr>
              <w:tabs>
                <w:tab w:val="left" w:pos="0"/>
                <w:tab w:val="left" w:pos="465"/>
                <w:tab w:val="left" w:pos="825"/>
              </w:tabs>
              <w:suppressAutoHyphens/>
              <w:spacing w:after="200" w:line="276" w:lineRule="auto"/>
              <w:jc w:val="both"/>
              <w:rPr>
                <w:rFonts w:eastAsia="Calibri"/>
                <w:bCs/>
                <w:lang w:eastAsia="ar-SA"/>
              </w:rPr>
            </w:pPr>
          </w:p>
        </w:tc>
        <w:tc>
          <w:tcPr>
            <w:tcW w:w="2268" w:type="dxa"/>
            <w:tcBorders>
              <w:top w:val="single" w:sz="4" w:space="0" w:color="000000"/>
              <w:left w:val="single" w:sz="4" w:space="0" w:color="000000"/>
              <w:bottom w:val="single" w:sz="4" w:space="0" w:color="000000"/>
            </w:tcBorders>
            <w:shd w:val="clear" w:color="auto" w:fill="auto"/>
          </w:tcPr>
          <w:p w:rsidR="009F1AF1" w:rsidRPr="009F1AF1" w:rsidRDefault="009F1AF1" w:rsidP="009F1AF1">
            <w:pPr>
              <w:tabs>
                <w:tab w:val="left" w:pos="0"/>
                <w:tab w:val="left" w:pos="465"/>
                <w:tab w:val="left" w:pos="825"/>
              </w:tabs>
              <w:suppressAutoHyphens/>
              <w:spacing w:after="200" w:line="276" w:lineRule="auto"/>
              <w:jc w:val="both"/>
              <w:rPr>
                <w:rFonts w:eastAsia="Calibri"/>
                <w:bCs/>
                <w:lang w:eastAsia="ar-SA"/>
              </w:rPr>
            </w:pPr>
          </w:p>
        </w:tc>
        <w:tc>
          <w:tcPr>
            <w:tcW w:w="992" w:type="dxa"/>
            <w:tcBorders>
              <w:top w:val="single" w:sz="4" w:space="0" w:color="000000"/>
              <w:left w:val="single" w:sz="4" w:space="0" w:color="000000"/>
              <w:bottom w:val="single" w:sz="4" w:space="0" w:color="000000"/>
            </w:tcBorders>
            <w:shd w:val="clear" w:color="auto" w:fill="auto"/>
          </w:tcPr>
          <w:p w:rsidR="009F1AF1" w:rsidRPr="009F1AF1" w:rsidRDefault="009F1AF1" w:rsidP="009F1AF1">
            <w:pPr>
              <w:tabs>
                <w:tab w:val="left" w:pos="0"/>
                <w:tab w:val="left" w:pos="465"/>
                <w:tab w:val="left" w:pos="825"/>
              </w:tabs>
              <w:suppressAutoHyphens/>
              <w:spacing w:after="200" w:line="276" w:lineRule="auto"/>
              <w:jc w:val="both"/>
              <w:rPr>
                <w:rFonts w:eastAsia="Calibri"/>
                <w:bCs/>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F1AF1" w:rsidRPr="009F1AF1" w:rsidRDefault="009F1AF1" w:rsidP="009F1AF1">
            <w:pPr>
              <w:tabs>
                <w:tab w:val="left" w:pos="0"/>
                <w:tab w:val="left" w:pos="465"/>
                <w:tab w:val="left" w:pos="825"/>
              </w:tabs>
              <w:suppressAutoHyphens/>
              <w:spacing w:after="200" w:line="276" w:lineRule="auto"/>
              <w:jc w:val="both"/>
              <w:rPr>
                <w:rFonts w:eastAsia="Calibri"/>
                <w:bCs/>
                <w:lang w:eastAsia="ar-SA"/>
              </w:rPr>
            </w:pPr>
          </w:p>
        </w:tc>
      </w:tr>
      <w:tr w:rsidR="009F1AF1" w:rsidRPr="009F1AF1" w:rsidTr="00280384">
        <w:tc>
          <w:tcPr>
            <w:tcW w:w="567" w:type="dxa"/>
            <w:tcBorders>
              <w:top w:val="single" w:sz="4" w:space="0" w:color="000000"/>
              <w:left w:val="single" w:sz="4" w:space="0" w:color="000000"/>
              <w:bottom w:val="single" w:sz="4" w:space="0" w:color="000000"/>
            </w:tcBorders>
            <w:shd w:val="clear" w:color="auto" w:fill="auto"/>
          </w:tcPr>
          <w:p w:rsidR="009F1AF1" w:rsidRPr="009F1AF1" w:rsidRDefault="009F1AF1" w:rsidP="009F1AF1">
            <w:pPr>
              <w:tabs>
                <w:tab w:val="left" w:pos="0"/>
                <w:tab w:val="left" w:pos="465"/>
                <w:tab w:val="left" w:pos="825"/>
              </w:tabs>
              <w:suppressAutoHyphens/>
              <w:spacing w:after="200" w:line="276" w:lineRule="auto"/>
              <w:jc w:val="both"/>
              <w:rPr>
                <w:rFonts w:eastAsia="Calibri"/>
                <w:lang w:eastAsia="ar-SA"/>
              </w:rPr>
            </w:pPr>
            <w:r w:rsidRPr="009F1AF1">
              <w:rPr>
                <w:rFonts w:eastAsia="Calibri"/>
                <w:bCs/>
                <w:lang w:eastAsia="ar-SA"/>
              </w:rPr>
              <w:t>……</w:t>
            </w:r>
          </w:p>
        </w:tc>
        <w:tc>
          <w:tcPr>
            <w:tcW w:w="5245" w:type="dxa"/>
            <w:tcBorders>
              <w:top w:val="single" w:sz="4" w:space="0" w:color="000000"/>
              <w:left w:val="single" w:sz="4" w:space="0" w:color="000000"/>
              <w:bottom w:val="single" w:sz="4" w:space="0" w:color="000000"/>
            </w:tcBorders>
            <w:shd w:val="clear" w:color="auto" w:fill="auto"/>
          </w:tcPr>
          <w:p w:rsidR="009F1AF1" w:rsidRPr="009F1AF1" w:rsidRDefault="009F1AF1" w:rsidP="009F1AF1">
            <w:pPr>
              <w:tabs>
                <w:tab w:val="left" w:pos="0"/>
                <w:tab w:val="left" w:pos="465"/>
                <w:tab w:val="left" w:pos="825"/>
              </w:tabs>
              <w:suppressAutoHyphens/>
              <w:spacing w:after="200" w:line="276" w:lineRule="auto"/>
              <w:jc w:val="both"/>
              <w:rPr>
                <w:rFonts w:eastAsia="Calibri"/>
                <w:bCs/>
                <w:lang w:eastAsia="ar-SA"/>
              </w:rPr>
            </w:pPr>
          </w:p>
        </w:tc>
        <w:tc>
          <w:tcPr>
            <w:tcW w:w="1701" w:type="dxa"/>
            <w:tcBorders>
              <w:top w:val="single" w:sz="4" w:space="0" w:color="000000"/>
              <w:left w:val="single" w:sz="4" w:space="0" w:color="000000"/>
              <w:bottom w:val="single" w:sz="4" w:space="0" w:color="000000"/>
            </w:tcBorders>
            <w:shd w:val="clear" w:color="auto" w:fill="auto"/>
          </w:tcPr>
          <w:p w:rsidR="009F1AF1" w:rsidRPr="009F1AF1" w:rsidRDefault="009F1AF1" w:rsidP="009F1AF1">
            <w:pPr>
              <w:tabs>
                <w:tab w:val="left" w:pos="0"/>
                <w:tab w:val="left" w:pos="465"/>
                <w:tab w:val="left" w:pos="825"/>
              </w:tabs>
              <w:suppressAutoHyphens/>
              <w:spacing w:after="200" w:line="276" w:lineRule="auto"/>
              <w:jc w:val="both"/>
              <w:rPr>
                <w:rFonts w:eastAsia="Calibri"/>
                <w:bCs/>
                <w:lang w:eastAsia="ar-SA"/>
              </w:rPr>
            </w:pPr>
          </w:p>
        </w:tc>
        <w:tc>
          <w:tcPr>
            <w:tcW w:w="1418" w:type="dxa"/>
            <w:tcBorders>
              <w:top w:val="single" w:sz="4" w:space="0" w:color="000000"/>
              <w:left w:val="single" w:sz="4" w:space="0" w:color="000000"/>
              <w:bottom w:val="single" w:sz="4" w:space="0" w:color="000000"/>
            </w:tcBorders>
            <w:shd w:val="clear" w:color="auto" w:fill="auto"/>
          </w:tcPr>
          <w:p w:rsidR="009F1AF1" w:rsidRPr="009F1AF1" w:rsidRDefault="009F1AF1" w:rsidP="009F1AF1">
            <w:pPr>
              <w:tabs>
                <w:tab w:val="left" w:pos="0"/>
                <w:tab w:val="left" w:pos="465"/>
                <w:tab w:val="left" w:pos="825"/>
              </w:tabs>
              <w:suppressAutoHyphens/>
              <w:spacing w:after="200" w:line="276" w:lineRule="auto"/>
              <w:jc w:val="both"/>
              <w:rPr>
                <w:rFonts w:eastAsia="Calibri"/>
                <w:bCs/>
                <w:lang w:eastAsia="ar-SA"/>
              </w:rPr>
            </w:pPr>
          </w:p>
        </w:tc>
        <w:tc>
          <w:tcPr>
            <w:tcW w:w="2268" w:type="dxa"/>
            <w:tcBorders>
              <w:top w:val="single" w:sz="4" w:space="0" w:color="000000"/>
              <w:left w:val="single" w:sz="4" w:space="0" w:color="000000"/>
              <w:bottom w:val="single" w:sz="4" w:space="0" w:color="000000"/>
            </w:tcBorders>
            <w:shd w:val="clear" w:color="auto" w:fill="auto"/>
          </w:tcPr>
          <w:p w:rsidR="009F1AF1" w:rsidRPr="009F1AF1" w:rsidRDefault="009F1AF1" w:rsidP="009F1AF1">
            <w:pPr>
              <w:tabs>
                <w:tab w:val="left" w:pos="0"/>
                <w:tab w:val="left" w:pos="465"/>
                <w:tab w:val="left" w:pos="825"/>
              </w:tabs>
              <w:suppressAutoHyphens/>
              <w:spacing w:after="200" w:line="276" w:lineRule="auto"/>
              <w:jc w:val="both"/>
              <w:rPr>
                <w:rFonts w:eastAsia="Calibri"/>
                <w:bCs/>
                <w:lang w:eastAsia="ar-SA"/>
              </w:rPr>
            </w:pPr>
          </w:p>
        </w:tc>
        <w:tc>
          <w:tcPr>
            <w:tcW w:w="992" w:type="dxa"/>
            <w:tcBorders>
              <w:top w:val="single" w:sz="4" w:space="0" w:color="000000"/>
              <w:left w:val="single" w:sz="4" w:space="0" w:color="000000"/>
              <w:bottom w:val="single" w:sz="4" w:space="0" w:color="000000"/>
            </w:tcBorders>
            <w:shd w:val="clear" w:color="auto" w:fill="auto"/>
          </w:tcPr>
          <w:p w:rsidR="009F1AF1" w:rsidRPr="009F1AF1" w:rsidRDefault="009F1AF1" w:rsidP="009F1AF1">
            <w:pPr>
              <w:tabs>
                <w:tab w:val="left" w:pos="0"/>
                <w:tab w:val="left" w:pos="465"/>
                <w:tab w:val="left" w:pos="825"/>
              </w:tabs>
              <w:suppressAutoHyphens/>
              <w:spacing w:after="200" w:line="276" w:lineRule="auto"/>
              <w:jc w:val="both"/>
              <w:rPr>
                <w:rFonts w:eastAsia="Calibri"/>
                <w:bCs/>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F1AF1" w:rsidRPr="009F1AF1" w:rsidRDefault="009F1AF1" w:rsidP="009F1AF1">
            <w:pPr>
              <w:tabs>
                <w:tab w:val="left" w:pos="0"/>
                <w:tab w:val="left" w:pos="465"/>
                <w:tab w:val="left" w:pos="825"/>
              </w:tabs>
              <w:suppressAutoHyphens/>
              <w:spacing w:after="200" w:line="276" w:lineRule="auto"/>
              <w:jc w:val="both"/>
              <w:rPr>
                <w:rFonts w:eastAsia="Calibri"/>
                <w:bCs/>
                <w:lang w:eastAsia="ar-SA"/>
              </w:rPr>
            </w:pPr>
          </w:p>
        </w:tc>
      </w:tr>
      <w:tr w:rsidR="00280384" w:rsidRPr="009F1AF1" w:rsidTr="00D94172">
        <w:tc>
          <w:tcPr>
            <w:tcW w:w="8931" w:type="dxa"/>
            <w:gridSpan w:val="4"/>
            <w:tcBorders>
              <w:top w:val="single" w:sz="4" w:space="0" w:color="000000"/>
              <w:left w:val="single" w:sz="4" w:space="0" w:color="000000"/>
              <w:bottom w:val="single" w:sz="4" w:space="0" w:color="000000"/>
            </w:tcBorders>
            <w:shd w:val="pct20" w:color="auto" w:fill="auto"/>
          </w:tcPr>
          <w:p w:rsidR="00280384" w:rsidRPr="009F1AF1" w:rsidRDefault="00280384" w:rsidP="009F1AF1">
            <w:pPr>
              <w:tabs>
                <w:tab w:val="left" w:pos="0"/>
                <w:tab w:val="left" w:pos="465"/>
                <w:tab w:val="left" w:pos="825"/>
              </w:tabs>
              <w:suppressAutoHyphens/>
              <w:spacing w:after="200" w:line="276" w:lineRule="auto"/>
              <w:jc w:val="both"/>
              <w:rPr>
                <w:rFonts w:eastAsia="Calibri"/>
                <w:lang w:eastAsia="ar-SA"/>
              </w:rPr>
            </w:pPr>
            <w:r w:rsidRPr="009F1AF1">
              <w:rPr>
                <w:rFonts w:eastAsia="Calibri"/>
                <w:b/>
                <w:bCs/>
                <w:lang w:eastAsia="ar-SA"/>
              </w:rPr>
              <w:t>Razem</w:t>
            </w:r>
          </w:p>
        </w:tc>
        <w:tc>
          <w:tcPr>
            <w:tcW w:w="2268" w:type="dxa"/>
            <w:tcBorders>
              <w:top w:val="single" w:sz="4" w:space="0" w:color="000000"/>
              <w:left w:val="single" w:sz="4" w:space="0" w:color="000000"/>
              <w:bottom w:val="single" w:sz="4" w:space="0" w:color="000000"/>
            </w:tcBorders>
            <w:shd w:val="clear" w:color="auto" w:fill="auto"/>
          </w:tcPr>
          <w:p w:rsidR="00280384" w:rsidRPr="009F1AF1" w:rsidRDefault="00280384" w:rsidP="009F1AF1">
            <w:pPr>
              <w:tabs>
                <w:tab w:val="left" w:pos="0"/>
                <w:tab w:val="left" w:pos="465"/>
                <w:tab w:val="left" w:pos="825"/>
              </w:tabs>
              <w:suppressAutoHyphens/>
              <w:spacing w:after="200" w:line="276" w:lineRule="auto"/>
              <w:jc w:val="both"/>
              <w:rPr>
                <w:rFonts w:eastAsia="Calibri"/>
                <w:b/>
                <w:bCs/>
                <w:lang w:eastAsia="ar-SA"/>
              </w:rPr>
            </w:pPr>
          </w:p>
        </w:tc>
        <w:tc>
          <w:tcPr>
            <w:tcW w:w="992" w:type="dxa"/>
            <w:tcBorders>
              <w:top w:val="single" w:sz="4" w:space="0" w:color="000000"/>
              <w:left w:val="single" w:sz="4" w:space="0" w:color="000000"/>
              <w:bottom w:val="single" w:sz="4" w:space="0" w:color="000000"/>
            </w:tcBorders>
            <w:shd w:val="clear" w:color="auto" w:fill="auto"/>
          </w:tcPr>
          <w:p w:rsidR="00280384" w:rsidRPr="009F1AF1" w:rsidRDefault="00280384" w:rsidP="009F1AF1">
            <w:pPr>
              <w:tabs>
                <w:tab w:val="left" w:pos="0"/>
                <w:tab w:val="left" w:pos="465"/>
                <w:tab w:val="left" w:pos="825"/>
              </w:tabs>
              <w:suppressAutoHyphens/>
              <w:spacing w:after="200" w:line="276" w:lineRule="auto"/>
              <w:jc w:val="both"/>
              <w:rPr>
                <w:rFonts w:eastAsia="Calibri"/>
                <w:lang w:eastAsia="ar-SA"/>
              </w:rPr>
            </w:pPr>
            <w:r w:rsidRPr="009F1AF1">
              <w:rPr>
                <w:rFonts w:eastAsia="Calibri"/>
                <w:bCs/>
                <w:lang w:eastAsia="ar-SA"/>
              </w:rPr>
              <w:t xml:space="preserve">        X</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80384" w:rsidRPr="009F1AF1" w:rsidRDefault="00280384" w:rsidP="009F1AF1">
            <w:pPr>
              <w:tabs>
                <w:tab w:val="left" w:pos="0"/>
                <w:tab w:val="left" w:pos="465"/>
                <w:tab w:val="left" w:pos="825"/>
              </w:tabs>
              <w:suppressAutoHyphens/>
              <w:spacing w:after="200" w:line="276" w:lineRule="auto"/>
              <w:jc w:val="both"/>
              <w:rPr>
                <w:rFonts w:eastAsia="Calibri"/>
                <w:bCs/>
                <w:lang w:eastAsia="ar-SA"/>
              </w:rPr>
            </w:pPr>
          </w:p>
        </w:tc>
      </w:tr>
    </w:tbl>
    <w:p w:rsidR="009F1AF1" w:rsidRPr="009F1AF1" w:rsidRDefault="009F1AF1" w:rsidP="009F1AF1">
      <w:pPr>
        <w:tabs>
          <w:tab w:val="left" w:pos="0"/>
          <w:tab w:val="left" w:pos="465"/>
          <w:tab w:val="left" w:pos="825"/>
        </w:tabs>
        <w:suppressAutoHyphens/>
        <w:spacing w:after="200" w:line="276" w:lineRule="auto"/>
        <w:jc w:val="both"/>
        <w:rPr>
          <w:rFonts w:eastAsia="Calibri"/>
          <w:lang w:eastAsia="ar-SA"/>
        </w:rPr>
      </w:pPr>
      <w:r w:rsidRPr="009F1AF1">
        <w:rPr>
          <w:rFonts w:eastAsia="Calibri"/>
          <w:bCs/>
          <w:lang w:eastAsia="ar-SA"/>
        </w:rPr>
        <w:t xml:space="preserve"> </w:t>
      </w:r>
    </w:p>
    <w:p w:rsidR="009F1AF1" w:rsidRPr="009F1AF1" w:rsidRDefault="009F1AF1" w:rsidP="009F1AF1">
      <w:pPr>
        <w:tabs>
          <w:tab w:val="left" w:pos="0"/>
          <w:tab w:val="left" w:pos="465"/>
          <w:tab w:val="left" w:pos="825"/>
        </w:tabs>
        <w:suppressAutoHyphens/>
        <w:spacing w:after="200" w:line="276" w:lineRule="auto"/>
        <w:jc w:val="both"/>
        <w:rPr>
          <w:rFonts w:eastAsia="Calibri"/>
          <w:lang w:eastAsia="ar-SA"/>
        </w:rPr>
      </w:pPr>
      <w:r w:rsidRPr="009F1AF1">
        <w:rPr>
          <w:rFonts w:eastAsia="Calibri"/>
          <w:bCs/>
          <w:lang w:eastAsia="ar-SA"/>
        </w:rPr>
        <w:t>Termin dostawy odczynników: …….. (max 5 dni</w:t>
      </w:r>
      <w:r w:rsidR="00F12B47">
        <w:rPr>
          <w:rFonts w:eastAsia="Calibri"/>
          <w:bCs/>
          <w:lang w:eastAsia="ar-SA"/>
        </w:rPr>
        <w:t xml:space="preserve"> roboczych</w:t>
      </w:r>
      <w:r w:rsidR="00561873">
        <w:rPr>
          <w:rFonts w:eastAsia="Calibri"/>
          <w:bCs/>
          <w:lang w:eastAsia="ar-SA"/>
        </w:rPr>
        <w:t xml:space="preserve"> </w:t>
      </w:r>
      <w:r w:rsidRPr="009F1AF1">
        <w:rPr>
          <w:rFonts w:eastAsia="Calibri"/>
          <w:bCs/>
          <w:lang w:eastAsia="ar-SA"/>
        </w:rPr>
        <w:t>).</w:t>
      </w:r>
    </w:p>
    <w:p w:rsidR="009F1AF1" w:rsidRPr="009F1AF1" w:rsidRDefault="009F1AF1" w:rsidP="009F1AF1">
      <w:pPr>
        <w:tabs>
          <w:tab w:val="left" w:pos="0"/>
          <w:tab w:val="left" w:pos="465"/>
          <w:tab w:val="left" w:pos="825"/>
        </w:tabs>
        <w:suppressAutoHyphens/>
        <w:spacing w:after="200" w:line="276" w:lineRule="auto"/>
        <w:jc w:val="both"/>
        <w:rPr>
          <w:rFonts w:eastAsia="Calibri"/>
          <w:bCs/>
          <w:lang w:eastAsia="ar-SA"/>
        </w:rPr>
      </w:pPr>
    </w:p>
    <w:p w:rsidR="00F12B47" w:rsidRDefault="00F12B47" w:rsidP="00280384">
      <w:pPr>
        <w:rPr>
          <w:rFonts w:ascii="Cambria" w:hAnsi="Cambria"/>
        </w:rPr>
      </w:pPr>
    </w:p>
    <w:p w:rsidR="00F12B47" w:rsidRDefault="00F12B47" w:rsidP="00344FCD">
      <w:pPr>
        <w:ind w:left="284"/>
        <w:jc w:val="center"/>
        <w:rPr>
          <w:rFonts w:ascii="Cambria" w:hAnsi="Cambria"/>
        </w:rPr>
      </w:pPr>
    </w:p>
    <w:p w:rsidR="00734911" w:rsidRPr="009F1AF1" w:rsidRDefault="00734911" w:rsidP="00734911">
      <w:pPr>
        <w:tabs>
          <w:tab w:val="left" w:pos="0"/>
          <w:tab w:val="left" w:pos="465"/>
          <w:tab w:val="left" w:pos="825"/>
        </w:tabs>
        <w:suppressAutoHyphens/>
        <w:spacing w:after="200" w:line="276" w:lineRule="auto"/>
        <w:jc w:val="center"/>
        <w:rPr>
          <w:rFonts w:eastAsia="Calibri"/>
          <w:lang w:eastAsia="ar-SA"/>
        </w:rPr>
      </w:pPr>
      <w:r w:rsidRPr="009F1AF1">
        <w:rPr>
          <w:rFonts w:eastAsia="Calibri"/>
          <w:b/>
          <w:bCs/>
          <w:lang w:eastAsia="ar-SA"/>
        </w:rPr>
        <w:t>- W Z Ó R -</w:t>
      </w:r>
    </w:p>
    <w:p w:rsidR="00734911" w:rsidRPr="00280384" w:rsidRDefault="00734911" w:rsidP="00734911">
      <w:pPr>
        <w:tabs>
          <w:tab w:val="left" w:pos="0"/>
          <w:tab w:val="left" w:pos="465"/>
          <w:tab w:val="left" w:pos="825"/>
        </w:tabs>
        <w:suppressAutoHyphens/>
        <w:spacing w:after="200" w:line="276" w:lineRule="auto"/>
        <w:jc w:val="center"/>
        <w:rPr>
          <w:rFonts w:eastAsia="Calibri"/>
          <w:sz w:val="28"/>
          <w:szCs w:val="28"/>
          <w:lang w:eastAsia="ar-SA"/>
        </w:rPr>
      </w:pPr>
      <w:r w:rsidRPr="00280384">
        <w:rPr>
          <w:rFonts w:eastAsia="Calibri"/>
          <w:b/>
          <w:bCs/>
          <w:sz w:val="28"/>
          <w:szCs w:val="28"/>
          <w:u w:val="single"/>
          <w:lang w:eastAsia="ar-SA"/>
        </w:rPr>
        <w:t xml:space="preserve">Oferta w zakresie części nr </w:t>
      </w:r>
      <w:r>
        <w:rPr>
          <w:rFonts w:eastAsia="Calibri"/>
          <w:b/>
          <w:bCs/>
          <w:sz w:val="28"/>
          <w:szCs w:val="28"/>
          <w:u w:val="single"/>
          <w:lang w:eastAsia="ar-SA"/>
        </w:rPr>
        <w:t>2</w:t>
      </w:r>
    </w:p>
    <w:p w:rsidR="00734911" w:rsidRPr="009F1AF1" w:rsidRDefault="00734911" w:rsidP="00734911">
      <w:pPr>
        <w:tabs>
          <w:tab w:val="left" w:pos="0"/>
          <w:tab w:val="left" w:pos="465"/>
          <w:tab w:val="left" w:pos="825"/>
        </w:tabs>
        <w:suppressAutoHyphens/>
        <w:spacing w:after="200" w:line="276" w:lineRule="auto"/>
        <w:jc w:val="both"/>
        <w:rPr>
          <w:rFonts w:eastAsia="Calibri"/>
          <w:b/>
          <w:bCs/>
          <w:u w:val="single"/>
          <w:lang w:eastAsia="ar-SA"/>
        </w:rPr>
      </w:pPr>
    </w:p>
    <w:p w:rsidR="00734911" w:rsidRPr="009F1AF1" w:rsidRDefault="00734911" w:rsidP="00734911">
      <w:pPr>
        <w:tabs>
          <w:tab w:val="left" w:pos="0"/>
          <w:tab w:val="left" w:pos="465"/>
          <w:tab w:val="left" w:pos="825"/>
        </w:tabs>
        <w:suppressAutoHyphens/>
        <w:spacing w:after="200" w:line="276" w:lineRule="auto"/>
        <w:jc w:val="both"/>
        <w:rPr>
          <w:rFonts w:eastAsia="Calibri"/>
          <w:lang w:eastAsia="ar-SA"/>
        </w:rPr>
      </w:pPr>
      <w:r w:rsidRPr="009F1AF1">
        <w:rPr>
          <w:rFonts w:eastAsia="Calibri"/>
          <w:b/>
          <w:bCs/>
          <w:lang w:eastAsia="ar-SA"/>
        </w:rPr>
        <w:t>Dane wykonawcy</w:t>
      </w:r>
      <w:r>
        <w:rPr>
          <w:rFonts w:eastAsia="Calibri"/>
          <w:b/>
          <w:bCs/>
          <w:lang w:eastAsia="ar-SA"/>
        </w:rPr>
        <w:t>:</w:t>
      </w:r>
    </w:p>
    <w:p w:rsidR="00734911" w:rsidRPr="009F1AF1" w:rsidRDefault="00734911" w:rsidP="00734911">
      <w:pPr>
        <w:tabs>
          <w:tab w:val="left" w:pos="0"/>
          <w:tab w:val="left" w:pos="465"/>
          <w:tab w:val="left" w:pos="825"/>
        </w:tabs>
        <w:suppressAutoHyphens/>
        <w:spacing w:after="200" w:line="276" w:lineRule="auto"/>
        <w:jc w:val="both"/>
        <w:rPr>
          <w:rFonts w:eastAsia="Calibri"/>
          <w:lang w:eastAsia="ar-SA"/>
        </w:rPr>
      </w:pPr>
      <w:r w:rsidRPr="009F1AF1">
        <w:rPr>
          <w:rFonts w:eastAsia="Calibri"/>
          <w:bCs/>
          <w:lang w:eastAsia="ar-SA"/>
        </w:rPr>
        <w:t>Nazwa: ……………………</w:t>
      </w:r>
      <w:r>
        <w:rPr>
          <w:rFonts w:eastAsia="Calibri"/>
          <w:bCs/>
          <w:lang w:eastAsia="ar-SA"/>
        </w:rPr>
        <w:t>………………………………………………………</w:t>
      </w:r>
    </w:p>
    <w:p w:rsidR="00734911" w:rsidRPr="009F1AF1" w:rsidRDefault="00734911" w:rsidP="00734911">
      <w:pPr>
        <w:tabs>
          <w:tab w:val="left" w:pos="0"/>
          <w:tab w:val="left" w:pos="465"/>
          <w:tab w:val="left" w:pos="825"/>
        </w:tabs>
        <w:suppressAutoHyphens/>
        <w:spacing w:after="200" w:line="276" w:lineRule="auto"/>
        <w:jc w:val="both"/>
        <w:rPr>
          <w:rFonts w:eastAsia="Calibri"/>
          <w:lang w:eastAsia="ar-SA"/>
        </w:rPr>
      </w:pPr>
      <w:r w:rsidRPr="009F1AF1">
        <w:rPr>
          <w:rFonts w:eastAsia="Calibri"/>
          <w:bCs/>
          <w:lang w:eastAsia="ar-SA"/>
        </w:rPr>
        <w:t>Adres: ……………………</w:t>
      </w:r>
      <w:r>
        <w:rPr>
          <w:rFonts w:eastAsia="Calibri"/>
          <w:bCs/>
          <w:lang w:eastAsia="ar-SA"/>
        </w:rPr>
        <w:t>………………………………………………………..</w:t>
      </w:r>
    </w:p>
    <w:p w:rsidR="00734911" w:rsidRPr="009F1AF1" w:rsidRDefault="00734911" w:rsidP="00734911">
      <w:pPr>
        <w:tabs>
          <w:tab w:val="left" w:pos="0"/>
          <w:tab w:val="left" w:pos="465"/>
          <w:tab w:val="left" w:pos="825"/>
        </w:tabs>
        <w:suppressAutoHyphens/>
        <w:spacing w:after="200" w:line="276" w:lineRule="auto"/>
        <w:jc w:val="both"/>
        <w:rPr>
          <w:rFonts w:eastAsia="Calibri"/>
          <w:b/>
          <w:lang w:eastAsia="ar-SA"/>
        </w:rPr>
      </w:pPr>
      <w:r w:rsidRPr="009F1AF1">
        <w:rPr>
          <w:rFonts w:eastAsia="Calibri"/>
          <w:b/>
          <w:bCs/>
          <w:lang w:eastAsia="ar-SA"/>
        </w:rPr>
        <w:t>Osoba/y upoważnione do kontaktu:</w:t>
      </w:r>
    </w:p>
    <w:p w:rsidR="00734911" w:rsidRPr="009F1AF1" w:rsidRDefault="00734911" w:rsidP="00734911">
      <w:pPr>
        <w:tabs>
          <w:tab w:val="left" w:pos="0"/>
          <w:tab w:val="left" w:pos="465"/>
          <w:tab w:val="left" w:pos="825"/>
        </w:tabs>
        <w:suppressAutoHyphens/>
        <w:spacing w:after="200" w:line="276" w:lineRule="auto"/>
        <w:jc w:val="both"/>
        <w:rPr>
          <w:rFonts w:eastAsia="Calibri"/>
          <w:lang w:eastAsia="ar-SA"/>
        </w:rPr>
      </w:pPr>
      <w:r w:rsidRPr="009F1AF1">
        <w:rPr>
          <w:rFonts w:eastAsia="Calibri"/>
          <w:bCs/>
          <w:lang w:eastAsia="ar-SA"/>
        </w:rPr>
        <w:t>……………………………………</w:t>
      </w:r>
      <w:r>
        <w:rPr>
          <w:rFonts w:eastAsia="Calibri"/>
          <w:bCs/>
          <w:lang w:eastAsia="ar-SA"/>
        </w:rPr>
        <w:t>…………………….</w:t>
      </w:r>
    </w:p>
    <w:p w:rsidR="00734911" w:rsidRPr="009F1AF1" w:rsidRDefault="00734911" w:rsidP="00734911">
      <w:pPr>
        <w:tabs>
          <w:tab w:val="left" w:pos="0"/>
          <w:tab w:val="left" w:pos="465"/>
          <w:tab w:val="left" w:pos="825"/>
        </w:tabs>
        <w:suppressAutoHyphens/>
        <w:spacing w:after="200" w:line="276" w:lineRule="auto"/>
        <w:jc w:val="both"/>
        <w:rPr>
          <w:rFonts w:eastAsia="Calibri"/>
          <w:lang w:eastAsia="ar-SA"/>
        </w:rPr>
      </w:pPr>
      <w:r w:rsidRPr="009F1AF1">
        <w:rPr>
          <w:rFonts w:eastAsia="Calibri"/>
          <w:b/>
          <w:bCs/>
          <w:lang w:eastAsia="ar-SA"/>
        </w:rPr>
        <w:t>Nr telefonu:</w:t>
      </w:r>
      <w:r w:rsidRPr="009F1AF1">
        <w:rPr>
          <w:rFonts w:eastAsia="Calibri"/>
          <w:bCs/>
          <w:lang w:eastAsia="ar-SA"/>
        </w:rPr>
        <w:t>………………………</w:t>
      </w:r>
      <w:r>
        <w:rPr>
          <w:rFonts w:eastAsia="Calibri"/>
          <w:bCs/>
          <w:lang w:eastAsia="ar-SA"/>
        </w:rPr>
        <w:t>……………………</w:t>
      </w:r>
    </w:p>
    <w:p w:rsidR="00734911" w:rsidRDefault="00734911" w:rsidP="00734911">
      <w:pPr>
        <w:tabs>
          <w:tab w:val="left" w:pos="0"/>
          <w:tab w:val="left" w:pos="465"/>
          <w:tab w:val="left" w:pos="825"/>
        </w:tabs>
        <w:suppressAutoHyphens/>
        <w:spacing w:after="200" w:line="276" w:lineRule="auto"/>
        <w:jc w:val="both"/>
        <w:rPr>
          <w:rFonts w:eastAsia="Calibri"/>
          <w:bCs/>
          <w:lang w:eastAsia="ar-SA"/>
        </w:rPr>
      </w:pPr>
      <w:r w:rsidRPr="009F1AF1">
        <w:rPr>
          <w:rFonts w:eastAsia="Calibri"/>
          <w:b/>
          <w:bCs/>
          <w:lang w:eastAsia="ar-SA"/>
        </w:rPr>
        <w:t>e-mail:</w:t>
      </w:r>
      <w:r w:rsidRPr="009F1AF1">
        <w:rPr>
          <w:rFonts w:eastAsia="Calibri"/>
          <w:bCs/>
          <w:lang w:eastAsia="ar-SA"/>
        </w:rPr>
        <w:t xml:space="preserve"> …………………………</w:t>
      </w:r>
      <w:r>
        <w:rPr>
          <w:rFonts w:eastAsia="Calibri"/>
          <w:bCs/>
          <w:lang w:eastAsia="ar-SA"/>
        </w:rPr>
        <w:t>………………….</w:t>
      </w:r>
    </w:p>
    <w:p w:rsidR="00734911" w:rsidRDefault="00734911" w:rsidP="00734911">
      <w:pPr>
        <w:tabs>
          <w:tab w:val="left" w:pos="0"/>
          <w:tab w:val="left" w:pos="465"/>
          <w:tab w:val="left" w:pos="825"/>
        </w:tabs>
        <w:suppressAutoHyphens/>
        <w:spacing w:after="200" w:line="276" w:lineRule="auto"/>
        <w:jc w:val="both"/>
        <w:rPr>
          <w:rFonts w:eastAsia="Calibri"/>
          <w:lang w:eastAsia="ar-SA"/>
        </w:rPr>
      </w:pPr>
      <w:r w:rsidRPr="009F1AF1">
        <w:rPr>
          <w:rFonts w:eastAsia="Calibri"/>
          <w:b/>
          <w:lang w:eastAsia="ar-SA"/>
        </w:rPr>
        <w:t>NIP:</w:t>
      </w:r>
      <w:r>
        <w:rPr>
          <w:rFonts w:eastAsia="Calibri"/>
          <w:lang w:eastAsia="ar-SA"/>
        </w:rPr>
        <w:t xml:space="preserve"> ………………………………………………</w:t>
      </w:r>
    </w:p>
    <w:p w:rsidR="00734911" w:rsidRPr="009F1AF1" w:rsidRDefault="00734911" w:rsidP="00734911">
      <w:pPr>
        <w:tabs>
          <w:tab w:val="left" w:pos="0"/>
          <w:tab w:val="left" w:pos="465"/>
          <w:tab w:val="left" w:pos="825"/>
        </w:tabs>
        <w:suppressAutoHyphens/>
        <w:spacing w:after="200" w:line="276" w:lineRule="auto"/>
        <w:jc w:val="both"/>
        <w:rPr>
          <w:rFonts w:eastAsia="Calibri"/>
          <w:lang w:eastAsia="ar-SA"/>
        </w:rPr>
      </w:pPr>
    </w:p>
    <w:p w:rsidR="00734911" w:rsidRPr="009F1AF1" w:rsidRDefault="00734911" w:rsidP="00734911">
      <w:pPr>
        <w:tabs>
          <w:tab w:val="left" w:pos="0"/>
          <w:tab w:val="left" w:pos="465"/>
          <w:tab w:val="left" w:pos="825"/>
        </w:tabs>
        <w:suppressAutoHyphens/>
        <w:spacing w:after="200" w:line="276" w:lineRule="auto"/>
        <w:jc w:val="both"/>
        <w:rPr>
          <w:rFonts w:eastAsia="Calibri"/>
          <w:lang w:eastAsia="ar-SA"/>
        </w:rPr>
      </w:pPr>
      <w:r w:rsidRPr="009F1AF1">
        <w:rPr>
          <w:rFonts w:eastAsia="Calibri"/>
          <w:bCs/>
          <w:lang w:eastAsia="ar-SA"/>
        </w:rPr>
        <w:t xml:space="preserve">Nawiązując do ogłoszenia o przetargu  nr </w:t>
      </w:r>
      <w:proofErr w:type="spellStart"/>
      <w:r w:rsidRPr="009F1AF1">
        <w:rPr>
          <w:rFonts w:eastAsia="Calibri"/>
          <w:bCs/>
          <w:lang w:eastAsia="ar-SA"/>
        </w:rPr>
        <w:t>Sz.S.P.O.O</w:t>
      </w:r>
      <w:proofErr w:type="spellEnd"/>
      <w:r w:rsidRPr="009F1AF1">
        <w:rPr>
          <w:rFonts w:eastAsia="Calibri"/>
          <w:bCs/>
          <w:lang w:eastAsia="ar-SA"/>
        </w:rPr>
        <w:t xml:space="preserve">. </w:t>
      </w:r>
      <w:proofErr w:type="spellStart"/>
      <w:r w:rsidRPr="009F1AF1">
        <w:rPr>
          <w:rFonts w:eastAsia="Calibri"/>
          <w:bCs/>
          <w:lang w:eastAsia="ar-SA"/>
        </w:rPr>
        <w:t>SZPiGM</w:t>
      </w:r>
      <w:proofErr w:type="spellEnd"/>
      <w:r w:rsidRPr="009F1AF1">
        <w:rPr>
          <w:rFonts w:eastAsia="Calibri"/>
          <w:bCs/>
          <w:lang w:eastAsia="ar-SA"/>
        </w:rPr>
        <w:t xml:space="preserve"> 3810/60/202</w:t>
      </w:r>
      <w:r>
        <w:rPr>
          <w:rFonts w:eastAsia="Calibri"/>
          <w:bCs/>
          <w:lang w:eastAsia="ar-SA"/>
        </w:rPr>
        <w:t>2</w:t>
      </w:r>
      <w:r w:rsidRPr="009F1AF1">
        <w:rPr>
          <w:rFonts w:eastAsia="Calibri"/>
          <w:bCs/>
          <w:lang w:eastAsia="ar-SA"/>
        </w:rPr>
        <w:t xml:space="preserve"> na wybór wykonawcy na dostawę odczynników wraz z dzierżawą </w:t>
      </w:r>
      <w:r>
        <w:rPr>
          <w:rFonts w:eastAsia="Calibri"/>
          <w:bCs/>
          <w:lang w:eastAsia="ar-SA"/>
        </w:rPr>
        <w:t>sprzętu,</w:t>
      </w:r>
      <w:r w:rsidRPr="009F1AF1">
        <w:rPr>
          <w:rFonts w:eastAsia="Calibri"/>
          <w:bCs/>
          <w:lang w:eastAsia="ar-SA"/>
        </w:rPr>
        <w:t xml:space="preserve"> oferujemy wykonanie przedmiotu zamówienia na następujących warunkach:</w:t>
      </w:r>
    </w:p>
    <w:p w:rsidR="00734911" w:rsidRPr="009F1AF1" w:rsidRDefault="00734911" w:rsidP="00734911">
      <w:pPr>
        <w:tabs>
          <w:tab w:val="left" w:pos="0"/>
          <w:tab w:val="left" w:pos="465"/>
          <w:tab w:val="left" w:pos="825"/>
        </w:tabs>
        <w:suppressAutoHyphens/>
        <w:spacing w:after="200" w:line="276" w:lineRule="auto"/>
        <w:jc w:val="both"/>
        <w:rPr>
          <w:rFonts w:eastAsia="Calibri"/>
          <w:lang w:eastAsia="ar-SA"/>
        </w:rPr>
      </w:pPr>
      <w:r w:rsidRPr="009F1AF1">
        <w:rPr>
          <w:rFonts w:eastAsia="Calibri"/>
          <w:b/>
          <w:bCs/>
          <w:lang w:eastAsia="ar-SA"/>
        </w:rPr>
        <w:t>Cena łączna brutto</w:t>
      </w:r>
      <w:r>
        <w:rPr>
          <w:rFonts w:eastAsia="Calibri"/>
          <w:bCs/>
          <w:lang w:eastAsia="ar-SA"/>
        </w:rPr>
        <w:t>:</w:t>
      </w:r>
      <w:r w:rsidRPr="009F1AF1">
        <w:rPr>
          <w:rFonts w:eastAsia="Calibri"/>
          <w:bCs/>
          <w:lang w:eastAsia="ar-SA"/>
        </w:rPr>
        <w:t xml:space="preserve"> ………………………………………………….. PLN</w:t>
      </w:r>
    </w:p>
    <w:p w:rsidR="00734911" w:rsidRDefault="00734911" w:rsidP="00734911">
      <w:pPr>
        <w:tabs>
          <w:tab w:val="left" w:pos="0"/>
          <w:tab w:val="left" w:pos="465"/>
          <w:tab w:val="left" w:pos="825"/>
        </w:tabs>
        <w:suppressAutoHyphens/>
        <w:spacing w:after="200" w:line="276" w:lineRule="auto"/>
        <w:jc w:val="both"/>
        <w:rPr>
          <w:rFonts w:eastAsia="Calibri"/>
          <w:bCs/>
          <w:lang w:eastAsia="ar-SA"/>
        </w:rPr>
      </w:pPr>
      <w:r w:rsidRPr="009F1AF1">
        <w:rPr>
          <w:rFonts w:eastAsia="Calibri"/>
          <w:bCs/>
          <w:lang w:eastAsia="ar-SA"/>
        </w:rPr>
        <w:t>(słownie: ………………………………………………………………….)</w:t>
      </w:r>
    </w:p>
    <w:p w:rsidR="00734911" w:rsidRPr="009F1AF1" w:rsidRDefault="00734911" w:rsidP="00734911">
      <w:pPr>
        <w:tabs>
          <w:tab w:val="left" w:pos="0"/>
          <w:tab w:val="left" w:pos="465"/>
          <w:tab w:val="left" w:pos="825"/>
        </w:tabs>
        <w:suppressAutoHyphens/>
        <w:spacing w:after="200" w:line="276" w:lineRule="auto"/>
        <w:jc w:val="both"/>
        <w:rPr>
          <w:rFonts w:eastAsia="Calibri"/>
          <w:lang w:eastAsia="ar-SA"/>
        </w:rPr>
      </w:pPr>
    </w:p>
    <w:p w:rsidR="00734911" w:rsidRPr="009F1AF1" w:rsidRDefault="00734911" w:rsidP="00734911">
      <w:pPr>
        <w:tabs>
          <w:tab w:val="left" w:pos="0"/>
          <w:tab w:val="left" w:pos="465"/>
          <w:tab w:val="left" w:pos="825"/>
        </w:tabs>
        <w:suppressAutoHyphens/>
        <w:spacing w:after="200" w:line="276" w:lineRule="auto"/>
        <w:jc w:val="both"/>
        <w:rPr>
          <w:rFonts w:eastAsia="Calibri"/>
          <w:lang w:eastAsia="ar-SA"/>
        </w:rPr>
      </w:pPr>
      <w:r w:rsidRPr="009F1AF1">
        <w:rPr>
          <w:rFonts w:eastAsia="Calibri"/>
          <w:b/>
          <w:bCs/>
          <w:lang w:eastAsia="ar-SA"/>
        </w:rPr>
        <w:t>Cena łączna netto:</w:t>
      </w:r>
      <w:r w:rsidRPr="009F1AF1">
        <w:rPr>
          <w:rFonts w:eastAsia="Calibri"/>
          <w:bCs/>
          <w:lang w:eastAsia="ar-SA"/>
        </w:rPr>
        <w:t xml:space="preserve"> …………………………………………………… PLN</w:t>
      </w:r>
    </w:p>
    <w:p w:rsidR="00734911" w:rsidRPr="009F1AF1" w:rsidRDefault="00734911" w:rsidP="00734911">
      <w:pPr>
        <w:tabs>
          <w:tab w:val="left" w:pos="0"/>
          <w:tab w:val="left" w:pos="465"/>
          <w:tab w:val="left" w:pos="825"/>
        </w:tabs>
        <w:suppressAutoHyphens/>
        <w:spacing w:after="200" w:line="276" w:lineRule="auto"/>
        <w:jc w:val="both"/>
        <w:rPr>
          <w:rFonts w:eastAsia="Calibri"/>
          <w:lang w:eastAsia="ar-SA"/>
        </w:rPr>
      </w:pPr>
      <w:r w:rsidRPr="009F1AF1">
        <w:rPr>
          <w:rFonts w:eastAsia="Calibri"/>
          <w:bCs/>
          <w:lang w:eastAsia="ar-SA"/>
        </w:rPr>
        <w:t>(słownie: ………………………………………………………………….)</w:t>
      </w:r>
    </w:p>
    <w:p w:rsidR="00734911" w:rsidRPr="00096594" w:rsidRDefault="00734911" w:rsidP="00734911">
      <w:pPr>
        <w:tabs>
          <w:tab w:val="left" w:pos="0"/>
          <w:tab w:val="left" w:pos="465"/>
          <w:tab w:val="left" w:pos="825"/>
        </w:tabs>
        <w:suppressAutoHyphens/>
        <w:spacing w:after="200" w:line="276" w:lineRule="auto"/>
        <w:jc w:val="both"/>
        <w:rPr>
          <w:rFonts w:eastAsia="Calibri"/>
          <w:b/>
          <w:bCs/>
          <w:u w:val="single"/>
          <w:lang w:eastAsia="ar-SA"/>
        </w:rPr>
      </w:pPr>
      <w:r w:rsidRPr="009F1AF1">
        <w:rPr>
          <w:rFonts w:eastAsia="Calibri"/>
          <w:b/>
          <w:bCs/>
          <w:u w:val="single"/>
          <w:lang w:eastAsia="ar-SA"/>
        </w:rPr>
        <w:t xml:space="preserve">Cena łączna brutto i netto obejmuje ceny odczynników, materiałów eksploatacyjnych i dzierżawy </w:t>
      </w:r>
      <w:r w:rsidRPr="00096594">
        <w:rPr>
          <w:rFonts w:eastAsia="Calibri"/>
          <w:b/>
          <w:bCs/>
          <w:u w:val="single"/>
          <w:lang w:eastAsia="ar-SA"/>
        </w:rPr>
        <w:t>sprzętu</w:t>
      </w:r>
      <w:r w:rsidRPr="009F1AF1">
        <w:rPr>
          <w:rFonts w:eastAsia="Calibri"/>
          <w:b/>
          <w:bCs/>
          <w:u w:val="single"/>
          <w:lang w:eastAsia="ar-SA"/>
        </w:rPr>
        <w:t xml:space="preserve"> w całym okresie obowiązywania umowy.   </w:t>
      </w:r>
    </w:p>
    <w:p w:rsidR="00734911" w:rsidRDefault="00734911" w:rsidP="00734911">
      <w:pPr>
        <w:tabs>
          <w:tab w:val="left" w:pos="0"/>
          <w:tab w:val="left" w:pos="465"/>
          <w:tab w:val="left" w:pos="825"/>
        </w:tabs>
        <w:suppressAutoHyphens/>
        <w:spacing w:after="200" w:line="276" w:lineRule="auto"/>
        <w:jc w:val="both"/>
        <w:rPr>
          <w:rFonts w:eastAsia="Calibri"/>
          <w:lang w:eastAsia="ar-SA"/>
        </w:rPr>
      </w:pPr>
    </w:p>
    <w:p w:rsidR="00734911" w:rsidRPr="009F1AF1" w:rsidRDefault="00734911" w:rsidP="00734911">
      <w:pPr>
        <w:tabs>
          <w:tab w:val="left" w:pos="0"/>
          <w:tab w:val="left" w:pos="465"/>
          <w:tab w:val="left" w:pos="825"/>
        </w:tabs>
        <w:suppressAutoHyphens/>
        <w:spacing w:after="200" w:line="276" w:lineRule="auto"/>
        <w:jc w:val="both"/>
        <w:rPr>
          <w:rFonts w:eastAsia="Calibri"/>
          <w:lang w:eastAsia="ar-SA"/>
        </w:rPr>
      </w:pPr>
    </w:p>
    <w:p w:rsidR="00734911" w:rsidRPr="009F1AF1" w:rsidRDefault="00734911" w:rsidP="00734911">
      <w:pPr>
        <w:tabs>
          <w:tab w:val="left" w:pos="0"/>
          <w:tab w:val="left" w:pos="465"/>
          <w:tab w:val="left" w:pos="825"/>
        </w:tabs>
        <w:suppressAutoHyphens/>
        <w:spacing w:after="200" w:line="276" w:lineRule="auto"/>
        <w:jc w:val="both"/>
        <w:rPr>
          <w:rFonts w:eastAsia="Calibri"/>
          <w:b/>
          <w:lang w:eastAsia="ar-SA"/>
        </w:rPr>
      </w:pPr>
      <w:r w:rsidRPr="009F1AF1">
        <w:rPr>
          <w:rFonts w:eastAsia="Calibri"/>
          <w:b/>
          <w:lang w:eastAsia="ar-SA"/>
        </w:rPr>
        <w:t xml:space="preserve">Czynsz dzierżawny za </w:t>
      </w:r>
      <w:r>
        <w:rPr>
          <w:rFonts w:eastAsia="Calibri"/>
          <w:b/>
          <w:lang w:eastAsia="ar-SA"/>
        </w:rPr>
        <w:t>oferowany sprzęt</w:t>
      </w:r>
    </w:p>
    <w:tbl>
      <w:tblPr>
        <w:tblW w:w="13893" w:type="dxa"/>
        <w:tblInd w:w="-318" w:type="dxa"/>
        <w:tblLayout w:type="fixed"/>
        <w:tblLook w:val="0000" w:firstRow="0" w:lastRow="0" w:firstColumn="0" w:lastColumn="0" w:noHBand="0" w:noVBand="0"/>
      </w:tblPr>
      <w:tblGrid>
        <w:gridCol w:w="2836"/>
        <w:gridCol w:w="1134"/>
        <w:gridCol w:w="3686"/>
        <w:gridCol w:w="2976"/>
        <w:gridCol w:w="3261"/>
      </w:tblGrid>
      <w:tr w:rsidR="00734911" w:rsidRPr="009F1AF1" w:rsidTr="00D94172">
        <w:tc>
          <w:tcPr>
            <w:tcW w:w="2836" w:type="dxa"/>
            <w:tcBorders>
              <w:top w:val="single" w:sz="4" w:space="0" w:color="000000"/>
              <w:left w:val="single" w:sz="4" w:space="0" w:color="000000"/>
              <w:bottom w:val="single" w:sz="4" w:space="0" w:color="000000"/>
            </w:tcBorders>
            <w:shd w:val="pct15" w:color="auto" w:fill="auto"/>
          </w:tcPr>
          <w:p w:rsidR="00734911" w:rsidRPr="009F1AF1" w:rsidRDefault="00734911" w:rsidP="00D94172">
            <w:pPr>
              <w:tabs>
                <w:tab w:val="left" w:pos="0"/>
                <w:tab w:val="left" w:pos="465"/>
                <w:tab w:val="left" w:pos="825"/>
              </w:tabs>
              <w:suppressAutoHyphens/>
              <w:spacing w:line="276" w:lineRule="auto"/>
              <w:jc w:val="center"/>
              <w:rPr>
                <w:rFonts w:eastAsia="Calibri"/>
                <w:b/>
                <w:lang w:eastAsia="ar-SA"/>
              </w:rPr>
            </w:pPr>
            <w:r w:rsidRPr="009F1AF1">
              <w:rPr>
                <w:rFonts w:eastAsia="Calibri"/>
                <w:b/>
                <w:bCs/>
                <w:lang w:eastAsia="ar-SA"/>
              </w:rPr>
              <w:t>Czynsz dzierżawny</w:t>
            </w:r>
          </w:p>
          <w:p w:rsidR="00734911" w:rsidRPr="009F1AF1" w:rsidRDefault="00734911" w:rsidP="00D94172">
            <w:pPr>
              <w:tabs>
                <w:tab w:val="left" w:pos="0"/>
                <w:tab w:val="left" w:pos="465"/>
                <w:tab w:val="left" w:pos="825"/>
              </w:tabs>
              <w:suppressAutoHyphens/>
              <w:spacing w:after="200" w:line="276" w:lineRule="auto"/>
              <w:jc w:val="center"/>
              <w:rPr>
                <w:rFonts w:eastAsia="Calibri"/>
                <w:b/>
                <w:lang w:eastAsia="ar-SA"/>
              </w:rPr>
            </w:pPr>
            <w:r w:rsidRPr="009F1AF1">
              <w:rPr>
                <w:rFonts w:eastAsia="Calibri"/>
                <w:b/>
                <w:bCs/>
                <w:lang w:eastAsia="ar-SA"/>
              </w:rPr>
              <w:t>miesięczny netto</w:t>
            </w:r>
          </w:p>
          <w:p w:rsidR="00734911" w:rsidRPr="009F1AF1" w:rsidRDefault="00734911" w:rsidP="00D94172">
            <w:pPr>
              <w:tabs>
                <w:tab w:val="left" w:pos="0"/>
                <w:tab w:val="left" w:pos="465"/>
                <w:tab w:val="left" w:pos="825"/>
              </w:tabs>
              <w:suppressAutoHyphens/>
              <w:spacing w:after="200" w:line="276" w:lineRule="auto"/>
              <w:jc w:val="center"/>
              <w:rPr>
                <w:rFonts w:eastAsia="Calibri"/>
                <w:b/>
                <w:lang w:eastAsia="ar-SA"/>
              </w:rPr>
            </w:pPr>
            <w:r w:rsidRPr="009F1AF1">
              <w:rPr>
                <w:rFonts w:eastAsia="Calibri"/>
                <w:b/>
                <w:bCs/>
                <w:lang w:eastAsia="ar-SA"/>
              </w:rPr>
              <w:t>PLN</w:t>
            </w:r>
          </w:p>
        </w:tc>
        <w:tc>
          <w:tcPr>
            <w:tcW w:w="1134" w:type="dxa"/>
            <w:tcBorders>
              <w:top w:val="single" w:sz="4" w:space="0" w:color="000000"/>
              <w:left w:val="single" w:sz="4" w:space="0" w:color="000000"/>
              <w:bottom w:val="single" w:sz="4" w:space="0" w:color="000000"/>
            </w:tcBorders>
            <w:shd w:val="pct15" w:color="auto" w:fill="auto"/>
          </w:tcPr>
          <w:p w:rsidR="00734911" w:rsidRPr="009F1AF1" w:rsidRDefault="00734911" w:rsidP="00D94172">
            <w:pPr>
              <w:tabs>
                <w:tab w:val="left" w:pos="0"/>
                <w:tab w:val="left" w:pos="465"/>
                <w:tab w:val="left" w:pos="825"/>
              </w:tabs>
              <w:suppressAutoHyphens/>
              <w:spacing w:line="276" w:lineRule="auto"/>
              <w:jc w:val="center"/>
              <w:rPr>
                <w:rFonts w:eastAsia="Calibri"/>
                <w:b/>
                <w:lang w:eastAsia="ar-SA"/>
              </w:rPr>
            </w:pPr>
            <w:r w:rsidRPr="009F1AF1">
              <w:rPr>
                <w:rFonts w:eastAsia="Calibri"/>
                <w:b/>
                <w:bCs/>
                <w:lang w:eastAsia="ar-SA"/>
              </w:rPr>
              <w:t>Podatek</w:t>
            </w:r>
          </w:p>
          <w:p w:rsidR="00734911" w:rsidRPr="009F1AF1" w:rsidRDefault="00734911" w:rsidP="00D94172">
            <w:pPr>
              <w:tabs>
                <w:tab w:val="left" w:pos="0"/>
                <w:tab w:val="left" w:pos="465"/>
                <w:tab w:val="left" w:pos="825"/>
              </w:tabs>
              <w:suppressAutoHyphens/>
              <w:spacing w:after="200" w:line="276" w:lineRule="auto"/>
              <w:jc w:val="center"/>
              <w:rPr>
                <w:rFonts w:eastAsia="Calibri"/>
                <w:b/>
                <w:lang w:eastAsia="ar-SA"/>
              </w:rPr>
            </w:pPr>
            <w:r w:rsidRPr="009F1AF1">
              <w:rPr>
                <w:rFonts w:eastAsia="Calibri"/>
                <w:b/>
                <w:bCs/>
                <w:lang w:eastAsia="ar-SA"/>
              </w:rPr>
              <w:t>VAT %</w:t>
            </w:r>
          </w:p>
        </w:tc>
        <w:tc>
          <w:tcPr>
            <w:tcW w:w="3686" w:type="dxa"/>
            <w:tcBorders>
              <w:top w:val="single" w:sz="4" w:space="0" w:color="000000"/>
              <w:left w:val="single" w:sz="4" w:space="0" w:color="000000"/>
              <w:bottom w:val="single" w:sz="4" w:space="0" w:color="000000"/>
            </w:tcBorders>
            <w:shd w:val="pct15" w:color="auto" w:fill="auto"/>
          </w:tcPr>
          <w:p w:rsidR="00734911" w:rsidRDefault="00734911" w:rsidP="00D94172">
            <w:pPr>
              <w:tabs>
                <w:tab w:val="left" w:pos="0"/>
                <w:tab w:val="left" w:pos="465"/>
                <w:tab w:val="left" w:pos="825"/>
              </w:tabs>
              <w:suppressAutoHyphens/>
              <w:spacing w:after="200" w:line="276" w:lineRule="auto"/>
              <w:jc w:val="center"/>
              <w:rPr>
                <w:rFonts w:eastAsia="Calibri"/>
                <w:b/>
                <w:bCs/>
                <w:lang w:eastAsia="ar-SA"/>
              </w:rPr>
            </w:pPr>
            <w:r w:rsidRPr="009F1AF1">
              <w:rPr>
                <w:rFonts w:eastAsia="Calibri"/>
                <w:b/>
                <w:bCs/>
                <w:lang w:eastAsia="ar-SA"/>
              </w:rPr>
              <w:t xml:space="preserve">Czynsz dzierżawny miesięczny brutto </w:t>
            </w:r>
          </w:p>
          <w:p w:rsidR="00734911" w:rsidRPr="009F1AF1" w:rsidRDefault="00734911" w:rsidP="00D94172">
            <w:pPr>
              <w:tabs>
                <w:tab w:val="left" w:pos="0"/>
                <w:tab w:val="left" w:pos="465"/>
                <w:tab w:val="left" w:pos="825"/>
              </w:tabs>
              <w:suppressAutoHyphens/>
              <w:spacing w:after="200" w:line="276" w:lineRule="auto"/>
              <w:jc w:val="center"/>
              <w:rPr>
                <w:rFonts w:eastAsia="Calibri"/>
                <w:b/>
                <w:lang w:eastAsia="ar-SA"/>
              </w:rPr>
            </w:pPr>
            <w:r w:rsidRPr="009F1AF1">
              <w:rPr>
                <w:rFonts w:eastAsia="Calibri"/>
                <w:b/>
                <w:bCs/>
                <w:lang w:eastAsia="ar-SA"/>
              </w:rPr>
              <w:t>PLN</w:t>
            </w:r>
          </w:p>
        </w:tc>
        <w:tc>
          <w:tcPr>
            <w:tcW w:w="2976" w:type="dxa"/>
            <w:tcBorders>
              <w:top w:val="single" w:sz="4" w:space="0" w:color="000000"/>
              <w:left w:val="single" w:sz="4" w:space="0" w:color="000000"/>
              <w:bottom w:val="single" w:sz="4" w:space="0" w:color="000000"/>
            </w:tcBorders>
            <w:shd w:val="pct15" w:color="auto" w:fill="auto"/>
          </w:tcPr>
          <w:p w:rsidR="00734911" w:rsidRDefault="00734911" w:rsidP="00D94172">
            <w:pPr>
              <w:tabs>
                <w:tab w:val="left" w:pos="0"/>
                <w:tab w:val="left" w:pos="465"/>
                <w:tab w:val="left" w:pos="825"/>
              </w:tabs>
              <w:suppressAutoHyphens/>
              <w:spacing w:after="200" w:line="276" w:lineRule="auto"/>
              <w:jc w:val="center"/>
              <w:rPr>
                <w:rFonts w:eastAsia="Calibri"/>
                <w:b/>
                <w:bCs/>
                <w:lang w:eastAsia="ar-SA"/>
              </w:rPr>
            </w:pPr>
            <w:r w:rsidRPr="009F1AF1">
              <w:rPr>
                <w:rFonts w:eastAsia="Calibri"/>
                <w:b/>
                <w:bCs/>
                <w:lang w:eastAsia="ar-SA"/>
              </w:rPr>
              <w:t>Wartość netto za 24 miesiące</w:t>
            </w:r>
          </w:p>
          <w:p w:rsidR="00734911" w:rsidRPr="009F1AF1" w:rsidRDefault="00734911" w:rsidP="00D94172">
            <w:pPr>
              <w:tabs>
                <w:tab w:val="left" w:pos="0"/>
                <w:tab w:val="left" w:pos="465"/>
                <w:tab w:val="left" w:pos="825"/>
              </w:tabs>
              <w:suppressAutoHyphens/>
              <w:spacing w:after="200" w:line="276" w:lineRule="auto"/>
              <w:jc w:val="center"/>
              <w:rPr>
                <w:rFonts w:eastAsia="Calibri"/>
                <w:b/>
                <w:lang w:eastAsia="ar-SA"/>
              </w:rPr>
            </w:pPr>
            <w:r>
              <w:rPr>
                <w:rFonts w:eastAsia="Calibri"/>
                <w:b/>
                <w:lang w:eastAsia="ar-SA"/>
              </w:rPr>
              <w:t>PLN</w:t>
            </w:r>
          </w:p>
        </w:tc>
        <w:tc>
          <w:tcPr>
            <w:tcW w:w="3261" w:type="dxa"/>
            <w:tcBorders>
              <w:top w:val="single" w:sz="4" w:space="0" w:color="000000"/>
              <w:left w:val="single" w:sz="4" w:space="0" w:color="000000"/>
              <w:bottom w:val="single" w:sz="4" w:space="0" w:color="000000"/>
              <w:right w:val="single" w:sz="4" w:space="0" w:color="000000"/>
            </w:tcBorders>
            <w:shd w:val="pct15" w:color="auto" w:fill="auto"/>
          </w:tcPr>
          <w:p w:rsidR="00734911" w:rsidRDefault="00734911" w:rsidP="00D94172">
            <w:pPr>
              <w:tabs>
                <w:tab w:val="left" w:pos="0"/>
                <w:tab w:val="left" w:pos="465"/>
                <w:tab w:val="left" w:pos="825"/>
              </w:tabs>
              <w:suppressAutoHyphens/>
              <w:spacing w:line="276" w:lineRule="auto"/>
              <w:jc w:val="center"/>
              <w:rPr>
                <w:rFonts w:eastAsia="Calibri"/>
                <w:b/>
                <w:bCs/>
                <w:lang w:eastAsia="ar-SA"/>
              </w:rPr>
            </w:pPr>
            <w:r w:rsidRPr="009F1AF1">
              <w:rPr>
                <w:rFonts w:eastAsia="Calibri"/>
                <w:b/>
                <w:bCs/>
                <w:lang w:eastAsia="ar-SA"/>
              </w:rPr>
              <w:t>Wartość brutto za 24 miesiące</w:t>
            </w:r>
          </w:p>
          <w:p w:rsidR="00734911" w:rsidRPr="009F1AF1" w:rsidRDefault="00734911" w:rsidP="00D94172">
            <w:pPr>
              <w:tabs>
                <w:tab w:val="left" w:pos="0"/>
                <w:tab w:val="left" w:pos="465"/>
                <w:tab w:val="left" w:pos="825"/>
              </w:tabs>
              <w:suppressAutoHyphens/>
              <w:spacing w:after="200" w:line="276" w:lineRule="auto"/>
              <w:jc w:val="center"/>
              <w:rPr>
                <w:rFonts w:eastAsia="Calibri"/>
                <w:b/>
                <w:lang w:eastAsia="ar-SA"/>
              </w:rPr>
            </w:pPr>
            <w:r>
              <w:rPr>
                <w:rFonts w:eastAsia="Calibri"/>
                <w:b/>
                <w:lang w:eastAsia="ar-SA"/>
              </w:rPr>
              <w:t>PLN</w:t>
            </w:r>
          </w:p>
        </w:tc>
      </w:tr>
      <w:tr w:rsidR="00734911" w:rsidRPr="009F1AF1" w:rsidTr="00D94172">
        <w:trPr>
          <w:trHeight w:val="829"/>
        </w:trPr>
        <w:tc>
          <w:tcPr>
            <w:tcW w:w="2836" w:type="dxa"/>
            <w:tcBorders>
              <w:top w:val="single" w:sz="4" w:space="0" w:color="000000"/>
              <w:left w:val="single" w:sz="4" w:space="0" w:color="000000"/>
              <w:bottom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bCs/>
                <w:lang w:eastAsia="ar-SA"/>
              </w:rPr>
            </w:pPr>
          </w:p>
        </w:tc>
        <w:tc>
          <w:tcPr>
            <w:tcW w:w="1134" w:type="dxa"/>
            <w:tcBorders>
              <w:top w:val="single" w:sz="4" w:space="0" w:color="000000"/>
              <w:left w:val="single" w:sz="4" w:space="0" w:color="000000"/>
              <w:bottom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bCs/>
                <w:lang w:eastAsia="ar-SA"/>
              </w:rPr>
            </w:pPr>
          </w:p>
        </w:tc>
        <w:tc>
          <w:tcPr>
            <w:tcW w:w="3686" w:type="dxa"/>
            <w:tcBorders>
              <w:top w:val="single" w:sz="4" w:space="0" w:color="000000"/>
              <w:left w:val="single" w:sz="4" w:space="0" w:color="000000"/>
              <w:bottom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bCs/>
                <w:lang w:eastAsia="ar-SA"/>
              </w:rPr>
            </w:pPr>
          </w:p>
        </w:tc>
        <w:tc>
          <w:tcPr>
            <w:tcW w:w="2976" w:type="dxa"/>
            <w:tcBorders>
              <w:top w:val="single" w:sz="4" w:space="0" w:color="000000"/>
              <w:left w:val="single" w:sz="4" w:space="0" w:color="000000"/>
              <w:bottom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bCs/>
                <w:lang w:eastAsia="ar-SA"/>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bCs/>
                <w:lang w:eastAsia="ar-SA"/>
              </w:rPr>
            </w:pPr>
          </w:p>
        </w:tc>
      </w:tr>
    </w:tbl>
    <w:p w:rsidR="00734911" w:rsidRDefault="00734911" w:rsidP="00734911">
      <w:pPr>
        <w:tabs>
          <w:tab w:val="left" w:pos="0"/>
          <w:tab w:val="left" w:pos="465"/>
          <w:tab w:val="left" w:pos="825"/>
        </w:tabs>
        <w:suppressAutoHyphens/>
        <w:spacing w:after="200" w:line="276" w:lineRule="auto"/>
        <w:jc w:val="both"/>
        <w:rPr>
          <w:rFonts w:eastAsia="Calibri"/>
          <w:bCs/>
          <w:lang w:eastAsia="ar-SA"/>
        </w:rPr>
      </w:pPr>
    </w:p>
    <w:p w:rsidR="00734911" w:rsidRDefault="00734911" w:rsidP="00734911">
      <w:pPr>
        <w:tabs>
          <w:tab w:val="left" w:pos="0"/>
          <w:tab w:val="left" w:pos="465"/>
          <w:tab w:val="left" w:pos="825"/>
        </w:tabs>
        <w:suppressAutoHyphens/>
        <w:spacing w:after="200" w:line="276" w:lineRule="auto"/>
        <w:jc w:val="both"/>
        <w:rPr>
          <w:rFonts w:eastAsia="Calibri"/>
          <w:bCs/>
          <w:lang w:eastAsia="ar-SA"/>
        </w:rPr>
      </w:pPr>
    </w:p>
    <w:p w:rsidR="00734911" w:rsidRDefault="00734911" w:rsidP="00734911">
      <w:pPr>
        <w:tabs>
          <w:tab w:val="left" w:pos="0"/>
          <w:tab w:val="left" w:pos="465"/>
          <w:tab w:val="left" w:pos="825"/>
        </w:tabs>
        <w:suppressAutoHyphens/>
        <w:spacing w:after="200" w:line="276" w:lineRule="auto"/>
        <w:jc w:val="both"/>
        <w:rPr>
          <w:rFonts w:eastAsia="Calibri"/>
          <w:bCs/>
          <w:lang w:eastAsia="ar-SA"/>
        </w:rPr>
      </w:pPr>
    </w:p>
    <w:p w:rsidR="00734911" w:rsidRDefault="00734911" w:rsidP="00734911">
      <w:pPr>
        <w:tabs>
          <w:tab w:val="left" w:pos="0"/>
          <w:tab w:val="left" w:pos="465"/>
          <w:tab w:val="left" w:pos="825"/>
        </w:tabs>
        <w:suppressAutoHyphens/>
        <w:spacing w:after="200" w:line="276" w:lineRule="auto"/>
        <w:jc w:val="both"/>
        <w:rPr>
          <w:rFonts w:eastAsia="Calibri"/>
          <w:bCs/>
          <w:lang w:eastAsia="ar-SA"/>
        </w:rPr>
      </w:pPr>
    </w:p>
    <w:p w:rsidR="00734911" w:rsidRDefault="00734911" w:rsidP="00734911">
      <w:pPr>
        <w:tabs>
          <w:tab w:val="left" w:pos="0"/>
          <w:tab w:val="left" w:pos="465"/>
          <w:tab w:val="left" w:pos="825"/>
        </w:tabs>
        <w:suppressAutoHyphens/>
        <w:spacing w:after="200" w:line="276" w:lineRule="auto"/>
        <w:jc w:val="both"/>
        <w:rPr>
          <w:rFonts w:eastAsia="Calibri"/>
          <w:bCs/>
          <w:lang w:eastAsia="ar-SA"/>
        </w:rPr>
      </w:pPr>
    </w:p>
    <w:p w:rsidR="00734911" w:rsidRDefault="00734911" w:rsidP="00734911">
      <w:pPr>
        <w:tabs>
          <w:tab w:val="left" w:pos="0"/>
          <w:tab w:val="left" w:pos="465"/>
          <w:tab w:val="left" w:pos="825"/>
        </w:tabs>
        <w:suppressAutoHyphens/>
        <w:spacing w:after="200" w:line="276" w:lineRule="auto"/>
        <w:jc w:val="both"/>
        <w:rPr>
          <w:rFonts w:eastAsia="Calibri"/>
          <w:bCs/>
          <w:lang w:eastAsia="ar-SA"/>
        </w:rPr>
      </w:pPr>
    </w:p>
    <w:p w:rsidR="00734911" w:rsidRPr="009F1AF1" w:rsidRDefault="00734911" w:rsidP="00734911">
      <w:pPr>
        <w:tabs>
          <w:tab w:val="left" w:pos="0"/>
          <w:tab w:val="left" w:pos="465"/>
          <w:tab w:val="left" w:pos="825"/>
        </w:tabs>
        <w:suppressAutoHyphens/>
        <w:spacing w:after="200" w:line="276" w:lineRule="auto"/>
        <w:jc w:val="both"/>
        <w:rPr>
          <w:rFonts w:eastAsia="Calibri"/>
          <w:bCs/>
          <w:lang w:eastAsia="ar-SA"/>
        </w:rPr>
      </w:pPr>
    </w:p>
    <w:p w:rsidR="00734911" w:rsidRDefault="00734911" w:rsidP="00734911">
      <w:pPr>
        <w:tabs>
          <w:tab w:val="left" w:pos="0"/>
          <w:tab w:val="left" w:pos="465"/>
          <w:tab w:val="left" w:pos="825"/>
        </w:tabs>
        <w:suppressAutoHyphens/>
        <w:spacing w:after="200" w:line="276" w:lineRule="auto"/>
        <w:jc w:val="center"/>
        <w:rPr>
          <w:rFonts w:eastAsia="Calibri"/>
          <w:b/>
          <w:bCs/>
          <w:lang w:eastAsia="ar-SA"/>
        </w:rPr>
      </w:pPr>
      <w:r w:rsidRPr="009F1AF1">
        <w:rPr>
          <w:rFonts w:eastAsia="Calibri"/>
          <w:b/>
          <w:bCs/>
          <w:lang w:eastAsia="ar-SA"/>
        </w:rPr>
        <w:t>Wykaz odczynników i materiałów eksploatacyjnych do oferowanych analizatorów wraz z dostawą odczynników, niezbędnych do wykonania badań w ilości określonej w opisie przedmiotu zamówienia.</w:t>
      </w:r>
    </w:p>
    <w:p w:rsidR="00734911" w:rsidRPr="009F1AF1" w:rsidRDefault="00734911" w:rsidP="00734911">
      <w:pPr>
        <w:tabs>
          <w:tab w:val="left" w:pos="0"/>
          <w:tab w:val="left" w:pos="465"/>
          <w:tab w:val="left" w:pos="825"/>
        </w:tabs>
        <w:suppressAutoHyphens/>
        <w:spacing w:after="200" w:line="276" w:lineRule="auto"/>
        <w:jc w:val="center"/>
        <w:rPr>
          <w:rFonts w:eastAsia="Calibri"/>
          <w:b/>
          <w:lang w:eastAsia="ar-SA"/>
        </w:rPr>
      </w:pPr>
    </w:p>
    <w:tbl>
      <w:tblPr>
        <w:tblW w:w="15026" w:type="dxa"/>
        <w:tblInd w:w="-459" w:type="dxa"/>
        <w:tblLayout w:type="fixed"/>
        <w:tblLook w:val="0000" w:firstRow="0" w:lastRow="0" w:firstColumn="0" w:lastColumn="0" w:noHBand="0" w:noVBand="0"/>
      </w:tblPr>
      <w:tblGrid>
        <w:gridCol w:w="567"/>
        <w:gridCol w:w="5245"/>
        <w:gridCol w:w="1701"/>
        <w:gridCol w:w="1418"/>
        <w:gridCol w:w="2268"/>
        <w:gridCol w:w="992"/>
        <w:gridCol w:w="2835"/>
      </w:tblGrid>
      <w:tr w:rsidR="00734911" w:rsidRPr="009F1AF1" w:rsidTr="00D94172">
        <w:tc>
          <w:tcPr>
            <w:tcW w:w="567" w:type="dxa"/>
            <w:tcBorders>
              <w:top w:val="single" w:sz="4" w:space="0" w:color="000000"/>
              <w:left w:val="single" w:sz="4" w:space="0" w:color="000000"/>
              <w:bottom w:val="single" w:sz="4" w:space="0" w:color="000000"/>
            </w:tcBorders>
            <w:shd w:val="pct15" w:color="auto" w:fill="auto"/>
          </w:tcPr>
          <w:p w:rsidR="00734911" w:rsidRPr="00280384" w:rsidRDefault="00734911" w:rsidP="00D94172">
            <w:pPr>
              <w:tabs>
                <w:tab w:val="left" w:pos="0"/>
                <w:tab w:val="left" w:pos="465"/>
                <w:tab w:val="left" w:pos="825"/>
              </w:tabs>
              <w:suppressAutoHyphens/>
              <w:spacing w:after="200" w:line="276" w:lineRule="auto"/>
              <w:jc w:val="center"/>
              <w:rPr>
                <w:rFonts w:eastAsia="Calibri"/>
                <w:b/>
                <w:bCs/>
                <w:sz w:val="20"/>
                <w:szCs w:val="20"/>
                <w:lang w:eastAsia="ar-SA"/>
              </w:rPr>
            </w:pPr>
          </w:p>
          <w:p w:rsidR="00734911" w:rsidRPr="00280384" w:rsidRDefault="00734911" w:rsidP="00D94172">
            <w:pPr>
              <w:tabs>
                <w:tab w:val="left" w:pos="0"/>
                <w:tab w:val="left" w:pos="465"/>
                <w:tab w:val="left" w:pos="825"/>
              </w:tabs>
              <w:suppressAutoHyphens/>
              <w:spacing w:after="200" w:line="276" w:lineRule="auto"/>
              <w:jc w:val="center"/>
              <w:rPr>
                <w:rFonts w:eastAsia="Calibri"/>
                <w:b/>
                <w:bCs/>
                <w:sz w:val="20"/>
                <w:szCs w:val="20"/>
                <w:lang w:eastAsia="ar-SA"/>
              </w:rPr>
            </w:pPr>
          </w:p>
          <w:p w:rsidR="00734911" w:rsidRPr="00280384" w:rsidRDefault="00734911" w:rsidP="00D94172">
            <w:pPr>
              <w:tabs>
                <w:tab w:val="left" w:pos="0"/>
                <w:tab w:val="left" w:pos="465"/>
                <w:tab w:val="left" w:pos="825"/>
              </w:tabs>
              <w:suppressAutoHyphens/>
              <w:spacing w:after="200" w:line="276" w:lineRule="auto"/>
              <w:jc w:val="center"/>
              <w:rPr>
                <w:rFonts w:eastAsia="Calibri"/>
                <w:b/>
                <w:bCs/>
                <w:sz w:val="20"/>
                <w:szCs w:val="20"/>
                <w:lang w:eastAsia="ar-SA"/>
              </w:rPr>
            </w:pPr>
          </w:p>
          <w:p w:rsidR="00734911" w:rsidRPr="00280384" w:rsidRDefault="00734911" w:rsidP="00D94172">
            <w:pPr>
              <w:tabs>
                <w:tab w:val="left" w:pos="0"/>
                <w:tab w:val="left" w:pos="465"/>
                <w:tab w:val="left" w:pos="825"/>
              </w:tabs>
              <w:suppressAutoHyphens/>
              <w:spacing w:after="200" w:line="276" w:lineRule="auto"/>
              <w:jc w:val="center"/>
              <w:rPr>
                <w:rFonts w:eastAsia="Calibri"/>
                <w:b/>
                <w:sz w:val="20"/>
                <w:szCs w:val="20"/>
                <w:lang w:eastAsia="ar-SA"/>
              </w:rPr>
            </w:pPr>
            <w:r w:rsidRPr="00280384">
              <w:rPr>
                <w:rFonts w:eastAsia="Calibri"/>
                <w:b/>
                <w:bCs/>
                <w:sz w:val="20"/>
                <w:szCs w:val="20"/>
                <w:lang w:eastAsia="ar-SA"/>
              </w:rPr>
              <w:t>L.p.</w:t>
            </w:r>
          </w:p>
          <w:p w:rsidR="00734911" w:rsidRPr="00280384" w:rsidRDefault="00734911" w:rsidP="00D94172">
            <w:pPr>
              <w:tabs>
                <w:tab w:val="left" w:pos="0"/>
                <w:tab w:val="left" w:pos="465"/>
                <w:tab w:val="left" w:pos="825"/>
              </w:tabs>
              <w:suppressAutoHyphens/>
              <w:spacing w:after="200" w:line="276" w:lineRule="auto"/>
              <w:jc w:val="center"/>
              <w:rPr>
                <w:rFonts w:eastAsia="Calibri"/>
                <w:b/>
                <w:bCs/>
                <w:sz w:val="20"/>
                <w:szCs w:val="20"/>
                <w:lang w:eastAsia="ar-SA"/>
              </w:rPr>
            </w:pPr>
          </w:p>
          <w:p w:rsidR="00734911" w:rsidRPr="00280384" w:rsidRDefault="00734911" w:rsidP="00D94172">
            <w:pPr>
              <w:tabs>
                <w:tab w:val="left" w:pos="0"/>
                <w:tab w:val="left" w:pos="465"/>
                <w:tab w:val="left" w:pos="825"/>
              </w:tabs>
              <w:suppressAutoHyphens/>
              <w:spacing w:after="200" w:line="276" w:lineRule="auto"/>
              <w:jc w:val="center"/>
              <w:rPr>
                <w:rFonts w:eastAsia="Calibri"/>
                <w:b/>
                <w:bCs/>
                <w:sz w:val="20"/>
                <w:szCs w:val="20"/>
                <w:lang w:eastAsia="ar-SA"/>
              </w:rPr>
            </w:pPr>
          </w:p>
        </w:tc>
        <w:tc>
          <w:tcPr>
            <w:tcW w:w="5245" w:type="dxa"/>
            <w:tcBorders>
              <w:top w:val="single" w:sz="4" w:space="0" w:color="000000"/>
              <w:left w:val="single" w:sz="4" w:space="0" w:color="000000"/>
              <w:bottom w:val="single" w:sz="4" w:space="0" w:color="000000"/>
            </w:tcBorders>
            <w:shd w:val="pct15" w:color="auto" w:fill="auto"/>
          </w:tcPr>
          <w:p w:rsidR="00734911" w:rsidRPr="00280384" w:rsidRDefault="00734911" w:rsidP="00D94172">
            <w:pPr>
              <w:tabs>
                <w:tab w:val="left" w:pos="0"/>
                <w:tab w:val="left" w:pos="465"/>
                <w:tab w:val="left" w:pos="825"/>
              </w:tabs>
              <w:suppressAutoHyphens/>
              <w:spacing w:after="200" w:line="276" w:lineRule="auto"/>
              <w:jc w:val="center"/>
              <w:rPr>
                <w:rFonts w:eastAsia="Calibri"/>
                <w:b/>
                <w:bCs/>
                <w:sz w:val="20"/>
                <w:szCs w:val="20"/>
                <w:lang w:eastAsia="ar-SA"/>
              </w:rPr>
            </w:pPr>
          </w:p>
          <w:p w:rsidR="00734911" w:rsidRPr="00280384" w:rsidRDefault="00734911" w:rsidP="00D94172">
            <w:pPr>
              <w:tabs>
                <w:tab w:val="left" w:pos="0"/>
                <w:tab w:val="left" w:pos="465"/>
                <w:tab w:val="left" w:pos="825"/>
              </w:tabs>
              <w:suppressAutoHyphens/>
              <w:spacing w:after="200" w:line="276" w:lineRule="auto"/>
              <w:jc w:val="center"/>
              <w:rPr>
                <w:rFonts w:eastAsia="Calibri"/>
                <w:b/>
                <w:bCs/>
                <w:sz w:val="20"/>
                <w:szCs w:val="20"/>
                <w:lang w:eastAsia="ar-SA"/>
              </w:rPr>
            </w:pPr>
          </w:p>
          <w:p w:rsidR="00734911" w:rsidRPr="00280384" w:rsidRDefault="00734911" w:rsidP="00D94172">
            <w:pPr>
              <w:tabs>
                <w:tab w:val="left" w:pos="0"/>
                <w:tab w:val="left" w:pos="465"/>
                <w:tab w:val="left" w:pos="825"/>
              </w:tabs>
              <w:suppressAutoHyphens/>
              <w:spacing w:after="200" w:line="276" w:lineRule="auto"/>
              <w:jc w:val="center"/>
              <w:rPr>
                <w:rFonts w:eastAsia="Calibri"/>
                <w:b/>
                <w:sz w:val="20"/>
                <w:szCs w:val="20"/>
                <w:lang w:eastAsia="ar-SA"/>
              </w:rPr>
            </w:pPr>
            <w:r w:rsidRPr="00280384">
              <w:rPr>
                <w:rFonts w:eastAsia="Calibri"/>
                <w:b/>
                <w:bCs/>
                <w:sz w:val="20"/>
                <w:szCs w:val="20"/>
                <w:lang w:eastAsia="ar-SA"/>
              </w:rPr>
              <w:t>Nazwa odczynnika lub materiału eksploatacyjnego</w:t>
            </w:r>
          </w:p>
        </w:tc>
        <w:tc>
          <w:tcPr>
            <w:tcW w:w="1701" w:type="dxa"/>
            <w:tcBorders>
              <w:top w:val="single" w:sz="4" w:space="0" w:color="000000"/>
              <w:left w:val="single" w:sz="4" w:space="0" w:color="000000"/>
              <w:bottom w:val="single" w:sz="4" w:space="0" w:color="000000"/>
            </w:tcBorders>
            <w:shd w:val="pct15" w:color="auto" w:fill="auto"/>
          </w:tcPr>
          <w:p w:rsidR="00734911" w:rsidRPr="00280384" w:rsidRDefault="00734911" w:rsidP="00D94172">
            <w:pPr>
              <w:tabs>
                <w:tab w:val="left" w:pos="0"/>
                <w:tab w:val="left" w:pos="465"/>
                <w:tab w:val="left" w:pos="825"/>
              </w:tabs>
              <w:suppressAutoHyphens/>
              <w:spacing w:after="200" w:line="276" w:lineRule="auto"/>
              <w:jc w:val="center"/>
              <w:rPr>
                <w:rFonts w:eastAsia="Calibri"/>
                <w:b/>
                <w:bCs/>
                <w:sz w:val="20"/>
                <w:szCs w:val="20"/>
                <w:lang w:eastAsia="ar-SA"/>
              </w:rPr>
            </w:pPr>
          </w:p>
          <w:p w:rsidR="00734911" w:rsidRPr="00280384" w:rsidRDefault="00734911" w:rsidP="00D94172">
            <w:pPr>
              <w:tabs>
                <w:tab w:val="left" w:pos="0"/>
                <w:tab w:val="left" w:pos="465"/>
                <w:tab w:val="left" w:pos="825"/>
              </w:tabs>
              <w:suppressAutoHyphens/>
              <w:spacing w:after="200" w:line="276" w:lineRule="auto"/>
              <w:jc w:val="center"/>
              <w:rPr>
                <w:rFonts w:eastAsia="Calibri"/>
                <w:b/>
                <w:sz w:val="20"/>
                <w:szCs w:val="20"/>
                <w:lang w:eastAsia="ar-SA"/>
              </w:rPr>
            </w:pPr>
            <w:r w:rsidRPr="00280384">
              <w:rPr>
                <w:rFonts w:eastAsia="Calibri"/>
                <w:b/>
                <w:bCs/>
                <w:sz w:val="20"/>
                <w:szCs w:val="20"/>
                <w:lang w:eastAsia="ar-SA"/>
              </w:rPr>
              <w:t>Szacunkowa ilość opakowań handlowych</w:t>
            </w:r>
          </w:p>
          <w:p w:rsidR="00734911" w:rsidRPr="00280384" w:rsidRDefault="00734911" w:rsidP="00D94172">
            <w:pPr>
              <w:tabs>
                <w:tab w:val="left" w:pos="0"/>
                <w:tab w:val="left" w:pos="465"/>
                <w:tab w:val="left" w:pos="825"/>
              </w:tabs>
              <w:suppressAutoHyphens/>
              <w:spacing w:after="200" w:line="276" w:lineRule="auto"/>
              <w:jc w:val="center"/>
              <w:rPr>
                <w:rFonts w:eastAsia="Calibri"/>
                <w:b/>
                <w:sz w:val="20"/>
                <w:szCs w:val="20"/>
                <w:lang w:eastAsia="ar-SA"/>
              </w:rPr>
            </w:pPr>
            <w:r w:rsidRPr="00280384">
              <w:rPr>
                <w:rFonts w:eastAsia="Calibri"/>
                <w:b/>
                <w:bCs/>
                <w:sz w:val="20"/>
                <w:szCs w:val="20"/>
                <w:lang w:eastAsia="ar-SA"/>
              </w:rPr>
              <w:t>w okresie obowiązywania umowy</w:t>
            </w:r>
          </w:p>
        </w:tc>
        <w:tc>
          <w:tcPr>
            <w:tcW w:w="1418" w:type="dxa"/>
            <w:tcBorders>
              <w:top w:val="single" w:sz="4" w:space="0" w:color="000000"/>
              <w:left w:val="single" w:sz="4" w:space="0" w:color="000000"/>
              <w:bottom w:val="single" w:sz="4" w:space="0" w:color="000000"/>
            </w:tcBorders>
            <w:shd w:val="pct15" w:color="auto" w:fill="auto"/>
          </w:tcPr>
          <w:p w:rsidR="00734911" w:rsidRPr="00280384" w:rsidRDefault="00734911" w:rsidP="00D94172">
            <w:pPr>
              <w:tabs>
                <w:tab w:val="left" w:pos="0"/>
                <w:tab w:val="left" w:pos="465"/>
                <w:tab w:val="left" w:pos="825"/>
              </w:tabs>
              <w:suppressAutoHyphens/>
              <w:spacing w:after="200" w:line="276" w:lineRule="auto"/>
              <w:jc w:val="center"/>
              <w:rPr>
                <w:rFonts w:eastAsia="Calibri"/>
                <w:b/>
                <w:bCs/>
                <w:sz w:val="20"/>
                <w:szCs w:val="20"/>
                <w:lang w:eastAsia="ar-SA"/>
              </w:rPr>
            </w:pPr>
          </w:p>
          <w:p w:rsidR="00734911" w:rsidRPr="00280384" w:rsidRDefault="00734911" w:rsidP="00D94172">
            <w:pPr>
              <w:tabs>
                <w:tab w:val="left" w:pos="0"/>
                <w:tab w:val="left" w:pos="465"/>
                <w:tab w:val="left" w:pos="825"/>
              </w:tabs>
              <w:suppressAutoHyphens/>
              <w:spacing w:after="200" w:line="276" w:lineRule="auto"/>
              <w:jc w:val="center"/>
              <w:rPr>
                <w:rFonts w:eastAsia="Calibri"/>
                <w:b/>
                <w:sz w:val="20"/>
                <w:szCs w:val="20"/>
                <w:lang w:eastAsia="ar-SA"/>
              </w:rPr>
            </w:pPr>
            <w:r w:rsidRPr="00280384">
              <w:rPr>
                <w:rFonts w:eastAsia="Calibri"/>
                <w:b/>
                <w:bCs/>
                <w:sz w:val="20"/>
                <w:szCs w:val="20"/>
                <w:lang w:eastAsia="ar-SA"/>
              </w:rPr>
              <w:t>Cena jednostkowa netto</w:t>
            </w:r>
          </w:p>
          <w:p w:rsidR="00734911" w:rsidRPr="00280384" w:rsidRDefault="00734911" w:rsidP="00D94172">
            <w:pPr>
              <w:tabs>
                <w:tab w:val="left" w:pos="0"/>
                <w:tab w:val="left" w:pos="465"/>
                <w:tab w:val="left" w:pos="825"/>
              </w:tabs>
              <w:suppressAutoHyphens/>
              <w:spacing w:after="200" w:line="276" w:lineRule="auto"/>
              <w:jc w:val="center"/>
              <w:rPr>
                <w:rFonts w:eastAsia="Calibri"/>
                <w:b/>
                <w:sz w:val="20"/>
                <w:szCs w:val="20"/>
                <w:lang w:eastAsia="ar-SA"/>
              </w:rPr>
            </w:pPr>
            <w:r w:rsidRPr="00280384">
              <w:rPr>
                <w:rFonts w:eastAsia="Calibri"/>
                <w:b/>
                <w:bCs/>
                <w:sz w:val="20"/>
                <w:szCs w:val="20"/>
                <w:lang w:eastAsia="ar-SA"/>
              </w:rPr>
              <w:t>1 opakowania handlowego</w:t>
            </w:r>
          </w:p>
        </w:tc>
        <w:tc>
          <w:tcPr>
            <w:tcW w:w="2268" w:type="dxa"/>
            <w:tcBorders>
              <w:top w:val="single" w:sz="4" w:space="0" w:color="000000"/>
              <w:left w:val="single" w:sz="4" w:space="0" w:color="000000"/>
              <w:bottom w:val="single" w:sz="4" w:space="0" w:color="000000"/>
            </w:tcBorders>
            <w:shd w:val="pct15" w:color="auto" w:fill="auto"/>
          </w:tcPr>
          <w:p w:rsidR="00734911" w:rsidRPr="00280384" w:rsidRDefault="00734911" w:rsidP="00D94172">
            <w:pPr>
              <w:tabs>
                <w:tab w:val="left" w:pos="0"/>
                <w:tab w:val="left" w:pos="465"/>
                <w:tab w:val="left" w:pos="825"/>
              </w:tabs>
              <w:suppressAutoHyphens/>
              <w:spacing w:after="200" w:line="276" w:lineRule="auto"/>
              <w:jc w:val="center"/>
              <w:rPr>
                <w:rFonts w:eastAsia="Calibri"/>
                <w:b/>
                <w:bCs/>
                <w:sz w:val="20"/>
                <w:szCs w:val="20"/>
                <w:lang w:eastAsia="ar-SA"/>
              </w:rPr>
            </w:pPr>
          </w:p>
          <w:p w:rsidR="00734911" w:rsidRPr="00280384" w:rsidRDefault="00734911" w:rsidP="00D94172">
            <w:pPr>
              <w:tabs>
                <w:tab w:val="left" w:pos="0"/>
                <w:tab w:val="left" w:pos="465"/>
                <w:tab w:val="left" w:pos="825"/>
              </w:tabs>
              <w:suppressAutoHyphens/>
              <w:spacing w:after="200" w:line="276" w:lineRule="auto"/>
              <w:jc w:val="center"/>
              <w:rPr>
                <w:rFonts w:eastAsia="Calibri"/>
                <w:b/>
                <w:bCs/>
                <w:sz w:val="20"/>
                <w:szCs w:val="20"/>
                <w:lang w:eastAsia="ar-SA"/>
              </w:rPr>
            </w:pPr>
          </w:p>
          <w:p w:rsidR="00734911" w:rsidRPr="00280384" w:rsidRDefault="00734911" w:rsidP="00D94172">
            <w:pPr>
              <w:tabs>
                <w:tab w:val="left" w:pos="0"/>
                <w:tab w:val="left" w:pos="465"/>
                <w:tab w:val="left" w:pos="825"/>
              </w:tabs>
              <w:suppressAutoHyphens/>
              <w:spacing w:after="200" w:line="276" w:lineRule="auto"/>
              <w:jc w:val="center"/>
              <w:rPr>
                <w:rFonts w:eastAsia="Calibri"/>
                <w:b/>
                <w:bCs/>
                <w:sz w:val="20"/>
                <w:szCs w:val="20"/>
                <w:lang w:eastAsia="ar-SA"/>
              </w:rPr>
            </w:pPr>
          </w:p>
          <w:p w:rsidR="00734911" w:rsidRPr="00280384" w:rsidRDefault="00734911" w:rsidP="00D94172">
            <w:pPr>
              <w:tabs>
                <w:tab w:val="left" w:pos="0"/>
                <w:tab w:val="left" w:pos="465"/>
                <w:tab w:val="left" w:pos="825"/>
              </w:tabs>
              <w:suppressAutoHyphens/>
              <w:spacing w:after="200" w:line="276" w:lineRule="auto"/>
              <w:jc w:val="center"/>
              <w:rPr>
                <w:rFonts w:eastAsia="Calibri"/>
                <w:b/>
                <w:sz w:val="20"/>
                <w:szCs w:val="20"/>
                <w:lang w:eastAsia="ar-SA"/>
              </w:rPr>
            </w:pPr>
            <w:r w:rsidRPr="00280384">
              <w:rPr>
                <w:rFonts w:eastAsia="Calibri"/>
                <w:b/>
                <w:bCs/>
                <w:sz w:val="20"/>
                <w:szCs w:val="20"/>
                <w:lang w:eastAsia="ar-SA"/>
              </w:rPr>
              <w:t>Wartość netto</w:t>
            </w:r>
          </w:p>
        </w:tc>
        <w:tc>
          <w:tcPr>
            <w:tcW w:w="992" w:type="dxa"/>
            <w:tcBorders>
              <w:top w:val="single" w:sz="4" w:space="0" w:color="000000"/>
              <w:left w:val="single" w:sz="4" w:space="0" w:color="000000"/>
              <w:bottom w:val="single" w:sz="4" w:space="0" w:color="000000"/>
            </w:tcBorders>
            <w:shd w:val="pct15" w:color="auto" w:fill="auto"/>
          </w:tcPr>
          <w:p w:rsidR="00734911" w:rsidRPr="00280384" w:rsidRDefault="00734911" w:rsidP="00D94172">
            <w:pPr>
              <w:tabs>
                <w:tab w:val="left" w:pos="0"/>
                <w:tab w:val="left" w:pos="465"/>
                <w:tab w:val="left" w:pos="825"/>
              </w:tabs>
              <w:suppressAutoHyphens/>
              <w:spacing w:after="200" w:line="276" w:lineRule="auto"/>
              <w:jc w:val="center"/>
              <w:rPr>
                <w:rFonts w:eastAsia="Calibri"/>
                <w:b/>
                <w:bCs/>
                <w:sz w:val="20"/>
                <w:szCs w:val="20"/>
                <w:lang w:eastAsia="ar-SA"/>
              </w:rPr>
            </w:pPr>
          </w:p>
          <w:p w:rsidR="00734911" w:rsidRPr="00280384" w:rsidRDefault="00734911" w:rsidP="00D94172">
            <w:pPr>
              <w:tabs>
                <w:tab w:val="left" w:pos="0"/>
                <w:tab w:val="left" w:pos="465"/>
                <w:tab w:val="left" w:pos="825"/>
              </w:tabs>
              <w:suppressAutoHyphens/>
              <w:spacing w:after="200" w:line="276" w:lineRule="auto"/>
              <w:jc w:val="center"/>
              <w:rPr>
                <w:rFonts w:eastAsia="Calibri"/>
                <w:b/>
                <w:bCs/>
                <w:sz w:val="20"/>
                <w:szCs w:val="20"/>
                <w:lang w:eastAsia="ar-SA"/>
              </w:rPr>
            </w:pPr>
          </w:p>
          <w:p w:rsidR="00734911" w:rsidRPr="00280384" w:rsidRDefault="00734911" w:rsidP="00D94172">
            <w:pPr>
              <w:tabs>
                <w:tab w:val="left" w:pos="0"/>
                <w:tab w:val="left" w:pos="465"/>
                <w:tab w:val="left" w:pos="825"/>
              </w:tabs>
              <w:suppressAutoHyphens/>
              <w:spacing w:after="200" w:line="276" w:lineRule="auto"/>
              <w:jc w:val="center"/>
              <w:rPr>
                <w:rFonts w:eastAsia="Calibri"/>
                <w:b/>
                <w:bCs/>
                <w:sz w:val="20"/>
                <w:szCs w:val="20"/>
                <w:lang w:eastAsia="ar-SA"/>
              </w:rPr>
            </w:pPr>
          </w:p>
          <w:p w:rsidR="00734911" w:rsidRPr="00280384" w:rsidRDefault="00734911" w:rsidP="00D94172">
            <w:pPr>
              <w:tabs>
                <w:tab w:val="left" w:pos="0"/>
                <w:tab w:val="left" w:pos="465"/>
                <w:tab w:val="left" w:pos="825"/>
              </w:tabs>
              <w:suppressAutoHyphens/>
              <w:spacing w:after="200" w:line="276" w:lineRule="auto"/>
              <w:jc w:val="center"/>
              <w:rPr>
                <w:rFonts w:eastAsia="Calibri"/>
                <w:b/>
                <w:sz w:val="20"/>
                <w:szCs w:val="20"/>
                <w:lang w:eastAsia="ar-SA"/>
              </w:rPr>
            </w:pPr>
            <w:r w:rsidRPr="00280384">
              <w:rPr>
                <w:rFonts w:eastAsia="Calibri"/>
                <w:b/>
                <w:bCs/>
                <w:sz w:val="20"/>
                <w:szCs w:val="20"/>
                <w:lang w:eastAsia="ar-SA"/>
              </w:rPr>
              <w:t>VAT %</w:t>
            </w:r>
          </w:p>
        </w:tc>
        <w:tc>
          <w:tcPr>
            <w:tcW w:w="2835" w:type="dxa"/>
            <w:tcBorders>
              <w:top w:val="single" w:sz="4" w:space="0" w:color="000000"/>
              <w:left w:val="single" w:sz="4" w:space="0" w:color="000000"/>
              <w:bottom w:val="single" w:sz="4" w:space="0" w:color="000000"/>
              <w:right w:val="single" w:sz="4" w:space="0" w:color="000000"/>
            </w:tcBorders>
            <w:shd w:val="pct15" w:color="auto" w:fill="auto"/>
          </w:tcPr>
          <w:p w:rsidR="00734911" w:rsidRPr="00280384" w:rsidRDefault="00734911" w:rsidP="00D94172">
            <w:pPr>
              <w:tabs>
                <w:tab w:val="left" w:pos="0"/>
                <w:tab w:val="left" w:pos="465"/>
                <w:tab w:val="left" w:pos="825"/>
              </w:tabs>
              <w:suppressAutoHyphens/>
              <w:spacing w:after="200" w:line="276" w:lineRule="auto"/>
              <w:jc w:val="center"/>
              <w:rPr>
                <w:rFonts w:eastAsia="Calibri"/>
                <w:b/>
                <w:bCs/>
                <w:sz w:val="20"/>
                <w:szCs w:val="20"/>
                <w:lang w:eastAsia="ar-SA"/>
              </w:rPr>
            </w:pPr>
          </w:p>
          <w:p w:rsidR="00734911" w:rsidRPr="00280384" w:rsidRDefault="00734911" w:rsidP="00D94172">
            <w:pPr>
              <w:tabs>
                <w:tab w:val="left" w:pos="0"/>
                <w:tab w:val="left" w:pos="465"/>
                <w:tab w:val="left" w:pos="825"/>
              </w:tabs>
              <w:suppressAutoHyphens/>
              <w:spacing w:after="200" w:line="276" w:lineRule="auto"/>
              <w:jc w:val="center"/>
              <w:rPr>
                <w:rFonts w:eastAsia="Calibri"/>
                <w:b/>
                <w:bCs/>
                <w:sz w:val="20"/>
                <w:szCs w:val="20"/>
                <w:lang w:eastAsia="ar-SA"/>
              </w:rPr>
            </w:pPr>
          </w:p>
          <w:p w:rsidR="00734911" w:rsidRPr="00280384" w:rsidRDefault="00734911" w:rsidP="00D94172">
            <w:pPr>
              <w:tabs>
                <w:tab w:val="left" w:pos="0"/>
                <w:tab w:val="left" w:pos="465"/>
                <w:tab w:val="left" w:pos="825"/>
              </w:tabs>
              <w:suppressAutoHyphens/>
              <w:spacing w:after="200" w:line="276" w:lineRule="auto"/>
              <w:jc w:val="center"/>
              <w:rPr>
                <w:rFonts w:eastAsia="Calibri"/>
                <w:b/>
                <w:bCs/>
                <w:sz w:val="20"/>
                <w:szCs w:val="20"/>
                <w:lang w:eastAsia="ar-SA"/>
              </w:rPr>
            </w:pPr>
          </w:p>
          <w:p w:rsidR="00734911" w:rsidRPr="00280384" w:rsidRDefault="00734911" w:rsidP="00D94172">
            <w:pPr>
              <w:tabs>
                <w:tab w:val="left" w:pos="0"/>
                <w:tab w:val="left" w:pos="465"/>
                <w:tab w:val="left" w:pos="825"/>
              </w:tabs>
              <w:suppressAutoHyphens/>
              <w:spacing w:after="200" w:line="276" w:lineRule="auto"/>
              <w:jc w:val="center"/>
              <w:rPr>
                <w:rFonts w:eastAsia="Calibri"/>
                <w:b/>
                <w:sz w:val="20"/>
                <w:szCs w:val="20"/>
                <w:lang w:eastAsia="ar-SA"/>
              </w:rPr>
            </w:pPr>
            <w:r w:rsidRPr="00280384">
              <w:rPr>
                <w:rFonts w:eastAsia="Calibri"/>
                <w:b/>
                <w:bCs/>
                <w:sz w:val="20"/>
                <w:szCs w:val="20"/>
                <w:lang w:eastAsia="ar-SA"/>
              </w:rPr>
              <w:t>Wartość brutto</w:t>
            </w:r>
          </w:p>
        </w:tc>
      </w:tr>
      <w:tr w:rsidR="00734911" w:rsidRPr="009F1AF1" w:rsidTr="00D94172">
        <w:tc>
          <w:tcPr>
            <w:tcW w:w="567" w:type="dxa"/>
            <w:tcBorders>
              <w:top w:val="single" w:sz="4" w:space="0" w:color="000000"/>
              <w:left w:val="single" w:sz="4" w:space="0" w:color="000000"/>
              <w:bottom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lang w:eastAsia="ar-SA"/>
              </w:rPr>
            </w:pPr>
            <w:r w:rsidRPr="009F1AF1">
              <w:rPr>
                <w:rFonts w:eastAsia="Calibri"/>
                <w:bCs/>
                <w:lang w:eastAsia="ar-SA"/>
              </w:rPr>
              <w:t>1</w:t>
            </w:r>
          </w:p>
        </w:tc>
        <w:tc>
          <w:tcPr>
            <w:tcW w:w="5245" w:type="dxa"/>
            <w:tcBorders>
              <w:top w:val="single" w:sz="4" w:space="0" w:color="000000"/>
              <w:left w:val="single" w:sz="4" w:space="0" w:color="000000"/>
              <w:bottom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bCs/>
                <w:lang w:eastAsia="ar-SA"/>
              </w:rPr>
            </w:pPr>
          </w:p>
        </w:tc>
        <w:tc>
          <w:tcPr>
            <w:tcW w:w="1701" w:type="dxa"/>
            <w:tcBorders>
              <w:top w:val="single" w:sz="4" w:space="0" w:color="000000"/>
              <w:left w:val="single" w:sz="4" w:space="0" w:color="000000"/>
              <w:bottom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bCs/>
                <w:lang w:eastAsia="ar-SA"/>
              </w:rPr>
            </w:pPr>
          </w:p>
        </w:tc>
        <w:tc>
          <w:tcPr>
            <w:tcW w:w="1418" w:type="dxa"/>
            <w:tcBorders>
              <w:top w:val="single" w:sz="4" w:space="0" w:color="000000"/>
              <w:left w:val="single" w:sz="4" w:space="0" w:color="000000"/>
              <w:bottom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bCs/>
                <w:lang w:eastAsia="ar-SA"/>
              </w:rPr>
            </w:pPr>
          </w:p>
        </w:tc>
        <w:tc>
          <w:tcPr>
            <w:tcW w:w="2268" w:type="dxa"/>
            <w:tcBorders>
              <w:top w:val="single" w:sz="4" w:space="0" w:color="000000"/>
              <w:left w:val="single" w:sz="4" w:space="0" w:color="000000"/>
              <w:bottom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bCs/>
                <w:lang w:eastAsia="ar-SA"/>
              </w:rPr>
            </w:pPr>
          </w:p>
        </w:tc>
        <w:tc>
          <w:tcPr>
            <w:tcW w:w="992" w:type="dxa"/>
            <w:tcBorders>
              <w:top w:val="single" w:sz="4" w:space="0" w:color="000000"/>
              <w:left w:val="single" w:sz="4" w:space="0" w:color="000000"/>
              <w:bottom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bCs/>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bCs/>
                <w:lang w:eastAsia="ar-SA"/>
              </w:rPr>
            </w:pPr>
          </w:p>
        </w:tc>
      </w:tr>
      <w:tr w:rsidR="00734911" w:rsidRPr="009F1AF1" w:rsidTr="00D94172">
        <w:tc>
          <w:tcPr>
            <w:tcW w:w="567" w:type="dxa"/>
            <w:tcBorders>
              <w:top w:val="single" w:sz="4" w:space="0" w:color="000000"/>
              <w:left w:val="single" w:sz="4" w:space="0" w:color="000000"/>
              <w:bottom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lang w:eastAsia="ar-SA"/>
              </w:rPr>
            </w:pPr>
            <w:r w:rsidRPr="009F1AF1">
              <w:rPr>
                <w:rFonts w:eastAsia="Calibri"/>
                <w:bCs/>
                <w:lang w:eastAsia="ar-SA"/>
              </w:rPr>
              <w:t>2</w:t>
            </w:r>
          </w:p>
        </w:tc>
        <w:tc>
          <w:tcPr>
            <w:tcW w:w="5245" w:type="dxa"/>
            <w:tcBorders>
              <w:top w:val="single" w:sz="4" w:space="0" w:color="000000"/>
              <w:left w:val="single" w:sz="4" w:space="0" w:color="000000"/>
              <w:bottom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bCs/>
                <w:lang w:eastAsia="ar-SA"/>
              </w:rPr>
            </w:pPr>
          </w:p>
        </w:tc>
        <w:tc>
          <w:tcPr>
            <w:tcW w:w="1701" w:type="dxa"/>
            <w:tcBorders>
              <w:top w:val="single" w:sz="4" w:space="0" w:color="000000"/>
              <w:left w:val="single" w:sz="4" w:space="0" w:color="000000"/>
              <w:bottom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bCs/>
                <w:lang w:eastAsia="ar-SA"/>
              </w:rPr>
            </w:pPr>
          </w:p>
        </w:tc>
        <w:tc>
          <w:tcPr>
            <w:tcW w:w="1418" w:type="dxa"/>
            <w:tcBorders>
              <w:top w:val="single" w:sz="4" w:space="0" w:color="000000"/>
              <w:left w:val="single" w:sz="4" w:space="0" w:color="000000"/>
              <w:bottom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bCs/>
                <w:lang w:eastAsia="ar-SA"/>
              </w:rPr>
            </w:pPr>
          </w:p>
        </w:tc>
        <w:tc>
          <w:tcPr>
            <w:tcW w:w="2268" w:type="dxa"/>
            <w:tcBorders>
              <w:top w:val="single" w:sz="4" w:space="0" w:color="000000"/>
              <w:left w:val="single" w:sz="4" w:space="0" w:color="000000"/>
              <w:bottom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bCs/>
                <w:lang w:eastAsia="ar-SA"/>
              </w:rPr>
            </w:pPr>
          </w:p>
        </w:tc>
        <w:tc>
          <w:tcPr>
            <w:tcW w:w="992" w:type="dxa"/>
            <w:tcBorders>
              <w:top w:val="single" w:sz="4" w:space="0" w:color="000000"/>
              <w:left w:val="single" w:sz="4" w:space="0" w:color="000000"/>
              <w:bottom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bCs/>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bCs/>
                <w:lang w:eastAsia="ar-SA"/>
              </w:rPr>
            </w:pPr>
          </w:p>
        </w:tc>
      </w:tr>
      <w:tr w:rsidR="00734911" w:rsidRPr="009F1AF1" w:rsidTr="00D94172">
        <w:tc>
          <w:tcPr>
            <w:tcW w:w="567" w:type="dxa"/>
            <w:tcBorders>
              <w:top w:val="single" w:sz="4" w:space="0" w:color="000000"/>
              <w:left w:val="single" w:sz="4" w:space="0" w:color="000000"/>
              <w:bottom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lang w:eastAsia="ar-SA"/>
              </w:rPr>
            </w:pPr>
            <w:r w:rsidRPr="009F1AF1">
              <w:rPr>
                <w:rFonts w:eastAsia="Calibri"/>
                <w:bCs/>
                <w:lang w:eastAsia="ar-SA"/>
              </w:rPr>
              <w:t>3</w:t>
            </w:r>
          </w:p>
        </w:tc>
        <w:tc>
          <w:tcPr>
            <w:tcW w:w="5245" w:type="dxa"/>
            <w:tcBorders>
              <w:top w:val="single" w:sz="4" w:space="0" w:color="000000"/>
              <w:left w:val="single" w:sz="4" w:space="0" w:color="000000"/>
              <w:bottom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bCs/>
                <w:lang w:eastAsia="ar-SA"/>
              </w:rPr>
            </w:pPr>
          </w:p>
        </w:tc>
        <w:tc>
          <w:tcPr>
            <w:tcW w:w="1701" w:type="dxa"/>
            <w:tcBorders>
              <w:top w:val="single" w:sz="4" w:space="0" w:color="000000"/>
              <w:left w:val="single" w:sz="4" w:space="0" w:color="000000"/>
              <w:bottom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bCs/>
                <w:lang w:eastAsia="ar-SA"/>
              </w:rPr>
            </w:pPr>
          </w:p>
        </w:tc>
        <w:tc>
          <w:tcPr>
            <w:tcW w:w="1418" w:type="dxa"/>
            <w:tcBorders>
              <w:top w:val="single" w:sz="4" w:space="0" w:color="000000"/>
              <w:left w:val="single" w:sz="4" w:space="0" w:color="000000"/>
              <w:bottom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bCs/>
                <w:lang w:eastAsia="ar-SA"/>
              </w:rPr>
            </w:pPr>
          </w:p>
        </w:tc>
        <w:tc>
          <w:tcPr>
            <w:tcW w:w="2268" w:type="dxa"/>
            <w:tcBorders>
              <w:top w:val="single" w:sz="4" w:space="0" w:color="000000"/>
              <w:left w:val="single" w:sz="4" w:space="0" w:color="000000"/>
              <w:bottom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bCs/>
                <w:lang w:eastAsia="ar-SA"/>
              </w:rPr>
            </w:pPr>
          </w:p>
        </w:tc>
        <w:tc>
          <w:tcPr>
            <w:tcW w:w="992" w:type="dxa"/>
            <w:tcBorders>
              <w:top w:val="single" w:sz="4" w:space="0" w:color="000000"/>
              <w:left w:val="single" w:sz="4" w:space="0" w:color="000000"/>
              <w:bottom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bCs/>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bCs/>
                <w:lang w:eastAsia="ar-SA"/>
              </w:rPr>
            </w:pPr>
          </w:p>
        </w:tc>
      </w:tr>
      <w:tr w:rsidR="00734911" w:rsidRPr="009F1AF1" w:rsidTr="00D94172">
        <w:tc>
          <w:tcPr>
            <w:tcW w:w="567" w:type="dxa"/>
            <w:tcBorders>
              <w:top w:val="single" w:sz="4" w:space="0" w:color="000000"/>
              <w:left w:val="single" w:sz="4" w:space="0" w:color="000000"/>
              <w:bottom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lang w:eastAsia="ar-SA"/>
              </w:rPr>
            </w:pPr>
            <w:r w:rsidRPr="009F1AF1">
              <w:rPr>
                <w:rFonts w:eastAsia="Calibri"/>
                <w:bCs/>
                <w:lang w:eastAsia="ar-SA"/>
              </w:rPr>
              <w:t>……</w:t>
            </w:r>
          </w:p>
        </w:tc>
        <w:tc>
          <w:tcPr>
            <w:tcW w:w="5245" w:type="dxa"/>
            <w:tcBorders>
              <w:top w:val="single" w:sz="4" w:space="0" w:color="000000"/>
              <w:left w:val="single" w:sz="4" w:space="0" w:color="000000"/>
              <w:bottom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bCs/>
                <w:lang w:eastAsia="ar-SA"/>
              </w:rPr>
            </w:pPr>
          </w:p>
        </w:tc>
        <w:tc>
          <w:tcPr>
            <w:tcW w:w="1701" w:type="dxa"/>
            <w:tcBorders>
              <w:top w:val="single" w:sz="4" w:space="0" w:color="000000"/>
              <w:left w:val="single" w:sz="4" w:space="0" w:color="000000"/>
              <w:bottom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bCs/>
                <w:lang w:eastAsia="ar-SA"/>
              </w:rPr>
            </w:pPr>
          </w:p>
        </w:tc>
        <w:tc>
          <w:tcPr>
            <w:tcW w:w="1418" w:type="dxa"/>
            <w:tcBorders>
              <w:top w:val="single" w:sz="4" w:space="0" w:color="000000"/>
              <w:left w:val="single" w:sz="4" w:space="0" w:color="000000"/>
              <w:bottom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bCs/>
                <w:lang w:eastAsia="ar-SA"/>
              </w:rPr>
            </w:pPr>
          </w:p>
        </w:tc>
        <w:tc>
          <w:tcPr>
            <w:tcW w:w="2268" w:type="dxa"/>
            <w:tcBorders>
              <w:top w:val="single" w:sz="4" w:space="0" w:color="000000"/>
              <w:left w:val="single" w:sz="4" w:space="0" w:color="000000"/>
              <w:bottom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bCs/>
                <w:lang w:eastAsia="ar-SA"/>
              </w:rPr>
            </w:pPr>
          </w:p>
        </w:tc>
        <w:tc>
          <w:tcPr>
            <w:tcW w:w="992" w:type="dxa"/>
            <w:tcBorders>
              <w:top w:val="single" w:sz="4" w:space="0" w:color="000000"/>
              <w:left w:val="single" w:sz="4" w:space="0" w:color="000000"/>
              <w:bottom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bCs/>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bCs/>
                <w:lang w:eastAsia="ar-SA"/>
              </w:rPr>
            </w:pPr>
          </w:p>
        </w:tc>
      </w:tr>
      <w:tr w:rsidR="00734911" w:rsidRPr="009F1AF1" w:rsidTr="00D94172">
        <w:tc>
          <w:tcPr>
            <w:tcW w:w="8931" w:type="dxa"/>
            <w:gridSpan w:val="4"/>
            <w:tcBorders>
              <w:top w:val="single" w:sz="4" w:space="0" w:color="000000"/>
              <w:left w:val="single" w:sz="4" w:space="0" w:color="000000"/>
              <w:bottom w:val="single" w:sz="4" w:space="0" w:color="000000"/>
            </w:tcBorders>
            <w:shd w:val="pct20"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lang w:eastAsia="ar-SA"/>
              </w:rPr>
            </w:pPr>
            <w:r w:rsidRPr="009F1AF1">
              <w:rPr>
                <w:rFonts w:eastAsia="Calibri"/>
                <w:b/>
                <w:bCs/>
                <w:lang w:eastAsia="ar-SA"/>
              </w:rPr>
              <w:t>Razem</w:t>
            </w:r>
          </w:p>
        </w:tc>
        <w:tc>
          <w:tcPr>
            <w:tcW w:w="2268" w:type="dxa"/>
            <w:tcBorders>
              <w:top w:val="single" w:sz="4" w:space="0" w:color="000000"/>
              <w:left w:val="single" w:sz="4" w:space="0" w:color="000000"/>
              <w:bottom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b/>
                <w:bCs/>
                <w:lang w:eastAsia="ar-SA"/>
              </w:rPr>
            </w:pPr>
          </w:p>
        </w:tc>
        <w:tc>
          <w:tcPr>
            <w:tcW w:w="992" w:type="dxa"/>
            <w:tcBorders>
              <w:top w:val="single" w:sz="4" w:space="0" w:color="000000"/>
              <w:left w:val="single" w:sz="4" w:space="0" w:color="000000"/>
              <w:bottom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lang w:eastAsia="ar-SA"/>
              </w:rPr>
            </w:pPr>
            <w:r w:rsidRPr="009F1AF1">
              <w:rPr>
                <w:rFonts w:eastAsia="Calibri"/>
                <w:bCs/>
                <w:lang w:eastAsia="ar-SA"/>
              </w:rPr>
              <w:t xml:space="preserve">        X</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34911" w:rsidRPr="009F1AF1" w:rsidRDefault="00734911" w:rsidP="00D94172">
            <w:pPr>
              <w:tabs>
                <w:tab w:val="left" w:pos="0"/>
                <w:tab w:val="left" w:pos="465"/>
                <w:tab w:val="left" w:pos="825"/>
              </w:tabs>
              <w:suppressAutoHyphens/>
              <w:spacing w:after="200" w:line="276" w:lineRule="auto"/>
              <w:jc w:val="both"/>
              <w:rPr>
                <w:rFonts w:eastAsia="Calibri"/>
                <w:bCs/>
                <w:lang w:eastAsia="ar-SA"/>
              </w:rPr>
            </w:pPr>
          </w:p>
        </w:tc>
      </w:tr>
    </w:tbl>
    <w:p w:rsidR="00734911" w:rsidRPr="009F1AF1" w:rsidRDefault="00734911" w:rsidP="00734911">
      <w:pPr>
        <w:tabs>
          <w:tab w:val="left" w:pos="0"/>
          <w:tab w:val="left" w:pos="465"/>
          <w:tab w:val="left" w:pos="825"/>
        </w:tabs>
        <w:suppressAutoHyphens/>
        <w:spacing w:after="200" w:line="276" w:lineRule="auto"/>
        <w:jc w:val="both"/>
        <w:rPr>
          <w:rFonts w:eastAsia="Calibri"/>
          <w:lang w:eastAsia="ar-SA"/>
        </w:rPr>
      </w:pPr>
      <w:r w:rsidRPr="009F1AF1">
        <w:rPr>
          <w:rFonts w:eastAsia="Calibri"/>
          <w:bCs/>
          <w:lang w:eastAsia="ar-SA"/>
        </w:rPr>
        <w:t xml:space="preserve"> </w:t>
      </w:r>
    </w:p>
    <w:p w:rsidR="00734911" w:rsidRPr="009F1AF1" w:rsidRDefault="00734911" w:rsidP="00734911">
      <w:pPr>
        <w:tabs>
          <w:tab w:val="left" w:pos="0"/>
          <w:tab w:val="left" w:pos="465"/>
          <w:tab w:val="left" w:pos="825"/>
        </w:tabs>
        <w:suppressAutoHyphens/>
        <w:spacing w:after="200" w:line="276" w:lineRule="auto"/>
        <w:jc w:val="both"/>
        <w:rPr>
          <w:rFonts w:eastAsia="Calibri"/>
          <w:lang w:eastAsia="ar-SA"/>
        </w:rPr>
      </w:pPr>
      <w:r w:rsidRPr="009F1AF1">
        <w:rPr>
          <w:rFonts w:eastAsia="Calibri"/>
          <w:bCs/>
          <w:lang w:eastAsia="ar-SA"/>
        </w:rPr>
        <w:t xml:space="preserve">Termin dostawy odczynników: …….. (max </w:t>
      </w:r>
      <w:r>
        <w:rPr>
          <w:rFonts w:eastAsia="Calibri"/>
          <w:bCs/>
          <w:lang w:eastAsia="ar-SA"/>
        </w:rPr>
        <w:t>2</w:t>
      </w:r>
      <w:r w:rsidRPr="009F1AF1">
        <w:rPr>
          <w:rFonts w:eastAsia="Calibri"/>
          <w:bCs/>
          <w:lang w:eastAsia="ar-SA"/>
        </w:rPr>
        <w:t xml:space="preserve"> dni</w:t>
      </w:r>
      <w:r>
        <w:rPr>
          <w:rFonts w:eastAsia="Calibri"/>
          <w:bCs/>
          <w:lang w:eastAsia="ar-SA"/>
        </w:rPr>
        <w:t xml:space="preserve"> robocze </w:t>
      </w:r>
      <w:r w:rsidRPr="009F1AF1">
        <w:rPr>
          <w:rFonts w:eastAsia="Calibri"/>
          <w:bCs/>
          <w:lang w:eastAsia="ar-SA"/>
        </w:rPr>
        <w:t>).</w:t>
      </w:r>
    </w:p>
    <w:p w:rsidR="00734911" w:rsidRPr="009F1AF1" w:rsidRDefault="00734911" w:rsidP="00734911">
      <w:pPr>
        <w:tabs>
          <w:tab w:val="left" w:pos="0"/>
          <w:tab w:val="left" w:pos="465"/>
          <w:tab w:val="left" w:pos="825"/>
        </w:tabs>
        <w:suppressAutoHyphens/>
        <w:spacing w:after="200" w:line="276" w:lineRule="auto"/>
        <w:jc w:val="both"/>
        <w:rPr>
          <w:rFonts w:eastAsia="Calibri"/>
          <w:bCs/>
          <w:lang w:eastAsia="ar-SA"/>
        </w:rPr>
      </w:pPr>
    </w:p>
    <w:p w:rsidR="000E21D2" w:rsidRDefault="000E21D2" w:rsidP="00734911">
      <w:pPr>
        <w:rPr>
          <w:rFonts w:ascii="Cambria" w:hAnsi="Cambria"/>
        </w:rPr>
        <w:sectPr w:rsidR="000E21D2" w:rsidSect="00280384">
          <w:pgSz w:w="16838" w:h="11906" w:orient="landscape"/>
          <w:pgMar w:top="1417" w:right="1417" w:bottom="1417" w:left="1417" w:header="426" w:footer="11" w:gutter="0"/>
          <w:cols w:space="708"/>
          <w:docGrid w:linePitch="360"/>
        </w:sectPr>
      </w:pPr>
    </w:p>
    <w:p w:rsidR="00734911" w:rsidRPr="000E21D2" w:rsidRDefault="000E21D2" w:rsidP="000E21D2">
      <w:pPr>
        <w:jc w:val="right"/>
        <w:rPr>
          <w:rFonts w:ascii="Cambria" w:hAnsi="Cambria"/>
          <w:b/>
        </w:rPr>
      </w:pPr>
      <w:r w:rsidRPr="000E21D2">
        <w:rPr>
          <w:rFonts w:ascii="Cambria" w:hAnsi="Cambria"/>
          <w:b/>
        </w:rPr>
        <w:t>Załącznik nr 7</w:t>
      </w:r>
    </w:p>
    <w:p w:rsidR="000E21D2" w:rsidRDefault="000E21D2" w:rsidP="000E21D2">
      <w:pPr>
        <w:rPr>
          <w:rFonts w:ascii="Arial" w:hAnsi="Arial" w:cs="Arial"/>
          <w:b/>
          <w:sz w:val="20"/>
          <w:szCs w:val="20"/>
        </w:rPr>
      </w:pPr>
      <w:r>
        <w:rPr>
          <w:rFonts w:ascii="Arial" w:hAnsi="Arial" w:cs="Arial"/>
          <w:b/>
          <w:sz w:val="20"/>
          <w:szCs w:val="20"/>
        </w:rPr>
        <w:t>Wykonawca:</w:t>
      </w:r>
    </w:p>
    <w:p w:rsidR="000E21D2" w:rsidRDefault="000E21D2" w:rsidP="000E21D2">
      <w:pPr>
        <w:spacing w:line="480" w:lineRule="auto"/>
        <w:ind w:right="5954"/>
        <w:rPr>
          <w:rFonts w:ascii="Arial" w:hAnsi="Arial" w:cs="Arial"/>
          <w:sz w:val="20"/>
          <w:szCs w:val="20"/>
        </w:rPr>
      </w:pPr>
      <w:r>
        <w:rPr>
          <w:rFonts w:ascii="Arial" w:hAnsi="Arial" w:cs="Arial"/>
          <w:sz w:val="20"/>
          <w:szCs w:val="20"/>
        </w:rPr>
        <w:t>………………………………………………………………………………</w:t>
      </w:r>
    </w:p>
    <w:p w:rsidR="00A85043" w:rsidRDefault="00A85043" w:rsidP="00A85043">
      <w:pPr>
        <w:rPr>
          <w:rFonts w:ascii="Arial" w:hAnsi="Arial" w:cs="Arial"/>
        </w:rPr>
      </w:pPr>
    </w:p>
    <w:p w:rsidR="00A85043" w:rsidRDefault="00A85043" w:rsidP="00A85043">
      <w:pPr>
        <w:rPr>
          <w:rFonts w:ascii="Arial" w:hAnsi="Arial" w:cs="Arial"/>
          <w:b/>
          <w:sz w:val="20"/>
          <w:szCs w:val="20"/>
        </w:rPr>
      </w:pPr>
    </w:p>
    <w:p w:rsidR="00A85043" w:rsidRDefault="00A85043" w:rsidP="00A85043">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rsidR="00A85043" w:rsidRPr="00710B9D" w:rsidRDefault="00A85043" w:rsidP="00A85043">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rsidR="00A85043" w:rsidRDefault="00A85043" w:rsidP="00A85043">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p>
    <w:p w:rsidR="00A85043" w:rsidRDefault="00A85043" w:rsidP="00A85043">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pn. Dostawy odczynników wraz z dzierżawą sprzętu, oświadczam co następuje:</w:t>
      </w:r>
    </w:p>
    <w:p w:rsidR="00A85043" w:rsidRDefault="00A85043" w:rsidP="00A85043">
      <w:pPr>
        <w:shd w:val="clear" w:color="auto" w:fill="BFBFBF"/>
        <w:spacing w:before="360" w:line="360" w:lineRule="auto"/>
        <w:rPr>
          <w:rFonts w:ascii="Arial" w:hAnsi="Arial" w:cs="Arial"/>
          <w:b/>
          <w:sz w:val="21"/>
          <w:szCs w:val="21"/>
        </w:rPr>
      </w:pPr>
      <w:r>
        <w:rPr>
          <w:rFonts w:ascii="Arial" w:hAnsi="Arial" w:cs="Arial"/>
          <w:b/>
          <w:sz w:val="21"/>
          <w:szCs w:val="21"/>
        </w:rPr>
        <w:t>OŚWIADCZENIA DOTYCZĄCE WYKONAWCY:</w:t>
      </w:r>
    </w:p>
    <w:p w:rsidR="00A85043" w:rsidRPr="0084509A" w:rsidRDefault="00A85043" w:rsidP="00A85043">
      <w:pPr>
        <w:pStyle w:val="Akapitzlist"/>
        <w:numPr>
          <w:ilvl w:val="0"/>
          <w:numId w:val="50"/>
        </w:numPr>
        <w:spacing w:before="360" w:after="0" w:line="360" w:lineRule="auto"/>
        <w:contextualSpacing/>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48"/>
      </w:r>
    </w:p>
    <w:p w:rsidR="00A85043" w:rsidRPr="007F3CFE" w:rsidRDefault="00A85043" w:rsidP="00A85043">
      <w:pPr>
        <w:pStyle w:val="NormalnyWeb"/>
        <w:numPr>
          <w:ilvl w:val="0"/>
          <w:numId w:val="50"/>
        </w:numPr>
        <w:spacing w:before="0" w:beforeAutospacing="0" w:after="0" w:afterAutospacing="0" w:line="360" w:lineRule="auto"/>
        <w:jc w:val="both"/>
        <w:rPr>
          <w:rFonts w:ascii="Arial" w:hAnsi="Arial" w:cs="Arial"/>
          <w:b/>
          <w:bCs/>
          <w:sz w:val="21"/>
          <w:szCs w:val="21"/>
        </w:rPr>
      </w:pPr>
      <w:r w:rsidRPr="00DD59F0">
        <w:rPr>
          <w:rFonts w:ascii="Arial" w:hAnsi="Arial" w:cs="Arial"/>
          <w:sz w:val="21"/>
          <w:szCs w:val="21"/>
        </w:rPr>
        <w:t xml:space="preserve">Oświadczam, że nie zachodzą w stosunku do mnie przesłanki wykluczenia z postępowania na podstawie art. </w:t>
      </w:r>
      <w:r w:rsidRPr="00DD59F0">
        <w:rPr>
          <w:rFonts w:ascii="Arial" w:hAnsi="Arial" w:cs="Arial"/>
          <w:color w:val="222222"/>
          <w:sz w:val="21"/>
          <w:szCs w:val="21"/>
        </w:rPr>
        <w:t>7 ust. 1 ustawy 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49"/>
      </w:r>
    </w:p>
    <w:p w:rsidR="00A85043" w:rsidRDefault="00A85043" w:rsidP="00A85043">
      <w:pPr>
        <w:shd w:val="clear" w:color="auto" w:fill="BFBFBF"/>
        <w:spacing w:before="240" w:after="120" w:line="360"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rsidR="00A85043" w:rsidRPr="0072314D" w:rsidRDefault="00A85043" w:rsidP="00A85043">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nie polega, a na którego przypada ponad 10% wartości zamówienia, należy zastosować tyle razy, ile jest to konieczne.</w:t>
      </w:r>
      <w:r w:rsidRPr="0072314D">
        <w:rPr>
          <w:rFonts w:ascii="Arial" w:hAnsi="Arial" w:cs="Arial"/>
          <w:color w:val="0070C0"/>
          <w:sz w:val="16"/>
          <w:szCs w:val="16"/>
        </w:rPr>
        <w:t>]</w:t>
      </w:r>
    </w:p>
    <w:p w:rsidR="00A85043" w:rsidRDefault="00A85043" w:rsidP="00A85043">
      <w:pPr>
        <w:spacing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rsidR="00A85043" w:rsidRPr="00AA336E" w:rsidRDefault="00A85043" w:rsidP="00A85043">
      <w:pPr>
        <w:spacing w:line="360" w:lineRule="auto"/>
        <w:jc w:val="both"/>
        <w:rPr>
          <w:rFonts w:ascii="Arial" w:hAnsi="Arial" w:cs="Arial"/>
          <w:sz w:val="21"/>
          <w:szCs w:val="21"/>
        </w:rPr>
      </w:pPr>
    </w:p>
    <w:p w:rsidR="000E21D2" w:rsidRDefault="000E21D2" w:rsidP="00A85043">
      <w:pPr>
        <w:spacing w:after="120" w:line="360" w:lineRule="auto"/>
        <w:jc w:val="center"/>
        <w:rPr>
          <w:rFonts w:ascii="Cambria" w:hAnsi="Cambria"/>
        </w:rPr>
      </w:pPr>
    </w:p>
    <w:sectPr w:rsidR="000E21D2" w:rsidSect="000E21D2">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C64" w:rsidRDefault="00EC0C64">
      <w:r>
        <w:separator/>
      </w:r>
    </w:p>
  </w:endnote>
  <w:endnote w:type="continuationSeparator" w:id="0">
    <w:p w:rsidR="00EC0C64" w:rsidRDefault="00EC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A84" w:rsidRDefault="00B60A84"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60A84" w:rsidRDefault="00B60A84"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A84" w:rsidRPr="00CC222D" w:rsidRDefault="00B60A84">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065D02" w:rsidRPr="00065D02">
      <w:rPr>
        <w:rFonts w:ascii="Cambria" w:hAnsi="Cambria"/>
        <w:noProof/>
        <w:sz w:val="20"/>
        <w:szCs w:val="20"/>
        <w:lang w:val="pl-PL"/>
      </w:rPr>
      <w:t>18</w:t>
    </w:r>
    <w:r w:rsidRPr="00CC222D">
      <w:rPr>
        <w:rFonts w:ascii="Cambria" w:hAnsi="Cambria"/>
        <w:sz w:val="20"/>
        <w:szCs w:val="20"/>
      </w:rPr>
      <w:fldChar w:fldCharType="end"/>
    </w:r>
  </w:p>
  <w:p w:rsidR="00B60A84" w:rsidRDefault="00B60A84" w:rsidP="00A81BE2">
    <w:pPr>
      <w:pStyle w:val="Nagwek"/>
      <w:jc w:val="center"/>
      <w:rPr>
        <w:rFonts w:ascii="Arial Narrow" w:hAnsi="Arial Narrow"/>
        <w:b/>
        <w:caps/>
        <w:w w:val="9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A84" w:rsidRDefault="00B60A84"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60A84" w:rsidRDefault="00B60A84" w:rsidP="0054193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A84" w:rsidRPr="00CC222D" w:rsidRDefault="00B60A84">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065D02" w:rsidRPr="00065D02">
      <w:rPr>
        <w:rFonts w:ascii="Cambria" w:hAnsi="Cambria"/>
        <w:noProof/>
        <w:sz w:val="20"/>
        <w:szCs w:val="20"/>
        <w:lang w:val="pl-PL"/>
      </w:rPr>
      <w:t>54</w:t>
    </w:r>
    <w:r w:rsidRPr="00CC222D">
      <w:rPr>
        <w:rFonts w:ascii="Cambria" w:hAnsi="Cambria"/>
        <w:sz w:val="20"/>
        <w:szCs w:val="20"/>
      </w:rPr>
      <w:fldChar w:fldCharType="end"/>
    </w:r>
  </w:p>
  <w:p w:rsidR="00B60A84" w:rsidRDefault="00B60A84"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C64" w:rsidRDefault="00EC0C64">
      <w:r>
        <w:separator/>
      </w:r>
    </w:p>
  </w:footnote>
  <w:footnote w:type="continuationSeparator" w:id="0">
    <w:p w:rsidR="00EC0C64" w:rsidRDefault="00EC0C64">
      <w:r>
        <w:continuationSeparator/>
      </w:r>
    </w:p>
  </w:footnote>
  <w:footnote w:id="1">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pkt II.1.1 i II.1.3 stosownego ogłoszenia.</w:t>
      </w:r>
    </w:p>
  </w:footnote>
  <w:footnote w:id="5">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pkt II.1.1 stosownego ogłoszenia.</w:t>
      </w:r>
    </w:p>
  </w:footnote>
  <w:footnote w:id="6">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7">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ogłoszenie o zamówieniu, pkt III.1.5.</w:t>
      </w:r>
    </w:p>
  </w:footnote>
  <w:footnote w:id="8">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9">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Dane referencyjne i klasyfikacja, o ile istnieją, są określone na zaświadczeniu.</w:t>
      </w:r>
    </w:p>
  </w:footnote>
  <w:footnote w:id="10">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1">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dla służb technicznych zaangażowanych w kontrolę jakości: część IV, sekcja C, pkt 3.</w:t>
      </w:r>
    </w:p>
  </w:footnote>
  <w:footnote w:id="12">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(Dz.U. L 300 z 11.11.2008, s. 42).</w:t>
      </w:r>
    </w:p>
  </w:footnote>
  <w:footnote w:id="13">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4">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5">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6">
    <w:p w:rsidR="00B60A84" w:rsidRDefault="00B60A84" w:rsidP="00FC1D6E">
      <w:pPr>
        <w:pStyle w:val="Tekstprzypisudolnego"/>
        <w:rPr>
          <w:rStyle w:val="DeltaViewInsertion"/>
          <w:rFonts w:ascii="Arial" w:eastAsia="Calibri" w:hAnsi="Arial" w:cs="Arial"/>
          <w:color w:val="000000"/>
          <w:sz w:val="16"/>
          <w:szCs w:val="16"/>
        </w:rPr>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eastAsia="Calibri" w:hAnsi="Arial" w:cs="Arial"/>
          <w:color w:val="000000"/>
          <w:sz w:val="16"/>
          <w:szCs w:val="16"/>
        </w:rPr>
        <w:t xml:space="preserve"> (Dz.U. L 309 z 25.11.2005, s. 15).</w:t>
      </w:r>
    </w:p>
  </w:footnote>
  <w:footnote w:id="17">
    <w:p w:rsidR="00B60A84" w:rsidRDefault="00B60A84" w:rsidP="00FC1D6E">
      <w:pPr>
        <w:pStyle w:val="Tekstprzypisudolnego"/>
        <w:rPr>
          <w:rStyle w:val="DeltaViewInsertion"/>
          <w:rFonts w:ascii="Arial" w:eastAsia="Calibri" w:hAnsi="Arial" w:cs="Arial"/>
          <w:color w:val="000000"/>
          <w:sz w:val="16"/>
          <w:szCs w:val="16"/>
        </w:rPr>
      </w:pPr>
      <w:r>
        <w:rPr>
          <w:rStyle w:val="Znakiprzypiswdolnych"/>
        </w:rPr>
        <w:footnoteRef/>
      </w:r>
      <w:r>
        <w:rPr>
          <w:rStyle w:val="DeltaViewInsertion"/>
          <w:rFonts w:ascii="Arial" w:eastAsia="Calibri" w:hAnsi="Arial" w:cs="Arial"/>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eastAsia="Calibri" w:hAnsi="Arial" w:cs="Arial"/>
          <w:color w:val="000000"/>
          <w:sz w:val="16"/>
          <w:szCs w:val="16"/>
        </w:rPr>
        <w:t>, zastępującej decyzję ramową Rady 2002/629/</w:t>
      </w:r>
      <w:proofErr w:type="spellStart"/>
      <w:r>
        <w:rPr>
          <w:rStyle w:val="DeltaViewInsertion"/>
          <w:rFonts w:ascii="Arial" w:eastAsia="Calibri" w:hAnsi="Arial" w:cs="Arial"/>
          <w:color w:val="000000"/>
          <w:sz w:val="16"/>
          <w:szCs w:val="16"/>
        </w:rPr>
        <w:t>WSiSW</w:t>
      </w:r>
      <w:proofErr w:type="spellEnd"/>
      <w:r>
        <w:rPr>
          <w:rStyle w:val="DeltaViewInsertion"/>
          <w:rFonts w:ascii="Arial" w:eastAsia="Calibri" w:hAnsi="Arial" w:cs="Arial"/>
          <w:color w:val="000000"/>
          <w:sz w:val="16"/>
          <w:szCs w:val="16"/>
        </w:rPr>
        <w:t xml:space="preserve"> (Dz.U. L 101 z 15.4.2011, s. 1).</w:t>
      </w:r>
    </w:p>
  </w:footnote>
  <w:footnote w:id="18">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19">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0">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1">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przepisami krajowymi wdrażającymi art. 57 ust. 6 dyrektywy 2014/24/UE.</w:t>
      </w:r>
    </w:p>
  </w:footnote>
  <w:footnote w:id="22">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3">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4">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art. 57 ust. 4 dyrektywy 2014/24/WE.</w:t>
      </w:r>
    </w:p>
  </w:footnote>
  <w:footnote w:id="25">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6">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przepisy krajowe, stosowne ogłoszenie lub dokumenty zamówienia.</w:t>
      </w:r>
    </w:p>
  </w:footnote>
  <w:footnote w:id="27">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8">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29">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Wskazanym w prawie krajowym, stosownym ogłoszeniu lub dokumentach zamówienia.</w:t>
      </w:r>
    </w:p>
  </w:footnote>
  <w:footnote w:id="30">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31">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2">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Jedynie jeżeli jest to dopuszczone w stosownym ogłoszeniu lub dokumentach zamówienia.</w:t>
      </w:r>
    </w:p>
  </w:footnote>
  <w:footnote w:id="33">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Jedynie jeżeli jest to dopuszczone w stosownym ogłoszeniu lub dokumentach zamówienia.</w:t>
      </w:r>
    </w:p>
  </w:footnote>
  <w:footnote w:id="34">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stosunek aktywów do zobowiązań.</w:t>
      </w:r>
    </w:p>
  </w:footnote>
  <w:footnote w:id="35">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stosunek aktywów do zobowiązań.</w:t>
      </w:r>
    </w:p>
  </w:footnote>
  <w:footnote w:id="36">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37">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8">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39">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0">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1">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2">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3">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jasno wskazać, do której z pozycji odnosi się odpowiedź.</w:t>
      </w:r>
    </w:p>
  </w:footnote>
  <w:footnote w:id="44">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45">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46">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7">
    <w:p w:rsidR="00B60A84" w:rsidRDefault="00B60A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zależności od wdrożenia w danym kraju artykułu 59 ust. 5 akapit drugi dyrektywy 2014/24/UE.</w:t>
      </w:r>
    </w:p>
  </w:footnote>
  <w:footnote w:id="48">
    <w:p w:rsidR="00A85043" w:rsidRPr="00B929A1" w:rsidRDefault="00A85043" w:rsidP="00A85043">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A85043" w:rsidRDefault="00A85043" w:rsidP="00A85043">
      <w:pPr>
        <w:pStyle w:val="Tekstprzypisudolnego"/>
        <w:numPr>
          <w:ilvl w:val="0"/>
          <w:numId w:val="4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A85043" w:rsidRDefault="00A85043" w:rsidP="00A85043">
      <w:pPr>
        <w:pStyle w:val="Tekstprzypisudolnego"/>
        <w:numPr>
          <w:ilvl w:val="0"/>
          <w:numId w:val="49"/>
        </w:numPr>
        <w:rPr>
          <w:rFonts w:ascii="Arial" w:hAnsi="Arial" w:cs="Arial"/>
          <w:sz w:val="16"/>
          <w:szCs w:val="16"/>
        </w:rPr>
      </w:pPr>
      <w:bookmarkStart w:id="9"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9"/>
    </w:p>
    <w:p w:rsidR="00A85043" w:rsidRPr="00B929A1" w:rsidRDefault="00A85043" w:rsidP="00A85043">
      <w:pPr>
        <w:pStyle w:val="Tekstprzypisudolnego"/>
        <w:numPr>
          <w:ilvl w:val="0"/>
          <w:numId w:val="4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A85043" w:rsidRPr="004E3F67" w:rsidRDefault="00A85043" w:rsidP="00A85043">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9">
    <w:p w:rsidR="00A85043" w:rsidRPr="00A82964" w:rsidRDefault="00A85043" w:rsidP="00A85043">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rsidR="00A85043" w:rsidRPr="00A82964" w:rsidRDefault="00A85043" w:rsidP="00A85043">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85043" w:rsidRPr="00A82964" w:rsidRDefault="00A85043" w:rsidP="00A85043">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A85043" w:rsidRPr="00896587" w:rsidRDefault="00A85043" w:rsidP="00A85043">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A84" w:rsidRDefault="00B60A84" w:rsidP="00E47F4A">
    <w:pPr>
      <w:pStyle w:val="Nagwek"/>
      <w:rPr>
        <w:rFonts w:ascii="Cambria" w:hAnsi="Cambria"/>
        <w:sz w:val="20"/>
        <w:szCs w:val="20"/>
      </w:rPr>
    </w:pPr>
    <w:bookmarkStart w:id="2" w:name="_Hlk530999824"/>
    <w:bookmarkStart w:id="3" w:name="_Hlk530999927"/>
    <w:bookmarkStart w:id="4" w:name="_Hlk530999928"/>
    <w:bookmarkStart w:id="5" w:name="_Hlk530999941"/>
    <w:bookmarkStart w:id="6" w:name="_Hlk530999942"/>
  </w:p>
  <w:p w:rsidR="00B60A84" w:rsidRDefault="00B60A84" w:rsidP="00E47F4A">
    <w:pPr>
      <w:pStyle w:val="Nagwek"/>
      <w:rPr>
        <w:rFonts w:ascii="Cambria" w:hAnsi="Cambria"/>
        <w:sz w:val="20"/>
        <w:szCs w:val="20"/>
      </w:rPr>
    </w:pPr>
  </w:p>
  <w:bookmarkEnd w:id="2"/>
  <w:bookmarkEnd w:id="3"/>
  <w:bookmarkEnd w:id="4"/>
  <w:bookmarkEnd w:id="5"/>
  <w:bookmarkEnd w:id="6"/>
  <w:p w:rsidR="00B60A84" w:rsidRDefault="00B60A84"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w:t>
    </w:r>
    <w:r w:rsidR="00BA2248">
      <w:rPr>
        <w:rFonts w:ascii="Cambria" w:hAnsi="Cambria"/>
        <w:sz w:val="20"/>
        <w:szCs w:val="20"/>
        <w:lang w:val="pl-PL"/>
      </w:rPr>
      <w:t>60</w:t>
    </w:r>
    <w:r>
      <w:rPr>
        <w:rFonts w:ascii="Cambria" w:hAnsi="Cambria"/>
        <w:sz w:val="20"/>
        <w:szCs w:val="20"/>
        <w:lang w:val="pl-PL"/>
      </w:rPr>
      <w:t>/202</w:t>
    </w:r>
    <w:r w:rsidR="00D40390">
      <w:rPr>
        <w:rFonts w:ascii="Cambria" w:hAnsi="Cambria"/>
        <w:sz w:val="20"/>
        <w:szCs w:val="20"/>
        <w:lang w:val="pl-PL"/>
      </w:rPr>
      <w:t>2</w:t>
    </w:r>
    <w:r>
      <w:rPr>
        <w:rFonts w:ascii="Cambria" w:hAnsi="Cambria"/>
        <w:sz w:val="20"/>
        <w:szCs w:val="20"/>
      </w:rPr>
      <w:t xml:space="preserve"> </w:t>
    </w:r>
    <w:r>
      <w:rPr>
        <w:rFonts w:ascii="Cambria" w:hAnsi="Cambria" w:cs="Arial"/>
        <w:b/>
        <w:sz w:val="20"/>
      </w:rPr>
      <w:t xml:space="preserve">  </w:t>
    </w:r>
  </w:p>
  <w:p w:rsidR="00B60A84" w:rsidRDefault="00B60A84" w:rsidP="007B21AB">
    <w:pPr>
      <w:pStyle w:val="Nagwek"/>
      <w:rPr>
        <w:rFonts w:ascii="Cambria" w:hAnsi="Cambria" w:cs="Arial"/>
        <w:b/>
        <w:sz w:val="20"/>
      </w:rPr>
    </w:pPr>
    <w:r>
      <w:rPr>
        <w:rFonts w:ascii="Cambria" w:hAnsi="Cambria" w:cs="Arial"/>
        <w:b/>
        <w:sz w:val="20"/>
      </w:rPr>
      <w:t xml:space="preserve"> </w:t>
    </w:r>
  </w:p>
  <w:p w:rsidR="00B60A84" w:rsidRDefault="00B60A84" w:rsidP="007B21AB">
    <w:pPr>
      <w:pStyle w:val="Nagwek"/>
      <w:rPr>
        <w:rFonts w:ascii="Cambria" w:hAnsi="Cambria"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A84" w:rsidRDefault="00B60A84" w:rsidP="00E47F4A">
    <w:pPr>
      <w:pStyle w:val="Nagwek"/>
      <w:rPr>
        <w:rFonts w:ascii="Cambria" w:hAnsi="Cambria"/>
        <w:sz w:val="20"/>
        <w:szCs w:val="20"/>
      </w:rPr>
    </w:pPr>
  </w:p>
  <w:p w:rsidR="00B60A84" w:rsidRDefault="00B60A84" w:rsidP="00E47F4A">
    <w:pPr>
      <w:pStyle w:val="Nagwek"/>
      <w:rPr>
        <w:rFonts w:ascii="Cambria" w:hAnsi="Cambria"/>
        <w:sz w:val="20"/>
        <w:szCs w:val="20"/>
      </w:rPr>
    </w:pPr>
  </w:p>
  <w:p w:rsidR="00B60A84" w:rsidRPr="005D0AA0" w:rsidRDefault="00B60A84" w:rsidP="007B21AB">
    <w:pPr>
      <w:pStyle w:val="Nagwek"/>
      <w:rPr>
        <w:rFonts w:ascii="Cambria" w:hAnsi="Cambria" w:cs="Arial"/>
        <w:b/>
        <w:sz w:val="20"/>
        <w:lang w:val="pl-PL"/>
      </w:rPr>
    </w:pPr>
    <w:r>
      <w:rPr>
        <w:rFonts w:ascii="Cambria" w:hAnsi="Cambria"/>
        <w:sz w:val="20"/>
        <w:szCs w:val="20"/>
      </w:rPr>
      <w:t>Znak sprawy:</w:t>
    </w:r>
    <w:r>
      <w:rPr>
        <w:rFonts w:ascii="Cambria" w:hAnsi="Cambria"/>
        <w:sz w:val="20"/>
        <w:szCs w:val="20"/>
        <w:lang w:val="pl-PL"/>
      </w:rPr>
      <w:t>SZSPOO.SZPiGM.3810/</w:t>
    </w:r>
    <w:r w:rsidR="005D0AA0">
      <w:rPr>
        <w:rFonts w:ascii="Cambria" w:hAnsi="Cambria"/>
        <w:sz w:val="20"/>
        <w:szCs w:val="20"/>
        <w:lang w:val="pl-PL"/>
      </w:rPr>
      <w:t>60</w:t>
    </w:r>
    <w:r w:rsidR="00040EBA">
      <w:rPr>
        <w:rFonts w:ascii="Cambria" w:hAnsi="Cambria"/>
        <w:sz w:val="20"/>
        <w:szCs w:val="20"/>
        <w:lang w:val="pl-PL"/>
      </w:rPr>
      <w:t>/</w:t>
    </w:r>
    <w:r>
      <w:rPr>
        <w:rFonts w:ascii="Cambria" w:hAnsi="Cambria"/>
        <w:sz w:val="20"/>
        <w:szCs w:val="20"/>
        <w:lang w:val="pl-PL"/>
      </w:rPr>
      <w:t>20</w:t>
    </w:r>
    <w:r w:rsidR="007C4A49">
      <w:rPr>
        <w:rFonts w:ascii="Cambria" w:hAnsi="Cambria"/>
        <w:sz w:val="20"/>
        <w:szCs w:val="20"/>
        <w:lang w:val="pl-PL"/>
      </w:rPr>
      <w:t>22</w:t>
    </w:r>
    <w:r>
      <w:rPr>
        <w:rFonts w:ascii="Cambria" w:hAnsi="Cambria"/>
        <w:sz w:val="20"/>
        <w:szCs w:val="20"/>
      </w:rPr>
      <w:t xml:space="preserve"> </w:t>
    </w:r>
    <w:r>
      <w:rPr>
        <w:rFonts w:ascii="Cambria" w:hAnsi="Cambria" w:cs="Arial"/>
        <w:b/>
        <w:sz w:val="20"/>
      </w:rPr>
      <w:t xml:space="preserve">   </w:t>
    </w:r>
    <w:r w:rsidR="005D0AA0">
      <w:rPr>
        <w:rFonts w:ascii="Cambria" w:hAnsi="Cambria" w:cs="Arial"/>
        <w:b/>
        <w:sz w:val="20"/>
        <w:lang w:val="pl-PL"/>
      </w:rPr>
      <w:t xml:space="preserve">                                                                              </w:t>
    </w:r>
  </w:p>
  <w:p w:rsidR="00B60A84" w:rsidRDefault="00B60A84"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4FF24EEA"/>
    <w:name w:val="WW8Num2"/>
    <w:lvl w:ilvl="0">
      <w:start w:val="2"/>
      <w:numFmt w:val="decimal"/>
      <w:lvlText w:val="%1"/>
      <w:lvlJc w:val="left"/>
      <w:pPr>
        <w:tabs>
          <w:tab w:val="num" w:pos="1085"/>
        </w:tabs>
        <w:ind w:left="1085" w:hanging="375"/>
      </w:pPr>
      <w:rPr>
        <w:rFonts w:cs="Times New Roman" w:hint="default"/>
        <w:b w:val="0"/>
      </w:rPr>
    </w:lvl>
    <w:lvl w:ilvl="1">
      <w:start w:val="1"/>
      <w:numFmt w:val="decimal"/>
      <w:lvlText w:val="12.%2"/>
      <w:lvlJc w:val="left"/>
      <w:pPr>
        <w:tabs>
          <w:tab w:val="num" w:pos="1511"/>
        </w:tabs>
        <w:ind w:left="1511" w:hanging="375"/>
      </w:pPr>
      <w:rPr>
        <w:rFonts w:cs="Times New Roman" w:hint="default"/>
        <w:i w:val="0"/>
        <w:iCs w:val="0"/>
      </w:rPr>
    </w:lvl>
    <w:lvl w:ilvl="2">
      <w:start w:val="1"/>
      <w:numFmt w:val="decimal"/>
      <w:lvlText w:val="%1.%2.%3"/>
      <w:lvlJc w:val="left"/>
      <w:pPr>
        <w:tabs>
          <w:tab w:val="num" w:pos="2282"/>
        </w:tabs>
        <w:ind w:left="2282" w:hanging="720"/>
      </w:pPr>
      <w:rPr>
        <w:rFonts w:cs="Times New Roman" w:hint="default"/>
      </w:rPr>
    </w:lvl>
    <w:lvl w:ilvl="3">
      <w:start w:val="1"/>
      <w:numFmt w:val="decimal"/>
      <w:lvlText w:val="%1.%2.%3.%4"/>
      <w:lvlJc w:val="left"/>
      <w:pPr>
        <w:tabs>
          <w:tab w:val="num" w:pos="2708"/>
        </w:tabs>
        <w:ind w:left="2708" w:hanging="72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3920"/>
        </w:tabs>
        <w:ind w:left="3920" w:hanging="1080"/>
      </w:pPr>
      <w:rPr>
        <w:rFonts w:cs="Times New Roman" w:hint="default"/>
      </w:rPr>
    </w:lvl>
    <w:lvl w:ilvl="6">
      <w:start w:val="1"/>
      <w:numFmt w:val="decimal"/>
      <w:lvlText w:val="%1.%2.%3.%4.%5.%6.%7"/>
      <w:lvlJc w:val="left"/>
      <w:pPr>
        <w:tabs>
          <w:tab w:val="num" w:pos="4706"/>
        </w:tabs>
        <w:ind w:left="4706" w:hanging="1440"/>
      </w:pPr>
      <w:rPr>
        <w:rFonts w:cs="Times New Roman" w:hint="default"/>
      </w:rPr>
    </w:lvl>
    <w:lvl w:ilvl="7">
      <w:start w:val="1"/>
      <w:numFmt w:val="decimal"/>
      <w:lvlText w:val="%1.%2.%3.%4.%5.%6.%7.%8"/>
      <w:lvlJc w:val="left"/>
      <w:pPr>
        <w:tabs>
          <w:tab w:val="num" w:pos="5132"/>
        </w:tabs>
        <w:ind w:left="5132" w:hanging="1440"/>
      </w:pPr>
      <w:rPr>
        <w:rFonts w:cs="Times New Roman" w:hint="default"/>
      </w:rPr>
    </w:lvl>
    <w:lvl w:ilvl="8">
      <w:start w:val="1"/>
      <w:numFmt w:val="decimal"/>
      <w:lvlText w:val="%1.%2.%3.%4.%5.%6.%7.%8.%9"/>
      <w:lvlJc w:val="left"/>
      <w:pPr>
        <w:tabs>
          <w:tab w:val="num" w:pos="5558"/>
        </w:tabs>
        <w:ind w:left="5558" w:hanging="1440"/>
      </w:pPr>
      <w:rPr>
        <w:rFonts w:cs="Times New Roman" w:hint="default"/>
      </w:rPr>
    </w:lvl>
  </w:abstractNum>
  <w:abstractNum w:abstractNumId="1" w15:restartNumberingAfterBreak="0">
    <w:nsid w:val="00000004"/>
    <w:multiLevelType w:val="multilevel"/>
    <w:tmpl w:val="4E44FBCC"/>
    <w:name w:val="WW8Num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5"/>
    <w:multiLevelType w:val="multilevel"/>
    <w:tmpl w:val="00000005"/>
    <w:name w:val="WW8Num5"/>
    <w:lvl w:ilvl="0">
      <w:start w:val="1"/>
      <w:numFmt w:val="decimal"/>
      <w:lvlText w:val="%1*"/>
      <w:lvlJc w:val="left"/>
      <w:pPr>
        <w:tabs>
          <w:tab w:val="num" w:pos="708"/>
        </w:tabs>
        <w:ind w:left="0" w:firstLine="0"/>
      </w:pPr>
      <w:rPr>
        <w:i/>
        <w:color w:val="000000"/>
        <w:sz w:val="24"/>
        <w:szCs w:val="19"/>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15:restartNumberingAfterBreak="0">
    <w:nsid w:val="00000008"/>
    <w:multiLevelType w:val="singleLevel"/>
    <w:tmpl w:val="19427966"/>
    <w:name w:val="WW8Num8"/>
    <w:lvl w:ilvl="0">
      <w:start w:val="1"/>
      <w:numFmt w:val="decimal"/>
      <w:suff w:val="nothing"/>
      <w:lvlText w:val="%1)"/>
      <w:lvlJc w:val="left"/>
      <w:pPr>
        <w:tabs>
          <w:tab w:val="num" w:pos="0"/>
        </w:tabs>
        <w:ind w:left="0" w:firstLine="0"/>
      </w:pPr>
      <w:rPr>
        <w:rFonts w:ascii="Arial Narrow" w:hAnsi="Arial Narrow" w:cs="Times New Roman" w:hint="default"/>
        <w:b w:val="0"/>
        <w:bCs w:val="0"/>
        <w:i w:val="0"/>
        <w:sz w:val="24"/>
        <w:szCs w:val="24"/>
      </w:rPr>
    </w:lvl>
  </w:abstractNum>
  <w:abstractNum w:abstractNumId="5"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6"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7"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9"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0"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15:restartNumberingAfterBreak="0">
    <w:nsid w:val="00000013"/>
    <w:multiLevelType w:val="singleLevel"/>
    <w:tmpl w:val="88103A98"/>
    <w:name w:val="WW8Num19"/>
    <w:lvl w:ilvl="0">
      <w:start w:val="1"/>
      <w:numFmt w:val="decimal"/>
      <w:suff w:val="nothing"/>
      <w:lvlText w:val="%1)"/>
      <w:lvlJc w:val="left"/>
      <w:pPr>
        <w:tabs>
          <w:tab w:val="num" w:pos="426"/>
        </w:tabs>
        <w:ind w:left="426" w:firstLine="0"/>
      </w:pPr>
      <w:rPr>
        <w:rFonts w:ascii="Times New Roman" w:hAnsi="Times New Roman" w:cs="Times New Roman" w:hint="default"/>
        <w:color w:val="000000"/>
        <w:sz w:val="24"/>
        <w:szCs w:val="24"/>
      </w:rPr>
    </w:lvl>
  </w:abstractNum>
  <w:abstractNum w:abstractNumId="12"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15:restartNumberingAfterBreak="0">
    <w:nsid w:val="00000015"/>
    <w:multiLevelType w:val="singleLevel"/>
    <w:tmpl w:val="00000015"/>
    <w:lvl w:ilvl="0">
      <w:start w:val="1"/>
      <w:numFmt w:val="bullet"/>
      <w:suff w:val="nothing"/>
      <w:lvlText w:val="–"/>
      <w:lvlJc w:val="left"/>
      <w:pPr>
        <w:tabs>
          <w:tab w:val="num" w:pos="0"/>
        </w:tabs>
        <w:ind w:left="0" w:firstLine="0"/>
      </w:pPr>
      <w:rPr>
        <w:rFonts w:ascii="Liberation Serif" w:hAnsi="Liberation Serif" w:cs="Arial"/>
        <w:sz w:val="20"/>
        <w:szCs w:val="20"/>
      </w:rPr>
    </w:lvl>
  </w:abstractNum>
  <w:abstractNum w:abstractNumId="14" w15:restartNumberingAfterBreak="0">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5"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6"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7"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8"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38DF"/>
    <w:multiLevelType w:val="multilevel"/>
    <w:tmpl w:val="0FB84E9A"/>
    <w:lvl w:ilvl="0">
      <w:start w:val="5"/>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0"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1" w15:restartNumberingAfterBreak="0">
    <w:nsid w:val="025113CE"/>
    <w:multiLevelType w:val="multilevel"/>
    <w:tmpl w:val="7302A7C0"/>
    <w:lvl w:ilvl="0">
      <w:start w:val="7"/>
      <w:numFmt w:val="upperRoman"/>
      <w:lvlText w:val="%1."/>
      <w:lvlJc w:val="left"/>
      <w:pPr>
        <w:ind w:left="720"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2" w15:restartNumberingAfterBreak="0">
    <w:nsid w:val="04AA2A5C"/>
    <w:multiLevelType w:val="hybridMultilevel"/>
    <w:tmpl w:val="9034961C"/>
    <w:lvl w:ilvl="0" w:tplc="4710C368">
      <w:start w:val="2"/>
      <w:numFmt w:val="decimal"/>
      <w:lvlText w:val="%1."/>
      <w:lvlJc w:val="left"/>
      <w:pPr>
        <w:ind w:left="33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98D146D"/>
    <w:multiLevelType w:val="multilevel"/>
    <w:tmpl w:val="B9E2A3F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0FF600D4"/>
    <w:multiLevelType w:val="hybridMultilevel"/>
    <w:tmpl w:val="F6C82298"/>
    <w:lvl w:ilvl="0" w:tplc="50FE8FB8">
      <w:start w:val="2"/>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11245824"/>
    <w:multiLevelType w:val="multilevel"/>
    <w:tmpl w:val="7E52795E"/>
    <w:lvl w:ilvl="0">
      <w:start w:val="1"/>
      <w:numFmt w:val="upperRoman"/>
      <w:lvlText w:val="%1."/>
      <w:lvlJc w:val="left"/>
      <w:pPr>
        <w:ind w:left="720"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7" w15:restartNumberingAfterBreak="0">
    <w:nsid w:val="14C32015"/>
    <w:multiLevelType w:val="hybridMultilevel"/>
    <w:tmpl w:val="FFC280E2"/>
    <w:lvl w:ilvl="0" w:tplc="31BECF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1462013"/>
    <w:multiLevelType w:val="multilevel"/>
    <w:tmpl w:val="14BE147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31623D55"/>
    <w:multiLevelType w:val="hybridMultilevel"/>
    <w:tmpl w:val="5E08D8EC"/>
    <w:lvl w:ilvl="0" w:tplc="512EB7BE">
      <w:start w:val="1"/>
      <w:numFmt w:val="lowerLetter"/>
      <w:lvlText w:val="%1)"/>
      <w:lvlJc w:val="left"/>
      <w:pPr>
        <w:tabs>
          <w:tab w:val="num" w:pos="824"/>
        </w:tabs>
        <w:ind w:left="824" w:hanging="360"/>
      </w:pPr>
      <w:rPr>
        <w:rFonts w:hint="default"/>
        <w:strike w:val="0"/>
        <w:dstrike w:val="0"/>
        <w:sz w:val="24"/>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975777"/>
    <w:multiLevelType w:val="hybridMultilevel"/>
    <w:tmpl w:val="8C46E9C8"/>
    <w:lvl w:ilvl="0" w:tplc="EC145EB2">
      <w:start w:val="23"/>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4F5195"/>
    <w:multiLevelType w:val="multilevel"/>
    <w:tmpl w:val="8CE81D2C"/>
    <w:lvl w:ilvl="0">
      <w:start w:val="10"/>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37" w15:restartNumberingAfterBreak="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9"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66E3E2E"/>
    <w:multiLevelType w:val="hybridMultilevel"/>
    <w:tmpl w:val="3894018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5" w15:restartNumberingAfterBreak="0">
    <w:nsid w:val="49A579CD"/>
    <w:multiLevelType w:val="hybridMultilevel"/>
    <w:tmpl w:val="9808F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B2F0A2D"/>
    <w:multiLevelType w:val="multilevel"/>
    <w:tmpl w:val="D04EE6FC"/>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8" w15:restartNumberingAfterBreak="0">
    <w:nsid w:val="54E23A29"/>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9" w15:restartNumberingAfterBreak="0">
    <w:nsid w:val="568E6014"/>
    <w:multiLevelType w:val="hybridMultilevel"/>
    <w:tmpl w:val="643A683E"/>
    <w:lvl w:ilvl="0" w:tplc="F1CA76CA">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1"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2" w15:restartNumberingAfterBreak="0">
    <w:nsid w:val="59990A99"/>
    <w:multiLevelType w:val="multilevel"/>
    <w:tmpl w:val="41D039B2"/>
    <w:name w:val="WW8Num22"/>
    <w:lvl w:ilvl="0">
      <w:start w:val="1"/>
      <w:numFmt w:val="decimal"/>
      <w:lvlText w:val="%1"/>
      <w:lvlJc w:val="left"/>
      <w:pPr>
        <w:tabs>
          <w:tab w:val="num" w:pos="1085"/>
        </w:tabs>
        <w:ind w:left="1085" w:hanging="375"/>
      </w:pPr>
      <w:rPr>
        <w:rFonts w:cs="Times New Roman" w:hint="default"/>
        <w:b w:val="0"/>
      </w:rPr>
    </w:lvl>
    <w:lvl w:ilvl="1">
      <w:start w:val="1"/>
      <w:numFmt w:val="decimal"/>
      <w:lvlText w:val="12.%2"/>
      <w:lvlJc w:val="left"/>
      <w:pPr>
        <w:tabs>
          <w:tab w:val="num" w:pos="1511"/>
        </w:tabs>
        <w:ind w:left="1511" w:hanging="375"/>
      </w:pPr>
      <w:rPr>
        <w:rFonts w:cs="Times New Roman" w:hint="default"/>
        <w:i w:val="0"/>
        <w:iCs w:val="0"/>
      </w:rPr>
    </w:lvl>
    <w:lvl w:ilvl="2">
      <w:start w:val="1"/>
      <w:numFmt w:val="decimal"/>
      <w:lvlText w:val="%1.%2.%3"/>
      <w:lvlJc w:val="left"/>
      <w:pPr>
        <w:tabs>
          <w:tab w:val="num" w:pos="2282"/>
        </w:tabs>
        <w:ind w:left="2282" w:hanging="720"/>
      </w:pPr>
      <w:rPr>
        <w:rFonts w:cs="Times New Roman" w:hint="default"/>
      </w:rPr>
    </w:lvl>
    <w:lvl w:ilvl="3">
      <w:start w:val="1"/>
      <w:numFmt w:val="decimal"/>
      <w:lvlText w:val="%1.%2.%3.%4"/>
      <w:lvlJc w:val="left"/>
      <w:pPr>
        <w:tabs>
          <w:tab w:val="num" w:pos="2708"/>
        </w:tabs>
        <w:ind w:left="2708" w:hanging="72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3920"/>
        </w:tabs>
        <w:ind w:left="3920" w:hanging="1080"/>
      </w:pPr>
      <w:rPr>
        <w:rFonts w:cs="Times New Roman" w:hint="default"/>
      </w:rPr>
    </w:lvl>
    <w:lvl w:ilvl="6">
      <w:start w:val="1"/>
      <w:numFmt w:val="decimal"/>
      <w:lvlText w:val="%1.%2.%3.%4.%5.%6.%7"/>
      <w:lvlJc w:val="left"/>
      <w:pPr>
        <w:tabs>
          <w:tab w:val="num" w:pos="4706"/>
        </w:tabs>
        <w:ind w:left="4706" w:hanging="1440"/>
      </w:pPr>
      <w:rPr>
        <w:rFonts w:cs="Times New Roman" w:hint="default"/>
      </w:rPr>
    </w:lvl>
    <w:lvl w:ilvl="7">
      <w:start w:val="1"/>
      <w:numFmt w:val="decimal"/>
      <w:lvlText w:val="%1.%2.%3.%4.%5.%6.%7.%8"/>
      <w:lvlJc w:val="left"/>
      <w:pPr>
        <w:tabs>
          <w:tab w:val="num" w:pos="5132"/>
        </w:tabs>
        <w:ind w:left="5132" w:hanging="1440"/>
      </w:pPr>
      <w:rPr>
        <w:rFonts w:cs="Times New Roman" w:hint="default"/>
      </w:rPr>
    </w:lvl>
    <w:lvl w:ilvl="8">
      <w:start w:val="1"/>
      <w:numFmt w:val="decimal"/>
      <w:lvlText w:val="%1.%2.%3.%4.%5.%6.%7.%8.%9"/>
      <w:lvlJc w:val="left"/>
      <w:pPr>
        <w:tabs>
          <w:tab w:val="num" w:pos="5558"/>
        </w:tabs>
        <w:ind w:left="5558" w:hanging="1440"/>
      </w:pPr>
      <w:rPr>
        <w:rFonts w:cs="Times New Roman" w:hint="default"/>
      </w:rPr>
    </w:lvl>
  </w:abstractNum>
  <w:abstractNum w:abstractNumId="5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2658D5"/>
    <w:multiLevelType w:val="multilevel"/>
    <w:tmpl w:val="15107A4A"/>
    <w:lvl w:ilvl="0">
      <w:start w:val="1"/>
      <w:numFmt w:val="decimal"/>
      <w:lvlText w:val="%1."/>
      <w:lvlJc w:val="left"/>
      <w:pPr>
        <w:ind w:left="1146" w:hanging="360"/>
      </w:pPr>
    </w:lvl>
    <w:lvl w:ilvl="1">
      <w:start w:val="2"/>
      <w:numFmt w:val="decimal"/>
      <w:isLgl/>
      <w:lvlText w:val="%1.%2"/>
      <w:lvlJc w:val="left"/>
      <w:pPr>
        <w:ind w:left="1146" w:hanging="36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866" w:hanging="108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2226" w:hanging="144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586" w:hanging="1800"/>
      </w:pPr>
      <w:rPr>
        <w:rFonts w:hint="default"/>
        <w:b/>
      </w:rPr>
    </w:lvl>
  </w:abstractNum>
  <w:abstractNum w:abstractNumId="55"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6CB4085"/>
    <w:multiLevelType w:val="hybridMultilevel"/>
    <w:tmpl w:val="86F04A32"/>
    <w:lvl w:ilvl="0" w:tplc="2FB495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15:restartNumberingAfterBreak="0">
    <w:nsid w:val="6F416520"/>
    <w:multiLevelType w:val="hybridMultilevel"/>
    <w:tmpl w:val="6D724BF2"/>
    <w:lvl w:ilvl="0" w:tplc="E1F049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FE3B50"/>
    <w:multiLevelType w:val="hybridMultilevel"/>
    <w:tmpl w:val="8138CF8C"/>
    <w:lvl w:ilvl="0" w:tplc="0E1A4EDC">
      <w:start w:val="1"/>
      <w:numFmt w:val="decimal"/>
      <w:lvlText w:val="%1."/>
      <w:lvlJc w:val="left"/>
      <w:pPr>
        <w:ind w:left="1080" w:hanging="360"/>
      </w:pPr>
      <w:rPr>
        <w:rFonts w:ascii="Times New Roman" w:hAnsi="Times New Roman" w:cs="Times New Roman" w:hint="default"/>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747327B8"/>
    <w:multiLevelType w:val="hybridMultilevel"/>
    <w:tmpl w:val="FCE21F94"/>
    <w:lvl w:ilvl="0" w:tplc="7478A62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5" w15:restartNumberingAfterBreak="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BBC3530"/>
    <w:multiLevelType w:val="hybridMultilevel"/>
    <w:tmpl w:val="56465154"/>
    <w:lvl w:ilvl="0" w:tplc="A5FA00B2">
      <w:start w:val="27"/>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3"/>
  </w:num>
  <w:num w:numId="3">
    <w:abstractNumId w:val="58"/>
  </w:num>
  <w:num w:numId="4">
    <w:abstractNumId w:val="50"/>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26"/>
  </w:num>
  <w:num w:numId="6">
    <w:abstractNumId w:val="54"/>
  </w:num>
  <w:num w:numId="7">
    <w:abstractNumId w:val="57"/>
  </w:num>
  <w:num w:numId="8">
    <w:abstractNumId w:val="55"/>
  </w:num>
  <w:num w:numId="9">
    <w:abstractNumId w:val="43"/>
  </w:num>
  <w:num w:numId="10">
    <w:abstractNumId w:val="40"/>
  </w:num>
  <w:num w:numId="11">
    <w:abstractNumId w:val="67"/>
  </w:num>
  <w:num w:numId="12">
    <w:abstractNumId w:val="34"/>
  </w:num>
  <w:num w:numId="13">
    <w:abstractNumId w:val="65"/>
  </w:num>
  <w:num w:numId="14">
    <w:abstractNumId w:val="37"/>
  </w:num>
  <w:num w:numId="15">
    <w:abstractNumId w:val="42"/>
  </w:num>
  <w:num w:numId="16">
    <w:abstractNumId w:val="66"/>
  </w:num>
  <w:num w:numId="17">
    <w:abstractNumId w:val="23"/>
  </w:num>
  <w:num w:numId="18">
    <w:abstractNumId w:val="46"/>
  </w:num>
  <w:num w:numId="19">
    <w:abstractNumId w:val="29"/>
  </w:num>
  <w:num w:numId="20">
    <w:abstractNumId w:val="8"/>
  </w:num>
  <w:num w:numId="21">
    <w:abstractNumId w:val="9"/>
  </w:num>
  <w:num w:numId="22">
    <w:abstractNumId w:val="7"/>
  </w:num>
  <w:num w:numId="23">
    <w:abstractNumId w:val="28"/>
  </w:num>
  <w:num w:numId="24">
    <w:abstractNumId w:val="35"/>
  </w:num>
  <w:num w:numId="25">
    <w:abstractNumId w:val="30"/>
  </w:num>
  <w:num w:numId="26">
    <w:abstractNumId w:val="10"/>
  </w:num>
  <w:num w:numId="27">
    <w:abstractNumId w:val="13"/>
  </w:num>
  <w:num w:numId="28">
    <w:abstractNumId w:val="14"/>
  </w:num>
  <w:num w:numId="29">
    <w:abstractNumId w:val="36"/>
  </w:num>
  <w:num w:numId="30">
    <w:abstractNumId w:val="19"/>
  </w:num>
  <w:num w:numId="31">
    <w:abstractNumId w:val="24"/>
  </w:num>
  <w:num w:numId="32">
    <w:abstractNumId w:val="47"/>
  </w:num>
  <w:num w:numId="33">
    <w:abstractNumId w:val="21"/>
  </w:num>
  <w:num w:numId="34">
    <w:abstractNumId w:val="49"/>
  </w:num>
  <w:num w:numId="35">
    <w:abstractNumId w:val="33"/>
  </w:num>
  <w:num w:numId="36">
    <w:abstractNumId w:val="68"/>
  </w:num>
  <w:num w:numId="37">
    <w:abstractNumId w:val="59"/>
  </w:num>
  <w:num w:numId="38">
    <w:abstractNumId w:val="25"/>
  </w:num>
  <w:num w:numId="39">
    <w:abstractNumId w:val="60"/>
  </w:num>
  <w:num w:numId="40">
    <w:abstractNumId w:val="4"/>
    <w:lvlOverride w:ilvl="0">
      <w:startOverride w:val="1"/>
    </w:lvlOverride>
  </w:num>
  <w:num w:numId="41">
    <w:abstractNumId w:val="48"/>
  </w:num>
  <w:num w:numId="42">
    <w:abstractNumId w:val="63"/>
  </w:num>
  <w:num w:numId="43">
    <w:abstractNumId w:val="22"/>
  </w:num>
  <w:num w:numId="44">
    <w:abstractNumId w:val="32"/>
  </w:num>
  <w:num w:numId="45">
    <w:abstractNumId w:val="56"/>
  </w:num>
  <w:num w:numId="46">
    <w:abstractNumId w:val="41"/>
  </w:num>
  <w:num w:numId="47">
    <w:abstractNumId w:val="45"/>
  </w:num>
  <w:num w:numId="48">
    <w:abstractNumId w:val="27"/>
  </w:num>
  <w:num w:numId="49">
    <w:abstractNumId w:val="61"/>
  </w:num>
  <w:num w:numId="50">
    <w:abstractNumId w:val="53"/>
  </w:num>
  <w:num w:numId="51">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39DF"/>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215C"/>
    <w:rsid w:val="000323DE"/>
    <w:rsid w:val="00033513"/>
    <w:rsid w:val="00033E37"/>
    <w:rsid w:val="00035DBC"/>
    <w:rsid w:val="0003703F"/>
    <w:rsid w:val="000379F7"/>
    <w:rsid w:val="000408B8"/>
    <w:rsid w:val="00040EBA"/>
    <w:rsid w:val="00041617"/>
    <w:rsid w:val="00042263"/>
    <w:rsid w:val="00042B17"/>
    <w:rsid w:val="00043DFF"/>
    <w:rsid w:val="0004419F"/>
    <w:rsid w:val="00044B6B"/>
    <w:rsid w:val="00046BB9"/>
    <w:rsid w:val="00047EF2"/>
    <w:rsid w:val="000508DD"/>
    <w:rsid w:val="00051E57"/>
    <w:rsid w:val="0005412E"/>
    <w:rsid w:val="0005487F"/>
    <w:rsid w:val="00054BF5"/>
    <w:rsid w:val="0005523A"/>
    <w:rsid w:val="00055851"/>
    <w:rsid w:val="00057FB0"/>
    <w:rsid w:val="00060D92"/>
    <w:rsid w:val="00060F52"/>
    <w:rsid w:val="0006172F"/>
    <w:rsid w:val="00061F88"/>
    <w:rsid w:val="00063849"/>
    <w:rsid w:val="00064D9F"/>
    <w:rsid w:val="00065717"/>
    <w:rsid w:val="00065D02"/>
    <w:rsid w:val="000668A1"/>
    <w:rsid w:val="00066E10"/>
    <w:rsid w:val="00067389"/>
    <w:rsid w:val="000675E7"/>
    <w:rsid w:val="00067A8B"/>
    <w:rsid w:val="00070743"/>
    <w:rsid w:val="00071D82"/>
    <w:rsid w:val="00071F01"/>
    <w:rsid w:val="000726CE"/>
    <w:rsid w:val="0007506A"/>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EDF"/>
    <w:rsid w:val="0009607E"/>
    <w:rsid w:val="00096594"/>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533F"/>
    <w:rsid w:val="000B62BE"/>
    <w:rsid w:val="000B68AE"/>
    <w:rsid w:val="000B7726"/>
    <w:rsid w:val="000C152C"/>
    <w:rsid w:val="000C1FE3"/>
    <w:rsid w:val="000C3646"/>
    <w:rsid w:val="000C5498"/>
    <w:rsid w:val="000C57FB"/>
    <w:rsid w:val="000C62A5"/>
    <w:rsid w:val="000C71F9"/>
    <w:rsid w:val="000C7737"/>
    <w:rsid w:val="000D0AD6"/>
    <w:rsid w:val="000D0AF3"/>
    <w:rsid w:val="000D208F"/>
    <w:rsid w:val="000D2D21"/>
    <w:rsid w:val="000D3B40"/>
    <w:rsid w:val="000D40FD"/>
    <w:rsid w:val="000D5B67"/>
    <w:rsid w:val="000D6556"/>
    <w:rsid w:val="000D6D5C"/>
    <w:rsid w:val="000E05B9"/>
    <w:rsid w:val="000E21D2"/>
    <w:rsid w:val="000E3107"/>
    <w:rsid w:val="000E3BDB"/>
    <w:rsid w:val="000E3E42"/>
    <w:rsid w:val="000E4B05"/>
    <w:rsid w:val="000E4E2A"/>
    <w:rsid w:val="000E522B"/>
    <w:rsid w:val="000E5C90"/>
    <w:rsid w:val="000E7F53"/>
    <w:rsid w:val="000F01F6"/>
    <w:rsid w:val="000F1E5A"/>
    <w:rsid w:val="000F2110"/>
    <w:rsid w:val="000F2308"/>
    <w:rsid w:val="000F37A4"/>
    <w:rsid w:val="000F37DA"/>
    <w:rsid w:val="000F5B6E"/>
    <w:rsid w:val="000F5DBD"/>
    <w:rsid w:val="000F6341"/>
    <w:rsid w:val="000F7159"/>
    <w:rsid w:val="000F7C21"/>
    <w:rsid w:val="001003DB"/>
    <w:rsid w:val="0010241E"/>
    <w:rsid w:val="00102744"/>
    <w:rsid w:val="0010294D"/>
    <w:rsid w:val="00102A85"/>
    <w:rsid w:val="00102C0C"/>
    <w:rsid w:val="00103155"/>
    <w:rsid w:val="001033F9"/>
    <w:rsid w:val="001054D9"/>
    <w:rsid w:val="001058D3"/>
    <w:rsid w:val="00106C06"/>
    <w:rsid w:val="00107451"/>
    <w:rsid w:val="00110287"/>
    <w:rsid w:val="001109E2"/>
    <w:rsid w:val="00110A8C"/>
    <w:rsid w:val="0011102C"/>
    <w:rsid w:val="00112636"/>
    <w:rsid w:val="00114562"/>
    <w:rsid w:val="00114AAA"/>
    <w:rsid w:val="00114EE9"/>
    <w:rsid w:val="001155BD"/>
    <w:rsid w:val="001160E1"/>
    <w:rsid w:val="001163ED"/>
    <w:rsid w:val="00116CDD"/>
    <w:rsid w:val="001201D6"/>
    <w:rsid w:val="001218E1"/>
    <w:rsid w:val="001218FB"/>
    <w:rsid w:val="00122276"/>
    <w:rsid w:val="001239A0"/>
    <w:rsid w:val="00124732"/>
    <w:rsid w:val="00126A93"/>
    <w:rsid w:val="00126E65"/>
    <w:rsid w:val="001271CE"/>
    <w:rsid w:val="00127AC1"/>
    <w:rsid w:val="00130DC6"/>
    <w:rsid w:val="00131262"/>
    <w:rsid w:val="0013178C"/>
    <w:rsid w:val="00131AE4"/>
    <w:rsid w:val="00131C88"/>
    <w:rsid w:val="0013216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3B8"/>
    <w:rsid w:val="00143610"/>
    <w:rsid w:val="0014366A"/>
    <w:rsid w:val="00143A00"/>
    <w:rsid w:val="00143AB3"/>
    <w:rsid w:val="00143B0D"/>
    <w:rsid w:val="00143E91"/>
    <w:rsid w:val="0014449D"/>
    <w:rsid w:val="00144E51"/>
    <w:rsid w:val="00144EC5"/>
    <w:rsid w:val="00145F79"/>
    <w:rsid w:val="00146024"/>
    <w:rsid w:val="0014707D"/>
    <w:rsid w:val="001471C8"/>
    <w:rsid w:val="00147A43"/>
    <w:rsid w:val="00150D07"/>
    <w:rsid w:val="00151D41"/>
    <w:rsid w:val="0015347D"/>
    <w:rsid w:val="00154AD3"/>
    <w:rsid w:val="00155BD8"/>
    <w:rsid w:val="00155D56"/>
    <w:rsid w:val="00156304"/>
    <w:rsid w:val="001568FB"/>
    <w:rsid w:val="00156E0C"/>
    <w:rsid w:val="00156F11"/>
    <w:rsid w:val="00157704"/>
    <w:rsid w:val="00160038"/>
    <w:rsid w:val="0016212F"/>
    <w:rsid w:val="001622AF"/>
    <w:rsid w:val="00162505"/>
    <w:rsid w:val="00162560"/>
    <w:rsid w:val="00163062"/>
    <w:rsid w:val="0016386E"/>
    <w:rsid w:val="00164F38"/>
    <w:rsid w:val="00165D29"/>
    <w:rsid w:val="001679D3"/>
    <w:rsid w:val="00167BB4"/>
    <w:rsid w:val="001720B9"/>
    <w:rsid w:val="00172714"/>
    <w:rsid w:val="00172F48"/>
    <w:rsid w:val="0017416A"/>
    <w:rsid w:val="00174344"/>
    <w:rsid w:val="00174747"/>
    <w:rsid w:val="00180D33"/>
    <w:rsid w:val="00181631"/>
    <w:rsid w:val="001816EE"/>
    <w:rsid w:val="00181A5D"/>
    <w:rsid w:val="001837E5"/>
    <w:rsid w:val="001850ED"/>
    <w:rsid w:val="00185AD1"/>
    <w:rsid w:val="0018611C"/>
    <w:rsid w:val="001866AD"/>
    <w:rsid w:val="00186D2F"/>
    <w:rsid w:val="00186F98"/>
    <w:rsid w:val="00191641"/>
    <w:rsid w:val="00191FF7"/>
    <w:rsid w:val="00192726"/>
    <w:rsid w:val="00192C7B"/>
    <w:rsid w:val="00194797"/>
    <w:rsid w:val="0019498B"/>
    <w:rsid w:val="00194CF3"/>
    <w:rsid w:val="00197122"/>
    <w:rsid w:val="0019763C"/>
    <w:rsid w:val="0019781E"/>
    <w:rsid w:val="001979DB"/>
    <w:rsid w:val="001A1942"/>
    <w:rsid w:val="001A2BA6"/>
    <w:rsid w:val="001A3B10"/>
    <w:rsid w:val="001A3D51"/>
    <w:rsid w:val="001A47CE"/>
    <w:rsid w:val="001A4C70"/>
    <w:rsid w:val="001A4E88"/>
    <w:rsid w:val="001A5611"/>
    <w:rsid w:val="001A575D"/>
    <w:rsid w:val="001A5F1E"/>
    <w:rsid w:val="001A75B2"/>
    <w:rsid w:val="001B000A"/>
    <w:rsid w:val="001B1081"/>
    <w:rsid w:val="001B1BB6"/>
    <w:rsid w:val="001B1EA4"/>
    <w:rsid w:val="001B3135"/>
    <w:rsid w:val="001B32D4"/>
    <w:rsid w:val="001B43A0"/>
    <w:rsid w:val="001B4D3A"/>
    <w:rsid w:val="001B5DC5"/>
    <w:rsid w:val="001B6080"/>
    <w:rsid w:val="001B65FF"/>
    <w:rsid w:val="001B7A68"/>
    <w:rsid w:val="001C12C8"/>
    <w:rsid w:val="001C213A"/>
    <w:rsid w:val="001C2474"/>
    <w:rsid w:val="001C256F"/>
    <w:rsid w:val="001C2F27"/>
    <w:rsid w:val="001C33AC"/>
    <w:rsid w:val="001C386E"/>
    <w:rsid w:val="001C3C1E"/>
    <w:rsid w:val="001C43F3"/>
    <w:rsid w:val="001C4E52"/>
    <w:rsid w:val="001C5510"/>
    <w:rsid w:val="001C5F81"/>
    <w:rsid w:val="001C67DA"/>
    <w:rsid w:val="001C6A57"/>
    <w:rsid w:val="001C7926"/>
    <w:rsid w:val="001C7C3F"/>
    <w:rsid w:val="001C7C5A"/>
    <w:rsid w:val="001D03B2"/>
    <w:rsid w:val="001D32DE"/>
    <w:rsid w:val="001D6CF9"/>
    <w:rsid w:val="001E1280"/>
    <w:rsid w:val="001E13BE"/>
    <w:rsid w:val="001E16C8"/>
    <w:rsid w:val="001E1AD3"/>
    <w:rsid w:val="001E2809"/>
    <w:rsid w:val="001E302B"/>
    <w:rsid w:val="001E319E"/>
    <w:rsid w:val="001E328B"/>
    <w:rsid w:val="001E4DFF"/>
    <w:rsid w:val="001E5B85"/>
    <w:rsid w:val="001E6C02"/>
    <w:rsid w:val="001E6F19"/>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3C50"/>
    <w:rsid w:val="00216F4C"/>
    <w:rsid w:val="00217D7F"/>
    <w:rsid w:val="0022053C"/>
    <w:rsid w:val="00220C98"/>
    <w:rsid w:val="0022129E"/>
    <w:rsid w:val="0022237D"/>
    <w:rsid w:val="002232E2"/>
    <w:rsid w:val="00223750"/>
    <w:rsid w:val="00223756"/>
    <w:rsid w:val="00223B7B"/>
    <w:rsid w:val="0022435A"/>
    <w:rsid w:val="00224539"/>
    <w:rsid w:val="002248A3"/>
    <w:rsid w:val="00224C77"/>
    <w:rsid w:val="00225324"/>
    <w:rsid w:val="00226424"/>
    <w:rsid w:val="00227E39"/>
    <w:rsid w:val="002300B2"/>
    <w:rsid w:val="002304DC"/>
    <w:rsid w:val="00230B33"/>
    <w:rsid w:val="00231BBE"/>
    <w:rsid w:val="00232A39"/>
    <w:rsid w:val="002330D7"/>
    <w:rsid w:val="00233770"/>
    <w:rsid w:val="00233EA3"/>
    <w:rsid w:val="002344B2"/>
    <w:rsid w:val="00235435"/>
    <w:rsid w:val="0023642F"/>
    <w:rsid w:val="002379F6"/>
    <w:rsid w:val="00240360"/>
    <w:rsid w:val="0024138D"/>
    <w:rsid w:val="00241C6C"/>
    <w:rsid w:val="0024345C"/>
    <w:rsid w:val="00243818"/>
    <w:rsid w:val="00243E3A"/>
    <w:rsid w:val="00243F5A"/>
    <w:rsid w:val="00244274"/>
    <w:rsid w:val="0024453F"/>
    <w:rsid w:val="002447F6"/>
    <w:rsid w:val="00246909"/>
    <w:rsid w:val="00246A11"/>
    <w:rsid w:val="002470DE"/>
    <w:rsid w:val="00252051"/>
    <w:rsid w:val="002526DF"/>
    <w:rsid w:val="002541CE"/>
    <w:rsid w:val="00254667"/>
    <w:rsid w:val="00254BC5"/>
    <w:rsid w:val="00255734"/>
    <w:rsid w:val="00256EDD"/>
    <w:rsid w:val="00257369"/>
    <w:rsid w:val="00260D7D"/>
    <w:rsid w:val="002613BA"/>
    <w:rsid w:val="00261B89"/>
    <w:rsid w:val="002649E6"/>
    <w:rsid w:val="0026561F"/>
    <w:rsid w:val="0026568F"/>
    <w:rsid w:val="00265CFD"/>
    <w:rsid w:val="0026706B"/>
    <w:rsid w:val="002678AB"/>
    <w:rsid w:val="00271D38"/>
    <w:rsid w:val="00272E2B"/>
    <w:rsid w:val="002731AD"/>
    <w:rsid w:val="002731B0"/>
    <w:rsid w:val="00273300"/>
    <w:rsid w:val="00275985"/>
    <w:rsid w:val="00276CA0"/>
    <w:rsid w:val="00276FBB"/>
    <w:rsid w:val="00280384"/>
    <w:rsid w:val="002814D4"/>
    <w:rsid w:val="0028157B"/>
    <w:rsid w:val="002828FE"/>
    <w:rsid w:val="00282BD7"/>
    <w:rsid w:val="002837ED"/>
    <w:rsid w:val="00283ED5"/>
    <w:rsid w:val="0028426D"/>
    <w:rsid w:val="00285261"/>
    <w:rsid w:val="002854E6"/>
    <w:rsid w:val="002902F4"/>
    <w:rsid w:val="002914DF"/>
    <w:rsid w:val="00291719"/>
    <w:rsid w:val="00291C88"/>
    <w:rsid w:val="00293A3D"/>
    <w:rsid w:val="002943CE"/>
    <w:rsid w:val="002947D6"/>
    <w:rsid w:val="002948D5"/>
    <w:rsid w:val="00294EBC"/>
    <w:rsid w:val="002953C0"/>
    <w:rsid w:val="00296305"/>
    <w:rsid w:val="002A0CFE"/>
    <w:rsid w:val="002A201E"/>
    <w:rsid w:val="002A2237"/>
    <w:rsid w:val="002A2640"/>
    <w:rsid w:val="002A2CC6"/>
    <w:rsid w:val="002A3682"/>
    <w:rsid w:val="002A4539"/>
    <w:rsid w:val="002A4751"/>
    <w:rsid w:val="002A4C80"/>
    <w:rsid w:val="002A4CEF"/>
    <w:rsid w:val="002A5876"/>
    <w:rsid w:val="002A6879"/>
    <w:rsid w:val="002A6F94"/>
    <w:rsid w:val="002A7F4E"/>
    <w:rsid w:val="002A7F7C"/>
    <w:rsid w:val="002B2FCF"/>
    <w:rsid w:val="002B3578"/>
    <w:rsid w:val="002B3C67"/>
    <w:rsid w:val="002B57E8"/>
    <w:rsid w:val="002B6740"/>
    <w:rsid w:val="002C092C"/>
    <w:rsid w:val="002C0BDC"/>
    <w:rsid w:val="002C2605"/>
    <w:rsid w:val="002C2CE6"/>
    <w:rsid w:val="002C2F08"/>
    <w:rsid w:val="002C49D9"/>
    <w:rsid w:val="002C4AE9"/>
    <w:rsid w:val="002C633E"/>
    <w:rsid w:val="002C6B65"/>
    <w:rsid w:val="002C6F90"/>
    <w:rsid w:val="002C75A5"/>
    <w:rsid w:val="002C7D5D"/>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0D4"/>
    <w:rsid w:val="002F0291"/>
    <w:rsid w:val="002F1247"/>
    <w:rsid w:val="002F16D6"/>
    <w:rsid w:val="002F26C4"/>
    <w:rsid w:val="002F3400"/>
    <w:rsid w:val="002F42EB"/>
    <w:rsid w:val="002F49F5"/>
    <w:rsid w:val="002F51A0"/>
    <w:rsid w:val="002F600C"/>
    <w:rsid w:val="002F6FC2"/>
    <w:rsid w:val="002F79CA"/>
    <w:rsid w:val="002F7E33"/>
    <w:rsid w:val="003006B9"/>
    <w:rsid w:val="00300CE7"/>
    <w:rsid w:val="00302515"/>
    <w:rsid w:val="00302624"/>
    <w:rsid w:val="00302B07"/>
    <w:rsid w:val="00304FBF"/>
    <w:rsid w:val="003051A1"/>
    <w:rsid w:val="003056C1"/>
    <w:rsid w:val="003057B1"/>
    <w:rsid w:val="003062AC"/>
    <w:rsid w:val="00306AEB"/>
    <w:rsid w:val="00307A10"/>
    <w:rsid w:val="00310A34"/>
    <w:rsid w:val="0031151B"/>
    <w:rsid w:val="00312AD4"/>
    <w:rsid w:val="0031370D"/>
    <w:rsid w:val="00313888"/>
    <w:rsid w:val="00315029"/>
    <w:rsid w:val="00315155"/>
    <w:rsid w:val="00315240"/>
    <w:rsid w:val="003161B8"/>
    <w:rsid w:val="003168C7"/>
    <w:rsid w:val="00320DC8"/>
    <w:rsid w:val="003210A3"/>
    <w:rsid w:val="00324C9E"/>
    <w:rsid w:val="00324D29"/>
    <w:rsid w:val="00325720"/>
    <w:rsid w:val="00325961"/>
    <w:rsid w:val="003273CC"/>
    <w:rsid w:val="00330A77"/>
    <w:rsid w:val="003315B9"/>
    <w:rsid w:val="0033195F"/>
    <w:rsid w:val="00331D6C"/>
    <w:rsid w:val="00331DD6"/>
    <w:rsid w:val="00332037"/>
    <w:rsid w:val="0033303A"/>
    <w:rsid w:val="0033364D"/>
    <w:rsid w:val="00333E3F"/>
    <w:rsid w:val="00333F61"/>
    <w:rsid w:val="00334999"/>
    <w:rsid w:val="00335276"/>
    <w:rsid w:val="00336369"/>
    <w:rsid w:val="0033745F"/>
    <w:rsid w:val="003374E1"/>
    <w:rsid w:val="00341028"/>
    <w:rsid w:val="003415A9"/>
    <w:rsid w:val="00341DF1"/>
    <w:rsid w:val="003429D7"/>
    <w:rsid w:val="00343424"/>
    <w:rsid w:val="0034352F"/>
    <w:rsid w:val="00344FCD"/>
    <w:rsid w:val="00345D7E"/>
    <w:rsid w:val="00347270"/>
    <w:rsid w:val="00350282"/>
    <w:rsid w:val="003508E4"/>
    <w:rsid w:val="00350AC1"/>
    <w:rsid w:val="00351E47"/>
    <w:rsid w:val="00353E34"/>
    <w:rsid w:val="00354735"/>
    <w:rsid w:val="00355163"/>
    <w:rsid w:val="00356071"/>
    <w:rsid w:val="003600E2"/>
    <w:rsid w:val="00360407"/>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703F"/>
    <w:rsid w:val="00367880"/>
    <w:rsid w:val="00367A44"/>
    <w:rsid w:val="003717FF"/>
    <w:rsid w:val="00371B1F"/>
    <w:rsid w:val="00372463"/>
    <w:rsid w:val="003772DF"/>
    <w:rsid w:val="00377689"/>
    <w:rsid w:val="00377783"/>
    <w:rsid w:val="003809D8"/>
    <w:rsid w:val="00380E01"/>
    <w:rsid w:val="00381512"/>
    <w:rsid w:val="00381AA1"/>
    <w:rsid w:val="00381CF8"/>
    <w:rsid w:val="00382285"/>
    <w:rsid w:val="003822DC"/>
    <w:rsid w:val="00382504"/>
    <w:rsid w:val="0038355F"/>
    <w:rsid w:val="00383D3C"/>
    <w:rsid w:val="003849D3"/>
    <w:rsid w:val="00384D76"/>
    <w:rsid w:val="00385274"/>
    <w:rsid w:val="003863EB"/>
    <w:rsid w:val="00386C8E"/>
    <w:rsid w:val="00387243"/>
    <w:rsid w:val="00390516"/>
    <w:rsid w:val="00390F20"/>
    <w:rsid w:val="003916F3"/>
    <w:rsid w:val="00392B0F"/>
    <w:rsid w:val="00392B43"/>
    <w:rsid w:val="00392F4F"/>
    <w:rsid w:val="00394CB7"/>
    <w:rsid w:val="00396AE5"/>
    <w:rsid w:val="00396B4D"/>
    <w:rsid w:val="003A0467"/>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1BE"/>
    <w:rsid w:val="003B6F73"/>
    <w:rsid w:val="003B72DB"/>
    <w:rsid w:val="003B7F1B"/>
    <w:rsid w:val="003C015E"/>
    <w:rsid w:val="003C1B8C"/>
    <w:rsid w:val="003C48F1"/>
    <w:rsid w:val="003C4A44"/>
    <w:rsid w:val="003C4B19"/>
    <w:rsid w:val="003C5008"/>
    <w:rsid w:val="003C659A"/>
    <w:rsid w:val="003C7514"/>
    <w:rsid w:val="003C772D"/>
    <w:rsid w:val="003D0469"/>
    <w:rsid w:val="003D1863"/>
    <w:rsid w:val="003D1ED1"/>
    <w:rsid w:val="003D1FB1"/>
    <w:rsid w:val="003D4025"/>
    <w:rsid w:val="003D4FCB"/>
    <w:rsid w:val="003D5BEA"/>
    <w:rsid w:val="003D5CB1"/>
    <w:rsid w:val="003D736E"/>
    <w:rsid w:val="003E0A2A"/>
    <w:rsid w:val="003E175A"/>
    <w:rsid w:val="003E175F"/>
    <w:rsid w:val="003E17A9"/>
    <w:rsid w:val="003E194C"/>
    <w:rsid w:val="003E1CB8"/>
    <w:rsid w:val="003E3CB3"/>
    <w:rsid w:val="003E464A"/>
    <w:rsid w:val="003E46A7"/>
    <w:rsid w:val="003E4CBB"/>
    <w:rsid w:val="003E4E54"/>
    <w:rsid w:val="003E5B49"/>
    <w:rsid w:val="003E6466"/>
    <w:rsid w:val="003E719D"/>
    <w:rsid w:val="003E7944"/>
    <w:rsid w:val="003F0396"/>
    <w:rsid w:val="003F0669"/>
    <w:rsid w:val="003F37F5"/>
    <w:rsid w:val="003F3E9E"/>
    <w:rsid w:val="003F49E2"/>
    <w:rsid w:val="003F4FEC"/>
    <w:rsid w:val="003F503B"/>
    <w:rsid w:val="003F5826"/>
    <w:rsid w:val="003F5C0C"/>
    <w:rsid w:val="003F60D2"/>
    <w:rsid w:val="0040058F"/>
    <w:rsid w:val="00400735"/>
    <w:rsid w:val="00402EC5"/>
    <w:rsid w:val="004039E4"/>
    <w:rsid w:val="00404595"/>
    <w:rsid w:val="00405505"/>
    <w:rsid w:val="004060A5"/>
    <w:rsid w:val="0040660A"/>
    <w:rsid w:val="00406856"/>
    <w:rsid w:val="00410D38"/>
    <w:rsid w:val="00410D59"/>
    <w:rsid w:val="0041151C"/>
    <w:rsid w:val="004123F1"/>
    <w:rsid w:val="00412B9C"/>
    <w:rsid w:val="0041331B"/>
    <w:rsid w:val="0041389E"/>
    <w:rsid w:val="0041442A"/>
    <w:rsid w:val="00414CF9"/>
    <w:rsid w:val="00415736"/>
    <w:rsid w:val="004166A7"/>
    <w:rsid w:val="00420580"/>
    <w:rsid w:val="00422FC5"/>
    <w:rsid w:val="00423457"/>
    <w:rsid w:val="0042388A"/>
    <w:rsid w:val="00423BC5"/>
    <w:rsid w:val="004245B7"/>
    <w:rsid w:val="00424BC3"/>
    <w:rsid w:val="00426CB9"/>
    <w:rsid w:val="00426CE9"/>
    <w:rsid w:val="00427742"/>
    <w:rsid w:val="00427A12"/>
    <w:rsid w:val="004303AB"/>
    <w:rsid w:val="0043096A"/>
    <w:rsid w:val="0043289B"/>
    <w:rsid w:val="00432EC2"/>
    <w:rsid w:val="00436078"/>
    <w:rsid w:val="00436EA3"/>
    <w:rsid w:val="00436F25"/>
    <w:rsid w:val="00437C20"/>
    <w:rsid w:val="004409ED"/>
    <w:rsid w:val="0044326C"/>
    <w:rsid w:val="00443740"/>
    <w:rsid w:val="00443744"/>
    <w:rsid w:val="0044374E"/>
    <w:rsid w:val="00443B60"/>
    <w:rsid w:val="0044434A"/>
    <w:rsid w:val="00445639"/>
    <w:rsid w:val="004460FD"/>
    <w:rsid w:val="00446E5C"/>
    <w:rsid w:val="004500AA"/>
    <w:rsid w:val="004501D1"/>
    <w:rsid w:val="004512DB"/>
    <w:rsid w:val="004513F5"/>
    <w:rsid w:val="0045165D"/>
    <w:rsid w:val="004519E7"/>
    <w:rsid w:val="0045374D"/>
    <w:rsid w:val="004538F2"/>
    <w:rsid w:val="00454759"/>
    <w:rsid w:val="0045619C"/>
    <w:rsid w:val="00456571"/>
    <w:rsid w:val="004569A9"/>
    <w:rsid w:val="004569B4"/>
    <w:rsid w:val="00456AA6"/>
    <w:rsid w:val="00460E98"/>
    <w:rsid w:val="00460EBC"/>
    <w:rsid w:val="0046111F"/>
    <w:rsid w:val="004617BB"/>
    <w:rsid w:val="00461C1B"/>
    <w:rsid w:val="00462A4F"/>
    <w:rsid w:val="004639B5"/>
    <w:rsid w:val="00464425"/>
    <w:rsid w:val="00464809"/>
    <w:rsid w:val="004669E9"/>
    <w:rsid w:val="0047062C"/>
    <w:rsid w:val="00471694"/>
    <w:rsid w:val="00474280"/>
    <w:rsid w:val="00475DFF"/>
    <w:rsid w:val="00476298"/>
    <w:rsid w:val="00476E5A"/>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E36"/>
    <w:rsid w:val="004B0CB7"/>
    <w:rsid w:val="004B0FE2"/>
    <w:rsid w:val="004B1422"/>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C796C"/>
    <w:rsid w:val="004D00CE"/>
    <w:rsid w:val="004D1189"/>
    <w:rsid w:val="004D1A81"/>
    <w:rsid w:val="004D455D"/>
    <w:rsid w:val="004D4CCE"/>
    <w:rsid w:val="004D596F"/>
    <w:rsid w:val="004D63E9"/>
    <w:rsid w:val="004D75B4"/>
    <w:rsid w:val="004D7938"/>
    <w:rsid w:val="004D7C69"/>
    <w:rsid w:val="004E0118"/>
    <w:rsid w:val="004E17DC"/>
    <w:rsid w:val="004E3410"/>
    <w:rsid w:val="004E4827"/>
    <w:rsid w:val="004E4C1E"/>
    <w:rsid w:val="004E4FF4"/>
    <w:rsid w:val="004E5DD6"/>
    <w:rsid w:val="004E6937"/>
    <w:rsid w:val="004E6D1D"/>
    <w:rsid w:val="004E7F21"/>
    <w:rsid w:val="004E7F7A"/>
    <w:rsid w:val="004F1B19"/>
    <w:rsid w:val="004F1DB6"/>
    <w:rsid w:val="004F2F7E"/>
    <w:rsid w:val="004F31B5"/>
    <w:rsid w:val="004F35BE"/>
    <w:rsid w:val="004F4AC8"/>
    <w:rsid w:val="004F6125"/>
    <w:rsid w:val="004F755C"/>
    <w:rsid w:val="00501BDA"/>
    <w:rsid w:val="00501D6C"/>
    <w:rsid w:val="005027FB"/>
    <w:rsid w:val="005038D7"/>
    <w:rsid w:val="00503A20"/>
    <w:rsid w:val="00503D6D"/>
    <w:rsid w:val="00504F00"/>
    <w:rsid w:val="005067C8"/>
    <w:rsid w:val="00510327"/>
    <w:rsid w:val="00511CAF"/>
    <w:rsid w:val="00511D6F"/>
    <w:rsid w:val="005127C5"/>
    <w:rsid w:val="005128AA"/>
    <w:rsid w:val="005131C0"/>
    <w:rsid w:val="00514091"/>
    <w:rsid w:val="005140D4"/>
    <w:rsid w:val="00514820"/>
    <w:rsid w:val="00515C54"/>
    <w:rsid w:val="00515E60"/>
    <w:rsid w:val="00516000"/>
    <w:rsid w:val="0051628C"/>
    <w:rsid w:val="00516445"/>
    <w:rsid w:val="0051672A"/>
    <w:rsid w:val="0051755C"/>
    <w:rsid w:val="0051774B"/>
    <w:rsid w:val="00517B38"/>
    <w:rsid w:val="00522BE4"/>
    <w:rsid w:val="00523174"/>
    <w:rsid w:val="005315A2"/>
    <w:rsid w:val="00532191"/>
    <w:rsid w:val="005327E3"/>
    <w:rsid w:val="00532C85"/>
    <w:rsid w:val="00532D41"/>
    <w:rsid w:val="00532DC9"/>
    <w:rsid w:val="00534E6E"/>
    <w:rsid w:val="00535B3B"/>
    <w:rsid w:val="0053641C"/>
    <w:rsid w:val="00537301"/>
    <w:rsid w:val="00537A0E"/>
    <w:rsid w:val="00537FBF"/>
    <w:rsid w:val="00540A45"/>
    <w:rsid w:val="005414B2"/>
    <w:rsid w:val="0054161F"/>
    <w:rsid w:val="00541932"/>
    <w:rsid w:val="0054224E"/>
    <w:rsid w:val="0054285B"/>
    <w:rsid w:val="00542DF3"/>
    <w:rsid w:val="0054458B"/>
    <w:rsid w:val="00545BD7"/>
    <w:rsid w:val="005466F2"/>
    <w:rsid w:val="00546BDE"/>
    <w:rsid w:val="00546FE9"/>
    <w:rsid w:val="00550837"/>
    <w:rsid w:val="00550FF5"/>
    <w:rsid w:val="0055188B"/>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57E89"/>
    <w:rsid w:val="00561873"/>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B62"/>
    <w:rsid w:val="00572CE9"/>
    <w:rsid w:val="00573061"/>
    <w:rsid w:val="0057348E"/>
    <w:rsid w:val="0057425C"/>
    <w:rsid w:val="005748ED"/>
    <w:rsid w:val="00574A55"/>
    <w:rsid w:val="0057644B"/>
    <w:rsid w:val="0057670A"/>
    <w:rsid w:val="00576C74"/>
    <w:rsid w:val="00577205"/>
    <w:rsid w:val="00577E55"/>
    <w:rsid w:val="00577FC4"/>
    <w:rsid w:val="00580642"/>
    <w:rsid w:val="00580CA3"/>
    <w:rsid w:val="00581CA3"/>
    <w:rsid w:val="00582308"/>
    <w:rsid w:val="00582873"/>
    <w:rsid w:val="00582B04"/>
    <w:rsid w:val="00582D56"/>
    <w:rsid w:val="0058413A"/>
    <w:rsid w:val="00584AA0"/>
    <w:rsid w:val="00584C78"/>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AF6"/>
    <w:rsid w:val="005A4EF6"/>
    <w:rsid w:val="005A5834"/>
    <w:rsid w:val="005A5FDD"/>
    <w:rsid w:val="005A61D5"/>
    <w:rsid w:val="005A6779"/>
    <w:rsid w:val="005A71A4"/>
    <w:rsid w:val="005A7D9C"/>
    <w:rsid w:val="005B02F7"/>
    <w:rsid w:val="005B1C65"/>
    <w:rsid w:val="005B1D9E"/>
    <w:rsid w:val="005B2EB4"/>
    <w:rsid w:val="005B4561"/>
    <w:rsid w:val="005B588A"/>
    <w:rsid w:val="005B62A9"/>
    <w:rsid w:val="005B73C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C83"/>
    <w:rsid w:val="005C74D9"/>
    <w:rsid w:val="005D0AA0"/>
    <w:rsid w:val="005D0B54"/>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BCB"/>
    <w:rsid w:val="005E7D7E"/>
    <w:rsid w:val="005F0B4F"/>
    <w:rsid w:val="005F1AB8"/>
    <w:rsid w:val="005F239C"/>
    <w:rsid w:val="005F245F"/>
    <w:rsid w:val="005F248D"/>
    <w:rsid w:val="005F3C52"/>
    <w:rsid w:val="005F3E61"/>
    <w:rsid w:val="005F4472"/>
    <w:rsid w:val="005F51FC"/>
    <w:rsid w:val="005F53FF"/>
    <w:rsid w:val="005F6111"/>
    <w:rsid w:val="005F6BC4"/>
    <w:rsid w:val="005F73CA"/>
    <w:rsid w:val="00601F95"/>
    <w:rsid w:val="00601FA4"/>
    <w:rsid w:val="006020D6"/>
    <w:rsid w:val="00603A8F"/>
    <w:rsid w:val="00603EB9"/>
    <w:rsid w:val="006040B1"/>
    <w:rsid w:val="006042A2"/>
    <w:rsid w:val="00604331"/>
    <w:rsid w:val="00604514"/>
    <w:rsid w:val="00605579"/>
    <w:rsid w:val="00606796"/>
    <w:rsid w:val="00606915"/>
    <w:rsid w:val="00607118"/>
    <w:rsid w:val="00607529"/>
    <w:rsid w:val="00607E94"/>
    <w:rsid w:val="00613DD3"/>
    <w:rsid w:val="006146D9"/>
    <w:rsid w:val="0061501C"/>
    <w:rsid w:val="006153CC"/>
    <w:rsid w:val="00616593"/>
    <w:rsid w:val="00616AEE"/>
    <w:rsid w:val="00616D94"/>
    <w:rsid w:val="00617F25"/>
    <w:rsid w:val="0062040F"/>
    <w:rsid w:val="00620FE0"/>
    <w:rsid w:val="00622942"/>
    <w:rsid w:val="006230E3"/>
    <w:rsid w:val="006235C3"/>
    <w:rsid w:val="00623DBA"/>
    <w:rsid w:val="006248A3"/>
    <w:rsid w:val="0062780F"/>
    <w:rsid w:val="00627D28"/>
    <w:rsid w:val="00631F41"/>
    <w:rsid w:val="00633F9C"/>
    <w:rsid w:val="006403EC"/>
    <w:rsid w:val="00641351"/>
    <w:rsid w:val="00641360"/>
    <w:rsid w:val="00642664"/>
    <w:rsid w:val="00642817"/>
    <w:rsid w:val="006440B0"/>
    <w:rsid w:val="00644938"/>
    <w:rsid w:val="00644BEE"/>
    <w:rsid w:val="00645158"/>
    <w:rsid w:val="0064532E"/>
    <w:rsid w:val="00647372"/>
    <w:rsid w:val="006518B2"/>
    <w:rsid w:val="006519B5"/>
    <w:rsid w:val="006524E0"/>
    <w:rsid w:val="00652ADE"/>
    <w:rsid w:val="0065381F"/>
    <w:rsid w:val="00653C38"/>
    <w:rsid w:val="006542AE"/>
    <w:rsid w:val="006547C2"/>
    <w:rsid w:val="00655384"/>
    <w:rsid w:val="00657045"/>
    <w:rsid w:val="006575DF"/>
    <w:rsid w:val="006609C9"/>
    <w:rsid w:val="00661160"/>
    <w:rsid w:val="006615B0"/>
    <w:rsid w:val="0066323E"/>
    <w:rsid w:val="006640B8"/>
    <w:rsid w:val="00664AC0"/>
    <w:rsid w:val="00664BD3"/>
    <w:rsid w:val="00664C29"/>
    <w:rsid w:val="0066528F"/>
    <w:rsid w:val="00666C2E"/>
    <w:rsid w:val="00667D80"/>
    <w:rsid w:val="00667F63"/>
    <w:rsid w:val="00670104"/>
    <w:rsid w:val="006701F1"/>
    <w:rsid w:val="006704B7"/>
    <w:rsid w:val="006705DF"/>
    <w:rsid w:val="00671330"/>
    <w:rsid w:val="006719BD"/>
    <w:rsid w:val="00671DD0"/>
    <w:rsid w:val="00672FAA"/>
    <w:rsid w:val="00674C94"/>
    <w:rsid w:val="0067561C"/>
    <w:rsid w:val="00675E12"/>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93B"/>
    <w:rsid w:val="00690E74"/>
    <w:rsid w:val="00691ABC"/>
    <w:rsid w:val="006920A6"/>
    <w:rsid w:val="00692607"/>
    <w:rsid w:val="00694955"/>
    <w:rsid w:val="006952AC"/>
    <w:rsid w:val="00696298"/>
    <w:rsid w:val="00696A41"/>
    <w:rsid w:val="00697CEE"/>
    <w:rsid w:val="006A26EF"/>
    <w:rsid w:val="006A30D9"/>
    <w:rsid w:val="006A3283"/>
    <w:rsid w:val="006A43B9"/>
    <w:rsid w:val="006A68EF"/>
    <w:rsid w:val="006A71EB"/>
    <w:rsid w:val="006B004E"/>
    <w:rsid w:val="006B13FA"/>
    <w:rsid w:val="006B1923"/>
    <w:rsid w:val="006B48EB"/>
    <w:rsid w:val="006B4AF8"/>
    <w:rsid w:val="006B4E7B"/>
    <w:rsid w:val="006B65EA"/>
    <w:rsid w:val="006B6C84"/>
    <w:rsid w:val="006B6D15"/>
    <w:rsid w:val="006C01CD"/>
    <w:rsid w:val="006C1399"/>
    <w:rsid w:val="006C1E64"/>
    <w:rsid w:val="006C2961"/>
    <w:rsid w:val="006C2ED7"/>
    <w:rsid w:val="006C318B"/>
    <w:rsid w:val="006C3281"/>
    <w:rsid w:val="006C3D0A"/>
    <w:rsid w:val="006C3D86"/>
    <w:rsid w:val="006C5B73"/>
    <w:rsid w:val="006C5D47"/>
    <w:rsid w:val="006D0804"/>
    <w:rsid w:val="006D194D"/>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38D"/>
    <w:rsid w:val="006E27F6"/>
    <w:rsid w:val="006E2914"/>
    <w:rsid w:val="006E2B79"/>
    <w:rsid w:val="006E3411"/>
    <w:rsid w:val="006E3805"/>
    <w:rsid w:val="006E500A"/>
    <w:rsid w:val="006E5C44"/>
    <w:rsid w:val="006E5E79"/>
    <w:rsid w:val="006E7876"/>
    <w:rsid w:val="006E797B"/>
    <w:rsid w:val="006E7DEE"/>
    <w:rsid w:val="006E7E6C"/>
    <w:rsid w:val="006F0298"/>
    <w:rsid w:val="006F02D0"/>
    <w:rsid w:val="006F1FCC"/>
    <w:rsid w:val="006F4070"/>
    <w:rsid w:val="006F47D3"/>
    <w:rsid w:val="006F4D47"/>
    <w:rsid w:val="006F4DE4"/>
    <w:rsid w:val="006F4FC8"/>
    <w:rsid w:val="006F575A"/>
    <w:rsid w:val="006F590C"/>
    <w:rsid w:val="006F5C85"/>
    <w:rsid w:val="006F5D12"/>
    <w:rsid w:val="006F6350"/>
    <w:rsid w:val="006F691A"/>
    <w:rsid w:val="006F7A97"/>
    <w:rsid w:val="007003FF"/>
    <w:rsid w:val="007017B5"/>
    <w:rsid w:val="007028A7"/>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26B3"/>
    <w:rsid w:val="00713299"/>
    <w:rsid w:val="00713F34"/>
    <w:rsid w:val="007156EA"/>
    <w:rsid w:val="007170E0"/>
    <w:rsid w:val="00717C71"/>
    <w:rsid w:val="00720FCE"/>
    <w:rsid w:val="007212D4"/>
    <w:rsid w:val="0072264E"/>
    <w:rsid w:val="00722E1D"/>
    <w:rsid w:val="00725372"/>
    <w:rsid w:val="00725AC4"/>
    <w:rsid w:val="0072747E"/>
    <w:rsid w:val="007308DE"/>
    <w:rsid w:val="00730AD1"/>
    <w:rsid w:val="00730CDE"/>
    <w:rsid w:val="00731893"/>
    <w:rsid w:val="00731A03"/>
    <w:rsid w:val="0073327C"/>
    <w:rsid w:val="00733CAF"/>
    <w:rsid w:val="00733E5B"/>
    <w:rsid w:val="0073444A"/>
    <w:rsid w:val="00734452"/>
    <w:rsid w:val="00734911"/>
    <w:rsid w:val="00734D6E"/>
    <w:rsid w:val="007358E6"/>
    <w:rsid w:val="00735FC7"/>
    <w:rsid w:val="00737587"/>
    <w:rsid w:val="0073766E"/>
    <w:rsid w:val="007410B4"/>
    <w:rsid w:val="007420D2"/>
    <w:rsid w:val="00742646"/>
    <w:rsid w:val="007436EB"/>
    <w:rsid w:val="00744583"/>
    <w:rsid w:val="00744995"/>
    <w:rsid w:val="00746526"/>
    <w:rsid w:val="00746B4B"/>
    <w:rsid w:val="00746EBE"/>
    <w:rsid w:val="00746F3E"/>
    <w:rsid w:val="00747E30"/>
    <w:rsid w:val="0075026C"/>
    <w:rsid w:val="00750F20"/>
    <w:rsid w:val="0075289B"/>
    <w:rsid w:val="007528E1"/>
    <w:rsid w:val="00753F6B"/>
    <w:rsid w:val="007548DB"/>
    <w:rsid w:val="0075499B"/>
    <w:rsid w:val="00755404"/>
    <w:rsid w:val="007563F4"/>
    <w:rsid w:val="007572CC"/>
    <w:rsid w:val="00760F63"/>
    <w:rsid w:val="00761290"/>
    <w:rsid w:val="0076187B"/>
    <w:rsid w:val="0076188F"/>
    <w:rsid w:val="00762138"/>
    <w:rsid w:val="00763054"/>
    <w:rsid w:val="007646D7"/>
    <w:rsid w:val="00765721"/>
    <w:rsid w:val="00765CB4"/>
    <w:rsid w:val="00766472"/>
    <w:rsid w:val="0076705E"/>
    <w:rsid w:val="00767954"/>
    <w:rsid w:val="00767A53"/>
    <w:rsid w:val="00770C2E"/>
    <w:rsid w:val="00771554"/>
    <w:rsid w:val="00771A18"/>
    <w:rsid w:val="00772220"/>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7E3"/>
    <w:rsid w:val="00787E16"/>
    <w:rsid w:val="00787E69"/>
    <w:rsid w:val="0079016F"/>
    <w:rsid w:val="007920D8"/>
    <w:rsid w:val="007926B1"/>
    <w:rsid w:val="007928FE"/>
    <w:rsid w:val="00792EE6"/>
    <w:rsid w:val="00793775"/>
    <w:rsid w:val="0079444B"/>
    <w:rsid w:val="00797BF1"/>
    <w:rsid w:val="007A0335"/>
    <w:rsid w:val="007A2358"/>
    <w:rsid w:val="007A28CE"/>
    <w:rsid w:val="007A333D"/>
    <w:rsid w:val="007A37E3"/>
    <w:rsid w:val="007A4CDF"/>
    <w:rsid w:val="007A6F04"/>
    <w:rsid w:val="007A78D5"/>
    <w:rsid w:val="007A7C26"/>
    <w:rsid w:val="007B0260"/>
    <w:rsid w:val="007B0C9E"/>
    <w:rsid w:val="007B116D"/>
    <w:rsid w:val="007B21AB"/>
    <w:rsid w:val="007B21B2"/>
    <w:rsid w:val="007B4400"/>
    <w:rsid w:val="007B5EF2"/>
    <w:rsid w:val="007B7A20"/>
    <w:rsid w:val="007C0CCF"/>
    <w:rsid w:val="007C12D2"/>
    <w:rsid w:val="007C2D95"/>
    <w:rsid w:val="007C414C"/>
    <w:rsid w:val="007C4815"/>
    <w:rsid w:val="007C4A49"/>
    <w:rsid w:val="007C5DAE"/>
    <w:rsid w:val="007C5E59"/>
    <w:rsid w:val="007C665E"/>
    <w:rsid w:val="007C70E1"/>
    <w:rsid w:val="007C73C6"/>
    <w:rsid w:val="007D0854"/>
    <w:rsid w:val="007D107B"/>
    <w:rsid w:val="007D29F5"/>
    <w:rsid w:val="007D2EDC"/>
    <w:rsid w:val="007D4D0C"/>
    <w:rsid w:val="007D5D10"/>
    <w:rsid w:val="007D68F0"/>
    <w:rsid w:val="007D6960"/>
    <w:rsid w:val="007D78FE"/>
    <w:rsid w:val="007E08D6"/>
    <w:rsid w:val="007E1739"/>
    <w:rsid w:val="007E202C"/>
    <w:rsid w:val="007E21CC"/>
    <w:rsid w:val="007E4364"/>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0652"/>
    <w:rsid w:val="008011A6"/>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0B4A"/>
    <w:rsid w:val="008115F9"/>
    <w:rsid w:val="00811E27"/>
    <w:rsid w:val="00812831"/>
    <w:rsid w:val="008140DB"/>
    <w:rsid w:val="00814EB0"/>
    <w:rsid w:val="00820E6A"/>
    <w:rsid w:val="008215CC"/>
    <w:rsid w:val="00822B63"/>
    <w:rsid w:val="00822E1A"/>
    <w:rsid w:val="00822E62"/>
    <w:rsid w:val="00823981"/>
    <w:rsid w:val="00824780"/>
    <w:rsid w:val="00824F4A"/>
    <w:rsid w:val="008252D5"/>
    <w:rsid w:val="00825D8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622D"/>
    <w:rsid w:val="00836B55"/>
    <w:rsid w:val="00837220"/>
    <w:rsid w:val="008375C7"/>
    <w:rsid w:val="008375EC"/>
    <w:rsid w:val="008377B8"/>
    <w:rsid w:val="008403FC"/>
    <w:rsid w:val="008409B8"/>
    <w:rsid w:val="00840E8D"/>
    <w:rsid w:val="0084214D"/>
    <w:rsid w:val="00842EFE"/>
    <w:rsid w:val="008430E2"/>
    <w:rsid w:val="00844001"/>
    <w:rsid w:val="00844206"/>
    <w:rsid w:val="00844B67"/>
    <w:rsid w:val="008454AD"/>
    <w:rsid w:val="00845544"/>
    <w:rsid w:val="00850446"/>
    <w:rsid w:val="008509C7"/>
    <w:rsid w:val="00851265"/>
    <w:rsid w:val="00852689"/>
    <w:rsid w:val="008528BD"/>
    <w:rsid w:val="00853919"/>
    <w:rsid w:val="008539E9"/>
    <w:rsid w:val="008546E9"/>
    <w:rsid w:val="00854866"/>
    <w:rsid w:val="00855CCF"/>
    <w:rsid w:val="0085612C"/>
    <w:rsid w:val="00857561"/>
    <w:rsid w:val="008575A9"/>
    <w:rsid w:val="008575C7"/>
    <w:rsid w:val="00857B69"/>
    <w:rsid w:val="008603A0"/>
    <w:rsid w:val="00860A81"/>
    <w:rsid w:val="0086122E"/>
    <w:rsid w:val="00861434"/>
    <w:rsid w:val="00861991"/>
    <w:rsid w:val="008620C2"/>
    <w:rsid w:val="00862263"/>
    <w:rsid w:val="0086232C"/>
    <w:rsid w:val="00862DFF"/>
    <w:rsid w:val="00862F8F"/>
    <w:rsid w:val="00863213"/>
    <w:rsid w:val="00864457"/>
    <w:rsid w:val="00864EEC"/>
    <w:rsid w:val="00865840"/>
    <w:rsid w:val="00866314"/>
    <w:rsid w:val="008664C5"/>
    <w:rsid w:val="0086676F"/>
    <w:rsid w:val="00866CAE"/>
    <w:rsid w:val="008673F9"/>
    <w:rsid w:val="008674E4"/>
    <w:rsid w:val="00870407"/>
    <w:rsid w:val="00870445"/>
    <w:rsid w:val="00872D84"/>
    <w:rsid w:val="00873EC2"/>
    <w:rsid w:val="0087523B"/>
    <w:rsid w:val="00875317"/>
    <w:rsid w:val="008759C6"/>
    <w:rsid w:val="00875A2D"/>
    <w:rsid w:val="00877ACC"/>
    <w:rsid w:val="00877C90"/>
    <w:rsid w:val="00877FA9"/>
    <w:rsid w:val="008804DE"/>
    <w:rsid w:val="008824D5"/>
    <w:rsid w:val="00882779"/>
    <w:rsid w:val="00882DD2"/>
    <w:rsid w:val="00883368"/>
    <w:rsid w:val="00883679"/>
    <w:rsid w:val="00884C55"/>
    <w:rsid w:val="00887F61"/>
    <w:rsid w:val="008902E3"/>
    <w:rsid w:val="00891639"/>
    <w:rsid w:val="00892186"/>
    <w:rsid w:val="0089251F"/>
    <w:rsid w:val="008925BD"/>
    <w:rsid w:val="00892AB0"/>
    <w:rsid w:val="00894282"/>
    <w:rsid w:val="008949B3"/>
    <w:rsid w:val="00896C0F"/>
    <w:rsid w:val="008A0763"/>
    <w:rsid w:val="008A0C59"/>
    <w:rsid w:val="008A10C0"/>
    <w:rsid w:val="008A1345"/>
    <w:rsid w:val="008A27B1"/>
    <w:rsid w:val="008A3712"/>
    <w:rsid w:val="008A3E25"/>
    <w:rsid w:val="008A41DF"/>
    <w:rsid w:val="008A50BA"/>
    <w:rsid w:val="008A7A7D"/>
    <w:rsid w:val="008B11F9"/>
    <w:rsid w:val="008B1990"/>
    <w:rsid w:val="008B19A1"/>
    <w:rsid w:val="008B1ED0"/>
    <w:rsid w:val="008B2872"/>
    <w:rsid w:val="008B314D"/>
    <w:rsid w:val="008B3B91"/>
    <w:rsid w:val="008B4678"/>
    <w:rsid w:val="008B504A"/>
    <w:rsid w:val="008B579D"/>
    <w:rsid w:val="008B7D2F"/>
    <w:rsid w:val="008C0029"/>
    <w:rsid w:val="008C1730"/>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675A"/>
    <w:rsid w:val="008D7041"/>
    <w:rsid w:val="008D7669"/>
    <w:rsid w:val="008E404C"/>
    <w:rsid w:val="008E4C57"/>
    <w:rsid w:val="008E5B27"/>
    <w:rsid w:val="008E6FA8"/>
    <w:rsid w:val="008E7E5C"/>
    <w:rsid w:val="008F0BFB"/>
    <w:rsid w:val="008F11F4"/>
    <w:rsid w:val="008F1AD4"/>
    <w:rsid w:val="008F21F2"/>
    <w:rsid w:val="008F2AFD"/>
    <w:rsid w:val="008F2E6F"/>
    <w:rsid w:val="008F3D5D"/>
    <w:rsid w:val="008F6A86"/>
    <w:rsid w:val="00900B5A"/>
    <w:rsid w:val="00901EC6"/>
    <w:rsid w:val="009023E2"/>
    <w:rsid w:val="00902957"/>
    <w:rsid w:val="0090338E"/>
    <w:rsid w:val="00903537"/>
    <w:rsid w:val="009037D7"/>
    <w:rsid w:val="0090440F"/>
    <w:rsid w:val="009047E5"/>
    <w:rsid w:val="009062BC"/>
    <w:rsid w:val="00906CDD"/>
    <w:rsid w:val="00906D94"/>
    <w:rsid w:val="00910219"/>
    <w:rsid w:val="00910F57"/>
    <w:rsid w:val="0091104C"/>
    <w:rsid w:val="009137CE"/>
    <w:rsid w:val="00914925"/>
    <w:rsid w:val="00915BB4"/>
    <w:rsid w:val="00915C02"/>
    <w:rsid w:val="00917F68"/>
    <w:rsid w:val="0092033A"/>
    <w:rsid w:val="0092052A"/>
    <w:rsid w:val="00920F35"/>
    <w:rsid w:val="009218A5"/>
    <w:rsid w:val="00921AA6"/>
    <w:rsid w:val="00921B5B"/>
    <w:rsid w:val="00922357"/>
    <w:rsid w:val="00923EF8"/>
    <w:rsid w:val="00924CFA"/>
    <w:rsid w:val="00925B72"/>
    <w:rsid w:val="00925FAA"/>
    <w:rsid w:val="00925FBA"/>
    <w:rsid w:val="00926112"/>
    <w:rsid w:val="00926A77"/>
    <w:rsid w:val="00930CC4"/>
    <w:rsid w:val="009321DA"/>
    <w:rsid w:val="0093330C"/>
    <w:rsid w:val="00933B65"/>
    <w:rsid w:val="00935D95"/>
    <w:rsid w:val="00936437"/>
    <w:rsid w:val="00936729"/>
    <w:rsid w:val="00937018"/>
    <w:rsid w:val="009370DA"/>
    <w:rsid w:val="00937821"/>
    <w:rsid w:val="00937E37"/>
    <w:rsid w:val="0094005B"/>
    <w:rsid w:val="00940375"/>
    <w:rsid w:val="00941354"/>
    <w:rsid w:val="00941815"/>
    <w:rsid w:val="009427CB"/>
    <w:rsid w:val="009431A4"/>
    <w:rsid w:val="009433BE"/>
    <w:rsid w:val="00944CC6"/>
    <w:rsid w:val="00944D3F"/>
    <w:rsid w:val="0094611C"/>
    <w:rsid w:val="009462A0"/>
    <w:rsid w:val="009478D6"/>
    <w:rsid w:val="00947F1F"/>
    <w:rsid w:val="00950362"/>
    <w:rsid w:val="009504FB"/>
    <w:rsid w:val="00950738"/>
    <w:rsid w:val="009510D6"/>
    <w:rsid w:val="009516CD"/>
    <w:rsid w:val="00952F96"/>
    <w:rsid w:val="0095353E"/>
    <w:rsid w:val="0095385F"/>
    <w:rsid w:val="00953919"/>
    <w:rsid w:val="00953950"/>
    <w:rsid w:val="00953976"/>
    <w:rsid w:val="00953D93"/>
    <w:rsid w:val="00953DD8"/>
    <w:rsid w:val="00954462"/>
    <w:rsid w:val="009546B8"/>
    <w:rsid w:val="009551DA"/>
    <w:rsid w:val="009568DB"/>
    <w:rsid w:val="0095725E"/>
    <w:rsid w:val="009575DB"/>
    <w:rsid w:val="0096046C"/>
    <w:rsid w:val="00960760"/>
    <w:rsid w:val="0096108A"/>
    <w:rsid w:val="0096263A"/>
    <w:rsid w:val="00962E2A"/>
    <w:rsid w:val="009630DB"/>
    <w:rsid w:val="00963663"/>
    <w:rsid w:val="00963696"/>
    <w:rsid w:val="009645F8"/>
    <w:rsid w:val="0096538C"/>
    <w:rsid w:val="00966090"/>
    <w:rsid w:val="009660DD"/>
    <w:rsid w:val="00966BB2"/>
    <w:rsid w:val="009670E4"/>
    <w:rsid w:val="009672CC"/>
    <w:rsid w:val="0096749F"/>
    <w:rsid w:val="009703D7"/>
    <w:rsid w:val="0097059F"/>
    <w:rsid w:val="00971ECC"/>
    <w:rsid w:val="0097332A"/>
    <w:rsid w:val="00974A81"/>
    <w:rsid w:val="00975670"/>
    <w:rsid w:val="00976C06"/>
    <w:rsid w:val="00980F63"/>
    <w:rsid w:val="00980FB6"/>
    <w:rsid w:val="0098133F"/>
    <w:rsid w:val="009813E1"/>
    <w:rsid w:val="00981685"/>
    <w:rsid w:val="009829D9"/>
    <w:rsid w:val="00983423"/>
    <w:rsid w:val="00983606"/>
    <w:rsid w:val="00983D87"/>
    <w:rsid w:val="00984FB9"/>
    <w:rsid w:val="0098520E"/>
    <w:rsid w:val="0098603A"/>
    <w:rsid w:val="00987421"/>
    <w:rsid w:val="0098787D"/>
    <w:rsid w:val="00990790"/>
    <w:rsid w:val="009919BD"/>
    <w:rsid w:val="009927D0"/>
    <w:rsid w:val="009927F0"/>
    <w:rsid w:val="009952C7"/>
    <w:rsid w:val="00996CFD"/>
    <w:rsid w:val="00996D85"/>
    <w:rsid w:val="009970AA"/>
    <w:rsid w:val="009A03CC"/>
    <w:rsid w:val="009A0530"/>
    <w:rsid w:val="009A19BD"/>
    <w:rsid w:val="009A223E"/>
    <w:rsid w:val="009A29DE"/>
    <w:rsid w:val="009A410D"/>
    <w:rsid w:val="009A49EA"/>
    <w:rsid w:val="009A4BC0"/>
    <w:rsid w:val="009A4C9A"/>
    <w:rsid w:val="009A5616"/>
    <w:rsid w:val="009A58D3"/>
    <w:rsid w:val="009A6281"/>
    <w:rsid w:val="009A63E0"/>
    <w:rsid w:val="009A6B4B"/>
    <w:rsid w:val="009B00B1"/>
    <w:rsid w:val="009B2C86"/>
    <w:rsid w:val="009B322D"/>
    <w:rsid w:val="009B3B48"/>
    <w:rsid w:val="009B52C9"/>
    <w:rsid w:val="009B5DFC"/>
    <w:rsid w:val="009B6611"/>
    <w:rsid w:val="009C0A20"/>
    <w:rsid w:val="009C175F"/>
    <w:rsid w:val="009C25F4"/>
    <w:rsid w:val="009C390D"/>
    <w:rsid w:val="009C437F"/>
    <w:rsid w:val="009C5089"/>
    <w:rsid w:val="009C50A2"/>
    <w:rsid w:val="009C58F9"/>
    <w:rsid w:val="009C5B47"/>
    <w:rsid w:val="009C6657"/>
    <w:rsid w:val="009C7250"/>
    <w:rsid w:val="009C72C1"/>
    <w:rsid w:val="009C72CF"/>
    <w:rsid w:val="009C735B"/>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C0C"/>
    <w:rsid w:val="009E4570"/>
    <w:rsid w:val="009E51CF"/>
    <w:rsid w:val="009E5297"/>
    <w:rsid w:val="009E565F"/>
    <w:rsid w:val="009E5B12"/>
    <w:rsid w:val="009E6B1D"/>
    <w:rsid w:val="009E72FA"/>
    <w:rsid w:val="009E7F33"/>
    <w:rsid w:val="009F0824"/>
    <w:rsid w:val="009F0B33"/>
    <w:rsid w:val="009F0CF4"/>
    <w:rsid w:val="009F0E8D"/>
    <w:rsid w:val="009F141E"/>
    <w:rsid w:val="009F1AB4"/>
    <w:rsid w:val="009F1AF1"/>
    <w:rsid w:val="009F246A"/>
    <w:rsid w:val="009F2A13"/>
    <w:rsid w:val="009F2C22"/>
    <w:rsid w:val="009F3788"/>
    <w:rsid w:val="009F41F4"/>
    <w:rsid w:val="009F4264"/>
    <w:rsid w:val="009F7296"/>
    <w:rsid w:val="009F7330"/>
    <w:rsid w:val="00A008F6"/>
    <w:rsid w:val="00A01864"/>
    <w:rsid w:val="00A01BDD"/>
    <w:rsid w:val="00A01CDD"/>
    <w:rsid w:val="00A01D73"/>
    <w:rsid w:val="00A01F7E"/>
    <w:rsid w:val="00A0223C"/>
    <w:rsid w:val="00A02EBE"/>
    <w:rsid w:val="00A02FF5"/>
    <w:rsid w:val="00A03294"/>
    <w:rsid w:val="00A05C0F"/>
    <w:rsid w:val="00A06B79"/>
    <w:rsid w:val="00A06C60"/>
    <w:rsid w:val="00A1134B"/>
    <w:rsid w:val="00A1180F"/>
    <w:rsid w:val="00A13141"/>
    <w:rsid w:val="00A14EE6"/>
    <w:rsid w:val="00A1543E"/>
    <w:rsid w:val="00A16B2E"/>
    <w:rsid w:val="00A16BF3"/>
    <w:rsid w:val="00A16DD5"/>
    <w:rsid w:val="00A17D18"/>
    <w:rsid w:val="00A20240"/>
    <w:rsid w:val="00A20B08"/>
    <w:rsid w:val="00A20E8F"/>
    <w:rsid w:val="00A2116D"/>
    <w:rsid w:val="00A216E6"/>
    <w:rsid w:val="00A224C2"/>
    <w:rsid w:val="00A22F32"/>
    <w:rsid w:val="00A2390B"/>
    <w:rsid w:val="00A25019"/>
    <w:rsid w:val="00A266B8"/>
    <w:rsid w:val="00A27D93"/>
    <w:rsid w:val="00A30042"/>
    <w:rsid w:val="00A30E35"/>
    <w:rsid w:val="00A31170"/>
    <w:rsid w:val="00A3160B"/>
    <w:rsid w:val="00A330D6"/>
    <w:rsid w:val="00A33342"/>
    <w:rsid w:val="00A34F53"/>
    <w:rsid w:val="00A36B36"/>
    <w:rsid w:val="00A3787E"/>
    <w:rsid w:val="00A37974"/>
    <w:rsid w:val="00A4101C"/>
    <w:rsid w:val="00A4185A"/>
    <w:rsid w:val="00A424E4"/>
    <w:rsid w:val="00A426A5"/>
    <w:rsid w:val="00A430EA"/>
    <w:rsid w:val="00A431D6"/>
    <w:rsid w:val="00A446C8"/>
    <w:rsid w:val="00A45ED0"/>
    <w:rsid w:val="00A46A06"/>
    <w:rsid w:val="00A46A52"/>
    <w:rsid w:val="00A531D9"/>
    <w:rsid w:val="00A532CC"/>
    <w:rsid w:val="00A54B89"/>
    <w:rsid w:val="00A54CA2"/>
    <w:rsid w:val="00A54E2F"/>
    <w:rsid w:val="00A5736C"/>
    <w:rsid w:val="00A578F5"/>
    <w:rsid w:val="00A6013A"/>
    <w:rsid w:val="00A60B59"/>
    <w:rsid w:val="00A62E79"/>
    <w:rsid w:val="00A63D82"/>
    <w:rsid w:val="00A63DDC"/>
    <w:rsid w:val="00A64438"/>
    <w:rsid w:val="00A64552"/>
    <w:rsid w:val="00A674D2"/>
    <w:rsid w:val="00A7056A"/>
    <w:rsid w:val="00A71CB4"/>
    <w:rsid w:val="00A724FB"/>
    <w:rsid w:val="00A74A76"/>
    <w:rsid w:val="00A74B97"/>
    <w:rsid w:val="00A7645F"/>
    <w:rsid w:val="00A806F2"/>
    <w:rsid w:val="00A807C4"/>
    <w:rsid w:val="00A8102D"/>
    <w:rsid w:val="00A81BE2"/>
    <w:rsid w:val="00A82938"/>
    <w:rsid w:val="00A831F1"/>
    <w:rsid w:val="00A85043"/>
    <w:rsid w:val="00A85586"/>
    <w:rsid w:val="00A8756A"/>
    <w:rsid w:val="00A87D37"/>
    <w:rsid w:val="00A900F1"/>
    <w:rsid w:val="00A9175F"/>
    <w:rsid w:val="00A91FE0"/>
    <w:rsid w:val="00A97561"/>
    <w:rsid w:val="00A97F70"/>
    <w:rsid w:val="00AA2837"/>
    <w:rsid w:val="00AA3B1F"/>
    <w:rsid w:val="00AA4266"/>
    <w:rsid w:val="00AA5B39"/>
    <w:rsid w:val="00AA5BBA"/>
    <w:rsid w:val="00AA768D"/>
    <w:rsid w:val="00AB2527"/>
    <w:rsid w:val="00AB4A03"/>
    <w:rsid w:val="00AB6620"/>
    <w:rsid w:val="00AC0C2C"/>
    <w:rsid w:val="00AC2D83"/>
    <w:rsid w:val="00AC313C"/>
    <w:rsid w:val="00AC4555"/>
    <w:rsid w:val="00AC4C9D"/>
    <w:rsid w:val="00AC4DA1"/>
    <w:rsid w:val="00AC5669"/>
    <w:rsid w:val="00AC5747"/>
    <w:rsid w:val="00AC657D"/>
    <w:rsid w:val="00AC68FF"/>
    <w:rsid w:val="00AC6E60"/>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3132"/>
    <w:rsid w:val="00B0402C"/>
    <w:rsid w:val="00B045E0"/>
    <w:rsid w:val="00B04961"/>
    <w:rsid w:val="00B04B8D"/>
    <w:rsid w:val="00B04D72"/>
    <w:rsid w:val="00B04E14"/>
    <w:rsid w:val="00B0576D"/>
    <w:rsid w:val="00B059D8"/>
    <w:rsid w:val="00B06279"/>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CB9"/>
    <w:rsid w:val="00B21D2F"/>
    <w:rsid w:val="00B21E12"/>
    <w:rsid w:val="00B2267B"/>
    <w:rsid w:val="00B23E56"/>
    <w:rsid w:val="00B24B09"/>
    <w:rsid w:val="00B2594C"/>
    <w:rsid w:val="00B2662F"/>
    <w:rsid w:val="00B2696B"/>
    <w:rsid w:val="00B26FE4"/>
    <w:rsid w:val="00B270EB"/>
    <w:rsid w:val="00B31C1C"/>
    <w:rsid w:val="00B325D8"/>
    <w:rsid w:val="00B328A7"/>
    <w:rsid w:val="00B333E3"/>
    <w:rsid w:val="00B33839"/>
    <w:rsid w:val="00B3383A"/>
    <w:rsid w:val="00B34273"/>
    <w:rsid w:val="00B36246"/>
    <w:rsid w:val="00B369DB"/>
    <w:rsid w:val="00B369E8"/>
    <w:rsid w:val="00B37696"/>
    <w:rsid w:val="00B37FE3"/>
    <w:rsid w:val="00B40172"/>
    <w:rsid w:val="00B4095C"/>
    <w:rsid w:val="00B40AD6"/>
    <w:rsid w:val="00B41734"/>
    <w:rsid w:val="00B42D21"/>
    <w:rsid w:val="00B4301E"/>
    <w:rsid w:val="00B43451"/>
    <w:rsid w:val="00B44649"/>
    <w:rsid w:val="00B47146"/>
    <w:rsid w:val="00B471FE"/>
    <w:rsid w:val="00B5144E"/>
    <w:rsid w:val="00B516B2"/>
    <w:rsid w:val="00B51AEE"/>
    <w:rsid w:val="00B52106"/>
    <w:rsid w:val="00B52161"/>
    <w:rsid w:val="00B527E8"/>
    <w:rsid w:val="00B52D91"/>
    <w:rsid w:val="00B53D88"/>
    <w:rsid w:val="00B544FE"/>
    <w:rsid w:val="00B5465B"/>
    <w:rsid w:val="00B55AB0"/>
    <w:rsid w:val="00B55B34"/>
    <w:rsid w:val="00B56142"/>
    <w:rsid w:val="00B567DA"/>
    <w:rsid w:val="00B570E7"/>
    <w:rsid w:val="00B57C21"/>
    <w:rsid w:val="00B60045"/>
    <w:rsid w:val="00B604FC"/>
    <w:rsid w:val="00B60A84"/>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4197"/>
    <w:rsid w:val="00B75E0A"/>
    <w:rsid w:val="00B7769F"/>
    <w:rsid w:val="00B8148C"/>
    <w:rsid w:val="00B818D9"/>
    <w:rsid w:val="00B8216F"/>
    <w:rsid w:val="00B828B4"/>
    <w:rsid w:val="00B83427"/>
    <w:rsid w:val="00B8361B"/>
    <w:rsid w:val="00B83A65"/>
    <w:rsid w:val="00B84913"/>
    <w:rsid w:val="00B84DB4"/>
    <w:rsid w:val="00B8549E"/>
    <w:rsid w:val="00B85841"/>
    <w:rsid w:val="00B85AE1"/>
    <w:rsid w:val="00B8755B"/>
    <w:rsid w:val="00B87B18"/>
    <w:rsid w:val="00B87C19"/>
    <w:rsid w:val="00B906F6"/>
    <w:rsid w:val="00B90F66"/>
    <w:rsid w:val="00B9124A"/>
    <w:rsid w:val="00B914B6"/>
    <w:rsid w:val="00B91D9F"/>
    <w:rsid w:val="00B92EE3"/>
    <w:rsid w:val="00B9332D"/>
    <w:rsid w:val="00B95476"/>
    <w:rsid w:val="00B9651A"/>
    <w:rsid w:val="00B969EC"/>
    <w:rsid w:val="00B96C44"/>
    <w:rsid w:val="00BA0395"/>
    <w:rsid w:val="00BA1A68"/>
    <w:rsid w:val="00BA1A8D"/>
    <w:rsid w:val="00BA2248"/>
    <w:rsid w:val="00BA2601"/>
    <w:rsid w:val="00BA3337"/>
    <w:rsid w:val="00BA4BBD"/>
    <w:rsid w:val="00BA5C7E"/>
    <w:rsid w:val="00BA7EA4"/>
    <w:rsid w:val="00BB012C"/>
    <w:rsid w:val="00BB09AE"/>
    <w:rsid w:val="00BB0F45"/>
    <w:rsid w:val="00BB0FA6"/>
    <w:rsid w:val="00BB14BE"/>
    <w:rsid w:val="00BB19B8"/>
    <w:rsid w:val="00BB2108"/>
    <w:rsid w:val="00BB22C3"/>
    <w:rsid w:val="00BB28A8"/>
    <w:rsid w:val="00BB3034"/>
    <w:rsid w:val="00BB5FBA"/>
    <w:rsid w:val="00BB67C8"/>
    <w:rsid w:val="00BB6F66"/>
    <w:rsid w:val="00BB7015"/>
    <w:rsid w:val="00BC077D"/>
    <w:rsid w:val="00BC0FF5"/>
    <w:rsid w:val="00BC2149"/>
    <w:rsid w:val="00BC2E8A"/>
    <w:rsid w:val="00BC41C9"/>
    <w:rsid w:val="00BC4A55"/>
    <w:rsid w:val="00BD1112"/>
    <w:rsid w:val="00BD280C"/>
    <w:rsid w:val="00BD2CB6"/>
    <w:rsid w:val="00BD2D8F"/>
    <w:rsid w:val="00BD4BEB"/>
    <w:rsid w:val="00BD569C"/>
    <w:rsid w:val="00BD6757"/>
    <w:rsid w:val="00BD7949"/>
    <w:rsid w:val="00BE0118"/>
    <w:rsid w:val="00BE0766"/>
    <w:rsid w:val="00BE087A"/>
    <w:rsid w:val="00BE0A7B"/>
    <w:rsid w:val="00BE0FE1"/>
    <w:rsid w:val="00BE28EE"/>
    <w:rsid w:val="00BE290C"/>
    <w:rsid w:val="00BE32A8"/>
    <w:rsid w:val="00BE38A8"/>
    <w:rsid w:val="00BF076F"/>
    <w:rsid w:val="00BF1030"/>
    <w:rsid w:val="00BF1289"/>
    <w:rsid w:val="00BF1436"/>
    <w:rsid w:val="00BF15F1"/>
    <w:rsid w:val="00BF1BAE"/>
    <w:rsid w:val="00BF3169"/>
    <w:rsid w:val="00BF3244"/>
    <w:rsid w:val="00BF344B"/>
    <w:rsid w:val="00BF353D"/>
    <w:rsid w:val="00BF3A25"/>
    <w:rsid w:val="00BF4047"/>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AA1"/>
    <w:rsid w:val="00C12D87"/>
    <w:rsid w:val="00C14458"/>
    <w:rsid w:val="00C14687"/>
    <w:rsid w:val="00C153BB"/>
    <w:rsid w:val="00C20683"/>
    <w:rsid w:val="00C20F78"/>
    <w:rsid w:val="00C21DC6"/>
    <w:rsid w:val="00C22A28"/>
    <w:rsid w:val="00C22C35"/>
    <w:rsid w:val="00C22F62"/>
    <w:rsid w:val="00C23245"/>
    <w:rsid w:val="00C23E47"/>
    <w:rsid w:val="00C24130"/>
    <w:rsid w:val="00C24292"/>
    <w:rsid w:val="00C243C7"/>
    <w:rsid w:val="00C244CC"/>
    <w:rsid w:val="00C244E8"/>
    <w:rsid w:val="00C275B7"/>
    <w:rsid w:val="00C27669"/>
    <w:rsid w:val="00C27BFA"/>
    <w:rsid w:val="00C3079F"/>
    <w:rsid w:val="00C30D14"/>
    <w:rsid w:val="00C30DA0"/>
    <w:rsid w:val="00C31DF3"/>
    <w:rsid w:val="00C31EC8"/>
    <w:rsid w:val="00C32A7C"/>
    <w:rsid w:val="00C32A9D"/>
    <w:rsid w:val="00C34684"/>
    <w:rsid w:val="00C34DE1"/>
    <w:rsid w:val="00C353CF"/>
    <w:rsid w:val="00C359DA"/>
    <w:rsid w:val="00C36ABA"/>
    <w:rsid w:val="00C374A8"/>
    <w:rsid w:val="00C41354"/>
    <w:rsid w:val="00C41E33"/>
    <w:rsid w:val="00C4291D"/>
    <w:rsid w:val="00C42E4D"/>
    <w:rsid w:val="00C4348A"/>
    <w:rsid w:val="00C436CD"/>
    <w:rsid w:val="00C4401F"/>
    <w:rsid w:val="00C451BB"/>
    <w:rsid w:val="00C45738"/>
    <w:rsid w:val="00C4613B"/>
    <w:rsid w:val="00C4790D"/>
    <w:rsid w:val="00C47FCE"/>
    <w:rsid w:val="00C5116A"/>
    <w:rsid w:val="00C5124D"/>
    <w:rsid w:val="00C51525"/>
    <w:rsid w:val="00C51F8C"/>
    <w:rsid w:val="00C53E64"/>
    <w:rsid w:val="00C543DF"/>
    <w:rsid w:val="00C546F1"/>
    <w:rsid w:val="00C5533B"/>
    <w:rsid w:val="00C5719D"/>
    <w:rsid w:val="00C573C2"/>
    <w:rsid w:val="00C5769E"/>
    <w:rsid w:val="00C57F0E"/>
    <w:rsid w:val="00C62585"/>
    <w:rsid w:val="00C62E6E"/>
    <w:rsid w:val="00C6357F"/>
    <w:rsid w:val="00C64003"/>
    <w:rsid w:val="00C640EF"/>
    <w:rsid w:val="00C641DC"/>
    <w:rsid w:val="00C652B5"/>
    <w:rsid w:val="00C656C8"/>
    <w:rsid w:val="00C6655B"/>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7783C"/>
    <w:rsid w:val="00C80160"/>
    <w:rsid w:val="00C808DA"/>
    <w:rsid w:val="00C810D6"/>
    <w:rsid w:val="00C815BD"/>
    <w:rsid w:val="00C823A0"/>
    <w:rsid w:val="00C82410"/>
    <w:rsid w:val="00C82F0B"/>
    <w:rsid w:val="00C840C0"/>
    <w:rsid w:val="00C871CD"/>
    <w:rsid w:val="00C904B4"/>
    <w:rsid w:val="00C9173B"/>
    <w:rsid w:val="00C917D3"/>
    <w:rsid w:val="00C92380"/>
    <w:rsid w:val="00C9266C"/>
    <w:rsid w:val="00C9322A"/>
    <w:rsid w:val="00C935A2"/>
    <w:rsid w:val="00C93A35"/>
    <w:rsid w:val="00C94CFC"/>
    <w:rsid w:val="00C95DEA"/>
    <w:rsid w:val="00C96384"/>
    <w:rsid w:val="00C96CCA"/>
    <w:rsid w:val="00C96F26"/>
    <w:rsid w:val="00C97232"/>
    <w:rsid w:val="00C97AFB"/>
    <w:rsid w:val="00C97C1D"/>
    <w:rsid w:val="00CA152F"/>
    <w:rsid w:val="00CA2CD6"/>
    <w:rsid w:val="00CA3722"/>
    <w:rsid w:val="00CA4619"/>
    <w:rsid w:val="00CA4C6A"/>
    <w:rsid w:val="00CA6EF4"/>
    <w:rsid w:val="00CB1BDB"/>
    <w:rsid w:val="00CB1C7D"/>
    <w:rsid w:val="00CB252F"/>
    <w:rsid w:val="00CB31EB"/>
    <w:rsid w:val="00CB33D8"/>
    <w:rsid w:val="00CB3B1D"/>
    <w:rsid w:val="00CB49E0"/>
    <w:rsid w:val="00CB6070"/>
    <w:rsid w:val="00CB6437"/>
    <w:rsid w:val="00CB6C60"/>
    <w:rsid w:val="00CB71FF"/>
    <w:rsid w:val="00CC062A"/>
    <w:rsid w:val="00CC0C51"/>
    <w:rsid w:val="00CC1FDB"/>
    <w:rsid w:val="00CC222D"/>
    <w:rsid w:val="00CC2AFD"/>
    <w:rsid w:val="00CC2C7F"/>
    <w:rsid w:val="00CC302C"/>
    <w:rsid w:val="00CC41E1"/>
    <w:rsid w:val="00CC43FF"/>
    <w:rsid w:val="00CC453F"/>
    <w:rsid w:val="00CC45C2"/>
    <w:rsid w:val="00CC47EA"/>
    <w:rsid w:val="00CC4961"/>
    <w:rsid w:val="00CC5528"/>
    <w:rsid w:val="00CC63D6"/>
    <w:rsid w:val="00CC6CCD"/>
    <w:rsid w:val="00CC75AE"/>
    <w:rsid w:val="00CD029E"/>
    <w:rsid w:val="00CD0315"/>
    <w:rsid w:val="00CD06DE"/>
    <w:rsid w:val="00CD0C28"/>
    <w:rsid w:val="00CD194B"/>
    <w:rsid w:val="00CD1B83"/>
    <w:rsid w:val="00CD1BD7"/>
    <w:rsid w:val="00CD258E"/>
    <w:rsid w:val="00CD267E"/>
    <w:rsid w:val="00CD2686"/>
    <w:rsid w:val="00CD3089"/>
    <w:rsid w:val="00CD3240"/>
    <w:rsid w:val="00CD3717"/>
    <w:rsid w:val="00CD3C53"/>
    <w:rsid w:val="00CD4E49"/>
    <w:rsid w:val="00CD59F0"/>
    <w:rsid w:val="00CD654C"/>
    <w:rsid w:val="00CD6773"/>
    <w:rsid w:val="00CD7BC4"/>
    <w:rsid w:val="00CE0610"/>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4D3F"/>
    <w:rsid w:val="00CF505D"/>
    <w:rsid w:val="00CF507B"/>
    <w:rsid w:val="00CF5E7B"/>
    <w:rsid w:val="00CF6167"/>
    <w:rsid w:val="00CF6561"/>
    <w:rsid w:val="00D00795"/>
    <w:rsid w:val="00D00978"/>
    <w:rsid w:val="00D03700"/>
    <w:rsid w:val="00D03EDE"/>
    <w:rsid w:val="00D04517"/>
    <w:rsid w:val="00D04654"/>
    <w:rsid w:val="00D0511E"/>
    <w:rsid w:val="00D1025F"/>
    <w:rsid w:val="00D11492"/>
    <w:rsid w:val="00D12DCC"/>
    <w:rsid w:val="00D130C3"/>
    <w:rsid w:val="00D13A44"/>
    <w:rsid w:val="00D14073"/>
    <w:rsid w:val="00D1415B"/>
    <w:rsid w:val="00D14A2D"/>
    <w:rsid w:val="00D14DCB"/>
    <w:rsid w:val="00D16B86"/>
    <w:rsid w:val="00D16E6D"/>
    <w:rsid w:val="00D204C2"/>
    <w:rsid w:val="00D21BA7"/>
    <w:rsid w:val="00D22195"/>
    <w:rsid w:val="00D22683"/>
    <w:rsid w:val="00D24228"/>
    <w:rsid w:val="00D25F02"/>
    <w:rsid w:val="00D30F40"/>
    <w:rsid w:val="00D323C0"/>
    <w:rsid w:val="00D32776"/>
    <w:rsid w:val="00D32BB1"/>
    <w:rsid w:val="00D33E63"/>
    <w:rsid w:val="00D34237"/>
    <w:rsid w:val="00D3459A"/>
    <w:rsid w:val="00D353E1"/>
    <w:rsid w:val="00D35DF6"/>
    <w:rsid w:val="00D37547"/>
    <w:rsid w:val="00D379CD"/>
    <w:rsid w:val="00D37E9A"/>
    <w:rsid w:val="00D40390"/>
    <w:rsid w:val="00D4042C"/>
    <w:rsid w:val="00D40B46"/>
    <w:rsid w:val="00D4235E"/>
    <w:rsid w:val="00D43B7C"/>
    <w:rsid w:val="00D44BF1"/>
    <w:rsid w:val="00D45251"/>
    <w:rsid w:val="00D45C9B"/>
    <w:rsid w:val="00D45FA3"/>
    <w:rsid w:val="00D460BB"/>
    <w:rsid w:val="00D4687A"/>
    <w:rsid w:val="00D46968"/>
    <w:rsid w:val="00D46D49"/>
    <w:rsid w:val="00D47C49"/>
    <w:rsid w:val="00D50738"/>
    <w:rsid w:val="00D51386"/>
    <w:rsid w:val="00D519A6"/>
    <w:rsid w:val="00D52D85"/>
    <w:rsid w:val="00D5313C"/>
    <w:rsid w:val="00D53879"/>
    <w:rsid w:val="00D55F8A"/>
    <w:rsid w:val="00D56446"/>
    <w:rsid w:val="00D57B25"/>
    <w:rsid w:val="00D57C34"/>
    <w:rsid w:val="00D6108E"/>
    <w:rsid w:val="00D61235"/>
    <w:rsid w:val="00D62614"/>
    <w:rsid w:val="00D62C30"/>
    <w:rsid w:val="00D62EF0"/>
    <w:rsid w:val="00D62FF6"/>
    <w:rsid w:val="00D64008"/>
    <w:rsid w:val="00D64B74"/>
    <w:rsid w:val="00D66C5E"/>
    <w:rsid w:val="00D66E16"/>
    <w:rsid w:val="00D67073"/>
    <w:rsid w:val="00D71C5B"/>
    <w:rsid w:val="00D74199"/>
    <w:rsid w:val="00D744B1"/>
    <w:rsid w:val="00D75890"/>
    <w:rsid w:val="00D763BF"/>
    <w:rsid w:val="00D7723B"/>
    <w:rsid w:val="00D776F8"/>
    <w:rsid w:val="00D77B5D"/>
    <w:rsid w:val="00D77E3D"/>
    <w:rsid w:val="00D80548"/>
    <w:rsid w:val="00D80F29"/>
    <w:rsid w:val="00D823C9"/>
    <w:rsid w:val="00D82FD3"/>
    <w:rsid w:val="00D838D5"/>
    <w:rsid w:val="00D84681"/>
    <w:rsid w:val="00D87117"/>
    <w:rsid w:val="00D8717A"/>
    <w:rsid w:val="00D871CB"/>
    <w:rsid w:val="00D91571"/>
    <w:rsid w:val="00D91670"/>
    <w:rsid w:val="00D9175D"/>
    <w:rsid w:val="00D93276"/>
    <w:rsid w:val="00D93CF7"/>
    <w:rsid w:val="00D94172"/>
    <w:rsid w:val="00D94961"/>
    <w:rsid w:val="00D957D4"/>
    <w:rsid w:val="00D95B6E"/>
    <w:rsid w:val="00D96061"/>
    <w:rsid w:val="00D96540"/>
    <w:rsid w:val="00D97A42"/>
    <w:rsid w:val="00DA068F"/>
    <w:rsid w:val="00DA08D0"/>
    <w:rsid w:val="00DA10ED"/>
    <w:rsid w:val="00DA3046"/>
    <w:rsid w:val="00DA509A"/>
    <w:rsid w:val="00DA6ED6"/>
    <w:rsid w:val="00DA73F5"/>
    <w:rsid w:val="00DA77BA"/>
    <w:rsid w:val="00DA7DDD"/>
    <w:rsid w:val="00DB17AA"/>
    <w:rsid w:val="00DB1BDE"/>
    <w:rsid w:val="00DB1FC3"/>
    <w:rsid w:val="00DB2AC9"/>
    <w:rsid w:val="00DB2BA9"/>
    <w:rsid w:val="00DB33DF"/>
    <w:rsid w:val="00DB394F"/>
    <w:rsid w:val="00DB3C30"/>
    <w:rsid w:val="00DB4875"/>
    <w:rsid w:val="00DB4D78"/>
    <w:rsid w:val="00DB5A7C"/>
    <w:rsid w:val="00DB5CBB"/>
    <w:rsid w:val="00DB6B37"/>
    <w:rsid w:val="00DB72A1"/>
    <w:rsid w:val="00DB7C9B"/>
    <w:rsid w:val="00DB7F36"/>
    <w:rsid w:val="00DC067B"/>
    <w:rsid w:val="00DC08B6"/>
    <w:rsid w:val="00DC09E3"/>
    <w:rsid w:val="00DC1420"/>
    <w:rsid w:val="00DC157A"/>
    <w:rsid w:val="00DC1741"/>
    <w:rsid w:val="00DC2739"/>
    <w:rsid w:val="00DC3551"/>
    <w:rsid w:val="00DC3754"/>
    <w:rsid w:val="00DC49E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2261"/>
    <w:rsid w:val="00DE314F"/>
    <w:rsid w:val="00DE3B04"/>
    <w:rsid w:val="00DE3B9B"/>
    <w:rsid w:val="00DE3CE6"/>
    <w:rsid w:val="00DE3D86"/>
    <w:rsid w:val="00DE40A0"/>
    <w:rsid w:val="00DE5733"/>
    <w:rsid w:val="00DE5F85"/>
    <w:rsid w:val="00DE67E4"/>
    <w:rsid w:val="00DE70CB"/>
    <w:rsid w:val="00DE75D3"/>
    <w:rsid w:val="00DE7784"/>
    <w:rsid w:val="00DE7EFD"/>
    <w:rsid w:val="00DF01CD"/>
    <w:rsid w:val="00DF027E"/>
    <w:rsid w:val="00DF13E1"/>
    <w:rsid w:val="00DF1AE3"/>
    <w:rsid w:val="00DF260E"/>
    <w:rsid w:val="00DF3001"/>
    <w:rsid w:val="00DF3937"/>
    <w:rsid w:val="00DF430E"/>
    <w:rsid w:val="00DF588A"/>
    <w:rsid w:val="00DF5D0D"/>
    <w:rsid w:val="00DF68C8"/>
    <w:rsid w:val="00DF728A"/>
    <w:rsid w:val="00E00090"/>
    <w:rsid w:val="00E000D6"/>
    <w:rsid w:val="00E028DD"/>
    <w:rsid w:val="00E03A55"/>
    <w:rsid w:val="00E03CA9"/>
    <w:rsid w:val="00E03FD8"/>
    <w:rsid w:val="00E04493"/>
    <w:rsid w:val="00E0595F"/>
    <w:rsid w:val="00E05EBC"/>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077B"/>
    <w:rsid w:val="00E21C70"/>
    <w:rsid w:val="00E2384B"/>
    <w:rsid w:val="00E23C67"/>
    <w:rsid w:val="00E23DFE"/>
    <w:rsid w:val="00E2408B"/>
    <w:rsid w:val="00E2484A"/>
    <w:rsid w:val="00E24B13"/>
    <w:rsid w:val="00E25CC9"/>
    <w:rsid w:val="00E25E93"/>
    <w:rsid w:val="00E262FC"/>
    <w:rsid w:val="00E27464"/>
    <w:rsid w:val="00E274B5"/>
    <w:rsid w:val="00E27D50"/>
    <w:rsid w:val="00E27E4E"/>
    <w:rsid w:val="00E306A1"/>
    <w:rsid w:val="00E306CF"/>
    <w:rsid w:val="00E30921"/>
    <w:rsid w:val="00E315F1"/>
    <w:rsid w:val="00E31776"/>
    <w:rsid w:val="00E317EA"/>
    <w:rsid w:val="00E333F5"/>
    <w:rsid w:val="00E336D8"/>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85D"/>
    <w:rsid w:val="00E51A55"/>
    <w:rsid w:val="00E548BA"/>
    <w:rsid w:val="00E554A4"/>
    <w:rsid w:val="00E556CC"/>
    <w:rsid w:val="00E55C88"/>
    <w:rsid w:val="00E5600C"/>
    <w:rsid w:val="00E56429"/>
    <w:rsid w:val="00E57885"/>
    <w:rsid w:val="00E57D0E"/>
    <w:rsid w:val="00E6167B"/>
    <w:rsid w:val="00E6178E"/>
    <w:rsid w:val="00E61DB6"/>
    <w:rsid w:val="00E62387"/>
    <w:rsid w:val="00E62583"/>
    <w:rsid w:val="00E62A4C"/>
    <w:rsid w:val="00E630F3"/>
    <w:rsid w:val="00E63AE8"/>
    <w:rsid w:val="00E6447A"/>
    <w:rsid w:val="00E64D1E"/>
    <w:rsid w:val="00E652F6"/>
    <w:rsid w:val="00E66C50"/>
    <w:rsid w:val="00E70BF5"/>
    <w:rsid w:val="00E711D4"/>
    <w:rsid w:val="00E71543"/>
    <w:rsid w:val="00E7307F"/>
    <w:rsid w:val="00E73219"/>
    <w:rsid w:val="00E73A59"/>
    <w:rsid w:val="00E73DDD"/>
    <w:rsid w:val="00E75D8D"/>
    <w:rsid w:val="00E76879"/>
    <w:rsid w:val="00E76A60"/>
    <w:rsid w:val="00E76BC2"/>
    <w:rsid w:val="00E80C59"/>
    <w:rsid w:val="00E80EE3"/>
    <w:rsid w:val="00E81953"/>
    <w:rsid w:val="00E81CE2"/>
    <w:rsid w:val="00E821E8"/>
    <w:rsid w:val="00E82F92"/>
    <w:rsid w:val="00E83564"/>
    <w:rsid w:val="00E835D8"/>
    <w:rsid w:val="00E83F5C"/>
    <w:rsid w:val="00E8407C"/>
    <w:rsid w:val="00E84110"/>
    <w:rsid w:val="00E850C9"/>
    <w:rsid w:val="00E851B7"/>
    <w:rsid w:val="00E85655"/>
    <w:rsid w:val="00E85AF5"/>
    <w:rsid w:val="00E8697B"/>
    <w:rsid w:val="00E873B0"/>
    <w:rsid w:val="00E87B49"/>
    <w:rsid w:val="00E87C3A"/>
    <w:rsid w:val="00E90116"/>
    <w:rsid w:val="00E90B88"/>
    <w:rsid w:val="00E91F7D"/>
    <w:rsid w:val="00E928B8"/>
    <w:rsid w:val="00E92DEF"/>
    <w:rsid w:val="00E92F3D"/>
    <w:rsid w:val="00E948F2"/>
    <w:rsid w:val="00E954D2"/>
    <w:rsid w:val="00E95AD0"/>
    <w:rsid w:val="00E97562"/>
    <w:rsid w:val="00EA00A5"/>
    <w:rsid w:val="00EA065A"/>
    <w:rsid w:val="00EA0715"/>
    <w:rsid w:val="00EA227D"/>
    <w:rsid w:val="00EA2BDF"/>
    <w:rsid w:val="00EA3A13"/>
    <w:rsid w:val="00EA3BA8"/>
    <w:rsid w:val="00EA4C1A"/>
    <w:rsid w:val="00EA55F6"/>
    <w:rsid w:val="00EB0797"/>
    <w:rsid w:val="00EB1584"/>
    <w:rsid w:val="00EB26BF"/>
    <w:rsid w:val="00EB4D4B"/>
    <w:rsid w:val="00EB567B"/>
    <w:rsid w:val="00EB5DC0"/>
    <w:rsid w:val="00EB68E8"/>
    <w:rsid w:val="00EB6947"/>
    <w:rsid w:val="00EB6A66"/>
    <w:rsid w:val="00EB6ACB"/>
    <w:rsid w:val="00EB6F6F"/>
    <w:rsid w:val="00EC0516"/>
    <w:rsid w:val="00EC0C3C"/>
    <w:rsid w:val="00EC0C64"/>
    <w:rsid w:val="00EC1621"/>
    <w:rsid w:val="00EC1820"/>
    <w:rsid w:val="00EC2D36"/>
    <w:rsid w:val="00EC2EF0"/>
    <w:rsid w:val="00EC307A"/>
    <w:rsid w:val="00EC32F1"/>
    <w:rsid w:val="00EC4352"/>
    <w:rsid w:val="00EC538A"/>
    <w:rsid w:val="00EC7265"/>
    <w:rsid w:val="00ED07E2"/>
    <w:rsid w:val="00ED0823"/>
    <w:rsid w:val="00ED0928"/>
    <w:rsid w:val="00ED14FE"/>
    <w:rsid w:val="00ED1F77"/>
    <w:rsid w:val="00ED28F3"/>
    <w:rsid w:val="00ED2D16"/>
    <w:rsid w:val="00ED4C88"/>
    <w:rsid w:val="00ED610A"/>
    <w:rsid w:val="00ED67FA"/>
    <w:rsid w:val="00ED6A74"/>
    <w:rsid w:val="00ED6C00"/>
    <w:rsid w:val="00ED71E3"/>
    <w:rsid w:val="00ED74E1"/>
    <w:rsid w:val="00ED7EFC"/>
    <w:rsid w:val="00EE04BD"/>
    <w:rsid w:val="00EE08AD"/>
    <w:rsid w:val="00EE1022"/>
    <w:rsid w:val="00EE126F"/>
    <w:rsid w:val="00EE2F22"/>
    <w:rsid w:val="00EE318B"/>
    <w:rsid w:val="00EE3617"/>
    <w:rsid w:val="00EE3C74"/>
    <w:rsid w:val="00EE54E7"/>
    <w:rsid w:val="00EE5C15"/>
    <w:rsid w:val="00EE5FF2"/>
    <w:rsid w:val="00EE7A93"/>
    <w:rsid w:val="00EF01E5"/>
    <w:rsid w:val="00EF0410"/>
    <w:rsid w:val="00EF0428"/>
    <w:rsid w:val="00EF07E9"/>
    <w:rsid w:val="00EF0C90"/>
    <w:rsid w:val="00EF1B4A"/>
    <w:rsid w:val="00EF2761"/>
    <w:rsid w:val="00EF2963"/>
    <w:rsid w:val="00EF39FF"/>
    <w:rsid w:val="00EF6AD6"/>
    <w:rsid w:val="00F0084C"/>
    <w:rsid w:val="00F024C2"/>
    <w:rsid w:val="00F033AF"/>
    <w:rsid w:val="00F03DF3"/>
    <w:rsid w:val="00F042DF"/>
    <w:rsid w:val="00F0443B"/>
    <w:rsid w:val="00F05931"/>
    <w:rsid w:val="00F05B87"/>
    <w:rsid w:val="00F05BE3"/>
    <w:rsid w:val="00F05C67"/>
    <w:rsid w:val="00F06767"/>
    <w:rsid w:val="00F06C21"/>
    <w:rsid w:val="00F074A1"/>
    <w:rsid w:val="00F11020"/>
    <w:rsid w:val="00F111ED"/>
    <w:rsid w:val="00F12AB5"/>
    <w:rsid w:val="00F12B47"/>
    <w:rsid w:val="00F12E69"/>
    <w:rsid w:val="00F1323B"/>
    <w:rsid w:val="00F135ED"/>
    <w:rsid w:val="00F147C5"/>
    <w:rsid w:val="00F14FAA"/>
    <w:rsid w:val="00F15D75"/>
    <w:rsid w:val="00F16616"/>
    <w:rsid w:val="00F16D3B"/>
    <w:rsid w:val="00F16D4D"/>
    <w:rsid w:val="00F17153"/>
    <w:rsid w:val="00F171AD"/>
    <w:rsid w:val="00F176D5"/>
    <w:rsid w:val="00F17DE6"/>
    <w:rsid w:val="00F20CC9"/>
    <w:rsid w:val="00F21C6C"/>
    <w:rsid w:val="00F21EE8"/>
    <w:rsid w:val="00F226D3"/>
    <w:rsid w:val="00F23550"/>
    <w:rsid w:val="00F237E1"/>
    <w:rsid w:val="00F23F43"/>
    <w:rsid w:val="00F24E27"/>
    <w:rsid w:val="00F264A0"/>
    <w:rsid w:val="00F26F8C"/>
    <w:rsid w:val="00F270B2"/>
    <w:rsid w:val="00F27175"/>
    <w:rsid w:val="00F277AE"/>
    <w:rsid w:val="00F27C17"/>
    <w:rsid w:val="00F30161"/>
    <w:rsid w:val="00F31378"/>
    <w:rsid w:val="00F319F7"/>
    <w:rsid w:val="00F31F89"/>
    <w:rsid w:val="00F322D0"/>
    <w:rsid w:val="00F32A32"/>
    <w:rsid w:val="00F32B35"/>
    <w:rsid w:val="00F32F56"/>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344"/>
    <w:rsid w:val="00F55409"/>
    <w:rsid w:val="00F55C4A"/>
    <w:rsid w:val="00F566FC"/>
    <w:rsid w:val="00F56EDC"/>
    <w:rsid w:val="00F572F3"/>
    <w:rsid w:val="00F60CB8"/>
    <w:rsid w:val="00F60FDC"/>
    <w:rsid w:val="00F6150A"/>
    <w:rsid w:val="00F6176E"/>
    <w:rsid w:val="00F642A5"/>
    <w:rsid w:val="00F65D5A"/>
    <w:rsid w:val="00F6644A"/>
    <w:rsid w:val="00F66AC8"/>
    <w:rsid w:val="00F66BC0"/>
    <w:rsid w:val="00F67034"/>
    <w:rsid w:val="00F67048"/>
    <w:rsid w:val="00F70213"/>
    <w:rsid w:val="00F70D9D"/>
    <w:rsid w:val="00F713BE"/>
    <w:rsid w:val="00F71CC6"/>
    <w:rsid w:val="00F722E1"/>
    <w:rsid w:val="00F72305"/>
    <w:rsid w:val="00F72671"/>
    <w:rsid w:val="00F728E0"/>
    <w:rsid w:val="00F7424E"/>
    <w:rsid w:val="00F747C6"/>
    <w:rsid w:val="00F748AC"/>
    <w:rsid w:val="00F7515A"/>
    <w:rsid w:val="00F75362"/>
    <w:rsid w:val="00F7713A"/>
    <w:rsid w:val="00F77636"/>
    <w:rsid w:val="00F777C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A12D9"/>
    <w:rsid w:val="00FA16B0"/>
    <w:rsid w:val="00FA1C7E"/>
    <w:rsid w:val="00FA258A"/>
    <w:rsid w:val="00FA2C18"/>
    <w:rsid w:val="00FA317F"/>
    <w:rsid w:val="00FA3ADF"/>
    <w:rsid w:val="00FA47D1"/>
    <w:rsid w:val="00FA5A39"/>
    <w:rsid w:val="00FA6076"/>
    <w:rsid w:val="00FA63E7"/>
    <w:rsid w:val="00FA75AF"/>
    <w:rsid w:val="00FA7FB3"/>
    <w:rsid w:val="00FB0274"/>
    <w:rsid w:val="00FB1331"/>
    <w:rsid w:val="00FB1653"/>
    <w:rsid w:val="00FB2E1F"/>
    <w:rsid w:val="00FB391F"/>
    <w:rsid w:val="00FB3E82"/>
    <w:rsid w:val="00FB61BE"/>
    <w:rsid w:val="00FB6693"/>
    <w:rsid w:val="00FB6A7C"/>
    <w:rsid w:val="00FB6B4D"/>
    <w:rsid w:val="00FB6D5E"/>
    <w:rsid w:val="00FB74C9"/>
    <w:rsid w:val="00FB779C"/>
    <w:rsid w:val="00FB7C22"/>
    <w:rsid w:val="00FC139D"/>
    <w:rsid w:val="00FC1D6E"/>
    <w:rsid w:val="00FC51CC"/>
    <w:rsid w:val="00FC5D63"/>
    <w:rsid w:val="00FC5F41"/>
    <w:rsid w:val="00FC74DA"/>
    <w:rsid w:val="00FD0E61"/>
    <w:rsid w:val="00FD16F0"/>
    <w:rsid w:val="00FD24DC"/>
    <w:rsid w:val="00FD2552"/>
    <w:rsid w:val="00FD27EC"/>
    <w:rsid w:val="00FD586D"/>
    <w:rsid w:val="00FD5FEF"/>
    <w:rsid w:val="00FD6135"/>
    <w:rsid w:val="00FD620D"/>
    <w:rsid w:val="00FD77B3"/>
    <w:rsid w:val="00FE1B66"/>
    <w:rsid w:val="00FE3192"/>
    <w:rsid w:val="00FE39AD"/>
    <w:rsid w:val="00FE3D47"/>
    <w:rsid w:val="00FE4054"/>
    <w:rsid w:val="00FE407F"/>
    <w:rsid w:val="00FE45B1"/>
    <w:rsid w:val="00FE4CFE"/>
    <w:rsid w:val="00FF01AA"/>
    <w:rsid w:val="00FF0D98"/>
    <w:rsid w:val="00FF1B19"/>
    <w:rsid w:val="00FF1B4E"/>
    <w:rsid w:val="00FF27A4"/>
    <w:rsid w:val="00FF2BB9"/>
    <w:rsid w:val="00FF3E9A"/>
    <w:rsid w:val="00FF40AB"/>
    <w:rsid w:val="00FF4295"/>
    <w:rsid w:val="00FF43C3"/>
    <w:rsid w:val="00FF618F"/>
    <w:rsid w:val="00FF62A7"/>
    <w:rsid w:val="00FF689E"/>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EDAFD23-D1D3-47E5-BF8A-B258A97E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974A81"/>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 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BodyText2">
    <w:name w:val="Body Text 2"/>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lang/>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
      </w:numPr>
    </w:pPr>
  </w:style>
  <w:style w:type="character" w:customStyle="1" w:styleId="FontStyle40">
    <w:name w:val="Font Style40"/>
    <w:uiPriority w:val="99"/>
    <w:rsid w:val="00E410E9"/>
    <w:rPr>
      <w:rFonts w:ascii="Franklin Gothic Book" w:hAnsi="Franklin Gothic Book"/>
      <w:b/>
      <w:sz w:val="36"/>
    </w:rPr>
  </w:style>
  <w:style w:type="character" w:styleId="Nierozpoznanawzmianka">
    <w:name w:val="Unresolved Mention"/>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character" w:customStyle="1" w:styleId="DeltaViewInsertion">
    <w:name w:val="DeltaView Insertion"/>
    <w:rsid w:val="00FC1D6E"/>
    <w:rPr>
      <w:b/>
      <w:i/>
      <w:spacing w:val="0"/>
    </w:rPr>
  </w:style>
  <w:style w:type="character" w:customStyle="1" w:styleId="Znakiprzypiswdolnych">
    <w:name w:val="Znaki przypisów dolnych"/>
    <w:rsid w:val="00FC1D6E"/>
    <w:rPr>
      <w:shd w:val="clear" w:color="auto" w:fill="auto"/>
      <w:vertAlign w:val="superscript"/>
    </w:rPr>
  </w:style>
  <w:style w:type="paragraph" w:customStyle="1" w:styleId="Nagwektabeli">
    <w:name w:val="Nagłówek tabeli"/>
    <w:basedOn w:val="Zawartotabeli"/>
    <w:rsid w:val="00FC1D6E"/>
    <w:pPr>
      <w:widowControl/>
      <w:spacing w:after="200" w:line="276" w:lineRule="auto"/>
      <w:jc w:val="center"/>
    </w:pPr>
    <w:rPr>
      <w:rFonts w:ascii="Calibri" w:eastAsia="Calibri" w:hAnsi="Calibri"/>
      <w:b/>
      <w:bCs/>
      <w:kern w:val="0"/>
      <w:sz w:val="22"/>
      <w:szCs w:val="22"/>
      <w:lang w:eastAsia="ar-SA"/>
    </w:rPr>
  </w:style>
  <w:style w:type="numbering" w:customStyle="1" w:styleId="Bezlisty1">
    <w:name w:val="Bez listy1"/>
    <w:next w:val="Bezlisty"/>
    <w:uiPriority w:val="99"/>
    <w:semiHidden/>
    <w:unhideWhenUsed/>
    <w:rsid w:val="00E2077B"/>
  </w:style>
  <w:style w:type="character" w:customStyle="1" w:styleId="style61">
    <w:name w:val="style61"/>
    <w:rsid w:val="00E2077B"/>
    <w:rPr>
      <w:b/>
      <w:bCs/>
      <w:sz w:val="24"/>
      <w:szCs w:val="24"/>
    </w:rPr>
  </w:style>
  <w:style w:type="numbering" w:customStyle="1" w:styleId="Bezlisty2">
    <w:name w:val="Bez listy2"/>
    <w:next w:val="Bezlisty"/>
    <w:uiPriority w:val="99"/>
    <w:semiHidden/>
    <w:unhideWhenUsed/>
    <w:rsid w:val="00877ACC"/>
  </w:style>
  <w:style w:type="character" w:customStyle="1" w:styleId="WW8Num1z0">
    <w:name w:val="WW8Num1z0"/>
    <w:rsid w:val="00877ACC"/>
  </w:style>
  <w:style w:type="character" w:customStyle="1" w:styleId="WW8Num1z1">
    <w:name w:val="WW8Num1z1"/>
    <w:rsid w:val="00877ACC"/>
  </w:style>
  <w:style w:type="character" w:customStyle="1" w:styleId="WW8Num1z2">
    <w:name w:val="WW8Num1z2"/>
    <w:rsid w:val="00877ACC"/>
  </w:style>
  <w:style w:type="character" w:customStyle="1" w:styleId="WW8Num1z3">
    <w:name w:val="WW8Num1z3"/>
    <w:rsid w:val="00877ACC"/>
  </w:style>
  <w:style w:type="character" w:customStyle="1" w:styleId="WW8Num1z4">
    <w:name w:val="WW8Num1z4"/>
    <w:rsid w:val="00877ACC"/>
  </w:style>
  <w:style w:type="character" w:customStyle="1" w:styleId="WW8Num1z5">
    <w:name w:val="WW8Num1z5"/>
    <w:rsid w:val="00877ACC"/>
  </w:style>
  <w:style w:type="character" w:customStyle="1" w:styleId="WW8Num1z6">
    <w:name w:val="WW8Num1z6"/>
    <w:rsid w:val="00877ACC"/>
  </w:style>
  <w:style w:type="character" w:customStyle="1" w:styleId="WW8Num1z7">
    <w:name w:val="WW8Num1z7"/>
    <w:rsid w:val="00877ACC"/>
  </w:style>
  <w:style w:type="character" w:customStyle="1" w:styleId="WW8Num1z8">
    <w:name w:val="WW8Num1z8"/>
    <w:rsid w:val="00877ACC"/>
  </w:style>
  <w:style w:type="character" w:customStyle="1" w:styleId="WW8Num2z0">
    <w:name w:val="WW8Num2z0"/>
    <w:rsid w:val="00877ACC"/>
    <w:rPr>
      <w:rFonts w:ascii="Symbol" w:hAnsi="Symbol" w:cs="Symbol"/>
      <w:color w:val="1D1B11"/>
    </w:rPr>
  </w:style>
  <w:style w:type="character" w:customStyle="1" w:styleId="WW8Num2z1">
    <w:name w:val="WW8Num2z1"/>
    <w:rsid w:val="00877ACC"/>
    <w:rPr>
      <w:rFonts w:ascii="Courier New" w:hAnsi="Courier New" w:cs="Courier New"/>
    </w:rPr>
  </w:style>
  <w:style w:type="character" w:customStyle="1" w:styleId="WW8Num2z2">
    <w:name w:val="WW8Num2z2"/>
    <w:rsid w:val="00877ACC"/>
    <w:rPr>
      <w:rFonts w:ascii="Wingdings" w:hAnsi="Wingdings" w:cs="Wingdings"/>
    </w:rPr>
  </w:style>
  <w:style w:type="character" w:customStyle="1" w:styleId="WW8Num2z3">
    <w:name w:val="WW8Num2z3"/>
    <w:rsid w:val="00877ACC"/>
  </w:style>
  <w:style w:type="character" w:customStyle="1" w:styleId="WW8Num2z4">
    <w:name w:val="WW8Num2z4"/>
    <w:rsid w:val="00877ACC"/>
  </w:style>
  <w:style w:type="character" w:customStyle="1" w:styleId="WW8Num2z5">
    <w:name w:val="WW8Num2z5"/>
    <w:rsid w:val="00877ACC"/>
  </w:style>
  <w:style w:type="character" w:customStyle="1" w:styleId="WW8Num2z6">
    <w:name w:val="WW8Num2z6"/>
    <w:rsid w:val="00877ACC"/>
  </w:style>
  <w:style w:type="character" w:customStyle="1" w:styleId="WW8Num2z7">
    <w:name w:val="WW8Num2z7"/>
    <w:rsid w:val="00877ACC"/>
  </w:style>
  <w:style w:type="character" w:customStyle="1" w:styleId="WW8Num2z8">
    <w:name w:val="WW8Num2z8"/>
    <w:rsid w:val="00877ACC"/>
  </w:style>
  <w:style w:type="character" w:customStyle="1" w:styleId="WW8Num3z0">
    <w:name w:val="WW8Num3z0"/>
    <w:rsid w:val="00877ACC"/>
    <w:rPr>
      <w:rFonts w:ascii="Calibri" w:eastAsia="Times New Roman" w:hAnsi="Calibri" w:cs="Calibri"/>
      <w:strike w:val="0"/>
      <w:dstrike w:val="0"/>
      <w:color w:val="1D1B11"/>
      <w:sz w:val="20"/>
      <w:szCs w:val="20"/>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1">
    <w:name w:val="WW8Num3z1"/>
    <w:rsid w:val="00877ACC"/>
  </w:style>
  <w:style w:type="character" w:customStyle="1" w:styleId="WW8Num3z2">
    <w:name w:val="WW8Num3z2"/>
    <w:rsid w:val="00877ACC"/>
  </w:style>
  <w:style w:type="character" w:customStyle="1" w:styleId="WW8Num4z0">
    <w:name w:val="WW8Num4z0"/>
    <w:rsid w:val="00877ACC"/>
    <w:rPr>
      <w:i/>
      <w:color w:val="000000"/>
      <w:sz w:val="24"/>
      <w:szCs w:val="19"/>
    </w:rPr>
  </w:style>
  <w:style w:type="character" w:customStyle="1" w:styleId="WW8Num4z1">
    <w:name w:val="WW8Num4z1"/>
    <w:rsid w:val="00877ACC"/>
  </w:style>
  <w:style w:type="character" w:customStyle="1" w:styleId="WW8Num4z2">
    <w:name w:val="WW8Num4z2"/>
    <w:rsid w:val="00877ACC"/>
  </w:style>
  <w:style w:type="character" w:customStyle="1" w:styleId="WW8Num4z3">
    <w:name w:val="WW8Num4z3"/>
    <w:rsid w:val="00877ACC"/>
  </w:style>
  <w:style w:type="character" w:customStyle="1" w:styleId="WW8Num4z4">
    <w:name w:val="WW8Num4z4"/>
    <w:rsid w:val="00877ACC"/>
  </w:style>
  <w:style w:type="character" w:customStyle="1" w:styleId="WW8Num4z5">
    <w:name w:val="WW8Num4z5"/>
    <w:rsid w:val="00877ACC"/>
  </w:style>
  <w:style w:type="character" w:customStyle="1" w:styleId="WW8Num4z6">
    <w:name w:val="WW8Num4z6"/>
    <w:rsid w:val="00877ACC"/>
  </w:style>
  <w:style w:type="character" w:customStyle="1" w:styleId="WW8Num4z7">
    <w:name w:val="WW8Num4z7"/>
    <w:rsid w:val="00877ACC"/>
  </w:style>
  <w:style w:type="character" w:customStyle="1" w:styleId="WW8Num4z8">
    <w:name w:val="WW8Num4z8"/>
    <w:rsid w:val="00877ACC"/>
  </w:style>
  <w:style w:type="character" w:customStyle="1" w:styleId="WW8Num5z0">
    <w:name w:val="WW8Num5z0"/>
    <w:rsid w:val="00877ACC"/>
    <w:rPr>
      <w:i/>
      <w:color w:val="000000"/>
      <w:sz w:val="24"/>
      <w:szCs w:val="19"/>
    </w:rPr>
  </w:style>
  <w:style w:type="character" w:customStyle="1" w:styleId="WW8Num5z1">
    <w:name w:val="WW8Num5z1"/>
    <w:rsid w:val="00877ACC"/>
  </w:style>
  <w:style w:type="character" w:customStyle="1" w:styleId="WW8Num5z2">
    <w:name w:val="WW8Num5z2"/>
    <w:rsid w:val="00877ACC"/>
  </w:style>
  <w:style w:type="character" w:customStyle="1" w:styleId="WW8Num5z3">
    <w:name w:val="WW8Num5z3"/>
    <w:rsid w:val="00877ACC"/>
  </w:style>
  <w:style w:type="character" w:customStyle="1" w:styleId="WW8Num5z4">
    <w:name w:val="WW8Num5z4"/>
    <w:rsid w:val="00877ACC"/>
  </w:style>
  <w:style w:type="character" w:customStyle="1" w:styleId="WW8Num5z5">
    <w:name w:val="WW8Num5z5"/>
    <w:rsid w:val="00877ACC"/>
  </w:style>
  <w:style w:type="character" w:customStyle="1" w:styleId="WW8Num5z6">
    <w:name w:val="WW8Num5z6"/>
    <w:rsid w:val="00877ACC"/>
  </w:style>
  <w:style w:type="character" w:customStyle="1" w:styleId="WW8Num5z7">
    <w:name w:val="WW8Num5z7"/>
    <w:rsid w:val="00877ACC"/>
  </w:style>
  <w:style w:type="character" w:customStyle="1" w:styleId="WW8Num5z8">
    <w:name w:val="WW8Num5z8"/>
    <w:rsid w:val="00877ACC"/>
  </w:style>
  <w:style w:type="character" w:customStyle="1" w:styleId="Domylnaczcionkaakapitu1">
    <w:name w:val="Domyślna czcionka akapitu1"/>
    <w:rsid w:val="00877ACC"/>
  </w:style>
  <w:style w:type="character" w:customStyle="1" w:styleId="WW8Num3z3">
    <w:name w:val="WW8Num3z3"/>
    <w:rsid w:val="00877ACC"/>
  </w:style>
  <w:style w:type="character" w:customStyle="1" w:styleId="WW8Num3z4">
    <w:name w:val="WW8Num3z4"/>
    <w:rsid w:val="00877ACC"/>
  </w:style>
  <w:style w:type="character" w:customStyle="1" w:styleId="WW8Num3z6">
    <w:name w:val="WW8Num3z6"/>
    <w:rsid w:val="00877ACC"/>
  </w:style>
  <w:style w:type="character" w:customStyle="1" w:styleId="WW8Num3z7">
    <w:name w:val="WW8Num3z7"/>
    <w:rsid w:val="00877ACC"/>
  </w:style>
  <w:style w:type="character" w:customStyle="1" w:styleId="WW8Num3z8">
    <w:name w:val="WW8Num3z8"/>
    <w:rsid w:val="00877ACC"/>
  </w:style>
  <w:style w:type="character" w:customStyle="1" w:styleId="DefaultParagraphFont">
    <w:name w:val="Default Paragraph Font"/>
    <w:rsid w:val="00877ACC"/>
  </w:style>
  <w:style w:type="character" w:customStyle="1" w:styleId="ListLabel1">
    <w:name w:val="ListLabel 1"/>
    <w:rsid w:val="00877ACC"/>
    <w:rPr>
      <w:rFonts w:cs="Courier New"/>
    </w:rPr>
  </w:style>
  <w:style w:type="character" w:customStyle="1" w:styleId="Symbolewypunktowania">
    <w:name w:val="Symbole wypunktowania"/>
    <w:rsid w:val="00877ACC"/>
    <w:rPr>
      <w:rFonts w:ascii="OpenSymbol" w:eastAsia="OpenSymbol" w:hAnsi="OpenSymbol" w:cs="OpenSymbol"/>
    </w:rPr>
  </w:style>
  <w:style w:type="paragraph" w:customStyle="1" w:styleId="Nagwek20">
    <w:name w:val="Nagłówek2"/>
    <w:basedOn w:val="Normalny"/>
    <w:next w:val="Tekstpodstawowy"/>
    <w:rsid w:val="00877ACC"/>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dpis2">
    <w:name w:val="Podpis2"/>
    <w:basedOn w:val="Normalny"/>
    <w:rsid w:val="00877ACC"/>
    <w:pPr>
      <w:suppressLineNumbers/>
      <w:suppressAutoHyphens/>
      <w:spacing w:before="120" w:after="120" w:line="276" w:lineRule="auto"/>
    </w:pPr>
    <w:rPr>
      <w:rFonts w:ascii="Calibri" w:eastAsia="SimSun" w:hAnsi="Calibri" w:cs="Mangal"/>
      <w:i/>
      <w:iCs/>
      <w:kern w:val="1"/>
      <w:lang w:eastAsia="ar-SA"/>
    </w:rPr>
  </w:style>
  <w:style w:type="paragraph" w:customStyle="1" w:styleId="Indeks">
    <w:name w:val="Indeks"/>
    <w:basedOn w:val="Normalny"/>
    <w:rsid w:val="00877ACC"/>
    <w:pPr>
      <w:suppressLineNumbers/>
      <w:suppressAutoHyphens/>
      <w:spacing w:after="200" w:line="276" w:lineRule="auto"/>
    </w:pPr>
    <w:rPr>
      <w:rFonts w:ascii="Calibri" w:eastAsia="SimSun" w:hAnsi="Calibri" w:cs="Mangal"/>
      <w:kern w:val="1"/>
      <w:sz w:val="22"/>
      <w:szCs w:val="22"/>
      <w:lang w:eastAsia="ar-SA"/>
    </w:rPr>
  </w:style>
  <w:style w:type="paragraph" w:customStyle="1" w:styleId="Nagwek10">
    <w:name w:val="Nagłówek1"/>
    <w:basedOn w:val="Normalny"/>
    <w:next w:val="Tekstpodstawowy"/>
    <w:rsid w:val="00877ACC"/>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dpis1">
    <w:name w:val="Podpis1"/>
    <w:basedOn w:val="Normalny"/>
    <w:rsid w:val="00877ACC"/>
    <w:pPr>
      <w:suppressLineNumbers/>
      <w:suppressAutoHyphens/>
      <w:spacing w:before="120" w:after="120" w:line="276" w:lineRule="auto"/>
    </w:pPr>
    <w:rPr>
      <w:rFonts w:ascii="Calibri" w:eastAsia="SimSun" w:hAnsi="Calibri" w:cs="Mangal"/>
      <w:i/>
      <w:iCs/>
      <w:kern w:val="1"/>
      <w:lang w:eastAsia="ar-SA"/>
    </w:rPr>
  </w:style>
  <w:style w:type="paragraph" w:customStyle="1" w:styleId="ListParagraph">
    <w:name w:val="List Paragraph"/>
    <w:basedOn w:val="Normalny"/>
    <w:rsid w:val="00877ACC"/>
    <w:pPr>
      <w:suppressAutoHyphens/>
      <w:spacing w:after="200" w:line="276" w:lineRule="auto"/>
      <w:ind w:left="720"/>
    </w:pPr>
    <w:rPr>
      <w:rFonts w:ascii="Calibri" w:eastAsia="SimSun" w:hAnsi="Calibri" w:cs="Calibri"/>
      <w:kern w:val="1"/>
      <w:sz w:val="22"/>
      <w:szCs w:val="22"/>
      <w:lang w:eastAsia="ar-SA"/>
    </w:rPr>
  </w:style>
  <w:style w:type="paragraph" w:customStyle="1" w:styleId="caption">
    <w:name w:val="caption"/>
    <w:basedOn w:val="Normalny"/>
    <w:rsid w:val="00877ACC"/>
    <w:pPr>
      <w:suppressLineNumbers/>
      <w:suppressAutoHyphens/>
      <w:spacing w:before="120" w:after="120" w:line="276" w:lineRule="auto"/>
    </w:pPr>
    <w:rPr>
      <w:rFonts w:ascii="Calibri" w:eastAsia="SimSun" w:hAnsi="Calibri" w:cs="Mangal"/>
      <w:i/>
      <w:iCs/>
      <w:kern w:val="1"/>
      <w:lang w:eastAsia="ar-SA"/>
    </w:rPr>
  </w:style>
  <w:style w:type="numbering" w:customStyle="1" w:styleId="Bezlisty3">
    <w:name w:val="Bez listy3"/>
    <w:next w:val="Bezlisty"/>
    <w:uiPriority w:val="99"/>
    <w:semiHidden/>
    <w:unhideWhenUsed/>
    <w:rsid w:val="00B60A84"/>
  </w:style>
  <w:style w:type="character" w:customStyle="1" w:styleId="hgkelc">
    <w:name w:val="hgkelc"/>
    <w:rsid w:val="00244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19485374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66875290">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obert.tomza@szpit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zp.gov.pl" TargetMode="External"/><Relationship Id="rId14" Type="http://schemas.openxmlformats.org/officeDocument/2006/relationships/hyperlink" Target="https://www.videocardbenchmark.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6EB17-742D-4E57-A6DA-86EC381A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17270</Words>
  <Characters>103620</Characters>
  <Application>Microsoft Office Word</Application>
  <DocSecurity>0</DocSecurity>
  <Lines>863</Lines>
  <Paragraphs>241</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120649</CharactersWithSpaces>
  <SharedDoc>false</SharedDoc>
  <HLinks>
    <vt:vector size="24" baseType="variant">
      <vt:variant>
        <vt:i4>2162794</vt:i4>
      </vt:variant>
      <vt:variant>
        <vt:i4>11</vt:i4>
      </vt:variant>
      <vt:variant>
        <vt:i4>0</vt:i4>
      </vt:variant>
      <vt:variant>
        <vt:i4>5</vt:i4>
      </vt:variant>
      <vt:variant>
        <vt:lpwstr>https://www.videocardbenchmark.net/</vt:lpwstr>
      </vt:variant>
      <vt:variant>
        <vt:lpwstr/>
      </vt:variant>
      <vt:variant>
        <vt:i4>2359383</vt:i4>
      </vt:variant>
      <vt:variant>
        <vt:i4>8</vt:i4>
      </vt:variant>
      <vt:variant>
        <vt:i4>0</vt:i4>
      </vt:variant>
      <vt:variant>
        <vt:i4>5</vt:i4>
      </vt:variant>
      <vt:variant>
        <vt:lpwstr>mailto:robert.tomza@szpital-</vt:lpwstr>
      </vt:variant>
      <vt:variant>
        <vt:lpwstr/>
      </vt:variant>
      <vt:variant>
        <vt:i4>6291497</vt:i4>
      </vt:variant>
      <vt:variant>
        <vt:i4>3</vt:i4>
      </vt:variant>
      <vt:variant>
        <vt:i4>0</vt:i4>
      </vt:variant>
      <vt:variant>
        <vt:i4>5</vt:i4>
      </vt:variant>
      <vt:variant>
        <vt:lpwstr>http://www.uzp.gov.pl/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dc:description/>
  <cp:lastModifiedBy>Admin</cp:lastModifiedBy>
  <cp:revision>2</cp:revision>
  <cp:lastPrinted>2022-10-18T11:31:00Z</cp:lastPrinted>
  <dcterms:created xsi:type="dcterms:W3CDTF">2022-10-26T11:06:00Z</dcterms:created>
  <dcterms:modified xsi:type="dcterms:W3CDTF">2022-10-26T11:06:00Z</dcterms:modified>
</cp:coreProperties>
</file>