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223C8" w:rsidRPr="00B223C8" w:rsidRDefault="00B223C8" w:rsidP="00B223C8">
      <w:pPr>
        <w:pStyle w:val="Tekstpodstawowy21"/>
        <w:ind w:left="2138"/>
        <w:rPr>
          <w:rFonts w:ascii="Cambria" w:hAnsi="Cambria"/>
          <w:b/>
          <w:sz w:val="24"/>
          <w:szCs w:val="24"/>
        </w:rPr>
      </w:pPr>
      <w:r w:rsidRPr="00B223C8">
        <w:rPr>
          <w:rFonts w:ascii="Cambria" w:hAnsi="Cambria" w:cs="Arial"/>
          <w:b/>
          <w:color w:val="000000"/>
          <w:sz w:val="24"/>
          <w:szCs w:val="24"/>
        </w:rPr>
        <w:t xml:space="preserve">Dostawy źródła promieniowania Ir-192 </w:t>
      </w:r>
    </w:p>
    <w:p w:rsidR="00B223C8" w:rsidRPr="00B223C8" w:rsidRDefault="00B223C8" w:rsidP="00B223C8">
      <w:pPr>
        <w:pStyle w:val="Tekstpodstawowy21"/>
        <w:ind w:left="2138"/>
        <w:rPr>
          <w:rFonts w:ascii="Cambria" w:hAnsi="Cambria"/>
          <w:b/>
          <w:sz w:val="24"/>
          <w:szCs w:val="24"/>
        </w:rPr>
      </w:pPr>
      <w:r w:rsidRPr="00B223C8">
        <w:rPr>
          <w:rFonts w:ascii="Cambria" w:hAnsi="Cambria" w:cs="Arial"/>
          <w:b/>
          <w:color w:val="000000"/>
          <w:sz w:val="24"/>
          <w:szCs w:val="24"/>
        </w:rPr>
        <w:t>wraz z usługą przeglądu serwisowego</w:t>
      </w:r>
    </w:p>
    <w:p w:rsidR="000102C3" w:rsidRPr="007D6960" w:rsidRDefault="005F239C" w:rsidP="00EB457E">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EB457E">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EB457E">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EB457E">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EB457E">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EB457E">
      <w:pPr>
        <w:numPr>
          <w:ilvl w:val="0"/>
          <w:numId w:val="24"/>
        </w:numPr>
        <w:spacing w:line="276" w:lineRule="auto"/>
        <w:ind w:left="709" w:hanging="425"/>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wykluczenia z postę</w:t>
      </w:r>
      <w:r w:rsidRPr="00A63D82">
        <w:rPr>
          <w:rFonts w:ascii="Cambria" w:hAnsi="Cambria"/>
          <w:lang w:eastAsia="x-none"/>
        </w:rPr>
        <w:t xml:space="preserve">powania zgodnie </w:t>
      </w:r>
      <w:r w:rsidR="00D519A6">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E73D3B">
        <w:rPr>
          <w:rFonts w:ascii="Cambria" w:hAnsi="Cambria"/>
          <w:lang w:eastAsia="x-none"/>
        </w:rPr>
        <w:t>1</w:t>
      </w:r>
      <w:r w:rsidRPr="00A63D82">
        <w:rPr>
          <w:rFonts w:ascii="Cambria" w:hAnsi="Cambria"/>
          <w:lang w:eastAsia="x-none"/>
        </w:rPr>
        <w:t xml:space="preserve"> do SWZ</w:t>
      </w:r>
      <w:r w:rsidR="007B3EC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EB457E">
      <w:pPr>
        <w:numPr>
          <w:ilvl w:val="0"/>
          <w:numId w:val="24"/>
        </w:numPr>
        <w:spacing w:line="276" w:lineRule="auto"/>
        <w:ind w:left="709" w:hanging="425"/>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442AB3" w:rsidRPr="00A63D82" w:rsidRDefault="00442AB3"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7A12AF" w:rsidRDefault="007A12AF" w:rsidP="007A12A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B223C8" w:rsidRPr="00A63D82" w:rsidRDefault="00B223C8" w:rsidP="00B223C8">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B223C8" w:rsidRPr="00A63D82" w:rsidRDefault="00B223C8" w:rsidP="00172714">
      <w:pPr>
        <w:spacing w:line="276" w:lineRule="auto"/>
        <w:rPr>
          <w:rFonts w:ascii="Cambria" w:hAnsi="Cambria"/>
          <w:b/>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w:t>
      </w:r>
      <w:r w:rsidR="00812123">
        <w:rPr>
          <w:rFonts w:ascii="Cambria" w:hAnsi="Cambria"/>
          <w:lang w:eastAsia="x-none"/>
        </w:rPr>
        <w:t xml:space="preserve">    </w:t>
      </w:r>
      <w:r w:rsidR="00954A68">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EB457E">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w:t>
      </w:r>
      <w:r w:rsidR="00954A68">
        <w:rPr>
          <w:rFonts w:ascii="Cambria" w:hAnsi="Cambria" w:cs="Tahoma"/>
        </w:rPr>
        <w:t xml:space="preserve">                              </w:t>
      </w:r>
      <w:r w:rsidRPr="00BC0FF5">
        <w:rPr>
          <w:rFonts w:ascii="Cambria" w:hAnsi="Cambria" w:cs="Tahoma"/>
        </w:rPr>
        <w:t xml:space="preserve">go </w:t>
      </w:r>
      <w:r>
        <w:rPr>
          <w:rFonts w:ascii="Cambria" w:hAnsi="Cambria" w:cs="Tahoma"/>
        </w:rPr>
        <w:t xml:space="preserve"> </w:t>
      </w:r>
      <w:r w:rsidRPr="00BC0FF5">
        <w:rPr>
          <w:rFonts w:ascii="Cambria" w:hAnsi="Cambria" w:cs="Tahoma"/>
        </w:rPr>
        <w:t>z nimi stosunków prawnych.</w:t>
      </w:r>
    </w:p>
    <w:p w:rsidR="007A3CAE" w:rsidRPr="00BC0FF5" w:rsidRDefault="007A3CAE" w:rsidP="00EB457E">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EB457E">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EB457E">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sidR="00954A68">
        <w:rPr>
          <w:rFonts w:ascii="Cambria" w:hAnsi="Cambria" w:cs="Tahoma"/>
        </w:rPr>
        <w:t xml:space="preserve">                                          </w:t>
      </w:r>
      <w:r w:rsidRPr="00BC0FF5">
        <w:rPr>
          <w:rFonts w:ascii="Cambria" w:hAnsi="Cambria" w:cs="Tahoma"/>
        </w:rPr>
        <w:t>w szczególności:</w:t>
      </w:r>
    </w:p>
    <w:p w:rsidR="007A3CAE" w:rsidRPr="00BC0FF5" w:rsidRDefault="007A3CAE" w:rsidP="00EB457E">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EB457E">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EB457E">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E386D" w:rsidRPr="001B0D1B" w:rsidRDefault="007A3CAE" w:rsidP="00EB457E">
      <w:pPr>
        <w:numPr>
          <w:ilvl w:val="0"/>
          <w:numId w:val="15"/>
        </w:numPr>
        <w:autoSpaceDE w:val="0"/>
        <w:spacing w:line="276" w:lineRule="auto"/>
        <w:ind w:left="709" w:hanging="283"/>
        <w:jc w:val="both"/>
        <w:rPr>
          <w:rFonts w:ascii="Cambria" w:hAnsi="Cambria" w:cs="Arial"/>
        </w:rPr>
      </w:pPr>
      <w:r w:rsidRPr="00BC0FF5">
        <w:rPr>
          <w:rFonts w:ascii="Cambria" w:hAnsi="Cambria" w:cs="Tahoma"/>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EB457E">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B223C8" w:rsidRDefault="00B223C8" w:rsidP="009727A4">
      <w:pPr>
        <w:pStyle w:val="Akapitzlist"/>
        <w:tabs>
          <w:tab w:val="left" w:pos="0"/>
        </w:tabs>
        <w:autoSpaceDE w:val="0"/>
        <w:autoSpaceDN w:val="0"/>
        <w:adjustRightInd w:val="0"/>
        <w:spacing w:after="0"/>
        <w:ind w:left="0"/>
        <w:jc w:val="both"/>
        <w:rPr>
          <w:rFonts w:ascii="Cambria" w:hAnsi="Cambria" w:cs="Arial"/>
          <w:sz w:val="24"/>
          <w:szCs w:val="24"/>
        </w:rPr>
      </w:pPr>
    </w:p>
    <w:p w:rsidR="00B223C8" w:rsidRPr="00B223C8" w:rsidRDefault="00B223C8" w:rsidP="00B223C8">
      <w:pPr>
        <w:suppressAutoHyphens/>
        <w:jc w:val="both"/>
        <w:rPr>
          <w:rFonts w:ascii="Calibri" w:hAnsi="Calibri"/>
          <w:sz w:val="22"/>
          <w:szCs w:val="22"/>
          <w:lang w:eastAsia="zh-CN"/>
        </w:rPr>
      </w:pPr>
      <w:r w:rsidRPr="00B223C8">
        <w:rPr>
          <w:sz w:val="26"/>
          <w:szCs w:val="26"/>
          <w:lang w:eastAsia="zh-CN"/>
        </w:rPr>
        <w:t>Przedmiotem zamówienia jest :</w:t>
      </w:r>
    </w:p>
    <w:p w:rsidR="00B223C8" w:rsidRPr="00B223C8" w:rsidRDefault="00B223C8" w:rsidP="0033281B">
      <w:pPr>
        <w:suppressAutoHyphens/>
        <w:ind w:left="567" w:hanging="283"/>
        <w:jc w:val="both"/>
        <w:rPr>
          <w:rFonts w:ascii="Calibri" w:hAnsi="Calibri"/>
          <w:sz w:val="22"/>
          <w:szCs w:val="22"/>
          <w:lang w:eastAsia="zh-CN"/>
        </w:rPr>
      </w:pPr>
      <w:r w:rsidRPr="00B223C8">
        <w:rPr>
          <w:sz w:val="26"/>
          <w:szCs w:val="26"/>
          <w:lang w:eastAsia="zh-CN"/>
        </w:rPr>
        <w:t xml:space="preserve">1. Dostawa źródła irydowego Ir-192 do aparatu </w:t>
      </w:r>
      <w:proofErr w:type="spellStart"/>
      <w:r w:rsidRPr="00B223C8">
        <w:rPr>
          <w:sz w:val="26"/>
          <w:szCs w:val="26"/>
          <w:lang w:eastAsia="zh-CN"/>
        </w:rPr>
        <w:t>MicroSelectron</w:t>
      </w:r>
      <w:proofErr w:type="spellEnd"/>
      <w:r w:rsidRPr="00B223C8">
        <w:rPr>
          <w:sz w:val="26"/>
          <w:szCs w:val="26"/>
          <w:lang w:eastAsia="zh-CN"/>
        </w:rPr>
        <w:t>-HDR o numerze seryjnym 10563 – w ilości 8 szt.</w:t>
      </w:r>
    </w:p>
    <w:p w:rsidR="00B223C8" w:rsidRPr="00B223C8" w:rsidRDefault="00B223C8" w:rsidP="00B223C8">
      <w:pPr>
        <w:suppressAutoHyphens/>
        <w:ind w:left="720"/>
        <w:jc w:val="both"/>
        <w:rPr>
          <w:sz w:val="26"/>
          <w:szCs w:val="26"/>
          <w:lang w:eastAsia="zh-CN"/>
        </w:rPr>
      </w:pPr>
    </w:p>
    <w:p w:rsidR="00B223C8" w:rsidRPr="00B223C8" w:rsidRDefault="00B223C8" w:rsidP="00B223C8">
      <w:pPr>
        <w:suppressAutoHyphens/>
        <w:ind w:left="720"/>
        <w:jc w:val="both"/>
        <w:rPr>
          <w:rFonts w:ascii="Calibri" w:hAnsi="Calibri"/>
          <w:sz w:val="22"/>
          <w:szCs w:val="22"/>
          <w:lang w:eastAsia="zh-CN"/>
        </w:rPr>
      </w:pPr>
      <w:r w:rsidRPr="00B223C8">
        <w:rPr>
          <w:sz w:val="26"/>
          <w:szCs w:val="26"/>
          <w:lang w:eastAsia="zh-CN"/>
        </w:rPr>
        <w:t>Zakres dostawy obejmuje:</w:t>
      </w:r>
    </w:p>
    <w:p w:rsidR="00B223C8" w:rsidRPr="00B223C8" w:rsidRDefault="00B223C8" w:rsidP="00B223C8">
      <w:pPr>
        <w:suppressAutoHyphens/>
        <w:ind w:left="720"/>
        <w:jc w:val="both"/>
        <w:rPr>
          <w:rFonts w:ascii="Calibri" w:hAnsi="Calibri"/>
          <w:sz w:val="22"/>
          <w:szCs w:val="22"/>
          <w:lang w:eastAsia="zh-CN"/>
        </w:rPr>
      </w:pPr>
      <w:r w:rsidRPr="00B223C8">
        <w:rPr>
          <w:sz w:val="26"/>
          <w:szCs w:val="26"/>
          <w:lang w:eastAsia="zh-CN"/>
        </w:rPr>
        <w:t>- dostawę źródła irydowego</w:t>
      </w:r>
    </w:p>
    <w:p w:rsidR="00B223C8" w:rsidRPr="00B223C8" w:rsidRDefault="00B223C8" w:rsidP="00B223C8">
      <w:pPr>
        <w:suppressAutoHyphens/>
        <w:ind w:left="720"/>
        <w:jc w:val="both"/>
        <w:rPr>
          <w:rFonts w:ascii="Calibri" w:hAnsi="Calibri"/>
          <w:sz w:val="22"/>
          <w:szCs w:val="22"/>
          <w:lang w:eastAsia="zh-CN"/>
        </w:rPr>
      </w:pPr>
      <w:r w:rsidRPr="00B223C8">
        <w:rPr>
          <w:sz w:val="26"/>
          <w:szCs w:val="26"/>
          <w:lang w:eastAsia="zh-CN"/>
        </w:rPr>
        <w:t>- odbiór oraz utylizację zużytego źródła irydowego</w:t>
      </w:r>
    </w:p>
    <w:p w:rsidR="00B223C8" w:rsidRPr="00B223C8" w:rsidRDefault="00B223C8" w:rsidP="00B223C8">
      <w:pPr>
        <w:suppressAutoHyphens/>
        <w:ind w:left="720"/>
        <w:jc w:val="both"/>
        <w:rPr>
          <w:rFonts w:ascii="Calibri" w:hAnsi="Calibri"/>
          <w:sz w:val="22"/>
          <w:szCs w:val="22"/>
          <w:lang w:eastAsia="zh-CN"/>
        </w:rPr>
      </w:pPr>
      <w:r w:rsidRPr="00B223C8">
        <w:rPr>
          <w:sz w:val="26"/>
          <w:szCs w:val="26"/>
          <w:lang w:eastAsia="zh-CN"/>
        </w:rPr>
        <w:t>- kontrolę szczelności źródła irydowego</w:t>
      </w:r>
    </w:p>
    <w:p w:rsidR="00B223C8" w:rsidRPr="00B223C8" w:rsidRDefault="00B223C8" w:rsidP="00B223C8">
      <w:pPr>
        <w:suppressAutoHyphens/>
        <w:ind w:left="720"/>
        <w:jc w:val="both"/>
        <w:rPr>
          <w:sz w:val="26"/>
          <w:szCs w:val="26"/>
          <w:lang w:eastAsia="zh-CN"/>
        </w:rPr>
      </w:pPr>
    </w:p>
    <w:p w:rsidR="00B223C8" w:rsidRPr="00B223C8" w:rsidRDefault="00B223C8" w:rsidP="00B223C8">
      <w:pPr>
        <w:suppressAutoHyphens/>
        <w:ind w:left="720" w:hanging="436"/>
        <w:jc w:val="both"/>
        <w:rPr>
          <w:rFonts w:ascii="Calibri" w:hAnsi="Calibri"/>
          <w:sz w:val="22"/>
          <w:szCs w:val="22"/>
          <w:lang w:eastAsia="zh-CN"/>
        </w:rPr>
      </w:pPr>
      <w:r w:rsidRPr="00B223C8">
        <w:rPr>
          <w:sz w:val="26"/>
          <w:szCs w:val="26"/>
          <w:lang w:eastAsia="zh-CN"/>
        </w:rPr>
        <w:t>2.Usługa serwisowa – w ilości 8 sztuk</w:t>
      </w:r>
    </w:p>
    <w:p w:rsidR="00B223C8" w:rsidRPr="00B223C8" w:rsidRDefault="00B223C8" w:rsidP="00B223C8">
      <w:pPr>
        <w:suppressAutoHyphens/>
        <w:ind w:left="720"/>
        <w:jc w:val="both"/>
        <w:rPr>
          <w:sz w:val="26"/>
          <w:szCs w:val="26"/>
          <w:lang w:eastAsia="zh-CN"/>
        </w:rPr>
      </w:pPr>
    </w:p>
    <w:p w:rsidR="00B223C8" w:rsidRPr="00B223C8" w:rsidRDefault="00B223C8" w:rsidP="00B223C8">
      <w:pPr>
        <w:suppressAutoHyphens/>
        <w:ind w:left="720"/>
        <w:jc w:val="both"/>
        <w:rPr>
          <w:rFonts w:ascii="Calibri" w:hAnsi="Calibri"/>
          <w:sz w:val="22"/>
          <w:szCs w:val="22"/>
          <w:lang w:eastAsia="zh-CN"/>
        </w:rPr>
      </w:pPr>
      <w:r w:rsidRPr="00B223C8">
        <w:rPr>
          <w:sz w:val="26"/>
          <w:szCs w:val="26"/>
          <w:lang w:eastAsia="zh-CN"/>
        </w:rPr>
        <w:t>Zakres usługi serwisowej:</w:t>
      </w:r>
    </w:p>
    <w:p w:rsidR="00B223C8" w:rsidRPr="00B223C8" w:rsidRDefault="00B223C8" w:rsidP="0033281B">
      <w:pPr>
        <w:suppressAutoHyphens/>
        <w:ind w:left="993" w:hanging="284"/>
        <w:jc w:val="both"/>
        <w:rPr>
          <w:rFonts w:ascii="Calibri" w:hAnsi="Calibri"/>
          <w:sz w:val="22"/>
          <w:szCs w:val="22"/>
          <w:lang w:eastAsia="zh-CN"/>
        </w:rPr>
      </w:pPr>
      <w:r w:rsidRPr="00B223C8">
        <w:rPr>
          <w:sz w:val="26"/>
          <w:szCs w:val="26"/>
          <w:lang w:eastAsia="zh-CN"/>
        </w:rPr>
        <w:t>-</w:t>
      </w:r>
      <w:r w:rsidR="0033281B">
        <w:rPr>
          <w:sz w:val="26"/>
          <w:szCs w:val="26"/>
          <w:lang w:eastAsia="zh-CN"/>
        </w:rPr>
        <w:t xml:space="preserve"> </w:t>
      </w:r>
      <w:r w:rsidRPr="00B223C8">
        <w:rPr>
          <w:sz w:val="26"/>
          <w:szCs w:val="26"/>
          <w:lang w:eastAsia="zh-CN"/>
        </w:rPr>
        <w:t xml:space="preserve">przeglądy serwisowe w ilości wymaganej przepisami prawa i zgodne </w:t>
      </w:r>
      <w:r w:rsidR="0033281B">
        <w:rPr>
          <w:sz w:val="26"/>
          <w:szCs w:val="26"/>
          <w:lang w:eastAsia="zh-CN"/>
        </w:rPr>
        <w:t xml:space="preserve">  </w:t>
      </w:r>
      <w:r w:rsidRPr="00B223C8">
        <w:rPr>
          <w:sz w:val="26"/>
          <w:szCs w:val="26"/>
          <w:lang w:eastAsia="zh-CN"/>
        </w:rPr>
        <w:t>z zaleceniami producenta aparatu</w:t>
      </w:r>
    </w:p>
    <w:p w:rsidR="00B223C8" w:rsidRPr="00B223C8" w:rsidRDefault="00B223C8" w:rsidP="0033281B">
      <w:pPr>
        <w:tabs>
          <w:tab w:val="left" w:pos="9213"/>
        </w:tabs>
        <w:suppressAutoHyphens/>
        <w:ind w:left="993" w:hanging="273"/>
        <w:jc w:val="both"/>
        <w:rPr>
          <w:rFonts w:ascii="Calibri" w:hAnsi="Calibri"/>
          <w:sz w:val="22"/>
          <w:szCs w:val="22"/>
          <w:lang w:eastAsia="zh-CN"/>
        </w:rPr>
      </w:pPr>
      <w:r w:rsidRPr="00B223C8">
        <w:rPr>
          <w:sz w:val="26"/>
          <w:szCs w:val="26"/>
          <w:lang w:eastAsia="zh-CN"/>
        </w:rPr>
        <w:t xml:space="preserve">- </w:t>
      </w:r>
      <w:r w:rsidR="0033281B">
        <w:rPr>
          <w:sz w:val="26"/>
          <w:szCs w:val="26"/>
          <w:lang w:eastAsia="zh-CN"/>
        </w:rPr>
        <w:t xml:space="preserve">  </w:t>
      </w:r>
      <w:r w:rsidRPr="00B223C8">
        <w:rPr>
          <w:sz w:val="26"/>
          <w:szCs w:val="26"/>
          <w:lang w:eastAsia="zh-CN"/>
        </w:rPr>
        <w:t xml:space="preserve">wymiana  części  zużywalnych  koniecznych  do  wymiany w ramach przeglądu </w:t>
      </w:r>
      <w:r w:rsidR="0033281B" w:rsidRPr="00B223C8">
        <w:rPr>
          <w:sz w:val="26"/>
          <w:szCs w:val="26"/>
          <w:lang w:eastAsia="zh-CN"/>
        </w:rPr>
        <w:t>serwisowego</w:t>
      </w:r>
    </w:p>
    <w:p w:rsidR="00B223C8" w:rsidRPr="00E73D3B" w:rsidRDefault="00B223C8" w:rsidP="00E73D3B">
      <w:pPr>
        <w:suppressAutoHyphens/>
        <w:ind w:left="720"/>
        <w:jc w:val="both"/>
        <w:rPr>
          <w:rFonts w:ascii="Calibri" w:hAnsi="Calibri"/>
          <w:sz w:val="22"/>
          <w:szCs w:val="22"/>
          <w:lang w:eastAsia="zh-CN"/>
        </w:rPr>
      </w:pPr>
      <w:r w:rsidRPr="00B223C8">
        <w:rPr>
          <w:sz w:val="26"/>
          <w:szCs w:val="26"/>
          <w:lang w:eastAsia="zh-CN"/>
        </w:rPr>
        <w:t xml:space="preserve">   </w:t>
      </w:r>
    </w:p>
    <w:p w:rsidR="00B223C8" w:rsidRPr="00B223C8" w:rsidRDefault="009727A4" w:rsidP="00B93FA8">
      <w:pPr>
        <w:pStyle w:val="Nagwek3"/>
        <w:numPr>
          <w:ilvl w:val="2"/>
          <w:numId w:val="32"/>
        </w:numPr>
        <w:suppressAutoHyphens/>
        <w:spacing w:line="276" w:lineRule="auto"/>
        <w:jc w:val="center"/>
        <w:rPr>
          <w:rFonts w:ascii="Times New Roman" w:hAnsi="Times New Roman"/>
          <w:b w:val="0"/>
          <w:bCs w:val="0"/>
          <w:lang w:val="pl-PL" w:eastAsia="pl-PL"/>
        </w:rPr>
      </w:pPr>
      <w:r w:rsidRPr="00B223C8">
        <w:rPr>
          <w:rFonts w:cs="Arial"/>
          <w:b w:val="0"/>
          <w:sz w:val="24"/>
          <w:szCs w:val="24"/>
        </w:rPr>
        <w:t>Oznaczenie przedmiotu zamówienia wg wspólnego słownika zamówień CPV: Kod           CPV</w:t>
      </w:r>
      <w:r w:rsidR="00B15A03" w:rsidRPr="00B223C8">
        <w:rPr>
          <w:rFonts w:cs="Arial"/>
          <w:b w:val="0"/>
          <w:sz w:val="24"/>
          <w:szCs w:val="24"/>
        </w:rPr>
        <w:t xml:space="preserve">: </w:t>
      </w:r>
      <w:r w:rsidRPr="00B223C8">
        <w:rPr>
          <w:rFonts w:cs="Arial"/>
          <w:b w:val="0"/>
          <w:sz w:val="24"/>
          <w:szCs w:val="24"/>
        </w:rPr>
        <w:t xml:space="preserve"> </w:t>
      </w:r>
      <w:r w:rsidR="00B223C8" w:rsidRPr="00B223C8">
        <w:rPr>
          <w:rFonts w:ascii="Times New Roman" w:hAnsi="Times New Roman"/>
          <w:b w:val="0"/>
          <w:bCs w:val="0"/>
          <w:lang w:eastAsia="zh-CN"/>
        </w:rPr>
        <w:t>CPV:</w:t>
      </w:r>
      <w:r w:rsidR="00B223C8" w:rsidRPr="00B223C8">
        <w:rPr>
          <w:rFonts w:ascii="Times New Roman" w:hAnsi="Times New Roman"/>
          <w:b w:val="0"/>
          <w:bCs w:val="0"/>
          <w:lang w:val="pl-PL" w:eastAsia="zh-CN"/>
        </w:rPr>
        <w:t>09344000-2</w:t>
      </w:r>
    </w:p>
    <w:p w:rsidR="009727A4" w:rsidRPr="004E386D" w:rsidRDefault="009727A4" w:rsidP="009727A4">
      <w:pPr>
        <w:pStyle w:val="Akapitzlist"/>
        <w:tabs>
          <w:tab w:val="left" w:pos="0"/>
        </w:tabs>
        <w:autoSpaceDE w:val="0"/>
        <w:autoSpaceDN w:val="0"/>
        <w:adjustRightInd w:val="0"/>
        <w:spacing w:after="0"/>
        <w:ind w:left="0"/>
        <w:jc w:val="both"/>
        <w:rPr>
          <w:rFonts w:ascii="Cambria" w:hAnsi="Cambria" w:cs="Helvetica"/>
          <w:sz w:val="20"/>
          <w:szCs w:val="20"/>
        </w:rPr>
      </w:pPr>
    </w:p>
    <w:p w:rsidR="00C045EA" w:rsidRPr="004E386D" w:rsidRDefault="004E386D"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r w:rsidRPr="00C7474B">
        <w:rPr>
          <w:rFonts w:ascii="Cambria" w:hAnsi="Cambria"/>
          <w:b/>
          <w:bCs/>
          <w:sz w:val="20"/>
          <w:szCs w:val="20"/>
        </w:rPr>
        <w:t xml:space="preserve">         </w:t>
      </w:r>
    </w:p>
    <w:p w:rsidR="00CE5B34" w:rsidRPr="00A63D82" w:rsidRDefault="00CE5B34" w:rsidP="00EB457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B223C8">
        <w:rPr>
          <w:rFonts w:ascii="Cambria" w:hAnsi="Cambria" w:cs="Arial"/>
          <w:b/>
        </w:rPr>
        <w:t>24</w:t>
      </w:r>
      <w:r w:rsidR="00302D33">
        <w:rPr>
          <w:rFonts w:ascii="Cambria" w:hAnsi="Cambria" w:cs="Arial"/>
          <w:b/>
        </w:rPr>
        <w:t xml:space="preserve"> miesiące </w:t>
      </w:r>
      <w:r w:rsidR="00DC2C73">
        <w:rPr>
          <w:rFonts w:ascii="Cambria" w:hAnsi="Cambria" w:cs="Arial"/>
          <w:b/>
        </w:rPr>
        <w:t xml:space="preserve"> od dnia zawarcia umowy</w:t>
      </w:r>
      <w:r w:rsidR="00697331">
        <w:rPr>
          <w:rFonts w:ascii="Cambria" w:hAnsi="Cambria" w:cs="Arial"/>
          <w:b/>
        </w:rPr>
        <w:t>.</w:t>
      </w:r>
    </w:p>
    <w:p w:rsidR="00AA2975" w:rsidRPr="00AA2975" w:rsidRDefault="00AA2975" w:rsidP="008B61CB">
      <w:pPr>
        <w:autoSpaceDE w:val="0"/>
        <w:spacing w:line="276" w:lineRule="auto"/>
        <w:jc w:val="both"/>
        <w:rPr>
          <w:rFonts w:ascii="Cambria" w:hAnsi="Cambria" w:cs="Arial"/>
          <w:sz w:val="20"/>
          <w:szCs w:val="20"/>
        </w:rPr>
      </w:pPr>
    </w:p>
    <w:p w:rsidR="00CE5B34" w:rsidRPr="00BC0FF5" w:rsidRDefault="000939EF" w:rsidP="00EB457E">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223C8" w:rsidRPr="00A63D82" w:rsidRDefault="00B223C8"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Default="008A5719" w:rsidP="008A5719">
      <w:pPr>
        <w:spacing w:after="240" w:line="276" w:lineRule="auto"/>
        <w:ind w:left="284" w:hanging="284"/>
        <w:jc w:val="both"/>
        <w:rPr>
          <w:rFonts w:ascii="Cambria" w:hAnsi="Cambria" w:cs="Arial"/>
        </w:rPr>
      </w:pPr>
      <w:r w:rsidRPr="000B7F6E">
        <w:rPr>
          <w:rFonts w:ascii="Cambria" w:hAnsi="Cambria" w:cs="Arial"/>
        </w:rPr>
        <w:t>1.</w:t>
      </w:r>
      <w:r>
        <w:rPr>
          <w:rFonts w:ascii="Cambria" w:hAnsi="Cambria" w:cs="Arial"/>
          <w:b/>
        </w:rPr>
        <w:t xml:space="preserve"> </w:t>
      </w:r>
      <w:r w:rsidR="0009607E" w:rsidRPr="00A63D82">
        <w:rPr>
          <w:rFonts w:ascii="Cambria" w:hAnsi="Cambria" w:cs="Arial"/>
          <w:b/>
        </w:rPr>
        <w:t>Oświadczenie o niepodleganiu wykluczeniu z postępowa</w:t>
      </w:r>
      <w:r w:rsidR="002A6F94" w:rsidRPr="00A63D82">
        <w:rPr>
          <w:rFonts w:ascii="Cambria" w:hAnsi="Cambria" w:cs="Arial"/>
          <w:b/>
        </w:rPr>
        <w:t>nia</w:t>
      </w:r>
      <w:r w:rsidR="00AD19CB">
        <w:rPr>
          <w:rFonts w:ascii="Cambria" w:hAnsi="Cambria" w:cs="Arial"/>
          <w:b/>
        </w:rPr>
        <w:t xml:space="preserve"> </w:t>
      </w:r>
      <w:r w:rsidR="002A6F94" w:rsidRPr="00A63D82">
        <w:rPr>
          <w:rFonts w:ascii="Cambria" w:hAnsi="Cambria" w:cs="Arial"/>
        </w:rPr>
        <w:t>- wzór zawarty jest</w:t>
      </w:r>
      <w:r>
        <w:rPr>
          <w:rFonts w:ascii="Cambria" w:hAnsi="Cambria" w:cs="Arial"/>
        </w:rPr>
        <w:t xml:space="preserve"> </w:t>
      </w:r>
      <w:r w:rsidR="00145B46">
        <w:rPr>
          <w:rFonts w:ascii="Cambria" w:hAnsi="Cambria" w:cs="Arial"/>
        </w:rPr>
        <w:t xml:space="preserve">   </w:t>
      </w:r>
      <w:r w:rsidR="00B223C8">
        <w:rPr>
          <w:rFonts w:ascii="Cambria" w:hAnsi="Cambria" w:cs="Arial"/>
        </w:rPr>
        <w:t xml:space="preserve">      </w:t>
      </w:r>
      <w:r w:rsidR="002A6F94" w:rsidRPr="00A63D82">
        <w:rPr>
          <w:rFonts w:ascii="Cambria" w:hAnsi="Cambria" w:cs="Arial"/>
        </w:rPr>
        <w:t xml:space="preserve">w załączniku </w:t>
      </w:r>
      <w:r w:rsidR="00B059D8" w:rsidRPr="00A63D82">
        <w:rPr>
          <w:rFonts w:ascii="Cambria" w:hAnsi="Cambria" w:cs="Arial"/>
        </w:rPr>
        <w:t xml:space="preserve"> nr </w:t>
      </w:r>
      <w:r w:rsidR="00E73D3B">
        <w:rPr>
          <w:rFonts w:ascii="Cambria" w:hAnsi="Cambria" w:cs="Arial"/>
        </w:rPr>
        <w:t>1</w:t>
      </w:r>
      <w:r w:rsidR="0009607E" w:rsidRPr="00A63D82">
        <w:rPr>
          <w:rFonts w:ascii="Cambria" w:hAnsi="Cambria" w:cs="Arial"/>
        </w:rPr>
        <w:t xml:space="preserve"> do SWZ</w:t>
      </w:r>
      <w:r w:rsidR="000939EF">
        <w:rPr>
          <w:rFonts w:ascii="Cambria" w:hAnsi="Cambria" w:cs="Arial"/>
        </w:rPr>
        <w:t xml:space="preserve">, potwierdzające brak podstaw do wykluczenia z udziału </w:t>
      </w:r>
      <w:r w:rsidR="00B223C8">
        <w:rPr>
          <w:rFonts w:ascii="Cambria" w:hAnsi="Cambria" w:cs="Arial"/>
        </w:rPr>
        <w:t xml:space="preserve">                  </w:t>
      </w:r>
      <w:r w:rsidR="000939EF">
        <w:rPr>
          <w:rFonts w:ascii="Cambria" w:hAnsi="Cambria" w:cs="Arial"/>
        </w:rPr>
        <w:t>w postępowaniu na dzień składania ofert</w:t>
      </w:r>
      <w:r w:rsidR="00B223C8">
        <w:rPr>
          <w:rFonts w:ascii="Cambria" w:hAnsi="Cambria" w:cs="Arial"/>
        </w:rPr>
        <w:t>.</w:t>
      </w:r>
    </w:p>
    <w:p w:rsidR="00866323" w:rsidRDefault="00866323" w:rsidP="004E386D">
      <w:pPr>
        <w:spacing w:after="240" w:line="276" w:lineRule="auto"/>
        <w:ind w:left="284" w:hanging="284"/>
        <w:jc w:val="both"/>
        <w:rPr>
          <w:rFonts w:ascii="Cambria" w:hAnsi="Cambria" w:cs="Arial"/>
          <w:b/>
        </w:rPr>
      </w:pPr>
      <w:r w:rsidRPr="000B7F6E">
        <w:rPr>
          <w:rFonts w:ascii="Cambria" w:hAnsi="Cambria" w:cs="Arial"/>
        </w:rPr>
        <w:lastRenderedPageBreak/>
        <w:t>2.</w:t>
      </w:r>
      <w:r>
        <w:rPr>
          <w:rFonts w:ascii="Cambria" w:hAnsi="Cambria" w:cs="Arial"/>
          <w:b/>
        </w:rPr>
        <w:t xml:space="preserve"> </w:t>
      </w:r>
      <w:r w:rsidR="00F67048" w:rsidRPr="00A63D82">
        <w:rPr>
          <w:rFonts w:ascii="Cambria" w:hAnsi="Cambria" w:cs="Arial"/>
        </w:rPr>
        <w:t xml:space="preserve">W przypadku wykonawców wspólnie ubiegających się o udzielenie zamówienia        </w:t>
      </w:r>
      <w:r w:rsidR="00F67048" w:rsidRPr="00BC0FF5">
        <w:rPr>
          <w:rFonts w:ascii="Cambria" w:hAnsi="Cambria" w:cs="Arial"/>
          <w:b/>
        </w:rPr>
        <w:t xml:space="preserve">pełnomocnictwo </w:t>
      </w:r>
      <w:r w:rsidR="00F67048"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A63D82">
        <w:rPr>
          <w:rFonts w:ascii="Cambria" w:hAnsi="Cambria" w:cs="Arial"/>
        </w:rPr>
        <w:t>.</w:t>
      </w:r>
    </w:p>
    <w:p w:rsidR="00866323" w:rsidRDefault="00EE53DD" w:rsidP="00EB457E">
      <w:pPr>
        <w:numPr>
          <w:ilvl w:val="0"/>
          <w:numId w:val="30"/>
        </w:numPr>
        <w:spacing w:after="240" w:line="276" w:lineRule="auto"/>
        <w:ind w:left="284" w:hanging="284"/>
        <w:jc w:val="both"/>
        <w:rPr>
          <w:rFonts w:ascii="Cambria" w:hAnsi="Cambria" w:cs="Arial"/>
          <w:b/>
        </w:rPr>
      </w:pPr>
      <w:r w:rsidRPr="00EE53DD">
        <w:rPr>
          <w:rFonts w:ascii="Cambria" w:hAnsi="Cambria" w:cs="Arial"/>
          <w:b/>
        </w:rPr>
        <w:t>Pełnomocnictwo do podpisania oferty</w:t>
      </w:r>
      <w:r>
        <w:rPr>
          <w:rFonts w:ascii="Cambria" w:hAnsi="Cambria" w:cs="Arial"/>
          <w:b/>
        </w:rPr>
        <w:t xml:space="preserve"> </w:t>
      </w:r>
      <w:r w:rsidRPr="00EE53DD">
        <w:rPr>
          <w:rFonts w:ascii="Cambria" w:hAnsi="Cambria" w:cs="Arial"/>
        </w:rPr>
        <w:t>(w przypadku, gdy oferta jest opatrzona podpisem upełnomocnionego przedstawiciela Wykonawcy)</w:t>
      </w:r>
      <w:r>
        <w:rPr>
          <w:rFonts w:ascii="Cambria" w:hAnsi="Cambria" w:cs="Arial"/>
        </w:rPr>
        <w:t>.</w:t>
      </w:r>
    </w:p>
    <w:p w:rsidR="00866323" w:rsidRPr="00866323" w:rsidRDefault="00866323" w:rsidP="00EB457E">
      <w:pPr>
        <w:numPr>
          <w:ilvl w:val="0"/>
          <w:numId w:val="30"/>
        </w:numPr>
        <w:spacing w:after="240" w:line="276" w:lineRule="auto"/>
        <w:ind w:left="284" w:hanging="284"/>
        <w:jc w:val="both"/>
        <w:rPr>
          <w:rFonts w:ascii="Cambria" w:hAnsi="Cambria" w:cs="Arial"/>
          <w:b/>
        </w:rPr>
      </w:pPr>
      <w:r w:rsidRPr="00866323">
        <w:rPr>
          <w:rFonts w:ascii="Cambria" w:hAnsi="Cambria" w:cs="Arial"/>
          <w:b/>
        </w:rPr>
        <w:t>Oświadczenie dotyczące wielkości przedsiębiorstwa</w:t>
      </w:r>
      <w:r w:rsidRPr="00866323">
        <w:rPr>
          <w:rFonts w:ascii="Cambria" w:hAnsi="Cambria" w:cs="Arial"/>
        </w:rPr>
        <w:t xml:space="preserve">- wzór zawarty jest </w:t>
      </w:r>
      <w:r>
        <w:rPr>
          <w:rFonts w:ascii="Cambria" w:hAnsi="Cambria" w:cs="Arial"/>
        </w:rPr>
        <w:t xml:space="preserve">                        </w:t>
      </w:r>
      <w:r w:rsidRPr="00866323">
        <w:rPr>
          <w:rFonts w:ascii="Cambria" w:hAnsi="Cambria" w:cs="Arial"/>
        </w:rPr>
        <w:t xml:space="preserve">w załączniku  nr </w:t>
      </w:r>
      <w:r w:rsidR="00E73D3B">
        <w:rPr>
          <w:rFonts w:ascii="Cambria" w:hAnsi="Cambria" w:cs="Arial"/>
        </w:rPr>
        <w:t>1</w:t>
      </w:r>
      <w:r w:rsidRPr="00866323">
        <w:rPr>
          <w:rFonts w:ascii="Cambria" w:hAnsi="Cambria" w:cs="Arial"/>
        </w:rPr>
        <w:t xml:space="preserve"> do SWZ.</w:t>
      </w:r>
    </w:p>
    <w:p w:rsidR="00866323" w:rsidRPr="00A63D82" w:rsidRDefault="00954A68" w:rsidP="00866323">
      <w:pPr>
        <w:spacing w:after="240" w:line="276" w:lineRule="auto"/>
        <w:ind w:left="284" w:hanging="284"/>
        <w:jc w:val="both"/>
        <w:rPr>
          <w:rFonts w:ascii="Cambria" w:hAnsi="Cambria" w:cs="Arial"/>
        </w:rPr>
      </w:pPr>
      <w:r>
        <w:rPr>
          <w:rFonts w:ascii="Cambria" w:hAnsi="Cambria" w:cs="Arial"/>
        </w:rPr>
        <w:t>5</w:t>
      </w:r>
      <w:r w:rsidR="00866323" w:rsidRPr="000B7F6E">
        <w:rPr>
          <w:rFonts w:ascii="Cambria" w:hAnsi="Cambria" w:cs="Arial"/>
        </w:rPr>
        <w:t>.</w:t>
      </w:r>
      <w:r w:rsidR="00866323">
        <w:rPr>
          <w:rFonts w:ascii="Cambria" w:hAnsi="Cambria" w:cs="Arial"/>
          <w:b/>
        </w:rPr>
        <w:t xml:space="preserve"> </w:t>
      </w:r>
      <w:r w:rsidR="00866323" w:rsidRPr="00BC0FF5">
        <w:rPr>
          <w:rFonts w:ascii="Cambria" w:hAnsi="Cambria" w:cs="Arial"/>
          <w:b/>
        </w:rPr>
        <w:t xml:space="preserve">Oświadczenie dotyczące </w:t>
      </w:r>
      <w:r w:rsidR="00866323">
        <w:rPr>
          <w:rFonts w:ascii="Cambria" w:hAnsi="Cambria" w:cs="Arial"/>
          <w:b/>
        </w:rPr>
        <w:t>podwykonawstwa</w:t>
      </w:r>
      <w:r w:rsidR="00866323" w:rsidRPr="00A63D82">
        <w:rPr>
          <w:rFonts w:ascii="Cambria" w:hAnsi="Cambria" w:cs="Arial"/>
        </w:rPr>
        <w:t xml:space="preserve"> - wzór zawarty jest w załączniku  nr </w:t>
      </w:r>
      <w:r w:rsidR="00E73D3B">
        <w:rPr>
          <w:rFonts w:ascii="Cambria" w:hAnsi="Cambria" w:cs="Arial"/>
        </w:rPr>
        <w:t xml:space="preserve">1 </w:t>
      </w:r>
      <w:r w:rsidR="00866323" w:rsidRPr="00A63D82">
        <w:rPr>
          <w:rFonts w:ascii="Cambria" w:hAnsi="Cambria" w:cs="Arial"/>
        </w:rPr>
        <w:t>do SWZ.</w:t>
      </w:r>
    </w:p>
    <w:p w:rsidR="00F553BE" w:rsidRDefault="00954A68" w:rsidP="00442AB3">
      <w:pPr>
        <w:spacing w:after="240" w:line="276" w:lineRule="auto"/>
        <w:jc w:val="both"/>
        <w:rPr>
          <w:rFonts w:ascii="Cambria" w:hAnsi="Cambria" w:cs="Arial"/>
        </w:rPr>
      </w:pPr>
      <w:r>
        <w:rPr>
          <w:rFonts w:ascii="Cambria" w:hAnsi="Cambria" w:cs="Arial"/>
        </w:rPr>
        <w:t>6</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E73D3B">
        <w:rPr>
          <w:rFonts w:ascii="Cambria" w:hAnsi="Cambria" w:cs="Arial"/>
        </w:rPr>
        <w:t>1</w:t>
      </w:r>
      <w:r w:rsidR="009D1E65" w:rsidRPr="00A63D82">
        <w:rPr>
          <w:rFonts w:ascii="Cambria" w:hAnsi="Cambria" w:cs="Arial"/>
        </w:rPr>
        <w:t xml:space="preserve"> do SWZ.</w:t>
      </w:r>
    </w:p>
    <w:p w:rsidR="004E386D" w:rsidRDefault="00C063A7" w:rsidP="00442AB3">
      <w:pPr>
        <w:spacing w:after="240" w:line="276" w:lineRule="auto"/>
        <w:jc w:val="both"/>
        <w:rPr>
          <w:b/>
        </w:rPr>
      </w:pPr>
      <w:r w:rsidRPr="0069035D">
        <w:rPr>
          <w:b/>
          <w:highlight w:val="lightGray"/>
        </w:rPr>
        <w:t>Przedmiotowe środki dowodowe</w:t>
      </w:r>
      <w:r w:rsidR="0069035D" w:rsidRPr="0069035D">
        <w:rPr>
          <w:b/>
          <w:highlight w:val="lightGray"/>
        </w:rPr>
        <w:t>.</w:t>
      </w:r>
    </w:p>
    <w:p w:rsidR="0021489B" w:rsidRPr="00AD19CB" w:rsidRDefault="0069035D" w:rsidP="00AD19CB">
      <w:pPr>
        <w:spacing w:after="240" w:line="276" w:lineRule="auto"/>
        <w:jc w:val="both"/>
        <w:rPr>
          <w:rFonts w:ascii="Cambria" w:hAnsi="Cambria"/>
        </w:rPr>
      </w:pPr>
      <w:r w:rsidRPr="00DB3C0F">
        <w:rPr>
          <w:rFonts w:ascii="Cambria" w:hAnsi="Cambria"/>
        </w:rPr>
        <w:t>Zamawiający nie wymaga złożenia przedmiotowych środków dowodowych.</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r w:rsidR="001D627D">
        <w:rPr>
          <w:rFonts w:ascii="Cambria" w:hAnsi="Cambria" w:cs="Arial"/>
          <w:b/>
          <w:sz w:val="26"/>
          <w:szCs w:val="26"/>
          <w:shd w:val="clear" w:color="auto" w:fill="D9D9D9"/>
        </w:rPr>
        <w:t>, w terminie nie krótszym niż  5 dni od  dnia wezwania</w:t>
      </w:r>
      <w:r>
        <w:rPr>
          <w:rFonts w:ascii="Cambria" w:hAnsi="Cambria" w:cs="Arial"/>
          <w:b/>
          <w:sz w:val="26"/>
          <w:szCs w:val="26"/>
          <w:shd w:val="clear" w:color="auto" w:fill="D9D9D9"/>
        </w:rPr>
        <w:t>:</w:t>
      </w:r>
    </w:p>
    <w:p w:rsidR="00B223C8" w:rsidRPr="0033281B" w:rsidRDefault="00B223C8" w:rsidP="00B223C8">
      <w:pPr>
        <w:rPr>
          <w:rFonts w:ascii="Cambria" w:hAnsi="Cambria"/>
        </w:rPr>
      </w:pPr>
      <w:r w:rsidRPr="0033281B">
        <w:rPr>
          <w:rFonts w:ascii="Cambria" w:hAnsi="Cambria"/>
        </w:rPr>
        <w:t>Zamawiający nie wymaga złożenia podmiotowych środków dowodowych.</w:t>
      </w:r>
    </w:p>
    <w:p w:rsidR="001D627D" w:rsidRDefault="001D627D" w:rsidP="00AD19CB">
      <w:pPr>
        <w:spacing w:after="240" w:line="276" w:lineRule="auto"/>
        <w:jc w:val="both"/>
        <w:rPr>
          <w:rFonts w:ascii="Cambria" w:hAnsi="Cambria" w:cs="Arial"/>
          <w:b/>
          <w:sz w:val="26"/>
          <w:szCs w:val="26"/>
          <w:shd w:val="clear" w:color="auto" w:fill="D9D9D9"/>
        </w:rPr>
      </w:pP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EB457E">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4A4E60">
        <w:rPr>
          <w:rFonts w:ascii="Cambria" w:hAnsi="Cambria" w:cs="Arial"/>
          <w:bCs/>
          <w:iCs/>
          <w:lang w:bidi="pl-PL"/>
        </w:rPr>
        <w:t xml:space="preserve">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 xml:space="preserve">w art. 165a Kodeksu karnego, lub przestępstwo udaremniania lub utrudniania </w:t>
      </w:r>
      <w:r w:rsidRPr="0010241E">
        <w:rPr>
          <w:rFonts w:ascii="Cambria" w:hAnsi="Cambria" w:cs="Arial"/>
          <w:bCs/>
          <w:iCs/>
          <w:lang w:bidi="pl-PL"/>
        </w:rPr>
        <w:lastRenderedPageBreak/>
        <w:t>stwierdzenia przestępnego pochodzenia pieniędzy lub ukrywania ich pochodzenia, o którym mowa w art. 299 Kodeksu karnego,</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o którym mowa w art. 9 ust. 1 i 3 lub art. 10 ustawy z dnia 15 czerwca 2012 r. </w:t>
      </w:r>
      <w:r w:rsidR="00E73D3B">
        <w:rPr>
          <w:rFonts w:ascii="Cambria" w:hAnsi="Cambria" w:cs="Arial"/>
          <w:bCs/>
          <w:iCs/>
          <w:lang w:bidi="pl-PL"/>
        </w:rPr>
        <w:t xml:space="preserve">              </w:t>
      </w:r>
      <w:r w:rsidRPr="0010241E">
        <w:rPr>
          <w:rFonts w:ascii="Cambria" w:hAnsi="Cambria" w:cs="Arial"/>
          <w:bCs/>
          <w:iCs/>
          <w:lang w:bidi="pl-PL"/>
        </w:rPr>
        <w:t>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w sprawie spłaty tych należności;</w:t>
      </w:r>
    </w:p>
    <w:p w:rsidR="00B8148C" w:rsidRPr="0010241E" w:rsidRDefault="00B8148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w:t>
      </w:r>
      <w:r w:rsidR="004A4E60">
        <w:rPr>
          <w:rFonts w:ascii="Cambria" w:hAnsi="Cambria" w:cs="Arial"/>
          <w:bCs/>
          <w:iCs/>
          <w:lang w:bidi="pl-PL"/>
        </w:rPr>
        <w:t xml:space="preserve">                                           </w:t>
      </w:r>
      <w:r w:rsidRPr="0010241E">
        <w:rPr>
          <w:rFonts w:ascii="Cambria" w:hAnsi="Cambria" w:cs="Arial"/>
          <w:bCs/>
          <w:iCs/>
          <w:lang w:bidi="pl-PL"/>
        </w:rPr>
        <w:t xml:space="preserve">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10241E">
        <w:rPr>
          <w:rFonts w:ascii="Cambria" w:hAnsi="Cambria" w:cs="Arial"/>
          <w:bCs/>
          <w:iCs/>
          <w:lang w:bidi="pl-PL"/>
        </w:rPr>
        <w:lastRenderedPageBreak/>
        <w:t>wyeliminowane w inny sposób niż przez wykluczenie Wykonawcy 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EB457E">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EB457E">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Pr="0010241E" w:rsidRDefault="00B8148C" w:rsidP="00EB457E">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 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4A4E60">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4A4E60">
        <w:rPr>
          <w:rFonts w:ascii="Cambria" w:hAnsi="Cambria" w:cs="Arial"/>
        </w:rPr>
        <w:t xml:space="preserve">               </w:t>
      </w:r>
      <w:r w:rsidR="0010241E">
        <w:rPr>
          <w:rFonts w:ascii="Cambria" w:hAnsi="Cambria" w:cs="Arial"/>
        </w:rPr>
        <w:t xml:space="preserve"> </w:t>
      </w:r>
      <w:r w:rsidR="00406856" w:rsidRPr="0010241E">
        <w:rPr>
          <w:rFonts w:ascii="Cambria" w:hAnsi="Cambria" w:cs="Arial"/>
        </w:rPr>
        <w:lastRenderedPageBreak/>
        <w:t>do występowania w imieniu W</w:t>
      </w:r>
      <w:r w:rsidR="00883368" w:rsidRPr="0010241E">
        <w:rPr>
          <w:rFonts w:ascii="Cambria" w:hAnsi="Cambria" w:cs="Arial"/>
        </w:rPr>
        <w:t>ykonawców w sposób umożliwiający</w:t>
      </w:r>
      <w:r w:rsidR="004A4E60">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E73D3B">
        <w:rPr>
          <w:rFonts w:ascii="Cambria" w:hAnsi="Cambria"/>
          <w:lang w:eastAsia="x-none"/>
        </w:rPr>
        <w:t>1</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F9481E" w:rsidRPr="00E2484A" w:rsidRDefault="00F9481E"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691ABC" w:rsidRPr="0010241E" w:rsidRDefault="00691ABC" w:rsidP="000B7F6E">
      <w:pPr>
        <w:widowControl w:val="0"/>
        <w:tabs>
          <w:tab w:val="left" w:pos="426"/>
        </w:tabs>
        <w:spacing w:after="60"/>
        <w:ind w:right="20"/>
        <w:jc w:val="both"/>
        <w:rPr>
          <w:rFonts w:ascii="Cambria" w:eastAsia="Trebuchet MS" w:hAnsi="Cambria" w:cs="Trebuchet MS"/>
          <w:lang w:bidi="pl-PL"/>
        </w:rPr>
      </w:pPr>
      <w:r w:rsidRPr="0010241E">
        <w:rPr>
          <w:rFonts w:ascii="Cambria" w:eastAsia="Trebuchet MS" w:hAnsi="Cambria" w:cs="Trebuchet MS"/>
          <w:lang w:bidi="pl-PL"/>
        </w:rPr>
        <w:t>Informacje ogólne</w:t>
      </w:r>
      <w:r w:rsidR="005C21F0" w:rsidRPr="0010241E">
        <w:rPr>
          <w:rFonts w:ascii="Cambria" w:eastAsia="Trebuchet MS" w:hAnsi="Cambria" w:cs="Trebuchet MS"/>
          <w:lang w:bidi="pl-PL"/>
        </w:rPr>
        <w:t>:</w:t>
      </w:r>
    </w:p>
    <w:p w:rsidR="00691ABC" w:rsidRPr="0010241E" w:rsidRDefault="00691ABC" w:rsidP="00EB457E">
      <w:pPr>
        <w:widowControl w:val="0"/>
        <w:numPr>
          <w:ilvl w:val="0"/>
          <w:numId w:val="9"/>
        </w:numPr>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 postępowaniu o udzielenie zamówienia  komunikacja między Zamawiającym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 a Wykonawcami odbywa się w sposób następujący:</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w:t>
      </w:r>
      <w:r w:rsidR="000B7F6E">
        <w:rPr>
          <w:rFonts w:ascii="Cambria" w:eastAsia="Trebuchet MS" w:hAnsi="Cambria" w:cs="Trebuchet MS"/>
          <w:lang w:bidi="pl-PL"/>
        </w:rPr>
        <w:t xml:space="preserve"> </w:t>
      </w:r>
      <w:r w:rsidR="000B7F6E">
        <w:rPr>
          <w:rFonts w:ascii="Cambria" w:eastAsia="Trebuchet MS" w:hAnsi="Cambria" w:cs="Trebuchet MS"/>
          <w:lang w:bidi="pl-PL"/>
        </w:rPr>
        <w:tab/>
      </w:r>
      <w:r w:rsidRPr="0010241E">
        <w:rPr>
          <w:rFonts w:ascii="Cambria" w:eastAsia="Trebuchet MS" w:hAnsi="Cambria" w:cs="Trebuchet MS"/>
          <w:lang w:bidi="pl-PL"/>
        </w:rPr>
        <w:t xml:space="preserve">przy użyciu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https://miniportal.uzp.gov.pl,</w:t>
      </w:r>
      <w:r w:rsidRPr="0010241E">
        <w:rPr>
          <w:rFonts w:ascii="Cambria" w:eastAsia="Trebuchet MS" w:hAnsi="Cambria" w:cs="Trebuchet MS"/>
          <w:lang w:bidi="pl-PL"/>
        </w:rPr>
        <w:t xml:space="preserve"> </w:t>
      </w:r>
      <w:proofErr w:type="spellStart"/>
      <w:r w:rsidRPr="0010241E">
        <w:rPr>
          <w:rFonts w:ascii="Cambria" w:eastAsia="Trebuchet MS" w:hAnsi="Cambria" w:cs="Trebuchet MS"/>
          <w:lang w:bidi="pl-PL"/>
        </w:rPr>
        <w:t>ePUAPu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https://epuap.gov.pl/wps/portal</w:t>
      </w:r>
      <w:r w:rsidRPr="0010241E">
        <w:rPr>
          <w:rFonts w:ascii="Cambria" w:eastAsia="Trebuchet MS" w:hAnsi="Cambria" w:cs="Trebuchet MS"/>
          <w:lang w:bidi="pl-PL"/>
        </w:rPr>
        <w:t xml:space="preserve"> -    dotyczy t</w:t>
      </w:r>
      <w:r w:rsidR="00E50BC9" w:rsidRPr="0010241E">
        <w:rPr>
          <w:rFonts w:ascii="Cambria" w:eastAsia="Trebuchet MS" w:hAnsi="Cambria" w:cs="Trebuchet MS"/>
          <w:lang w:bidi="pl-PL"/>
        </w:rPr>
        <w:t xml:space="preserve">ylko złożenia oferty wraz </w:t>
      </w:r>
      <w:r w:rsidR="0010241E">
        <w:rPr>
          <w:rFonts w:ascii="Cambria" w:eastAsia="Trebuchet MS" w:hAnsi="Cambria" w:cs="Trebuchet MS"/>
          <w:lang w:bidi="pl-PL"/>
        </w:rPr>
        <w:t xml:space="preserve">                           </w:t>
      </w:r>
      <w:r w:rsidR="0069035D">
        <w:rPr>
          <w:rFonts w:ascii="Cambria" w:eastAsia="Trebuchet MS" w:hAnsi="Cambria" w:cs="Trebuchet MS"/>
          <w:lang w:bidi="pl-PL"/>
        </w:rPr>
        <w:t xml:space="preserve">              </w:t>
      </w:r>
      <w:r w:rsidR="0010241E">
        <w:rPr>
          <w:rFonts w:ascii="Cambria" w:eastAsia="Trebuchet MS" w:hAnsi="Cambria" w:cs="Trebuchet MS"/>
          <w:lang w:bidi="pl-PL"/>
        </w:rPr>
        <w:t xml:space="preserve"> </w:t>
      </w:r>
      <w:r w:rsidR="00E50BC9" w:rsidRPr="0010241E">
        <w:rPr>
          <w:rFonts w:ascii="Cambria" w:eastAsia="Trebuchet MS" w:hAnsi="Cambria" w:cs="Trebuchet MS"/>
          <w:lang w:bidi="pl-PL"/>
        </w:rPr>
        <w:t>z dokumentami składanymi wraz z oferta przetargową</w:t>
      </w:r>
      <w:r w:rsidRPr="0010241E">
        <w:rPr>
          <w:rFonts w:ascii="Cambria" w:eastAsia="Trebuchet MS" w:hAnsi="Cambria" w:cs="Trebuchet MS"/>
          <w:lang w:bidi="pl-PL"/>
        </w:rPr>
        <w:t>.</w:t>
      </w:r>
    </w:p>
    <w:p w:rsidR="00691ABC" w:rsidRPr="0010241E" w:rsidRDefault="00E50BC9"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w:t>
      </w:r>
      <w:r w:rsidR="00145B46">
        <w:rPr>
          <w:rFonts w:ascii="Cambria" w:eastAsia="Trebuchet MS" w:hAnsi="Cambria" w:cs="Trebuchet MS"/>
          <w:lang w:bidi="pl-PL"/>
        </w:rPr>
        <w:tab/>
      </w:r>
      <w:r w:rsidR="00691ABC" w:rsidRPr="0010241E">
        <w:rPr>
          <w:rFonts w:ascii="Cambria" w:eastAsia="Trebuchet MS" w:hAnsi="Cambria" w:cs="Trebuchet MS"/>
          <w:lang w:bidi="pl-PL"/>
        </w:rPr>
        <w:t xml:space="preserve">przy użyciu  poczty elektronicznej: email: </w:t>
      </w:r>
      <w:r w:rsidR="0010241E" w:rsidRPr="00224539">
        <w:rPr>
          <w:rFonts w:ascii="Cambria" w:eastAsia="Trebuchet MS" w:hAnsi="Cambria" w:cs="Trebuchet MS"/>
          <w:color w:val="1F3864"/>
          <w:lang w:bidi="pl-PL"/>
        </w:rPr>
        <w:t>tomasz.telesz@szpital-brzozow.pl</w:t>
      </w:r>
      <w:r w:rsidR="00691ABC" w:rsidRPr="0010241E">
        <w:rPr>
          <w:rFonts w:ascii="Cambria" w:eastAsia="Trebuchet MS" w:hAnsi="Cambria" w:cs="Trebuchet MS"/>
          <w:lang w:bidi="pl-PL"/>
        </w:rPr>
        <w:t xml:space="preserve"> w pozostałych przypadkach (np. zadawanie pytań, składanie wyjaśnień, wzywanie do wyjaśnień dotyczących treści złożonej oferty, uzupełnienie dokumentów itp.)</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Uwaga: nazwa pliku zawierającego w/w dokumenty powinna zawierać nazwę (firmę) wykonawcy.</w:t>
      </w:r>
    </w:p>
    <w:p w:rsidR="00691ABC" w:rsidRPr="0010241E" w:rsidRDefault="00691ABC" w:rsidP="00EB457E">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Wymagania techniczne i organizacyjne wysyłania i odbierania dokumentów elektronicznych, elektronicznych kopii dokumentów i oświadczeń oraz informacji przekazywanych przy ich użyciu opisane zostały w Regulaminie korzystania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oraz Regulaminie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691ABC" w:rsidRPr="0010241E" w:rsidRDefault="00691ABC" w:rsidP="00EB457E">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Maksymalny rozmiar plików przesyłanych za pośrednictwem dedykowanych formularzy do: złożenia, zmiany, wycofania oferty lub wniosku oraz do komunikacji wynosi 150 MB.</w:t>
      </w:r>
    </w:p>
    <w:p w:rsidR="00691ABC" w:rsidRPr="0010241E" w:rsidRDefault="00691ABC" w:rsidP="00EB457E">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 datę przekazania oferty, wniosków, zawiadomień,  dokumentów elektronicznych, oświadczeń lub elektronicznych kopii dokumentów lub oświadczeń oraz innych informacji przyjmuje się datę ich otrzymania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lub datę otrzymania </w:t>
      </w:r>
      <w:r w:rsidR="0010241E">
        <w:rPr>
          <w:rFonts w:ascii="Cambria" w:eastAsia="Trebuchet MS" w:hAnsi="Cambria" w:cs="Trebuchet MS"/>
          <w:lang w:bidi="pl-PL"/>
        </w:rPr>
        <w:t xml:space="preserve">                    </w:t>
      </w:r>
      <w:r w:rsidRPr="0010241E">
        <w:rPr>
          <w:rFonts w:ascii="Cambria" w:eastAsia="Trebuchet MS" w:hAnsi="Cambria" w:cs="Trebuchet MS"/>
          <w:lang w:bidi="pl-PL"/>
        </w:rPr>
        <w:lastRenderedPageBreak/>
        <w:t>na skrzynkę e-mail.</w:t>
      </w:r>
    </w:p>
    <w:p w:rsidR="00691ABC" w:rsidRPr="0010241E" w:rsidRDefault="00691ABC" w:rsidP="00EB457E">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Identyfikator postępowania dla danego postępowania o udzielenie zamówienia dostępn</w:t>
      </w:r>
      <w:r w:rsidR="00666C2E">
        <w:rPr>
          <w:rFonts w:ascii="Cambria" w:eastAsia="Trebuchet MS" w:hAnsi="Cambria" w:cs="Trebuchet MS"/>
          <w:lang w:bidi="pl-PL"/>
        </w:rPr>
        <w:t>y</w:t>
      </w:r>
      <w:r w:rsidRPr="0010241E">
        <w:rPr>
          <w:rFonts w:ascii="Cambria" w:eastAsia="Trebuchet MS" w:hAnsi="Cambria" w:cs="Trebuchet MS"/>
          <w:lang w:bidi="pl-PL"/>
        </w:rPr>
        <w:t xml:space="preserve"> </w:t>
      </w:r>
      <w:r w:rsidR="00666C2E">
        <w:rPr>
          <w:rFonts w:ascii="Cambria" w:eastAsia="Trebuchet MS" w:hAnsi="Cambria" w:cs="Trebuchet MS"/>
          <w:lang w:bidi="pl-PL"/>
        </w:rPr>
        <w:t>jest</w:t>
      </w:r>
      <w:r w:rsidRPr="0010241E">
        <w:rPr>
          <w:rFonts w:ascii="Cambria" w:eastAsia="Trebuchet MS" w:hAnsi="Cambria" w:cs="Trebuchet MS"/>
          <w:lang w:bidi="pl-PL"/>
        </w:rPr>
        <w:t xml:space="preserve"> na </w:t>
      </w:r>
      <w:r w:rsidR="00666C2E">
        <w:rPr>
          <w:rFonts w:ascii="Cambria" w:eastAsia="Trebuchet MS" w:hAnsi="Cambria" w:cs="Trebuchet MS"/>
          <w:lang w:bidi="pl-PL"/>
        </w:rPr>
        <w:t>l</w:t>
      </w:r>
      <w:r w:rsidRPr="0010241E">
        <w:rPr>
          <w:rFonts w:ascii="Cambria" w:eastAsia="Trebuchet MS" w:hAnsi="Cambria" w:cs="Trebuchet MS"/>
          <w:lang w:bidi="pl-PL"/>
        </w:rPr>
        <w:t xml:space="preserve">iście wszystkich postępowań 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691ABC" w:rsidRPr="0010241E" w:rsidRDefault="00691ABC" w:rsidP="00EB457E">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Zamawiający dopuszcza złożenie ofert w postaci katalogów elektronicznych </w:t>
      </w:r>
      <w:r w:rsidR="00BD3B15">
        <w:rPr>
          <w:rFonts w:ascii="Cambria" w:eastAsia="Trebuchet MS" w:hAnsi="Cambria" w:cs="Trebuchet MS"/>
          <w:lang w:bidi="pl-PL"/>
        </w:rPr>
        <w:t xml:space="preserve">                     </w:t>
      </w:r>
      <w:r w:rsidRPr="0010241E">
        <w:rPr>
          <w:rFonts w:ascii="Cambria" w:eastAsia="Trebuchet MS" w:hAnsi="Cambria" w:cs="Trebuchet MS"/>
          <w:lang w:bidi="pl-PL"/>
        </w:rPr>
        <w:t>lub dołączenia katalogów elektronicznych do oferty.</w:t>
      </w:r>
    </w:p>
    <w:p w:rsidR="0010241E" w:rsidRDefault="00B5144E" w:rsidP="00EB457E">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Wykonawca składa ofertę,  za  pośrednictwem Formularza do złożenia, zmiany, wycofania oferty lub wniosku dostępnego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B5144E" w:rsidRPr="0010241E" w:rsidRDefault="00B5144E" w:rsidP="00EB457E">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Oferta powinna być sporządzona w języku polskim, </w:t>
      </w:r>
      <w:r w:rsidR="009D1E65" w:rsidRPr="0010241E">
        <w:rPr>
          <w:rFonts w:ascii="Cambria" w:eastAsia="Trebuchet MS" w:hAnsi="Cambria" w:cs="Trebuchet MS"/>
          <w:lang w:bidi="pl-PL"/>
        </w:rPr>
        <w:t xml:space="preserve">w formie </w:t>
      </w:r>
      <w:r w:rsidRPr="0010241E">
        <w:rPr>
          <w:rFonts w:ascii="Cambria" w:eastAsia="Trebuchet MS" w:hAnsi="Cambria" w:cs="Trebuchet MS"/>
          <w:lang w:bidi="pl-PL"/>
        </w:rPr>
        <w:t xml:space="preserve"> elektronicznej </w:t>
      </w:r>
      <w:r w:rsidR="00BD3B15">
        <w:rPr>
          <w:rFonts w:ascii="Cambria" w:eastAsia="Trebuchet MS" w:hAnsi="Cambria" w:cs="Trebuchet MS"/>
          <w:lang w:bidi="pl-PL"/>
        </w:rPr>
        <w:t xml:space="preserve">lub               w postaci elektronicznej </w:t>
      </w:r>
      <w:r w:rsidRPr="0010241E">
        <w:rPr>
          <w:rFonts w:ascii="Cambria" w:eastAsia="Trebuchet MS" w:hAnsi="Cambria" w:cs="Trebuchet MS"/>
          <w:lang w:bidi="pl-PL"/>
        </w:rPr>
        <w:t>w</w:t>
      </w:r>
      <w:r w:rsidR="00941354" w:rsidRPr="0010241E">
        <w:rPr>
          <w:rFonts w:ascii="Cambria" w:eastAsia="Trebuchet MS" w:hAnsi="Cambria" w:cs="Trebuchet MS"/>
          <w:lang w:bidi="pl-PL"/>
        </w:rPr>
        <w:t> </w:t>
      </w:r>
      <w:r w:rsidRPr="0010241E">
        <w:rPr>
          <w:rFonts w:ascii="Cambria" w:eastAsia="Trebuchet MS" w:hAnsi="Cambria" w:cs="Trebuchet MS"/>
          <w:lang w:bidi="pl-PL"/>
        </w:rPr>
        <w:t>formacie danych pdf, .</w:t>
      </w:r>
      <w:proofErr w:type="spellStart"/>
      <w:r w:rsidRPr="0010241E">
        <w:rPr>
          <w:rFonts w:ascii="Cambria" w:eastAsia="Trebuchet MS" w:hAnsi="Cambria" w:cs="Trebuchet MS"/>
          <w:lang w:bidi="pl-PL"/>
        </w:rPr>
        <w:t>doc</w:t>
      </w:r>
      <w:proofErr w:type="spellEnd"/>
      <w:r w:rsidRPr="0010241E">
        <w:rPr>
          <w:rFonts w:ascii="Cambria" w:eastAsia="Trebuchet MS" w:hAnsi="Cambria" w:cs="Trebuchet MS"/>
          <w:lang w:bidi="pl-PL"/>
        </w:rPr>
        <w:t>, .</w:t>
      </w:r>
      <w:proofErr w:type="spellStart"/>
      <w:r w:rsidRPr="0010241E">
        <w:rPr>
          <w:rFonts w:ascii="Cambria" w:eastAsia="Trebuchet MS" w:hAnsi="Cambria" w:cs="Trebuchet MS"/>
          <w:lang w:bidi="pl-PL"/>
        </w:rPr>
        <w:t>docx</w:t>
      </w:r>
      <w:proofErr w:type="spellEnd"/>
      <w:r w:rsidRPr="0010241E">
        <w:rPr>
          <w:rFonts w:ascii="Cambria" w:eastAsia="Trebuchet MS" w:hAnsi="Cambria" w:cs="Trebuchet MS"/>
          <w:lang w:bidi="pl-PL"/>
        </w:rPr>
        <w:t>,.rtf,.</w:t>
      </w:r>
      <w:proofErr w:type="spellStart"/>
      <w:r w:rsidRPr="0010241E">
        <w:rPr>
          <w:rFonts w:ascii="Cambria" w:eastAsia="Trebuchet MS" w:hAnsi="Cambria" w:cs="Trebuchet MS"/>
          <w:lang w:bidi="pl-PL"/>
        </w:rPr>
        <w:t>xps</w:t>
      </w:r>
      <w:proofErr w:type="spellEnd"/>
      <w:r w:rsidRPr="0010241E">
        <w:rPr>
          <w:rFonts w:ascii="Cambria" w:eastAsia="Trebuchet MS" w:hAnsi="Cambria" w:cs="Trebuchet MS"/>
          <w:lang w:bidi="pl-PL"/>
        </w:rPr>
        <w:t>,.</w:t>
      </w:r>
      <w:proofErr w:type="spellStart"/>
      <w:r w:rsidRPr="0010241E">
        <w:rPr>
          <w:rFonts w:ascii="Cambria" w:eastAsia="Trebuchet MS" w:hAnsi="Cambria" w:cs="Trebuchet MS"/>
          <w:lang w:bidi="pl-PL"/>
        </w:rPr>
        <w:t>odt</w:t>
      </w:r>
      <w:proofErr w:type="spellEnd"/>
      <w:r w:rsidRPr="0010241E">
        <w:rPr>
          <w:rFonts w:ascii="Cambria" w:eastAsia="Trebuchet MS" w:hAnsi="Cambria" w:cs="Trebuchet MS"/>
          <w:lang w:bidi="pl-PL"/>
        </w:rPr>
        <w:t xml:space="preserve">. </w:t>
      </w:r>
      <w:r w:rsidR="009D1E65" w:rsidRPr="0010241E">
        <w:rPr>
          <w:rFonts w:ascii="Cambria" w:eastAsia="Trebuchet MS" w:hAnsi="Cambria" w:cs="Trebuchet MS"/>
          <w:lang w:bidi="pl-PL"/>
        </w:rPr>
        <w:t>opatrzon</w:t>
      </w:r>
      <w:r w:rsidR="00575471">
        <w:rPr>
          <w:rFonts w:ascii="Cambria" w:eastAsia="Trebuchet MS" w:hAnsi="Cambria" w:cs="Trebuchet MS"/>
          <w:lang w:bidi="pl-PL"/>
        </w:rPr>
        <w:t xml:space="preserve">a </w:t>
      </w:r>
      <w:r w:rsidR="009D1E65" w:rsidRPr="0010241E">
        <w:rPr>
          <w:rFonts w:ascii="Cambria" w:eastAsia="Trebuchet MS" w:hAnsi="Cambria" w:cs="Trebuchet MS"/>
          <w:lang w:bidi="pl-PL"/>
        </w:rPr>
        <w:t>podpisem zaufanym</w:t>
      </w:r>
      <w:r w:rsidR="004E386D">
        <w:rPr>
          <w:rFonts w:ascii="Cambria" w:eastAsia="Trebuchet MS" w:hAnsi="Cambria" w:cs="Trebuchet MS"/>
          <w:lang w:bidi="pl-PL"/>
        </w:rPr>
        <w:t xml:space="preserve">, </w:t>
      </w:r>
      <w:r w:rsidR="00666C2E">
        <w:rPr>
          <w:rFonts w:ascii="Cambria" w:eastAsia="Trebuchet MS" w:hAnsi="Cambria" w:cs="Trebuchet MS"/>
          <w:lang w:bidi="pl-PL"/>
        </w:rPr>
        <w:t xml:space="preserve">elektronicznym </w:t>
      </w:r>
      <w:r w:rsidR="009D1E65" w:rsidRPr="0010241E">
        <w:rPr>
          <w:rFonts w:ascii="Cambria" w:eastAsia="Trebuchet MS" w:hAnsi="Cambria" w:cs="Trebuchet MS"/>
          <w:lang w:bidi="pl-PL"/>
        </w:rPr>
        <w:t>podpisem osobistym</w:t>
      </w:r>
      <w:r w:rsidR="004E386D">
        <w:rPr>
          <w:rFonts w:ascii="Cambria" w:eastAsia="Trebuchet MS" w:hAnsi="Cambria" w:cs="Trebuchet MS"/>
          <w:lang w:bidi="pl-PL"/>
        </w:rPr>
        <w:t xml:space="preserve"> lub elektronicznym podpisem kwalifikowanym</w:t>
      </w:r>
      <w:r w:rsidRPr="0010241E">
        <w:rPr>
          <w:rFonts w:ascii="Cambria" w:eastAsia="Trebuchet MS" w:hAnsi="Cambria" w:cs="Trebuchet MS"/>
          <w:lang w:bidi="pl-PL"/>
        </w:rPr>
        <w:t xml:space="preserve">. Sposób złożenia oferty, w tym zaszyfrowania oferty opisany został w Regulaminie korzystania 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B5144E" w:rsidRPr="0010241E" w:rsidRDefault="00B5144E" w:rsidP="00EB457E">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Wzór ofer</w:t>
      </w:r>
      <w:r w:rsidR="00941354" w:rsidRPr="0010241E">
        <w:rPr>
          <w:rFonts w:ascii="Cambria" w:eastAsia="Trebuchet MS" w:hAnsi="Cambria" w:cs="Trebuchet MS"/>
          <w:lang w:bidi="pl-PL"/>
        </w:rPr>
        <w:t xml:space="preserve">ty stanowi załącznik nr </w:t>
      </w:r>
      <w:r w:rsidR="0010241E">
        <w:rPr>
          <w:rFonts w:ascii="Cambria" w:eastAsia="Trebuchet MS" w:hAnsi="Cambria" w:cs="Trebuchet MS"/>
          <w:lang w:bidi="pl-PL"/>
        </w:rPr>
        <w:t>1</w:t>
      </w:r>
      <w:r w:rsidRPr="0010241E">
        <w:rPr>
          <w:rFonts w:ascii="Cambria" w:eastAsia="Trebuchet MS" w:hAnsi="Cambria" w:cs="Trebuchet MS"/>
          <w:lang w:bidi="pl-PL"/>
        </w:rPr>
        <w:t xml:space="preserve"> do n</w:t>
      </w:r>
      <w:r w:rsidR="005C21F0" w:rsidRPr="0010241E">
        <w:rPr>
          <w:rFonts w:ascii="Cambria" w:eastAsia="Trebuchet MS" w:hAnsi="Cambria" w:cs="Trebuchet MS"/>
          <w:lang w:bidi="pl-PL"/>
        </w:rPr>
        <w:t xml:space="preserve">iniejszej Specyfikacji </w:t>
      </w:r>
      <w:r w:rsidRPr="0010241E">
        <w:rPr>
          <w:rFonts w:ascii="Cambria" w:eastAsia="Trebuchet MS" w:hAnsi="Cambria" w:cs="Trebuchet MS"/>
          <w:lang w:bidi="pl-PL"/>
        </w:rPr>
        <w:t xml:space="preserve"> Warunków Zamówienia.</w:t>
      </w:r>
    </w:p>
    <w:p w:rsidR="0022129E" w:rsidRPr="0095581B" w:rsidRDefault="00B5144E" w:rsidP="00EB457E">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Pr="0010241E">
        <w:rPr>
          <w:rFonts w:ascii="Cambria" w:eastAsia="Trebuchet MS" w:hAnsi="Cambria" w:cs="Trebuchet MS"/>
          <w:lang w:bidi="pl-PL"/>
        </w:rPr>
        <w:t xml:space="preserve">, </w:t>
      </w:r>
      <w:r w:rsidR="00BD3B15">
        <w:rPr>
          <w:rFonts w:ascii="Cambria" w:eastAsia="Trebuchet MS" w:hAnsi="Cambria" w:cs="Trebuchet MS"/>
          <w:lang w:bidi="pl-PL"/>
        </w:rPr>
        <w:t xml:space="preserve">                        </w:t>
      </w:r>
      <w:r w:rsidRPr="0010241E">
        <w:rPr>
          <w:rFonts w:ascii="Cambria" w:eastAsia="Trebuchet MS" w:hAnsi="Cambria" w:cs="Trebuchet MS"/>
          <w:lang w:bidi="pl-PL"/>
        </w:rPr>
        <w:t xml:space="preserve">a następnie wraz z plikami stanowiącymi ofertę skompresować do jednego pliku archiwum (ZIP). </w:t>
      </w:r>
      <w:r w:rsidR="00CE5B34" w:rsidRPr="0095581B">
        <w:rPr>
          <w:rFonts w:ascii="Cambria" w:hAnsi="Cambria" w:cs="Arial"/>
          <w:sz w:val="20"/>
          <w:szCs w:val="20"/>
        </w:rPr>
        <w:tab/>
      </w: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D8756F">
        <w:rPr>
          <w:rFonts w:ascii="Cambria" w:hAnsi="Cambria" w:cs="Arial"/>
          <w:bCs w:val="0"/>
          <w:sz w:val="24"/>
          <w:szCs w:val="24"/>
          <w:lang w:val="pl-PL"/>
        </w:rPr>
        <w:t>1</w:t>
      </w:r>
      <w:r w:rsidR="00E73D3B">
        <w:rPr>
          <w:rFonts w:ascii="Cambria" w:hAnsi="Cambria" w:cs="Arial"/>
          <w:bCs w:val="0"/>
          <w:sz w:val="24"/>
          <w:szCs w:val="24"/>
          <w:lang w:val="pl-PL"/>
        </w:rPr>
        <w:t>7</w:t>
      </w:r>
      <w:r w:rsidR="00882733">
        <w:rPr>
          <w:rFonts w:ascii="Cambria" w:hAnsi="Cambria" w:cs="Arial"/>
          <w:bCs w:val="0"/>
          <w:sz w:val="24"/>
          <w:szCs w:val="24"/>
          <w:lang w:val="pl-PL"/>
        </w:rPr>
        <w:t>.</w:t>
      </w:r>
      <w:r w:rsidR="004E6937" w:rsidRPr="004E6937">
        <w:rPr>
          <w:rFonts w:ascii="Cambria" w:hAnsi="Cambria" w:cs="Arial"/>
          <w:bCs w:val="0"/>
          <w:sz w:val="24"/>
          <w:szCs w:val="24"/>
          <w:lang w:val="pl-PL"/>
        </w:rPr>
        <w:t>0</w:t>
      </w:r>
      <w:r w:rsidR="00D8756F">
        <w:rPr>
          <w:rFonts w:ascii="Cambria" w:hAnsi="Cambria" w:cs="Arial"/>
          <w:bCs w:val="0"/>
          <w:sz w:val="24"/>
          <w:szCs w:val="24"/>
          <w:lang w:val="pl-PL"/>
        </w:rPr>
        <w:t>8</w:t>
      </w:r>
      <w:r w:rsidR="004E6937" w:rsidRPr="004E6937">
        <w:rPr>
          <w:rFonts w:ascii="Cambria" w:hAnsi="Cambria" w:cs="Arial"/>
          <w:bCs w:val="0"/>
          <w:sz w:val="24"/>
          <w:szCs w:val="24"/>
          <w:lang w:val="pl-PL"/>
        </w:rPr>
        <w:t>.202</w:t>
      </w:r>
      <w:r w:rsidR="00B10928">
        <w:rPr>
          <w:rFonts w:ascii="Cambria" w:hAnsi="Cambria" w:cs="Arial"/>
          <w:bCs w:val="0"/>
          <w:sz w:val="24"/>
          <w:szCs w:val="24"/>
          <w:lang w:val="pl-PL"/>
        </w:rPr>
        <w:t>2</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E73D3B"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Pr="007D6960" w:rsidRDefault="009D03A0" w:rsidP="009F36D4">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95581B" w:rsidRDefault="00604514" w:rsidP="00AD19CB">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00290C" w:rsidRPr="009F36D4" w:rsidRDefault="0000290C" w:rsidP="00AD19CB">
      <w:pPr>
        <w:pStyle w:val="pkt"/>
        <w:spacing w:line="276" w:lineRule="auto"/>
        <w:ind w:left="0" w:firstLine="0"/>
        <w:rPr>
          <w:rFonts w:ascii="Cambria" w:hAnsi="Cambria" w:cs="Arial"/>
        </w:rPr>
      </w:pPr>
    </w:p>
    <w:p w:rsidR="00683B60" w:rsidRPr="0010241E" w:rsidRDefault="00683B60" w:rsidP="00EB457E">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lastRenderedPageBreak/>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EB457E">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EB457E">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941354" w:rsidRDefault="00683B60" w:rsidP="00EB457E">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EB457E">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D32A43" w:rsidRPr="00E73D3B" w:rsidRDefault="009431A4" w:rsidP="00E73D3B">
      <w:pPr>
        <w:pStyle w:val="pkt"/>
        <w:numPr>
          <w:ilvl w:val="0"/>
          <w:numId w:val="6"/>
        </w:numPr>
        <w:ind w:left="284" w:hanging="284"/>
        <w:rPr>
          <w:rFonts w:ascii="Cambria" w:hAnsi="Cambria" w:cs="Arial"/>
          <w:lang w:bidi="pl-PL"/>
        </w:rPr>
      </w:pPr>
      <w:r w:rsidRPr="00A16BF3">
        <w:rPr>
          <w:rFonts w:ascii="Cambria" w:hAnsi="Cambria" w:cs="Arial"/>
          <w:lang w:bidi="pl-PL"/>
        </w:rPr>
        <w:t xml:space="preserve">Postanowień ust. </w:t>
      </w:r>
      <w:r w:rsidR="00E73D3B">
        <w:rPr>
          <w:rFonts w:ascii="Cambria" w:hAnsi="Cambria" w:cs="Arial"/>
          <w:lang w:bidi="pl-PL"/>
        </w:rPr>
        <w:t>3</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D32A43" w:rsidRPr="007D6960" w:rsidRDefault="00D32A43" w:rsidP="00C81A9F">
      <w:pPr>
        <w:pStyle w:val="pkt"/>
        <w:spacing w:line="276" w:lineRule="auto"/>
        <w:ind w:left="0" w:firstLine="0"/>
        <w:rPr>
          <w:rFonts w:ascii="Cambria" w:hAnsi="Cambria" w:cs="Arial"/>
          <w:sz w:val="20"/>
          <w:szCs w:val="20"/>
          <w:lang w:bidi="pl-PL"/>
        </w:rPr>
      </w:pPr>
    </w:p>
    <w:p w:rsidR="00C01C57" w:rsidRPr="0000290C" w:rsidRDefault="00683B60" w:rsidP="0000290C">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A54E2F" w:rsidRPr="0022129E" w:rsidRDefault="00683B60" w:rsidP="00EB457E">
      <w:pPr>
        <w:pStyle w:val="pkt"/>
        <w:numPr>
          <w:ilvl w:val="0"/>
          <w:numId w:val="7"/>
        </w:numPr>
        <w:spacing w:line="276" w:lineRule="auto"/>
        <w:ind w:left="426" w:hanging="284"/>
        <w:rPr>
          <w:rFonts w:ascii="Cambria" w:hAnsi="Cambria" w:cs="Arial"/>
          <w:lang w:bidi="pl-PL"/>
        </w:rPr>
      </w:pPr>
      <w:r w:rsidRPr="00A16BF3">
        <w:rPr>
          <w:rFonts w:ascii="Cambria" w:hAnsi="Cambria" w:cs="Arial"/>
          <w:b/>
          <w:lang w:bidi="pl-PL"/>
        </w:rPr>
        <w:t xml:space="preserve"> </w:t>
      </w:r>
      <w:r w:rsidR="00A54E2F" w:rsidRPr="00A16BF3">
        <w:rPr>
          <w:rFonts w:ascii="Cambria" w:hAnsi="Cambria" w:cs="Arial"/>
          <w:b/>
          <w:u w:val="single"/>
          <w:lang w:bidi="pl-PL"/>
        </w:rPr>
        <w:t xml:space="preserve">Wykonawca składa ofertę,  za  pośrednictwem </w:t>
      </w:r>
      <w:r w:rsidR="00A54E2F" w:rsidRPr="00A16BF3">
        <w:rPr>
          <w:rFonts w:ascii="Cambria" w:hAnsi="Cambria" w:cs="Arial"/>
          <w:b/>
          <w:i/>
          <w:u w:val="single"/>
          <w:lang w:bidi="pl-PL"/>
        </w:rPr>
        <w:t>Formularza do złożenia, zmiany, wycofania oferty lub wniosku</w:t>
      </w:r>
      <w:r w:rsidR="00A54E2F" w:rsidRPr="00A16BF3">
        <w:rPr>
          <w:rFonts w:ascii="Cambria" w:hAnsi="Cambria" w:cs="Arial"/>
          <w:b/>
          <w:u w:val="single"/>
          <w:lang w:bidi="pl-PL"/>
        </w:rPr>
        <w:t xml:space="preserve"> dostępnego na </w:t>
      </w:r>
      <w:proofErr w:type="spellStart"/>
      <w:r w:rsidR="00A54E2F" w:rsidRPr="00A16BF3">
        <w:rPr>
          <w:rFonts w:ascii="Cambria" w:hAnsi="Cambria" w:cs="Arial"/>
          <w:b/>
          <w:u w:val="single"/>
          <w:lang w:bidi="pl-PL"/>
        </w:rPr>
        <w:t>ePUAP</w:t>
      </w:r>
      <w:proofErr w:type="spellEnd"/>
      <w:r w:rsidR="00A54E2F" w:rsidRPr="00A16BF3">
        <w:rPr>
          <w:rFonts w:ascii="Cambria" w:hAnsi="Cambria" w:cs="Arial"/>
          <w:b/>
          <w:u w:val="single"/>
          <w:lang w:bidi="pl-PL"/>
        </w:rPr>
        <w:t>.</w:t>
      </w:r>
    </w:p>
    <w:p w:rsidR="00F06C21" w:rsidRPr="00A16BF3" w:rsidRDefault="00A54E2F" w:rsidP="00EB457E">
      <w:pPr>
        <w:pStyle w:val="pkt"/>
        <w:numPr>
          <w:ilvl w:val="0"/>
          <w:numId w:val="7"/>
        </w:numPr>
        <w:ind w:left="426" w:hanging="284"/>
        <w:rPr>
          <w:rFonts w:ascii="Cambria" w:hAnsi="Cambria" w:cs="Arial"/>
          <w:lang w:bidi="pl-PL"/>
        </w:rPr>
      </w:pPr>
      <w:r w:rsidRPr="00A16BF3">
        <w:rPr>
          <w:rFonts w:ascii="Cambria" w:hAnsi="Cambria" w:cs="Arial"/>
          <w:lang w:bidi="pl-PL"/>
        </w:rPr>
        <w:t>Oferta powinna być sporządzona w języku polskim, z zachowaniem postaci elektronicznej</w:t>
      </w:r>
      <w:r w:rsidR="00BD3B15">
        <w:rPr>
          <w:rFonts w:ascii="Cambria" w:hAnsi="Cambria" w:cs="Arial"/>
          <w:lang w:bidi="pl-PL"/>
        </w:rPr>
        <w:t xml:space="preserve"> lub w formie elektronicznej</w:t>
      </w:r>
      <w:r w:rsidRPr="00A16BF3">
        <w:rPr>
          <w:rFonts w:ascii="Cambria" w:hAnsi="Cambria" w:cs="Arial"/>
          <w:lang w:bidi="pl-PL"/>
        </w:rPr>
        <w:t xml:space="preserve"> w formacie danych pdf, </w:t>
      </w:r>
      <w:proofErr w:type="spellStart"/>
      <w:r w:rsidRPr="00A16BF3">
        <w:rPr>
          <w:rFonts w:ascii="Cambria" w:hAnsi="Cambria" w:cs="Arial"/>
          <w:lang w:bidi="pl-PL"/>
        </w:rPr>
        <w:t>doc</w:t>
      </w:r>
      <w:proofErr w:type="spellEnd"/>
      <w:r w:rsidRPr="00A16BF3">
        <w:rPr>
          <w:rFonts w:ascii="Cambria" w:hAnsi="Cambria" w:cs="Arial"/>
          <w:lang w:bidi="pl-PL"/>
        </w:rPr>
        <w:t xml:space="preserve">, </w:t>
      </w:r>
      <w:proofErr w:type="spellStart"/>
      <w:r w:rsidRPr="00A16BF3">
        <w:rPr>
          <w:rFonts w:ascii="Cambria" w:hAnsi="Cambria" w:cs="Arial"/>
          <w:lang w:bidi="pl-PL"/>
        </w:rPr>
        <w:t>docx</w:t>
      </w:r>
      <w:proofErr w:type="spellEnd"/>
      <w:r w:rsidRPr="00A16BF3">
        <w:rPr>
          <w:rFonts w:ascii="Cambria" w:hAnsi="Cambria" w:cs="Arial"/>
          <w:lang w:bidi="pl-PL"/>
        </w:rPr>
        <w:t>,</w:t>
      </w:r>
      <w:r w:rsidR="00800726">
        <w:rPr>
          <w:rFonts w:ascii="Cambria" w:hAnsi="Cambria" w:cs="Arial"/>
          <w:lang w:bidi="pl-PL"/>
        </w:rPr>
        <w:t xml:space="preserve"> </w:t>
      </w:r>
      <w:r w:rsidRPr="00A16BF3">
        <w:rPr>
          <w:rFonts w:ascii="Cambria" w:hAnsi="Cambria" w:cs="Arial"/>
          <w:lang w:bidi="pl-PL"/>
        </w:rPr>
        <w:t>rtf,</w:t>
      </w:r>
      <w:r w:rsidR="00F06C21" w:rsidRPr="00A16BF3">
        <w:rPr>
          <w:rFonts w:ascii="Cambria" w:hAnsi="Cambria" w:cs="Arial"/>
          <w:lang w:bidi="pl-PL"/>
        </w:rPr>
        <w:t xml:space="preserve"> </w:t>
      </w:r>
      <w:proofErr w:type="spellStart"/>
      <w:r w:rsidRPr="00A16BF3">
        <w:rPr>
          <w:rFonts w:ascii="Cambria" w:hAnsi="Cambria" w:cs="Arial"/>
          <w:lang w:bidi="pl-PL"/>
        </w:rPr>
        <w:t>xps</w:t>
      </w:r>
      <w:proofErr w:type="spellEnd"/>
      <w:r w:rsidRPr="00A16BF3">
        <w:rPr>
          <w:rFonts w:ascii="Cambria" w:hAnsi="Cambria" w:cs="Arial"/>
          <w:lang w:bidi="pl-PL"/>
        </w:rPr>
        <w:t>,</w:t>
      </w:r>
      <w:r w:rsidR="00800726">
        <w:rPr>
          <w:rFonts w:ascii="Cambria" w:hAnsi="Cambria" w:cs="Arial"/>
          <w:lang w:bidi="pl-PL"/>
        </w:rPr>
        <w:t xml:space="preserve"> </w:t>
      </w:r>
      <w:proofErr w:type="spellStart"/>
      <w:r w:rsidRPr="00A16BF3">
        <w:rPr>
          <w:rFonts w:ascii="Cambria" w:hAnsi="Cambria" w:cs="Arial"/>
          <w:lang w:bidi="pl-PL"/>
        </w:rPr>
        <w:t>odt</w:t>
      </w:r>
      <w:proofErr w:type="spellEnd"/>
      <w:r w:rsidRPr="00A16BF3">
        <w:rPr>
          <w:rFonts w:ascii="Cambria" w:hAnsi="Cambria" w:cs="Arial"/>
          <w:lang w:bidi="pl-PL"/>
        </w:rPr>
        <w:t>.</w:t>
      </w:r>
      <w:r w:rsidR="00F06C21" w:rsidRPr="00A16BF3">
        <w:rPr>
          <w:rFonts w:ascii="Cambria" w:hAnsi="Cambria" w:cs="Arial"/>
          <w:lang w:bidi="pl-PL"/>
        </w:rPr>
        <w:t xml:space="preserve"> opatrzona podpisem zaufanym</w:t>
      </w:r>
      <w:r w:rsidR="00B90BA5">
        <w:rPr>
          <w:rFonts w:ascii="Cambria" w:hAnsi="Cambria" w:cs="Arial"/>
          <w:lang w:bidi="pl-PL"/>
        </w:rPr>
        <w:t>,</w:t>
      </w:r>
      <w:r w:rsidR="00F06C21" w:rsidRPr="00A16BF3">
        <w:rPr>
          <w:rFonts w:ascii="Cambria" w:hAnsi="Cambria" w:cs="Arial"/>
          <w:lang w:bidi="pl-PL"/>
        </w:rPr>
        <w:t xml:space="preserve"> </w:t>
      </w:r>
      <w:r w:rsidR="00C81A9F">
        <w:rPr>
          <w:rFonts w:ascii="Cambria" w:hAnsi="Cambria" w:cs="Arial"/>
          <w:lang w:bidi="pl-PL"/>
        </w:rPr>
        <w:t xml:space="preserve">elektronicznym </w:t>
      </w:r>
      <w:r w:rsidR="00F06C21"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 elektronicznym </w:t>
      </w:r>
      <w:r w:rsidR="00B90BA5">
        <w:rPr>
          <w:rFonts w:ascii="Cambria" w:hAnsi="Cambria" w:cs="Arial"/>
          <w:lang w:bidi="pl-PL"/>
        </w:rPr>
        <w:t>podpisem kwalifikowanym</w:t>
      </w:r>
      <w:r w:rsidR="00F06C21" w:rsidRPr="00A16BF3">
        <w:rPr>
          <w:rFonts w:ascii="Cambria" w:hAnsi="Cambria" w:cs="Arial"/>
          <w:lang w:bidi="pl-PL"/>
        </w:rPr>
        <w:t>.</w:t>
      </w:r>
      <w:r w:rsidRPr="00A16BF3">
        <w:rPr>
          <w:rFonts w:ascii="Cambria" w:hAnsi="Cambria" w:cs="Arial"/>
          <w:lang w:bidi="pl-PL"/>
        </w:rPr>
        <w:t xml:space="preserve"> </w:t>
      </w:r>
    </w:p>
    <w:p w:rsidR="00A54E2F" w:rsidRPr="00A16BF3" w:rsidRDefault="00A54E2F" w:rsidP="00EB457E">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9431A4" w:rsidRPr="00A16BF3">
        <w:rPr>
          <w:rFonts w:ascii="Cambria" w:hAnsi="Cambria" w:cs="Arial"/>
          <w:lang w:bidi="pl-PL"/>
        </w:rPr>
        <w:t> </w:t>
      </w:r>
      <w:proofErr w:type="spellStart"/>
      <w:r w:rsidRPr="00A16BF3">
        <w:rPr>
          <w:rFonts w:ascii="Cambria" w:hAnsi="Cambria" w:cs="Arial"/>
          <w:lang w:bidi="pl-PL"/>
        </w:rPr>
        <w:t>miniPortalu</w:t>
      </w:r>
      <w:proofErr w:type="spellEnd"/>
      <w:r w:rsidRPr="00A16BF3">
        <w:rPr>
          <w:rFonts w:ascii="Cambria" w:hAnsi="Cambria" w:cs="Arial"/>
          <w:lang w:bidi="pl-PL"/>
        </w:rPr>
        <w:t xml:space="preserve">.  </w:t>
      </w:r>
    </w:p>
    <w:p w:rsidR="00A54E2F" w:rsidRPr="00A16BF3" w:rsidRDefault="00A54E2F" w:rsidP="00EB457E">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w:t>
      </w:r>
      <w:r w:rsidRPr="00A16BF3">
        <w:rPr>
          <w:rFonts w:ascii="Cambria" w:hAnsi="Cambria" w:cs="Arial"/>
          <w:lang w:bidi="pl-PL"/>
        </w:rPr>
        <w:lastRenderedPageBreak/>
        <w:t xml:space="preserve">przedsiębiorstwa” a następnie wraz z plikami stanowiącymi jawną część skompresowane do jednego pliku archiwum (ZIP). </w:t>
      </w:r>
    </w:p>
    <w:p w:rsidR="00A54E2F" w:rsidRPr="00A16BF3" w:rsidRDefault="00A54E2F" w:rsidP="00EB457E">
      <w:pPr>
        <w:pStyle w:val="pkt"/>
        <w:numPr>
          <w:ilvl w:val="0"/>
          <w:numId w:val="7"/>
        </w:numPr>
        <w:ind w:left="426" w:hanging="284"/>
        <w:rPr>
          <w:rFonts w:ascii="Cambria" w:hAnsi="Cambria" w:cs="Arial"/>
          <w:lang w:bidi="pl-PL"/>
        </w:rPr>
      </w:pPr>
      <w:r w:rsidRPr="00A16BF3">
        <w:rPr>
          <w:rFonts w:ascii="Cambria" w:hAnsi="Cambria" w:cs="Arial"/>
          <w:lang w:bidi="pl-PL"/>
        </w:rPr>
        <w:t xml:space="preserve">Wykonawca może przed upływem terminu do składania ofert wycofać ofertę za  pośrednictwem Formularza do złożenia, wycofania oferty lub wniosku dostępnego na  </w:t>
      </w:r>
      <w:proofErr w:type="spellStart"/>
      <w:r w:rsidRPr="00A16BF3">
        <w:rPr>
          <w:rFonts w:ascii="Cambria" w:hAnsi="Cambria" w:cs="Arial"/>
          <w:lang w:bidi="pl-PL"/>
        </w:rPr>
        <w:t>ePUAP</w:t>
      </w:r>
      <w:proofErr w:type="spellEnd"/>
      <w:r w:rsidRPr="00A16BF3">
        <w:rPr>
          <w:rFonts w:ascii="Cambria" w:hAnsi="Cambria" w:cs="Arial"/>
          <w:lang w:bidi="pl-PL"/>
        </w:rPr>
        <w:t xml:space="preserve"> i udostępnionych również na </w:t>
      </w:r>
      <w:proofErr w:type="spellStart"/>
      <w:r w:rsidRPr="00A16BF3">
        <w:rPr>
          <w:rFonts w:ascii="Cambria" w:hAnsi="Cambria" w:cs="Arial"/>
          <w:lang w:bidi="pl-PL"/>
        </w:rPr>
        <w:t>miniPortalu</w:t>
      </w:r>
      <w:proofErr w:type="spellEnd"/>
      <w:r w:rsidRPr="00A16BF3">
        <w:rPr>
          <w:rFonts w:ascii="Cambria" w:hAnsi="Cambria" w:cs="Arial"/>
          <w:lang w:bidi="pl-PL"/>
        </w:rPr>
        <w:t>. Sposób wycofania oferty został opisany w</w:t>
      </w:r>
      <w:r w:rsidR="005F3E61" w:rsidRPr="00A16BF3">
        <w:rPr>
          <w:rFonts w:ascii="Cambria" w:hAnsi="Cambria" w:cs="Arial"/>
          <w:lang w:bidi="pl-PL"/>
        </w:rPr>
        <w:t> </w:t>
      </w:r>
      <w:r w:rsidRPr="00A16BF3">
        <w:rPr>
          <w:rFonts w:ascii="Cambria" w:hAnsi="Cambria" w:cs="Arial"/>
          <w:lang w:bidi="pl-PL"/>
        </w:rPr>
        <w:t xml:space="preserve">Instrukcji użytkownika dostępnej </w:t>
      </w:r>
      <w:r w:rsidR="009D1400">
        <w:rPr>
          <w:rFonts w:ascii="Cambria" w:hAnsi="Cambria" w:cs="Arial"/>
          <w:lang w:bidi="pl-PL"/>
        </w:rPr>
        <w:t xml:space="preserve"> </w:t>
      </w:r>
      <w:r w:rsidRPr="00A16BF3">
        <w:rPr>
          <w:rFonts w:ascii="Cambria" w:hAnsi="Cambria" w:cs="Arial"/>
          <w:lang w:bidi="pl-PL"/>
        </w:rPr>
        <w:t xml:space="preserve">na </w:t>
      </w:r>
      <w:proofErr w:type="spellStart"/>
      <w:r w:rsidRPr="00A16BF3">
        <w:rPr>
          <w:rFonts w:ascii="Cambria" w:hAnsi="Cambria" w:cs="Arial"/>
          <w:lang w:bidi="pl-PL"/>
        </w:rPr>
        <w:t>miniPortalu</w:t>
      </w:r>
      <w:proofErr w:type="spellEnd"/>
      <w:r w:rsidRPr="00A16BF3">
        <w:rPr>
          <w:rFonts w:ascii="Cambria" w:hAnsi="Cambria" w:cs="Arial"/>
          <w:lang w:bidi="pl-PL"/>
        </w:rPr>
        <w:t>.</w:t>
      </w:r>
    </w:p>
    <w:p w:rsidR="00A54E2F" w:rsidRPr="00A16BF3" w:rsidRDefault="00A54E2F" w:rsidP="00EB457E">
      <w:pPr>
        <w:pStyle w:val="pkt"/>
        <w:numPr>
          <w:ilvl w:val="0"/>
          <w:numId w:val="7"/>
        </w:numPr>
        <w:ind w:left="426" w:hanging="284"/>
        <w:rPr>
          <w:rFonts w:ascii="Cambria" w:hAnsi="Cambria" w:cs="Arial"/>
          <w:lang w:bidi="pl-PL"/>
        </w:rPr>
      </w:pPr>
      <w:r w:rsidRPr="00A16BF3">
        <w:rPr>
          <w:rFonts w:ascii="Cambria" w:hAnsi="Cambria" w:cs="Arial"/>
          <w:lang w:bidi="pl-PL"/>
        </w:rPr>
        <w:t>Wykonawca po upływie terminu do składania ofert nie może skutecznie wycofać złożonej oferty.</w:t>
      </w:r>
    </w:p>
    <w:p w:rsidR="00A54E2F" w:rsidRPr="00A16BF3" w:rsidRDefault="00683B60" w:rsidP="00EB457E">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22129E" w:rsidRDefault="0061501C" w:rsidP="00EB457E">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EB1456">
        <w:rPr>
          <w:rFonts w:ascii="Cambria" w:hAnsi="Cambria" w:cs="Arial"/>
          <w:lang w:bidi="pl-PL"/>
        </w:rPr>
        <w:t xml:space="preserve"> </w:t>
      </w:r>
      <w:r w:rsidR="00D8756F">
        <w:rPr>
          <w:rFonts w:ascii="Cambria" w:hAnsi="Cambria" w:cs="Arial"/>
          <w:b/>
          <w:lang w:bidi="pl-PL"/>
        </w:rPr>
        <w:t>1</w:t>
      </w:r>
      <w:r w:rsidR="00E73D3B">
        <w:rPr>
          <w:rFonts w:ascii="Cambria" w:hAnsi="Cambria" w:cs="Arial"/>
          <w:b/>
          <w:lang w:bidi="pl-PL"/>
        </w:rPr>
        <w:t>9</w:t>
      </w:r>
      <w:r w:rsidR="0021489B">
        <w:rPr>
          <w:rFonts w:ascii="Cambria" w:hAnsi="Cambria" w:cs="Arial"/>
          <w:b/>
          <w:lang w:bidi="pl-PL"/>
        </w:rPr>
        <w:t>.</w:t>
      </w:r>
      <w:r w:rsidR="008C5C8D" w:rsidRPr="0022129E">
        <w:rPr>
          <w:rFonts w:ascii="Cambria" w:hAnsi="Cambria" w:cs="Arial"/>
          <w:b/>
          <w:lang w:bidi="pl-PL"/>
        </w:rPr>
        <w:t>0</w:t>
      </w:r>
      <w:r w:rsidR="00E73D3B">
        <w:rPr>
          <w:rFonts w:ascii="Cambria" w:hAnsi="Cambria" w:cs="Arial"/>
          <w:b/>
          <w:lang w:bidi="pl-PL"/>
        </w:rPr>
        <w:t>7</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r. godz.10:00.</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EB457E">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EB457E">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00290C">
        <w:rPr>
          <w:rFonts w:ascii="Cambria" w:hAnsi="Cambria" w:cs="Arial"/>
          <w:lang w:bidi="pl-PL"/>
        </w:rPr>
        <w:t>:</w:t>
      </w:r>
      <w:r w:rsidR="00F6176E" w:rsidRPr="00A16BF3">
        <w:rPr>
          <w:rFonts w:ascii="Cambria" w:hAnsi="Cambria" w:cs="Arial"/>
          <w:lang w:bidi="pl-PL"/>
        </w:rPr>
        <w:t xml:space="preserve"> </w:t>
      </w:r>
      <w:r w:rsidR="00D8756F">
        <w:rPr>
          <w:rFonts w:ascii="Cambria" w:hAnsi="Cambria" w:cs="Arial"/>
          <w:b/>
          <w:lang w:bidi="pl-PL"/>
        </w:rPr>
        <w:t>1</w:t>
      </w:r>
      <w:r w:rsidR="00D32A43">
        <w:rPr>
          <w:rFonts w:ascii="Cambria" w:hAnsi="Cambria" w:cs="Arial"/>
          <w:b/>
          <w:lang w:bidi="pl-PL"/>
        </w:rPr>
        <w:t>9</w:t>
      </w:r>
      <w:r w:rsidR="008C5C8D" w:rsidRPr="0022129E">
        <w:rPr>
          <w:rFonts w:ascii="Cambria" w:hAnsi="Cambria" w:cs="Arial"/>
          <w:b/>
          <w:lang w:bidi="pl-PL"/>
        </w:rPr>
        <w:t>.0</w:t>
      </w:r>
      <w:r w:rsidR="00E364A9">
        <w:rPr>
          <w:rFonts w:ascii="Cambria" w:hAnsi="Cambria" w:cs="Arial"/>
          <w:b/>
          <w:lang w:bidi="pl-PL"/>
        </w:rPr>
        <w:t>7</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10:</w:t>
      </w:r>
      <w:r w:rsidR="00812121">
        <w:rPr>
          <w:rFonts w:ascii="Cambria" w:hAnsi="Cambria" w:cs="Arial"/>
          <w:b/>
          <w:lang w:bidi="pl-PL"/>
        </w:rPr>
        <w:t>15</w:t>
      </w:r>
      <w:r w:rsidR="008C5C8D" w:rsidRPr="0022129E">
        <w:rPr>
          <w:rFonts w:ascii="Cambria" w:hAnsi="Cambria" w:cs="Arial"/>
          <w:b/>
          <w:lang w:bidi="pl-PL"/>
        </w:rPr>
        <w:t>.</w:t>
      </w:r>
    </w:p>
    <w:p w:rsidR="00683B60" w:rsidRPr="00A16BF3" w:rsidRDefault="00683B60" w:rsidP="00EB457E">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EB457E">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EB457E">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EB457E">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EB457E">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EB457E">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EB457E">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EB457E">
      <w:pPr>
        <w:pStyle w:val="Nagwek4"/>
        <w:numPr>
          <w:ilvl w:val="0"/>
          <w:numId w:val="27"/>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EB457E">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EB457E">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EB457E">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EB457E">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EB457E">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lastRenderedPageBreak/>
        <w:t>Rozliczenia między Zamawiającym a Wykonawcą będą prowadzone w złotych polskich (PLN).</w:t>
      </w:r>
    </w:p>
    <w:p w:rsidR="0098787D" w:rsidRPr="00A16BF3" w:rsidRDefault="0098787D" w:rsidP="00EB457E">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442AB3" w:rsidRDefault="00DC09E3" w:rsidP="00EB457E">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0"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0"/>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EB457E">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691EA3" w:rsidRPr="00691EA3" w:rsidRDefault="00691EA3" w:rsidP="00691EA3">
      <w:pPr>
        <w:spacing w:line="276" w:lineRule="auto"/>
        <w:jc w:val="both"/>
        <w:rPr>
          <w:rFonts w:ascii="Cambria" w:eastAsia="Batang" w:hAnsi="Cambria" w:cs="Arial"/>
          <w:lang w:eastAsia="x-none" w:bidi="pl-PL"/>
        </w:rPr>
      </w:pPr>
    </w:p>
    <w:p w:rsidR="000758C8" w:rsidRPr="000758C8" w:rsidRDefault="000758C8" w:rsidP="00265C33">
      <w:pPr>
        <w:spacing w:line="276" w:lineRule="auto"/>
        <w:jc w:val="both"/>
        <w:rPr>
          <w:rFonts w:ascii="Cambria" w:hAnsi="Cambria" w:cs="Arial"/>
          <w:smallCaps/>
        </w:rPr>
      </w:pPr>
    </w:p>
    <w:p w:rsidR="0016107B" w:rsidRPr="00456571" w:rsidRDefault="0016107B" w:rsidP="00EB457E">
      <w:pPr>
        <w:numPr>
          <w:ilvl w:val="0"/>
          <w:numId w:val="12"/>
        </w:numPr>
        <w:spacing w:line="276" w:lineRule="auto"/>
        <w:ind w:left="284" w:hanging="284"/>
        <w:jc w:val="both"/>
        <w:rPr>
          <w:rFonts w:ascii="Cambria" w:hAnsi="Cambria" w:cs="Arial"/>
          <w:smallCaps/>
        </w:rPr>
      </w:pPr>
      <w:r w:rsidRPr="00456571">
        <w:rPr>
          <w:rFonts w:ascii="Cambria" w:hAnsi="Cambria"/>
          <w:lang w:eastAsia="x-none"/>
        </w:rPr>
        <w:t>Kryteria i ich opis:</w:t>
      </w:r>
    </w:p>
    <w:p w:rsidR="0016107B" w:rsidRPr="00456571" w:rsidRDefault="0016107B" w:rsidP="0016107B">
      <w:pPr>
        <w:spacing w:line="276" w:lineRule="auto"/>
        <w:ind w:left="284"/>
        <w:rPr>
          <w:rFonts w:ascii="Cambria" w:hAnsi="Cambria" w:cs="Arial"/>
        </w:rPr>
      </w:pPr>
      <w:r w:rsidRPr="00456571">
        <w:rPr>
          <w:rFonts w:ascii="Cambria" w:hAnsi="Cambria" w:cs="Arial"/>
        </w:rPr>
        <w:t xml:space="preserve">                             </w:t>
      </w: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p>
    <w:p w:rsidR="0016107B" w:rsidRPr="00456571" w:rsidRDefault="0016107B" w:rsidP="0016107B">
      <w:pPr>
        <w:spacing w:line="276" w:lineRule="auto"/>
        <w:ind w:left="284"/>
        <w:jc w:val="both"/>
        <w:rPr>
          <w:rFonts w:ascii="Cambria" w:hAnsi="Cambria" w:cs="Arial"/>
        </w:rPr>
      </w:pPr>
    </w:p>
    <w:p w:rsidR="0016107B" w:rsidRPr="00456571" w:rsidRDefault="0016107B" w:rsidP="0016107B">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16107B" w:rsidRDefault="0016107B" w:rsidP="0016107B">
      <w:pPr>
        <w:spacing w:line="276" w:lineRule="auto"/>
        <w:ind w:left="284"/>
        <w:jc w:val="both"/>
        <w:rPr>
          <w:rFonts w:ascii="Cambria" w:hAnsi="Cambria" w:cs="Arial"/>
          <w:b/>
        </w:rPr>
      </w:pPr>
      <w:r w:rsidRPr="00456571">
        <w:rPr>
          <w:rFonts w:ascii="Cambria" w:hAnsi="Cambria" w:cs="Arial"/>
          <w:b/>
        </w:rPr>
        <w:t xml:space="preserve">                          b) termin </w:t>
      </w:r>
      <w:r>
        <w:rPr>
          <w:rFonts w:ascii="Cambria" w:hAnsi="Cambria" w:cs="Arial"/>
          <w:b/>
        </w:rPr>
        <w:t>gwarancji</w:t>
      </w:r>
      <w:r w:rsidRPr="00456571">
        <w:rPr>
          <w:rFonts w:ascii="Cambria" w:hAnsi="Cambria" w:cs="Arial"/>
          <w:b/>
        </w:rPr>
        <w:tab/>
      </w:r>
      <w:r w:rsidRPr="00456571">
        <w:rPr>
          <w:rFonts w:ascii="Cambria" w:hAnsi="Cambria" w:cs="Arial"/>
          <w:b/>
        </w:rPr>
        <w:tab/>
        <w:t xml:space="preserve">                        </w:t>
      </w:r>
      <w:r w:rsidRPr="00456571">
        <w:rPr>
          <w:rFonts w:ascii="Cambria" w:hAnsi="Cambria" w:cs="Arial"/>
          <w:b/>
        </w:rPr>
        <w:tab/>
        <w:t xml:space="preserve">              </w:t>
      </w:r>
      <w:r>
        <w:rPr>
          <w:rFonts w:ascii="Cambria" w:hAnsi="Cambria" w:cs="Arial"/>
          <w:b/>
        </w:rPr>
        <w:t xml:space="preserve">             </w:t>
      </w:r>
      <w:r w:rsidRPr="00456571">
        <w:rPr>
          <w:rFonts w:ascii="Cambria" w:hAnsi="Cambria" w:cs="Arial"/>
          <w:b/>
        </w:rPr>
        <w:t>40 %</w:t>
      </w:r>
    </w:p>
    <w:p w:rsidR="0016107B" w:rsidRPr="00456571" w:rsidRDefault="0016107B" w:rsidP="0016107B">
      <w:pPr>
        <w:spacing w:line="276" w:lineRule="auto"/>
        <w:ind w:left="284"/>
        <w:jc w:val="both"/>
        <w:rPr>
          <w:rFonts w:ascii="Cambria" w:hAnsi="Cambria" w:cs="Arial"/>
          <w:b/>
        </w:rPr>
      </w:pPr>
    </w:p>
    <w:p w:rsidR="0016107B" w:rsidRPr="00456571" w:rsidRDefault="0016107B" w:rsidP="0016107B">
      <w:pPr>
        <w:spacing w:line="276" w:lineRule="auto"/>
        <w:ind w:left="284"/>
        <w:jc w:val="both"/>
        <w:rPr>
          <w:rFonts w:ascii="Cambria" w:hAnsi="Cambria" w:cs="Arial"/>
        </w:rPr>
      </w:pPr>
      <w:r w:rsidRPr="00456571">
        <w:rPr>
          <w:rFonts w:ascii="Cambria" w:hAnsi="Cambria" w:cs="Arial"/>
        </w:rPr>
        <w:t xml:space="preserve"> </w:t>
      </w:r>
    </w:p>
    <w:p w:rsidR="0016107B" w:rsidRPr="00E73D3B" w:rsidRDefault="0016107B" w:rsidP="0016107B">
      <w:pPr>
        <w:spacing w:line="276" w:lineRule="auto"/>
        <w:ind w:left="284"/>
        <w:jc w:val="both"/>
        <w:rPr>
          <w:rFonts w:ascii="Cambria" w:hAnsi="Cambria" w:cs="Arial"/>
          <w:b/>
          <w:u w:val="single"/>
        </w:rPr>
      </w:pPr>
      <w:r w:rsidRPr="00E73D3B">
        <w:rPr>
          <w:rFonts w:ascii="Cambria" w:hAnsi="Cambria" w:cs="Arial"/>
          <w:b/>
          <w:u w:val="single"/>
        </w:rPr>
        <w:t xml:space="preserve">a) cena </w:t>
      </w:r>
    </w:p>
    <w:p w:rsidR="0016107B" w:rsidRPr="00456571" w:rsidRDefault="0016107B" w:rsidP="0016107B">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16107B" w:rsidRPr="00456571" w:rsidRDefault="0016107B" w:rsidP="0016107B">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16107B" w:rsidRPr="00456571" w:rsidRDefault="0016107B" w:rsidP="0016107B">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16107B" w:rsidRPr="00456571" w:rsidRDefault="0016107B" w:rsidP="0016107B">
      <w:pPr>
        <w:spacing w:line="276" w:lineRule="auto"/>
        <w:ind w:left="284"/>
        <w:jc w:val="both"/>
        <w:rPr>
          <w:rFonts w:ascii="Cambria" w:hAnsi="Cambria" w:cs="Arial"/>
        </w:rPr>
      </w:pPr>
      <w:r w:rsidRPr="00456571">
        <w:rPr>
          <w:rFonts w:ascii="Cambria" w:hAnsi="Cambria" w:cs="Arial"/>
        </w:rPr>
        <w:t>Oferta z najniższą oferowaną ceną brutto „</w:t>
      </w:r>
      <w:proofErr w:type="spellStart"/>
      <w:r w:rsidRPr="00456571">
        <w:rPr>
          <w:rFonts w:ascii="Cambria" w:hAnsi="Cambria" w:cs="Arial"/>
        </w:rPr>
        <w:t>cmin</w:t>
      </w:r>
      <w:proofErr w:type="spellEnd"/>
      <w:r w:rsidRPr="00456571">
        <w:rPr>
          <w:rFonts w:ascii="Cambria" w:hAnsi="Cambria" w:cs="Arial"/>
        </w:rPr>
        <w:t>”  otrzymuje punktów 60.</w:t>
      </w:r>
    </w:p>
    <w:p w:rsidR="0016107B" w:rsidRPr="00456571" w:rsidRDefault="0016107B" w:rsidP="0016107B">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16107B" w:rsidRPr="00456571" w:rsidRDefault="0016107B" w:rsidP="0016107B">
      <w:pPr>
        <w:spacing w:line="276" w:lineRule="auto"/>
        <w:ind w:left="284"/>
        <w:jc w:val="both"/>
        <w:rPr>
          <w:rFonts w:ascii="Cambria" w:hAnsi="Cambria" w:cs="Arial"/>
          <w:b/>
        </w:rPr>
      </w:pPr>
      <w:r w:rsidRPr="00456571">
        <w:rPr>
          <w:rFonts w:ascii="Cambria" w:hAnsi="Cambria" w:cs="Arial"/>
          <w:b/>
        </w:rPr>
        <w:t>(</w:t>
      </w:r>
      <w:proofErr w:type="spellStart"/>
      <w:r w:rsidRPr="00456571">
        <w:rPr>
          <w:rFonts w:ascii="Cambria" w:hAnsi="Cambria" w:cs="Arial"/>
          <w:b/>
        </w:rPr>
        <w:t>cmin</w:t>
      </w:r>
      <w:proofErr w:type="spellEnd"/>
      <w:r w:rsidRPr="00456571">
        <w:rPr>
          <w:rFonts w:ascii="Cambria" w:hAnsi="Cambria" w:cs="Arial"/>
          <w:b/>
        </w:rPr>
        <w:t xml:space="preserve">/c)*60 = </w:t>
      </w:r>
      <w:r>
        <w:rPr>
          <w:rFonts w:ascii="Cambria" w:hAnsi="Cambria" w:cs="Arial"/>
          <w:b/>
        </w:rPr>
        <w:t>C</w:t>
      </w:r>
    </w:p>
    <w:p w:rsidR="0016107B" w:rsidRPr="00456571" w:rsidRDefault="0016107B" w:rsidP="0016107B">
      <w:pPr>
        <w:spacing w:line="276" w:lineRule="auto"/>
        <w:ind w:left="284"/>
        <w:jc w:val="both"/>
        <w:rPr>
          <w:rFonts w:ascii="Cambria" w:hAnsi="Cambria" w:cs="Arial"/>
        </w:rPr>
      </w:pPr>
    </w:p>
    <w:p w:rsidR="0016107B" w:rsidRPr="00456571" w:rsidRDefault="0016107B" w:rsidP="0016107B">
      <w:pPr>
        <w:spacing w:line="276" w:lineRule="auto"/>
        <w:ind w:left="284"/>
        <w:jc w:val="both"/>
        <w:rPr>
          <w:rFonts w:ascii="Cambria" w:hAnsi="Cambria" w:cs="Arial"/>
        </w:rPr>
      </w:pPr>
      <w:proofErr w:type="spellStart"/>
      <w:r w:rsidRPr="00456571">
        <w:rPr>
          <w:rFonts w:ascii="Cambria" w:hAnsi="Cambria" w:cs="Arial"/>
          <w:b/>
        </w:rPr>
        <w:t>cmin</w:t>
      </w:r>
      <w:proofErr w:type="spellEnd"/>
      <w:r w:rsidRPr="00456571">
        <w:rPr>
          <w:rFonts w:ascii="Cambria" w:hAnsi="Cambria" w:cs="Arial"/>
        </w:rPr>
        <w:t xml:space="preserve"> – najniższa oferowana cena</w:t>
      </w:r>
    </w:p>
    <w:p w:rsidR="0016107B" w:rsidRPr="00456571" w:rsidRDefault="0016107B" w:rsidP="0016107B">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16107B" w:rsidRPr="00456571" w:rsidRDefault="0016107B" w:rsidP="0016107B">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16107B" w:rsidRPr="00456571" w:rsidRDefault="0016107B" w:rsidP="0016107B">
      <w:pPr>
        <w:spacing w:line="276" w:lineRule="auto"/>
        <w:ind w:left="284"/>
        <w:jc w:val="both"/>
        <w:rPr>
          <w:rFonts w:ascii="Cambria" w:hAnsi="Cambria" w:cs="Arial"/>
        </w:rPr>
      </w:pPr>
      <w:r w:rsidRPr="00456571">
        <w:rPr>
          <w:rFonts w:ascii="Cambria" w:hAnsi="Cambria" w:cs="Arial"/>
        </w:rPr>
        <w:t xml:space="preserve">(przy przeliczaniu liczbę punktów zamawiający zaokrągla w dół do dwóch liczb </w:t>
      </w:r>
      <w:r>
        <w:rPr>
          <w:rFonts w:ascii="Cambria" w:hAnsi="Cambria" w:cs="Arial"/>
        </w:rPr>
        <w:t xml:space="preserve">                 </w:t>
      </w:r>
      <w:r w:rsidRPr="00456571">
        <w:rPr>
          <w:rFonts w:ascii="Cambria" w:hAnsi="Cambria" w:cs="Arial"/>
        </w:rPr>
        <w:t>po przecinku np. liczba punktów 4,543 zostanie zaokrąglona do 4,54)</w:t>
      </w:r>
    </w:p>
    <w:p w:rsidR="0016107B" w:rsidRDefault="0016107B" w:rsidP="0016107B">
      <w:pPr>
        <w:spacing w:line="276" w:lineRule="auto"/>
        <w:ind w:left="284"/>
        <w:jc w:val="both"/>
        <w:rPr>
          <w:rFonts w:ascii="Cambria" w:hAnsi="Cambria" w:cs="Arial"/>
        </w:rPr>
      </w:pPr>
    </w:p>
    <w:p w:rsidR="0016107B" w:rsidRPr="00456571" w:rsidRDefault="0016107B" w:rsidP="0016107B">
      <w:pPr>
        <w:spacing w:line="276" w:lineRule="auto"/>
        <w:ind w:left="284"/>
        <w:jc w:val="both"/>
        <w:rPr>
          <w:rFonts w:ascii="Cambria" w:hAnsi="Cambria" w:cs="Arial"/>
        </w:rPr>
      </w:pPr>
    </w:p>
    <w:p w:rsidR="0016107B" w:rsidRPr="00456571" w:rsidRDefault="0016107B" w:rsidP="0016107B">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16107B" w:rsidRPr="00456571" w:rsidRDefault="0016107B" w:rsidP="0016107B">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D32A43" w:rsidRPr="00456571" w:rsidRDefault="00D32A43" w:rsidP="0016107B">
      <w:pPr>
        <w:spacing w:line="276" w:lineRule="auto"/>
        <w:jc w:val="both"/>
        <w:rPr>
          <w:rFonts w:ascii="Cambria" w:hAnsi="Cambria" w:cs="Arial"/>
        </w:rPr>
      </w:pPr>
    </w:p>
    <w:p w:rsidR="0016107B" w:rsidRPr="00E73D3B" w:rsidRDefault="0016107B" w:rsidP="0000290C">
      <w:pPr>
        <w:spacing w:line="276" w:lineRule="auto"/>
        <w:ind w:left="284" w:hanging="284"/>
        <w:jc w:val="both"/>
        <w:rPr>
          <w:rFonts w:ascii="Cambria" w:hAnsi="Cambria" w:cs="Arial"/>
          <w:b/>
          <w:u w:val="single"/>
        </w:rPr>
      </w:pPr>
      <w:r w:rsidRPr="00E73D3B">
        <w:rPr>
          <w:rFonts w:ascii="Cambria" w:hAnsi="Cambria" w:cs="Arial"/>
          <w:b/>
          <w:u w:val="single"/>
        </w:rPr>
        <w:t>b</w:t>
      </w:r>
      <w:r w:rsidRPr="00E73D3B">
        <w:rPr>
          <w:rFonts w:ascii="Cambria" w:hAnsi="Cambria" w:cs="Arial"/>
          <w:b/>
          <w:u w:val="single"/>
          <w:lang w:val="x-none"/>
        </w:rPr>
        <w:t xml:space="preserve">) termin </w:t>
      </w:r>
      <w:r w:rsidRPr="00E73D3B">
        <w:rPr>
          <w:rFonts w:ascii="Cambria" w:hAnsi="Cambria" w:cs="Arial"/>
          <w:b/>
          <w:u w:val="single"/>
        </w:rPr>
        <w:t>gwarancji</w:t>
      </w:r>
    </w:p>
    <w:p w:rsidR="00D32A43" w:rsidRPr="00D32A43" w:rsidRDefault="00D32A43" w:rsidP="00D32A43">
      <w:pPr>
        <w:suppressAutoHyphens/>
        <w:jc w:val="both"/>
        <w:rPr>
          <w:rFonts w:ascii="Calibri" w:hAnsi="Calibri"/>
          <w:sz w:val="22"/>
          <w:szCs w:val="22"/>
          <w:lang w:eastAsia="zh-CN"/>
        </w:rPr>
      </w:pPr>
      <w:bookmarkStart w:id="1" w:name="_Hlk12432268"/>
      <w:r w:rsidRPr="00D32A43">
        <w:rPr>
          <w:sz w:val="26"/>
          <w:szCs w:val="26"/>
          <w:lang w:eastAsia="zh-CN"/>
        </w:rPr>
        <w:t>Maksymalna ilość możliwych do uzyskania punktów wg kryterium okres gwarancji – 40 punktów.</w:t>
      </w:r>
    </w:p>
    <w:p w:rsidR="00D32A43" w:rsidRPr="00D32A43" w:rsidRDefault="00D32A43" w:rsidP="00D32A43">
      <w:pPr>
        <w:suppressAutoHyphens/>
        <w:jc w:val="both"/>
        <w:rPr>
          <w:rFonts w:ascii="Calibri" w:hAnsi="Calibri"/>
          <w:sz w:val="22"/>
          <w:szCs w:val="22"/>
          <w:lang w:eastAsia="zh-CN"/>
        </w:rPr>
      </w:pPr>
      <w:r w:rsidRPr="00D32A43">
        <w:rPr>
          <w:sz w:val="26"/>
          <w:szCs w:val="26"/>
          <w:lang w:eastAsia="zh-CN"/>
        </w:rPr>
        <w:t xml:space="preserve">Za okres gwarancji należy rozumieć okres, na który Wykonawca udziela gwarancji jakości na części wymienione podczas przeglądów serwisowych. </w:t>
      </w:r>
    </w:p>
    <w:p w:rsidR="00D32A43" w:rsidRPr="00D32A43" w:rsidRDefault="00D32A43" w:rsidP="00D32A43">
      <w:pPr>
        <w:suppressAutoHyphens/>
        <w:jc w:val="both"/>
        <w:rPr>
          <w:rFonts w:ascii="Calibri" w:hAnsi="Calibri"/>
          <w:sz w:val="22"/>
          <w:szCs w:val="22"/>
          <w:lang w:eastAsia="zh-CN"/>
        </w:rPr>
      </w:pPr>
      <w:r w:rsidRPr="00D32A43">
        <w:rPr>
          <w:sz w:val="26"/>
          <w:szCs w:val="26"/>
          <w:lang w:eastAsia="zh-CN"/>
        </w:rPr>
        <w:t xml:space="preserve">Zamawiający określa minimalny termin gwarancji na </w:t>
      </w:r>
      <w:r w:rsidRPr="00D32A43">
        <w:rPr>
          <w:b/>
          <w:sz w:val="26"/>
          <w:szCs w:val="26"/>
          <w:u w:val="single"/>
          <w:lang w:eastAsia="zh-CN"/>
        </w:rPr>
        <w:t>3 miesiące</w:t>
      </w:r>
      <w:r w:rsidRPr="00D32A43">
        <w:rPr>
          <w:sz w:val="26"/>
          <w:szCs w:val="26"/>
          <w:lang w:eastAsia="zh-CN"/>
        </w:rPr>
        <w:t xml:space="preserve"> od daty wymiany części. </w:t>
      </w:r>
    </w:p>
    <w:p w:rsidR="00D32A43" w:rsidRPr="00D32A43" w:rsidRDefault="00D32A43" w:rsidP="00D32A43">
      <w:pPr>
        <w:suppressAutoHyphens/>
        <w:rPr>
          <w:rFonts w:ascii="Calibri" w:hAnsi="Calibri"/>
          <w:sz w:val="22"/>
          <w:szCs w:val="22"/>
          <w:lang w:eastAsia="zh-CN"/>
        </w:rPr>
      </w:pPr>
      <w:r w:rsidRPr="00D32A43">
        <w:rPr>
          <w:sz w:val="26"/>
          <w:szCs w:val="26"/>
          <w:u w:val="single"/>
          <w:lang w:eastAsia="zh-CN"/>
        </w:rPr>
        <w:t>Ocenie podlega zaoferowany termin gwarancji powyżej 3 miesięcy</w:t>
      </w:r>
      <w:r w:rsidRPr="00D32A43">
        <w:rPr>
          <w:sz w:val="26"/>
          <w:szCs w:val="26"/>
          <w:lang w:eastAsia="zh-CN"/>
        </w:rPr>
        <w:t xml:space="preserve">. </w:t>
      </w:r>
    </w:p>
    <w:p w:rsidR="00D32A43" w:rsidRPr="00D32A43" w:rsidRDefault="00D32A43" w:rsidP="00D32A43">
      <w:pPr>
        <w:suppressAutoHyphens/>
        <w:jc w:val="both"/>
        <w:rPr>
          <w:rFonts w:ascii="Calibri" w:hAnsi="Calibri"/>
          <w:sz w:val="22"/>
          <w:szCs w:val="22"/>
          <w:lang w:eastAsia="zh-CN"/>
        </w:rPr>
      </w:pPr>
      <w:r w:rsidRPr="00D32A43">
        <w:rPr>
          <w:sz w:val="26"/>
          <w:szCs w:val="26"/>
          <w:lang w:eastAsia="zh-CN"/>
        </w:rPr>
        <w:t xml:space="preserve">Do obliczenia punktów w kryterium termin gwarancji zamawiający przyjmie ilość miesięcy powyżej minimalnego wymaganego terminu tj. 3 miesięcy. </w:t>
      </w:r>
    </w:p>
    <w:p w:rsidR="00D32A43" w:rsidRPr="00D32A43" w:rsidRDefault="00D32A43" w:rsidP="00D32A43">
      <w:pPr>
        <w:suppressAutoHyphens/>
        <w:rPr>
          <w:sz w:val="26"/>
          <w:szCs w:val="26"/>
          <w:lang w:eastAsia="zh-CN"/>
        </w:rPr>
      </w:pPr>
    </w:p>
    <w:p w:rsidR="00D32A43" w:rsidRPr="00D32A43" w:rsidRDefault="00D32A43" w:rsidP="00D32A43">
      <w:pPr>
        <w:suppressAutoHyphens/>
        <w:rPr>
          <w:rFonts w:ascii="Calibri" w:hAnsi="Calibri"/>
          <w:sz w:val="22"/>
          <w:szCs w:val="22"/>
          <w:lang w:eastAsia="zh-CN"/>
        </w:rPr>
      </w:pPr>
      <w:r w:rsidRPr="00D32A43">
        <w:rPr>
          <w:sz w:val="26"/>
          <w:szCs w:val="26"/>
          <w:lang w:eastAsia="zh-CN"/>
        </w:rPr>
        <w:t xml:space="preserve">Liczbę punktów, jaką uzyska badana oferta w kryterium termin gwarancji zamawiający obliczy </w:t>
      </w:r>
      <w:r>
        <w:rPr>
          <w:sz w:val="26"/>
          <w:szCs w:val="26"/>
          <w:lang w:eastAsia="zh-CN"/>
        </w:rPr>
        <w:t>według wzoru</w:t>
      </w:r>
      <w:r w:rsidRPr="00D32A43">
        <w:rPr>
          <w:sz w:val="26"/>
          <w:szCs w:val="26"/>
          <w:lang w:eastAsia="zh-CN"/>
        </w:rPr>
        <w:t>:</w:t>
      </w:r>
    </w:p>
    <w:p w:rsidR="00D32A43" w:rsidRPr="00D32A43" w:rsidRDefault="00D32A43" w:rsidP="00D32A43">
      <w:pPr>
        <w:suppressAutoHyphens/>
        <w:rPr>
          <w:sz w:val="26"/>
          <w:szCs w:val="26"/>
          <w:lang w:eastAsia="zh-CN"/>
        </w:rPr>
      </w:pPr>
    </w:p>
    <w:bookmarkEnd w:id="1"/>
    <w:p w:rsidR="00D32A43" w:rsidRPr="00D32A43" w:rsidRDefault="00D32A43" w:rsidP="00D32A43">
      <w:pPr>
        <w:suppressAutoHyphens/>
        <w:rPr>
          <w:rFonts w:ascii="Calibri" w:hAnsi="Calibri"/>
          <w:sz w:val="22"/>
          <w:szCs w:val="22"/>
          <w:lang w:eastAsia="zh-CN"/>
        </w:rPr>
      </w:pPr>
      <w:r w:rsidRPr="00D32A43">
        <w:rPr>
          <w:sz w:val="26"/>
          <w:szCs w:val="26"/>
          <w:lang w:eastAsia="zh-CN"/>
        </w:rPr>
        <w:lastRenderedPageBreak/>
        <w:t>(G/</w:t>
      </w:r>
      <w:proofErr w:type="spellStart"/>
      <w:r w:rsidRPr="00D32A43">
        <w:rPr>
          <w:sz w:val="26"/>
          <w:szCs w:val="26"/>
          <w:lang w:eastAsia="zh-CN"/>
        </w:rPr>
        <w:t>Gmax</w:t>
      </w:r>
      <w:proofErr w:type="spellEnd"/>
      <w:r w:rsidRPr="00D32A43">
        <w:rPr>
          <w:sz w:val="26"/>
          <w:szCs w:val="26"/>
          <w:lang w:eastAsia="zh-CN"/>
        </w:rPr>
        <w:t>)*40= g</w:t>
      </w:r>
    </w:p>
    <w:p w:rsidR="00D32A43" w:rsidRPr="00D32A43" w:rsidRDefault="00D32A43" w:rsidP="00D32A43">
      <w:pPr>
        <w:suppressAutoHyphens/>
        <w:rPr>
          <w:sz w:val="26"/>
          <w:szCs w:val="26"/>
          <w:lang w:eastAsia="zh-CN"/>
        </w:rPr>
      </w:pPr>
    </w:p>
    <w:p w:rsidR="00D32A43" w:rsidRPr="00D32A43" w:rsidRDefault="00D32A43" w:rsidP="00D32A43">
      <w:pPr>
        <w:suppressAutoHyphens/>
        <w:rPr>
          <w:rFonts w:ascii="Calibri" w:hAnsi="Calibri"/>
          <w:sz w:val="22"/>
          <w:szCs w:val="22"/>
          <w:lang w:eastAsia="zh-CN"/>
        </w:rPr>
      </w:pPr>
      <w:r w:rsidRPr="00D32A43">
        <w:rPr>
          <w:b/>
          <w:sz w:val="26"/>
          <w:szCs w:val="26"/>
          <w:lang w:eastAsia="zh-CN"/>
        </w:rPr>
        <w:t>G</w:t>
      </w:r>
      <w:r w:rsidRPr="00D32A43">
        <w:rPr>
          <w:sz w:val="26"/>
          <w:szCs w:val="26"/>
          <w:lang w:eastAsia="zh-CN"/>
        </w:rPr>
        <w:tab/>
        <w:t>- okres gwarancji badanej oferty</w:t>
      </w:r>
    </w:p>
    <w:p w:rsidR="00D32A43" w:rsidRPr="00D32A43" w:rsidRDefault="00D32A43" w:rsidP="00D32A43">
      <w:pPr>
        <w:suppressAutoHyphens/>
        <w:rPr>
          <w:rFonts w:ascii="Calibri" w:hAnsi="Calibri"/>
          <w:sz w:val="22"/>
          <w:szCs w:val="22"/>
          <w:lang w:eastAsia="zh-CN"/>
        </w:rPr>
      </w:pPr>
      <w:proofErr w:type="spellStart"/>
      <w:r w:rsidRPr="00D32A43">
        <w:rPr>
          <w:b/>
          <w:sz w:val="26"/>
          <w:szCs w:val="26"/>
          <w:lang w:eastAsia="zh-CN"/>
        </w:rPr>
        <w:t>Gmax</w:t>
      </w:r>
      <w:proofErr w:type="spellEnd"/>
      <w:r w:rsidRPr="00D32A43">
        <w:rPr>
          <w:sz w:val="26"/>
          <w:szCs w:val="26"/>
          <w:lang w:eastAsia="zh-CN"/>
        </w:rPr>
        <w:t xml:space="preserve"> – najdłuższy okres gwarancji</w:t>
      </w:r>
    </w:p>
    <w:p w:rsidR="00D32A43" w:rsidRPr="00D32A43" w:rsidRDefault="00D32A43" w:rsidP="00D32A43">
      <w:pPr>
        <w:suppressAutoHyphens/>
        <w:rPr>
          <w:rFonts w:ascii="Calibri" w:hAnsi="Calibri"/>
          <w:sz w:val="22"/>
          <w:szCs w:val="22"/>
          <w:lang w:eastAsia="zh-CN"/>
        </w:rPr>
      </w:pPr>
      <w:r w:rsidRPr="00D32A43">
        <w:rPr>
          <w:b/>
          <w:sz w:val="26"/>
          <w:szCs w:val="26"/>
          <w:lang w:eastAsia="zh-CN"/>
        </w:rPr>
        <w:t>g</w:t>
      </w:r>
      <w:r w:rsidRPr="00D32A43">
        <w:rPr>
          <w:sz w:val="26"/>
          <w:szCs w:val="26"/>
          <w:lang w:eastAsia="zh-CN"/>
        </w:rPr>
        <w:tab/>
        <w:t>- liczba punktów uzyskanych przez ofertę badaną w kryterium gwarancja</w:t>
      </w:r>
    </w:p>
    <w:p w:rsidR="00D32A43" w:rsidRPr="00D32A43" w:rsidRDefault="00D32A43" w:rsidP="00D32A43">
      <w:pPr>
        <w:suppressAutoHyphens/>
        <w:rPr>
          <w:rFonts w:ascii="Calibri" w:hAnsi="Calibri"/>
          <w:sz w:val="22"/>
          <w:szCs w:val="22"/>
          <w:lang w:eastAsia="zh-CN"/>
        </w:rPr>
      </w:pPr>
      <w:r w:rsidRPr="00D32A43">
        <w:rPr>
          <w:sz w:val="26"/>
          <w:szCs w:val="26"/>
          <w:lang w:eastAsia="zh-CN"/>
        </w:rPr>
        <w:t>(przy przeliczaniu liczbę punktów zamawiający zaokrągla w dół do dwóch liczb po przecinku np. liczba punktów 4,543 zostanie zaokrąglona do 4,54)</w:t>
      </w:r>
    </w:p>
    <w:p w:rsidR="00D32A43" w:rsidRPr="00D32A43" w:rsidRDefault="00D32A43" w:rsidP="00D32A43">
      <w:pPr>
        <w:suppressAutoHyphens/>
        <w:jc w:val="both"/>
        <w:rPr>
          <w:sz w:val="26"/>
          <w:szCs w:val="26"/>
          <w:lang w:eastAsia="zh-CN"/>
        </w:rPr>
      </w:pPr>
    </w:p>
    <w:p w:rsidR="00D32A43" w:rsidRPr="00D32A43" w:rsidRDefault="00D32A43" w:rsidP="00D32A43">
      <w:pPr>
        <w:suppressAutoHyphens/>
        <w:jc w:val="both"/>
        <w:rPr>
          <w:rFonts w:ascii="Calibri" w:hAnsi="Calibri"/>
          <w:sz w:val="22"/>
          <w:szCs w:val="22"/>
          <w:lang w:eastAsia="zh-CN"/>
        </w:rPr>
      </w:pPr>
      <w:r w:rsidRPr="00D32A43">
        <w:rPr>
          <w:sz w:val="26"/>
          <w:szCs w:val="26"/>
          <w:lang w:eastAsia="zh-CN"/>
        </w:rPr>
        <w:t>Wykonawca zobowiązany jest zaoferować okres gwarancji z dokładnością do pełnych miesięcy(np. 3 miesiące, 4 miesiące, itp.).</w:t>
      </w:r>
    </w:p>
    <w:p w:rsidR="00D32A43" w:rsidRPr="00D32A43" w:rsidRDefault="00D32A43" w:rsidP="00D32A43">
      <w:pPr>
        <w:suppressAutoHyphens/>
        <w:jc w:val="both"/>
        <w:rPr>
          <w:sz w:val="26"/>
          <w:szCs w:val="26"/>
          <w:lang w:eastAsia="zh-CN"/>
        </w:rPr>
      </w:pPr>
      <w:r w:rsidRPr="00D32A43">
        <w:rPr>
          <w:sz w:val="26"/>
          <w:szCs w:val="26"/>
          <w:lang w:eastAsia="zh-CN"/>
        </w:rPr>
        <w:t>W przypadku, gdy wykonawca nie określi w ofercie okresu gwarancji, zamawiający przyjmie okres gwarancji dla tej oferty wynoszący 3 miesiące. (Wykonawca nie otrzyma żadnych punktów).</w:t>
      </w:r>
    </w:p>
    <w:p w:rsidR="00D32A43" w:rsidRPr="00D32A43" w:rsidRDefault="00D32A43" w:rsidP="00D32A43">
      <w:pPr>
        <w:suppressAutoHyphens/>
        <w:jc w:val="both"/>
        <w:rPr>
          <w:sz w:val="26"/>
          <w:szCs w:val="26"/>
          <w:lang w:eastAsia="zh-CN"/>
        </w:rPr>
      </w:pPr>
    </w:p>
    <w:p w:rsidR="00D32A43" w:rsidRPr="00D32A43" w:rsidRDefault="00D32A43" w:rsidP="00D32A43">
      <w:pPr>
        <w:suppressAutoHyphens/>
        <w:jc w:val="both"/>
        <w:rPr>
          <w:rFonts w:ascii="Calibri" w:hAnsi="Calibri"/>
          <w:sz w:val="22"/>
          <w:szCs w:val="22"/>
          <w:lang w:eastAsia="zh-CN"/>
        </w:rPr>
      </w:pPr>
      <w:r w:rsidRPr="00D32A43">
        <w:rPr>
          <w:sz w:val="26"/>
          <w:szCs w:val="26"/>
          <w:lang w:eastAsia="zh-CN"/>
        </w:rPr>
        <w:t>W postępowaniu zwycięży oferta, która w wyniku oceny otrzyma najwyższą sumę punktów uzyskaną we wszystkich kryteriach i spełni wszystkie wymogi zawarte w ustawie Prawo zamówień   publicznych i specyfikacji warunków zamówienia.</w:t>
      </w:r>
    </w:p>
    <w:p w:rsidR="00D32A43" w:rsidRPr="00D32A43" w:rsidRDefault="00D32A43" w:rsidP="00D32A43">
      <w:pPr>
        <w:suppressAutoHyphens/>
        <w:rPr>
          <w:sz w:val="26"/>
          <w:szCs w:val="26"/>
          <w:lang w:eastAsia="zh-CN"/>
        </w:rPr>
      </w:pPr>
      <w:r w:rsidRPr="00D32A43">
        <w:rPr>
          <w:sz w:val="26"/>
          <w:szCs w:val="26"/>
          <w:lang w:eastAsia="zh-CN"/>
        </w:rPr>
        <w:t>Oferty zostaną ocenione przez członków komisji przetargowej</w:t>
      </w:r>
    </w:p>
    <w:p w:rsidR="008C1730" w:rsidRDefault="002502DF" w:rsidP="008C1730">
      <w:pPr>
        <w:suppressAutoHyphens/>
        <w:jc w:val="both"/>
        <w:rPr>
          <w:rFonts w:ascii="Cambria" w:hAnsi="Cambria"/>
          <w:lang w:val="x-none" w:eastAsia="zh-CN"/>
        </w:rPr>
      </w:pPr>
      <w:r>
        <w:t>Maksymalna łączna ilość punktów: 100.</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EB457E">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EB457E">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EB457E">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EB457E">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EB457E">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EB457E">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 xml:space="preserve">waniu </w:t>
      </w:r>
      <w:r w:rsidRPr="001C386E">
        <w:rPr>
          <w:rFonts w:ascii="Cambria" w:eastAsia="Trebuchet MS" w:hAnsi="Cambria" w:cs="Trebuchet MS"/>
          <w:lang w:bidi="pl-PL"/>
        </w:rPr>
        <w:lastRenderedPageBreak/>
        <w:t>Wykonawców albo unieważnić postępowanie.</w:t>
      </w:r>
    </w:p>
    <w:p w:rsidR="009A19BD" w:rsidRPr="001C386E" w:rsidRDefault="009A19BD" w:rsidP="00EB457E">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EB457E">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D32A43">
        <w:rPr>
          <w:rFonts w:ascii="Cambria" w:eastAsia="Trebuchet MS" w:hAnsi="Cambria" w:cs="Trebuchet MS"/>
          <w:lang w:bidi="pl-PL"/>
        </w:rPr>
        <w:t>2</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691F3E" w:rsidRPr="007D6960" w:rsidRDefault="00691F3E" w:rsidP="006C2961">
      <w:pPr>
        <w:pStyle w:val="Tekstpodstawowy"/>
        <w:spacing w:line="276" w:lineRule="auto"/>
        <w:jc w:val="both"/>
        <w:rPr>
          <w:rFonts w:ascii="Cambria" w:hAnsi="Cambria" w:cs="Arial"/>
          <w:sz w:val="20"/>
          <w:szCs w:val="20"/>
          <w:lang w:val="pl-PL"/>
        </w:rPr>
      </w:pPr>
    </w:p>
    <w:p w:rsidR="00443744" w:rsidRPr="001C386E" w:rsidRDefault="00BE078C" w:rsidP="00EB457E">
      <w:pPr>
        <w:numPr>
          <w:ilvl w:val="0"/>
          <w:numId w:val="28"/>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D32A43" w:rsidP="000758C8">
      <w:pPr>
        <w:suppressAutoHyphens/>
        <w:jc w:val="both"/>
        <w:rPr>
          <w:rFonts w:ascii="Cambria" w:hAnsi="Cambria"/>
        </w:rPr>
      </w:pPr>
      <w:r>
        <w:rPr>
          <w:rFonts w:ascii="Cambria" w:hAnsi="Cambria"/>
        </w:rPr>
        <w:t>Możliwość zmiany treści umowy została przewidziana w załączniku nr 2 do SWZ.</w:t>
      </w:r>
    </w:p>
    <w:p w:rsidR="00224D6C" w:rsidRDefault="00224D6C" w:rsidP="008F11F4">
      <w:pPr>
        <w:spacing w:line="276" w:lineRule="auto"/>
        <w:ind w:right="-2"/>
        <w:jc w:val="both"/>
        <w:rPr>
          <w:rFonts w:ascii="Cambria" w:hAnsi="Cambria" w:cs="Arial"/>
        </w:rPr>
      </w:pPr>
    </w:p>
    <w:p w:rsidR="00572CE9" w:rsidRPr="001C386E" w:rsidRDefault="00572CE9" w:rsidP="00EB457E">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EB457E">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EB457E">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EB457E">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EB457E">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EB457E">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EB457E">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Pr="001C386E" w:rsidRDefault="00572CE9" w:rsidP="00EB457E">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8A5719" w:rsidP="00EB457E">
      <w:pPr>
        <w:widowControl w:val="0"/>
        <w:numPr>
          <w:ilvl w:val="0"/>
          <w:numId w:val="28"/>
        </w:numPr>
        <w:shd w:val="clear" w:color="auto" w:fill="BFBFBF"/>
        <w:spacing w:line="276" w:lineRule="auto"/>
        <w:ind w:left="709" w:right="40" w:hanging="709"/>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EB457E">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EB457E">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EB457E">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EB457E">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lastRenderedPageBreak/>
        <w:t>Zamawiający nie przewiduje składania ofert wariantowych.</w:t>
      </w:r>
    </w:p>
    <w:p w:rsidR="00C74FFF" w:rsidRPr="001C386E" w:rsidRDefault="00FD620D" w:rsidP="00EB457E">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EB457E">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Pr="008F11F4" w:rsidRDefault="00351FD7" w:rsidP="00EB457E">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EB457E">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9"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697331">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EB457E">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EB457E">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EB457E">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t>
      </w:r>
      <w:r w:rsidRPr="001C386E">
        <w:rPr>
          <w:rFonts w:ascii="Cambria" w:hAnsi="Cambria"/>
          <w:lang w:eastAsia="x-none"/>
        </w:rPr>
        <w:lastRenderedPageBreak/>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EB457E">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EB457E">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EB457E">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EB457E">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145B46" w:rsidRPr="00A62586" w:rsidRDefault="009A6281" w:rsidP="00EB457E">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EB457E">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EB457E">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EB457E">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co najmniej jedno z wyłączeń, o których mowa w art. 14 ust. 5</w:t>
      </w:r>
      <w:r w:rsidR="008F6A86" w:rsidRPr="001C386E">
        <w:rPr>
          <w:rFonts w:ascii="Cambria" w:hAnsi="Cambria"/>
          <w:lang w:eastAsia="x-none"/>
        </w:rPr>
        <w:t> </w:t>
      </w:r>
      <w:r w:rsidRPr="001C386E">
        <w:rPr>
          <w:rFonts w:ascii="Cambria" w:hAnsi="Cambria"/>
          <w:lang w:eastAsia="x-none"/>
        </w:rPr>
        <w:t xml:space="preserve">RODO. </w:t>
      </w:r>
    </w:p>
    <w:p w:rsidR="00B3259F" w:rsidRPr="00810BBB" w:rsidRDefault="009A6281" w:rsidP="00E364A9">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D32A43">
        <w:rPr>
          <w:rFonts w:ascii="Cambria" w:hAnsi="Cambria"/>
          <w:u w:val="single"/>
          <w:lang w:eastAsia="x-none"/>
        </w:rPr>
        <w:t>1</w:t>
      </w:r>
      <w:r w:rsidR="006E16B8" w:rsidRPr="001C386E">
        <w:rPr>
          <w:rFonts w:ascii="Cambria" w:hAnsi="Cambria"/>
          <w:u w:val="single"/>
          <w:lang w:eastAsia="x-none"/>
        </w:rPr>
        <w:t xml:space="preserve"> do SWZ.</w:t>
      </w: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E364A9" w:rsidRDefault="00C41354" w:rsidP="006C48BB">
      <w:pPr>
        <w:pStyle w:val="Bezodstpw"/>
        <w:spacing w:line="276" w:lineRule="auto"/>
        <w:ind w:left="2127" w:hanging="1701"/>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D32A43">
        <w:rPr>
          <w:rFonts w:ascii="Cambria" w:hAnsi="Cambria" w:cs="Arial"/>
        </w:rPr>
        <w:t xml:space="preserve">Oświadczenia. </w:t>
      </w:r>
    </w:p>
    <w:p w:rsidR="00E364A9" w:rsidRDefault="006E16B8" w:rsidP="00810BBB">
      <w:pPr>
        <w:pStyle w:val="Bezodstpw"/>
        <w:spacing w:line="276" w:lineRule="auto"/>
        <w:ind w:left="426"/>
        <w:rPr>
          <w:rFonts w:ascii="Cambria" w:hAnsi="Cambria" w:cs="Arial"/>
        </w:rPr>
      </w:pPr>
      <w:r w:rsidRPr="00691F3E">
        <w:rPr>
          <w:rFonts w:ascii="Cambria" w:hAnsi="Cambria" w:cs="Arial"/>
          <w:b/>
        </w:rPr>
        <w:t xml:space="preserve">Załącznik nr </w:t>
      </w:r>
      <w:r w:rsidR="00D32A43">
        <w:rPr>
          <w:rFonts w:ascii="Cambria" w:hAnsi="Cambria" w:cs="Arial"/>
          <w:b/>
        </w:rPr>
        <w:t>2</w:t>
      </w:r>
      <w:r w:rsidRPr="001C386E">
        <w:rPr>
          <w:rFonts w:ascii="Cambria" w:hAnsi="Cambria" w:cs="Arial"/>
        </w:rPr>
        <w:t xml:space="preserve">   Projektowane postanowienia umowy.</w:t>
      </w:r>
    </w:p>
    <w:p w:rsidR="00E364A9" w:rsidRDefault="00E364A9" w:rsidP="00A62586">
      <w:pPr>
        <w:pStyle w:val="Bezodstpw"/>
        <w:spacing w:line="276" w:lineRule="auto"/>
        <w:ind w:left="426"/>
        <w:rPr>
          <w:rFonts w:ascii="Cambria" w:hAnsi="Cambria" w:cs="Arial"/>
        </w:rPr>
      </w:pPr>
    </w:p>
    <w:p w:rsidR="0033281B" w:rsidRDefault="0033281B" w:rsidP="00A62586">
      <w:pPr>
        <w:pStyle w:val="Bezodstpw"/>
        <w:spacing w:line="276" w:lineRule="auto"/>
        <w:ind w:left="426"/>
        <w:rPr>
          <w:rFonts w:ascii="Cambria" w:hAnsi="Cambria" w:cs="Arial"/>
        </w:rPr>
      </w:pPr>
    </w:p>
    <w:p w:rsidR="0095581B" w:rsidRPr="00A62586" w:rsidRDefault="0095581B" w:rsidP="00810BBB">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280099" w:rsidRPr="00280099" w:rsidRDefault="00280099" w:rsidP="001D06FC">
      <w:pPr>
        <w:spacing w:after="200" w:line="276" w:lineRule="auto"/>
        <w:ind w:right="-142"/>
        <w:rPr>
          <w:rFonts w:eastAsia="Calibri"/>
          <w:sz w:val="16"/>
          <w:szCs w:val="16"/>
          <w:lang w:eastAsia="en-US"/>
        </w:rPr>
      </w:pPr>
    </w:p>
    <w:p w:rsidR="00F82C09" w:rsidRPr="008C5C8D" w:rsidRDefault="00F82C09" w:rsidP="00F82C09">
      <w:pPr>
        <w:spacing w:line="480" w:lineRule="auto"/>
        <w:ind w:left="5246" w:firstLine="708"/>
        <w:jc w:val="right"/>
        <w:rPr>
          <w:rFonts w:ascii="Cambria" w:hAnsi="Cambria" w:cs="Arial"/>
          <w:b/>
          <w:sz w:val="21"/>
          <w:szCs w:val="21"/>
        </w:rPr>
      </w:pPr>
      <w:r>
        <w:rPr>
          <w:rFonts w:ascii="Cambria" w:hAnsi="Cambria" w:cs="Arial"/>
          <w:b/>
          <w:sz w:val="21"/>
          <w:szCs w:val="21"/>
        </w:rPr>
        <w:t>Zał</w:t>
      </w:r>
      <w:r w:rsidRPr="00F27362">
        <w:rPr>
          <w:rFonts w:ascii="Cambria" w:hAnsi="Cambria" w:cs="Arial"/>
          <w:b/>
          <w:sz w:val="21"/>
          <w:szCs w:val="21"/>
        </w:rPr>
        <w:t xml:space="preserve">ącznik nr </w:t>
      </w:r>
      <w:r w:rsidR="00810BBB">
        <w:rPr>
          <w:rFonts w:ascii="Cambria" w:hAnsi="Cambria" w:cs="Arial"/>
          <w:b/>
          <w:sz w:val="21"/>
          <w:szCs w:val="21"/>
        </w:rPr>
        <w:t>1</w:t>
      </w:r>
      <w:r>
        <w:rPr>
          <w:rFonts w:ascii="Cambria" w:hAnsi="Cambria" w:cs="Arial"/>
          <w:b/>
          <w:sz w:val="21"/>
          <w:szCs w:val="21"/>
        </w:rPr>
        <w:t xml:space="preserve"> do SWZ</w:t>
      </w:r>
    </w:p>
    <w:p w:rsidR="00F82C09" w:rsidRPr="00340B15" w:rsidRDefault="00F82C09" w:rsidP="00F82C09">
      <w:pPr>
        <w:spacing w:line="276" w:lineRule="auto"/>
        <w:ind w:left="5954"/>
        <w:rPr>
          <w:rFonts w:ascii="Cambria" w:hAnsi="Cambria" w:cs="Arial"/>
          <w:b/>
          <w:bCs/>
          <w:sz w:val="20"/>
          <w:szCs w:val="20"/>
        </w:rPr>
      </w:pPr>
    </w:p>
    <w:p w:rsidR="00F82C09" w:rsidRPr="00A37911" w:rsidRDefault="00F82C09" w:rsidP="00F82C09">
      <w:pPr>
        <w:spacing w:line="480" w:lineRule="auto"/>
        <w:rPr>
          <w:rFonts w:ascii="Cambria" w:hAnsi="Cambria" w:cs="Arial"/>
          <w:b/>
          <w:sz w:val="20"/>
          <w:szCs w:val="20"/>
        </w:rPr>
      </w:pPr>
      <w:r w:rsidRPr="00A37911">
        <w:rPr>
          <w:rFonts w:ascii="Cambria" w:hAnsi="Cambria" w:cs="Arial"/>
          <w:b/>
          <w:sz w:val="20"/>
          <w:szCs w:val="20"/>
        </w:rPr>
        <w:t>Wykonawca:</w:t>
      </w:r>
    </w:p>
    <w:p w:rsidR="00F82C09" w:rsidRDefault="00F82C09" w:rsidP="00F82C09">
      <w:pPr>
        <w:ind w:right="5954"/>
        <w:rPr>
          <w:rFonts w:ascii="Cambria" w:hAnsi="Cambria" w:cs="Arial"/>
          <w:sz w:val="20"/>
          <w:szCs w:val="20"/>
        </w:rPr>
      </w:pPr>
      <w:r w:rsidRPr="00A37911">
        <w:rPr>
          <w:rFonts w:ascii="Cambria" w:hAnsi="Cambria" w:cs="Arial"/>
          <w:sz w:val="20"/>
          <w:szCs w:val="20"/>
        </w:rPr>
        <w:t>……………………………………………………</w:t>
      </w:r>
    </w:p>
    <w:p w:rsidR="0033281B" w:rsidRPr="00A37911" w:rsidRDefault="0033281B" w:rsidP="00F82C09">
      <w:pPr>
        <w:ind w:right="5954"/>
        <w:rPr>
          <w:rFonts w:ascii="Cambria" w:hAnsi="Cambria" w:cs="Arial"/>
          <w:sz w:val="20"/>
          <w:szCs w:val="20"/>
        </w:rPr>
      </w:pPr>
    </w:p>
    <w:p w:rsidR="00F82C09" w:rsidRDefault="00F82C09" w:rsidP="00F82C09">
      <w:pPr>
        <w:rPr>
          <w:rFonts w:ascii="Cambria" w:hAnsi="Cambria" w:cs="Arial"/>
        </w:rPr>
      </w:pPr>
      <w:r>
        <w:rPr>
          <w:rFonts w:ascii="Cambria" w:hAnsi="Cambria" w:cs="Arial"/>
        </w:rPr>
        <w:t>…………………………………………..</w:t>
      </w:r>
    </w:p>
    <w:p w:rsidR="0033281B" w:rsidRDefault="0033281B" w:rsidP="00F82C09">
      <w:pPr>
        <w:rPr>
          <w:rFonts w:ascii="Cambria" w:hAnsi="Cambria" w:cs="Arial"/>
        </w:rPr>
      </w:pPr>
    </w:p>
    <w:p w:rsidR="0033281B" w:rsidRDefault="0033281B" w:rsidP="00F82C09">
      <w:pPr>
        <w:rPr>
          <w:rFonts w:ascii="Cambria" w:hAnsi="Cambria" w:cs="Arial"/>
        </w:rPr>
      </w:pPr>
      <w:r>
        <w:rPr>
          <w:rFonts w:ascii="Cambria" w:hAnsi="Cambria" w:cs="Arial"/>
        </w:rPr>
        <w:t>Nr NIP: ………………………………………….</w:t>
      </w:r>
    </w:p>
    <w:p w:rsidR="0033281B" w:rsidRDefault="0033281B" w:rsidP="00F82C09">
      <w:pPr>
        <w:rPr>
          <w:rFonts w:ascii="Cambria" w:hAnsi="Cambria" w:cs="Arial"/>
        </w:rPr>
      </w:pPr>
    </w:p>
    <w:p w:rsidR="0033281B" w:rsidRDefault="0033281B" w:rsidP="00F82C09">
      <w:pPr>
        <w:rPr>
          <w:rFonts w:ascii="Cambria" w:hAnsi="Cambria" w:cs="Arial"/>
        </w:rPr>
      </w:pPr>
      <w:r>
        <w:rPr>
          <w:rFonts w:ascii="Cambria" w:hAnsi="Cambria" w:cs="Arial"/>
        </w:rPr>
        <w:t>Adres e-mailowy:……………………………………………….</w:t>
      </w:r>
    </w:p>
    <w:p w:rsidR="0033281B" w:rsidRDefault="0033281B" w:rsidP="00F82C09">
      <w:pPr>
        <w:rPr>
          <w:rFonts w:ascii="Cambria" w:hAnsi="Cambria" w:cs="Arial"/>
        </w:rPr>
      </w:pPr>
    </w:p>
    <w:p w:rsidR="0033281B" w:rsidRDefault="0033281B" w:rsidP="00F82C09">
      <w:pPr>
        <w:rPr>
          <w:rFonts w:ascii="Cambria" w:hAnsi="Cambria" w:cs="Arial"/>
        </w:rPr>
      </w:pPr>
      <w:r>
        <w:rPr>
          <w:rFonts w:ascii="Cambria" w:hAnsi="Cambria" w:cs="Arial"/>
        </w:rPr>
        <w:t>Nr tel:.................................................................................</w:t>
      </w:r>
    </w:p>
    <w:p w:rsidR="0033281B" w:rsidRDefault="0033281B" w:rsidP="00F82C09">
      <w:pPr>
        <w:rPr>
          <w:rFonts w:ascii="Cambria" w:hAnsi="Cambria" w:cs="Arial"/>
        </w:rPr>
      </w:pPr>
    </w:p>
    <w:p w:rsidR="0033281B" w:rsidRDefault="0033281B" w:rsidP="00F82C09">
      <w:pPr>
        <w:rPr>
          <w:rFonts w:ascii="Cambria" w:hAnsi="Cambria" w:cs="Arial"/>
        </w:rPr>
      </w:pPr>
    </w:p>
    <w:p w:rsidR="0033281B" w:rsidRDefault="0033281B" w:rsidP="00F82C09">
      <w:pPr>
        <w:rPr>
          <w:rFonts w:ascii="Cambria" w:hAnsi="Cambria" w:cs="Arial"/>
        </w:rPr>
      </w:pPr>
    </w:p>
    <w:p w:rsidR="0033281B" w:rsidRPr="00A37911" w:rsidRDefault="0033281B" w:rsidP="00F82C09">
      <w:pPr>
        <w:rPr>
          <w:rFonts w:ascii="Cambria" w:hAnsi="Cambria" w:cs="Arial"/>
        </w:rPr>
      </w:pPr>
    </w:p>
    <w:p w:rsidR="00F82C09" w:rsidRPr="008C5C8D" w:rsidRDefault="00F82C09" w:rsidP="00F82C09">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proofErr w:type="spellStart"/>
      <w:r w:rsidRPr="00B4494B">
        <w:rPr>
          <w:rFonts w:ascii="Cambria" w:hAnsi="Cambria" w:cs="Arial"/>
          <w:sz w:val="20"/>
          <w:szCs w:val="20"/>
        </w:rPr>
        <w:t>wiadczam</w:t>
      </w:r>
      <w:proofErr w:type="spellEnd"/>
      <w:r w:rsidRPr="00B4494B">
        <w:rPr>
          <w:rFonts w:ascii="Cambria" w:hAnsi="Cambria" w:cs="Arial"/>
          <w:sz w:val="20"/>
          <w:szCs w:val="20"/>
        </w:rPr>
        <w:t>, co następuje:</w:t>
      </w:r>
    </w:p>
    <w:p w:rsidR="00F82C09" w:rsidRDefault="00F82C09" w:rsidP="00F82C09">
      <w:pPr>
        <w:shd w:val="clear" w:color="auto" w:fill="BFBFBF"/>
        <w:spacing w:line="360" w:lineRule="auto"/>
        <w:rPr>
          <w:rFonts w:ascii="Cambria" w:hAnsi="Cambria" w:cs="Arial"/>
          <w:b/>
          <w:sz w:val="21"/>
          <w:szCs w:val="21"/>
        </w:rPr>
      </w:pPr>
    </w:p>
    <w:p w:rsidR="00F82C09" w:rsidRDefault="00F82C09" w:rsidP="00F82C09">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w:t>
      </w:r>
      <w:r>
        <w:rPr>
          <w:rFonts w:ascii="Cambria" w:hAnsi="Cambria" w:cs="Arial"/>
          <w:b/>
          <w:sz w:val="21"/>
          <w:szCs w:val="21"/>
        </w:rPr>
        <w:t xml:space="preserve"> </w:t>
      </w:r>
      <w:r w:rsidRPr="0000665F">
        <w:rPr>
          <w:rFonts w:ascii="Cambria" w:hAnsi="Cambria" w:cs="Arial"/>
          <w:b/>
          <w:sz w:val="21"/>
          <w:szCs w:val="21"/>
        </w:rPr>
        <w:t xml:space="preserve"> :</w:t>
      </w:r>
    </w:p>
    <w:p w:rsidR="00F82C09" w:rsidRPr="00A37911" w:rsidRDefault="00F82C09" w:rsidP="00F82C09">
      <w:pPr>
        <w:shd w:val="clear" w:color="auto" w:fill="BFBFBF"/>
        <w:spacing w:line="360" w:lineRule="auto"/>
        <w:rPr>
          <w:rFonts w:ascii="Cambria" w:hAnsi="Cambria" w:cs="Arial"/>
          <w:b/>
          <w:sz w:val="21"/>
          <w:szCs w:val="21"/>
        </w:rPr>
      </w:pPr>
    </w:p>
    <w:p w:rsidR="00F82C09" w:rsidRPr="00A37911" w:rsidRDefault="00F82C09" w:rsidP="00F82C09">
      <w:pPr>
        <w:pStyle w:val="Akapitzlist"/>
        <w:spacing w:after="0" w:line="360" w:lineRule="auto"/>
        <w:jc w:val="both"/>
        <w:rPr>
          <w:rFonts w:ascii="Cambria" w:hAnsi="Cambria" w:cs="Arial"/>
        </w:rPr>
      </w:pPr>
    </w:p>
    <w:p w:rsidR="00F82C09" w:rsidRDefault="00F82C09" w:rsidP="00F82C09">
      <w:pPr>
        <w:pStyle w:val="Akapitzlist"/>
        <w:numPr>
          <w:ilvl w:val="0"/>
          <w:numId w:val="23"/>
        </w:numPr>
        <w:spacing w:after="0" w:line="360" w:lineRule="auto"/>
        <w:contextualSpacing/>
        <w:jc w:val="both"/>
        <w:rPr>
          <w:rFonts w:ascii="Cambria" w:hAnsi="Cambria" w:cs="Arial"/>
          <w:sz w:val="21"/>
          <w:szCs w:val="21"/>
        </w:rPr>
      </w:pPr>
      <w:r w:rsidRPr="00D519A6">
        <w:rPr>
          <w:rFonts w:ascii="Cambria" w:hAnsi="Cambria" w:cs="Arial"/>
          <w:b/>
          <w:sz w:val="21"/>
          <w:szCs w:val="21"/>
        </w:rPr>
        <w:t>Oświadczam, że nie podlegam wykluczeniu z postępowania</w:t>
      </w:r>
      <w:r w:rsidRPr="00A37911">
        <w:rPr>
          <w:rFonts w:ascii="Cambria" w:hAnsi="Cambria" w:cs="Arial"/>
          <w:sz w:val="21"/>
          <w:szCs w:val="21"/>
        </w:rPr>
        <w:t xml:space="preserve"> na podstawie art. </w:t>
      </w:r>
      <w:r>
        <w:rPr>
          <w:rFonts w:ascii="Cambria" w:hAnsi="Cambria" w:cs="Arial"/>
          <w:sz w:val="21"/>
          <w:szCs w:val="21"/>
        </w:rPr>
        <w:t>108 ust. 1</w:t>
      </w:r>
      <w:r w:rsidRPr="00A37911">
        <w:rPr>
          <w:rFonts w:ascii="Cambria" w:hAnsi="Cambria" w:cs="Arial"/>
          <w:sz w:val="21"/>
          <w:szCs w:val="21"/>
        </w:rPr>
        <w:t xml:space="preserve"> </w:t>
      </w:r>
      <w:r>
        <w:rPr>
          <w:rFonts w:ascii="Cambria" w:hAnsi="Cambria" w:cs="Arial"/>
          <w:sz w:val="21"/>
          <w:szCs w:val="21"/>
        </w:rPr>
        <w:t xml:space="preserve">oraz art. 109 </w:t>
      </w:r>
      <w:r w:rsidRPr="00A37911">
        <w:rPr>
          <w:rFonts w:ascii="Cambria" w:hAnsi="Cambria" w:cs="Arial"/>
          <w:sz w:val="21"/>
          <w:szCs w:val="21"/>
        </w:rPr>
        <w:t xml:space="preserve">ustawy </w:t>
      </w:r>
      <w:proofErr w:type="spellStart"/>
      <w:r w:rsidRPr="00A37911">
        <w:rPr>
          <w:rFonts w:ascii="Cambria" w:hAnsi="Cambria" w:cs="Arial"/>
          <w:sz w:val="21"/>
          <w:szCs w:val="21"/>
        </w:rPr>
        <w:t>Pzp</w:t>
      </w:r>
      <w:proofErr w:type="spellEnd"/>
      <w:r>
        <w:rPr>
          <w:rFonts w:ascii="Cambria" w:hAnsi="Cambria" w:cs="Arial"/>
          <w:sz w:val="21"/>
          <w:szCs w:val="21"/>
        </w:rPr>
        <w:t xml:space="preserve"> w zakresie, jaki Zamawiający wymagał</w:t>
      </w:r>
    </w:p>
    <w:p w:rsidR="00F82C09" w:rsidRDefault="00F82C09" w:rsidP="00F82C09">
      <w:pPr>
        <w:spacing w:line="360" w:lineRule="auto"/>
        <w:jc w:val="both"/>
        <w:rPr>
          <w:rFonts w:ascii="Cambria" w:hAnsi="Cambria" w:cs="Arial"/>
          <w:i/>
          <w:sz w:val="18"/>
          <w:szCs w:val="18"/>
        </w:rPr>
      </w:pPr>
    </w:p>
    <w:p w:rsidR="00F82C09" w:rsidRDefault="00F82C09" w:rsidP="00F82C09">
      <w:pPr>
        <w:spacing w:line="360" w:lineRule="auto"/>
        <w:jc w:val="both"/>
        <w:rPr>
          <w:rFonts w:ascii="Cambria" w:hAnsi="Cambria" w:cs="Arial"/>
          <w:i/>
          <w:sz w:val="18"/>
          <w:szCs w:val="18"/>
        </w:rPr>
      </w:pPr>
    </w:p>
    <w:p w:rsidR="00F82C09" w:rsidRDefault="00F82C09" w:rsidP="00F82C09">
      <w:pPr>
        <w:spacing w:line="360" w:lineRule="auto"/>
        <w:jc w:val="both"/>
        <w:rPr>
          <w:rFonts w:ascii="Cambria" w:hAnsi="Cambria" w:cs="Arial"/>
          <w:i/>
          <w:sz w:val="18"/>
          <w:szCs w:val="18"/>
        </w:rPr>
      </w:pPr>
    </w:p>
    <w:p w:rsidR="00F82C09" w:rsidRPr="00D519A6" w:rsidRDefault="00F82C09" w:rsidP="00F82C0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r>
        <w:rPr>
          <w:rFonts w:ascii="Cambria" w:hAnsi="Cambria" w:cs="Arial"/>
        </w:rPr>
        <w:t xml:space="preserve">                                                                                                                </w:t>
      </w:r>
    </w:p>
    <w:p w:rsidR="00F82C09" w:rsidRDefault="00F82C09" w:rsidP="00F82C09">
      <w:pPr>
        <w:spacing w:line="360" w:lineRule="auto"/>
        <w:jc w:val="both"/>
        <w:rPr>
          <w:rFonts w:ascii="Cambria" w:hAnsi="Cambria" w:cs="Arial"/>
        </w:rPr>
      </w:pPr>
      <w:r>
        <w:rPr>
          <w:rFonts w:ascii="Cambria" w:hAnsi="Cambria" w:cs="Arial"/>
        </w:rPr>
        <w:t xml:space="preserve">                                                                    </w:t>
      </w:r>
    </w:p>
    <w:p w:rsidR="00F82C09" w:rsidRDefault="00F82C09" w:rsidP="00F82C09">
      <w:pPr>
        <w:spacing w:line="360" w:lineRule="auto"/>
        <w:jc w:val="both"/>
        <w:rPr>
          <w:rFonts w:ascii="Cambria" w:hAnsi="Cambria" w:cs="Arial"/>
        </w:rPr>
      </w:pPr>
    </w:p>
    <w:p w:rsidR="00F82C09" w:rsidRDefault="00F82C09" w:rsidP="00F82C09">
      <w:pPr>
        <w:spacing w:line="360" w:lineRule="auto"/>
        <w:jc w:val="both"/>
        <w:rPr>
          <w:rFonts w:ascii="Cambria" w:hAnsi="Cambria" w:cs="Arial"/>
        </w:rPr>
      </w:pPr>
    </w:p>
    <w:p w:rsidR="00F82C09" w:rsidRDefault="00F82C09" w:rsidP="00F82C09">
      <w:pPr>
        <w:spacing w:line="360" w:lineRule="auto"/>
        <w:jc w:val="both"/>
        <w:rPr>
          <w:rFonts w:ascii="Cambria" w:hAnsi="Cambria" w:cs="Arial"/>
        </w:rPr>
      </w:pPr>
    </w:p>
    <w:p w:rsidR="00F82C09" w:rsidRDefault="00F82C09" w:rsidP="00F82C09">
      <w:pPr>
        <w:spacing w:line="360" w:lineRule="auto"/>
        <w:jc w:val="both"/>
        <w:rPr>
          <w:rFonts w:ascii="Cambria" w:hAnsi="Cambria" w:cs="Arial"/>
        </w:rPr>
      </w:pPr>
    </w:p>
    <w:p w:rsidR="00F82C09" w:rsidRDefault="00F82C09" w:rsidP="00F82C09">
      <w:pPr>
        <w:spacing w:line="360" w:lineRule="auto"/>
        <w:jc w:val="both"/>
        <w:rPr>
          <w:rFonts w:ascii="Cambria" w:hAnsi="Cambria" w:cs="Arial"/>
        </w:rPr>
      </w:pPr>
    </w:p>
    <w:p w:rsidR="00F82C09" w:rsidRDefault="00F82C09" w:rsidP="00F82C09">
      <w:pPr>
        <w:spacing w:line="360" w:lineRule="auto"/>
        <w:jc w:val="both"/>
        <w:rPr>
          <w:rFonts w:ascii="Cambria" w:hAnsi="Cambria" w:cs="Arial"/>
          <w:b/>
          <w:sz w:val="21"/>
          <w:szCs w:val="21"/>
        </w:rPr>
      </w:pPr>
      <w:r>
        <w:rPr>
          <w:rFonts w:ascii="Cambria" w:hAnsi="Cambria" w:cs="Arial"/>
        </w:rPr>
        <w:lastRenderedPageBreak/>
        <w:t xml:space="preserve">                                                        </w:t>
      </w:r>
    </w:p>
    <w:p w:rsidR="00F82C09" w:rsidRDefault="00F82C09" w:rsidP="00F82C09">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82C09" w:rsidRPr="00A37911" w:rsidRDefault="00F82C09" w:rsidP="00F82C09">
      <w:pPr>
        <w:shd w:val="clear" w:color="auto" w:fill="BFBFBF"/>
        <w:spacing w:line="360" w:lineRule="auto"/>
        <w:jc w:val="both"/>
        <w:rPr>
          <w:rFonts w:ascii="Cambria" w:hAnsi="Cambria" w:cs="Arial"/>
          <w:b/>
          <w:sz w:val="21"/>
          <w:szCs w:val="21"/>
        </w:rPr>
      </w:pPr>
    </w:p>
    <w:p w:rsidR="00F82C09" w:rsidRDefault="00F82C09" w:rsidP="00F82C09">
      <w:pPr>
        <w:spacing w:line="360" w:lineRule="auto"/>
        <w:jc w:val="both"/>
        <w:rPr>
          <w:rFonts w:ascii="Cambria" w:hAnsi="Cambria" w:cs="Arial"/>
          <w:b/>
          <w:sz w:val="21"/>
          <w:szCs w:val="21"/>
        </w:rPr>
      </w:pPr>
    </w:p>
    <w:p w:rsidR="00F82C09" w:rsidRPr="003E6466" w:rsidRDefault="00F82C09" w:rsidP="00F82C09">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p>
    <w:p w:rsidR="00F82C09" w:rsidRPr="00552DF3" w:rsidRDefault="00F82C09" w:rsidP="00F82C09">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jesteśmy mikroprzedsiębiorstwem*</w:t>
      </w:r>
    </w:p>
    <w:p w:rsidR="00F82C09" w:rsidRPr="00552DF3" w:rsidRDefault="00F82C09" w:rsidP="00F82C09">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jesteśmy małym przedsiębiorstwem*</w:t>
      </w:r>
    </w:p>
    <w:p w:rsidR="00F82C09" w:rsidRPr="00552DF3" w:rsidRDefault="00F82C09" w:rsidP="00F82C09">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jesteśmy średnim przedsiębiorstwem*</w:t>
      </w:r>
    </w:p>
    <w:p w:rsidR="00F82C09" w:rsidRPr="00552DF3" w:rsidRDefault="00F82C09" w:rsidP="00F82C09">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prowadzę jednoosobową działalność gospodarczą*</w:t>
      </w:r>
    </w:p>
    <w:p w:rsidR="00F82C09" w:rsidRPr="00552DF3" w:rsidRDefault="00F82C09" w:rsidP="00F82C09">
      <w:pPr>
        <w:numPr>
          <w:ilvl w:val="0"/>
          <w:numId w:val="25"/>
        </w:numPr>
        <w:spacing w:line="360" w:lineRule="auto"/>
        <w:ind w:hanging="436"/>
        <w:jc w:val="both"/>
        <w:rPr>
          <w:rFonts w:ascii="Cambria" w:hAnsi="Cambria" w:cs="Arial"/>
          <w:bCs/>
          <w:sz w:val="20"/>
          <w:szCs w:val="20"/>
        </w:rPr>
      </w:pPr>
      <w:r w:rsidRPr="00552DF3">
        <w:rPr>
          <w:rFonts w:ascii="Cambria" w:hAnsi="Cambria" w:cs="Arial"/>
          <w:bCs/>
          <w:sz w:val="20"/>
          <w:szCs w:val="20"/>
        </w:rPr>
        <w:t>jestem osobą fizyczną nieprowadzącą działalności gospodarczej*</w:t>
      </w:r>
    </w:p>
    <w:p w:rsidR="00F82C09" w:rsidRPr="00552DF3" w:rsidRDefault="00F82C09" w:rsidP="00F82C09">
      <w:pPr>
        <w:numPr>
          <w:ilvl w:val="0"/>
          <w:numId w:val="25"/>
        </w:numPr>
        <w:spacing w:line="360" w:lineRule="auto"/>
        <w:ind w:hanging="436"/>
        <w:jc w:val="both"/>
        <w:rPr>
          <w:rFonts w:ascii="Cambria" w:hAnsi="Cambria" w:cs="Arial"/>
          <w:bCs/>
          <w:sz w:val="20"/>
          <w:szCs w:val="20"/>
        </w:rPr>
      </w:pPr>
      <w:r w:rsidRPr="00552DF3">
        <w:rPr>
          <w:rFonts w:ascii="Cambria" w:hAnsi="Cambria" w:cs="Arial"/>
          <w:bCs/>
          <w:sz w:val="20"/>
          <w:szCs w:val="20"/>
        </w:rPr>
        <w:t>inny rodzaj*</w:t>
      </w:r>
    </w:p>
    <w:p w:rsidR="00F82C09" w:rsidRDefault="00F82C09" w:rsidP="00F82C09">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xml:space="preserve">* </w:t>
      </w:r>
      <w:r>
        <w:rPr>
          <w:rFonts w:ascii="Cambria" w:hAnsi="Cambria" w:cs="Arial"/>
          <w:b/>
          <w:bCs/>
          <w:sz w:val="20"/>
          <w:szCs w:val="20"/>
          <w:u w:val="single"/>
        </w:rPr>
        <w:t>właściwe podkreślić</w:t>
      </w: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Default="00F82C09" w:rsidP="00F82C09">
      <w:pPr>
        <w:spacing w:line="360" w:lineRule="auto"/>
        <w:jc w:val="both"/>
        <w:rPr>
          <w:rFonts w:ascii="Cambria" w:hAnsi="Cambria" w:cs="Arial"/>
          <w:b/>
          <w:bCs/>
          <w:sz w:val="20"/>
          <w:szCs w:val="20"/>
          <w:u w:val="single"/>
        </w:rPr>
      </w:pPr>
    </w:p>
    <w:p w:rsidR="00F82C09" w:rsidRPr="009431A4" w:rsidRDefault="00F82C09" w:rsidP="00F82C09">
      <w:pPr>
        <w:spacing w:line="360" w:lineRule="auto"/>
        <w:jc w:val="both"/>
        <w:rPr>
          <w:rFonts w:ascii="Cambria" w:hAnsi="Cambria" w:cs="Arial"/>
          <w:b/>
          <w:bCs/>
          <w:sz w:val="20"/>
          <w:szCs w:val="20"/>
          <w:u w:val="single"/>
        </w:rPr>
      </w:pPr>
    </w:p>
    <w:p w:rsidR="00F82C09" w:rsidRPr="00574A55" w:rsidRDefault="00F82C09" w:rsidP="00F82C09">
      <w:pPr>
        <w:spacing w:line="360" w:lineRule="auto"/>
        <w:jc w:val="both"/>
        <w:rPr>
          <w:rFonts w:ascii="Cambria" w:hAnsi="Cambria" w:cs="Arial"/>
          <w:b/>
          <w:sz w:val="20"/>
          <w:szCs w:val="20"/>
        </w:rPr>
      </w:pPr>
      <w:r>
        <w:rPr>
          <w:rFonts w:ascii="Cambria" w:hAnsi="Cambria" w:cs="Arial"/>
        </w:rPr>
        <w:lastRenderedPageBreak/>
        <w:t xml:space="preserve">                                                                                                                               </w:t>
      </w:r>
    </w:p>
    <w:p w:rsidR="00F82C09" w:rsidRDefault="00F82C09" w:rsidP="00F82C09">
      <w:pPr>
        <w:shd w:val="clear" w:color="auto" w:fill="BFBFBF"/>
        <w:spacing w:line="360" w:lineRule="auto"/>
        <w:jc w:val="both"/>
        <w:rPr>
          <w:rFonts w:ascii="Cambria" w:hAnsi="Cambria" w:cs="Arial"/>
          <w:b/>
          <w:sz w:val="21"/>
          <w:szCs w:val="21"/>
        </w:rPr>
      </w:pPr>
    </w:p>
    <w:p w:rsidR="00F82C09" w:rsidRDefault="00F82C09" w:rsidP="00F82C09">
      <w:pPr>
        <w:shd w:val="clear" w:color="auto" w:fill="BFBFBF"/>
        <w:spacing w:line="360" w:lineRule="auto"/>
        <w:jc w:val="both"/>
        <w:rPr>
          <w:rFonts w:ascii="Cambria" w:hAnsi="Cambria" w:cs="Arial"/>
          <w:b/>
          <w:sz w:val="21"/>
          <w:szCs w:val="21"/>
        </w:rPr>
      </w:pPr>
      <w:r w:rsidRPr="00A37911">
        <w:rPr>
          <w:rFonts w:ascii="Cambria" w:hAnsi="Cambria" w:cs="Arial"/>
          <w:b/>
          <w:sz w:val="21"/>
          <w:szCs w:val="21"/>
        </w:rPr>
        <w:t xml:space="preserve">OŚWIADCZENIE DOTYCZĄCE </w:t>
      </w:r>
      <w:r>
        <w:rPr>
          <w:rFonts w:ascii="Cambria" w:hAnsi="Cambria" w:cs="Arial"/>
          <w:b/>
          <w:sz w:val="21"/>
          <w:szCs w:val="21"/>
        </w:rPr>
        <w:t>PODWYKONAWSTWA</w:t>
      </w:r>
      <w:r w:rsidRPr="00A37911">
        <w:rPr>
          <w:rFonts w:ascii="Cambria" w:hAnsi="Cambria" w:cs="Arial"/>
          <w:b/>
          <w:sz w:val="21"/>
          <w:szCs w:val="21"/>
        </w:rPr>
        <w:t>:</w:t>
      </w:r>
    </w:p>
    <w:p w:rsidR="00F82C09" w:rsidRPr="00A37911" w:rsidRDefault="00F82C09" w:rsidP="00F82C09">
      <w:pPr>
        <w:shd w:val="clear" w:color="auto" w:fill="BFBFBF"/>
        <w:spacing w:line="360" w:lineRule="auto"/>
        <w:jc w:val="both"/>
        <w:rPr>
          <w:rFonts w:ascii="Cambria" w:hAnsi="Cambria" w:cs="Arial"/>
          <w:b/>
          <w:sz w:val="21"/>
          <w:szCs w:val="21"/>
        </w:rPr>
      </w:pPr>
    </w:p>
    <w:p w:rsidR="00F82C09" w:rsidRDefault="00F82C09" w:rsidP="00F82C09">
      <w:pPr>
        <w:spacing w:line="360" w:lineRule="auto"/>
        <w:jc w:val="both"/>
        <w:rPr>
          <w:rFonts w:ascii="Cambria" w:hAnsi="Cambria" w:cs="Arial"/>
          <w:bCs/>
          <w:iCs/>
          <w:sz w:val="20"/>
          <w:szCs w:val="20"/>
        </w:rPr>
      </w:pPr>
    </w:p>
    <w:p w:rsidR="00F82C09" w:rsidRPr="003B3B9F" w:rsidRDefault="00F82C09" w:rsidP="00F82C09">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82C09" w:rsidRPr="003B3B9F" w:rsidRDefault="00F82C09" w:rsidP="00F82C09">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82C09" w:rsidRPr="003B3B9F" w:rsidRDefault="00F82C09" w:rsidP="00F82C09">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82C09" w:rsidRDefault="00F82C09" w:rsidP="00F82C09">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xml:space="preserve">* </w:t>
      </w:r>
      <w:r>
        <w:rPr>
          <w:rFonts w:ascii="Cambria" w:hAnsi="Cambria" w:cs="Arial"/>
          <w:b/>
          <w:bCs/>
          <w:iCs/>
          <w:sz w:val="20"/>
          <w:szCs w:val="20"/>
          <w:u w:val="single"/>
        </w:rPr>
        <w:t>właściwe podkreślić</w:t>
      </w:r>
    </w:p>
    <w:p w:rsidR="00F82C09" w:rsidRPr="009431A4" w:rsidRDefault="00F82C09" w:rsidP="00F82C09">
      <w:pPr>
        <w:spacing w:line="360" w:lineRule="auto"/>
        <w:jc w:val="both"/>
        <w:rPr>
          <w:rFonts w:ascii="Cambria" w:hAnsi="Cambria" w:cs="Arial"/>
          <w:b/>
          <w:bCs/>
          <w:i/>
          <w:iCs/>
          <w:sz w:val="21"/>
          <w:szCs w:val="21"/>
          <w:u w:val="single"/>
        </w:rPr>
      </w:pPr>
    </w:p>
    <w:p w:rsidR="00F82C09" w:rsidRPr="00CF3FBF" w:rsidRDefault="00F82C09" w:rsidP="00F82C09">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realizować przedmiot zamówienia za pomocą podwykonawców -wypełnia poniższą treść oświadczenia.</w:t>
      </w:r>
      <w:r w:rsidRPr="00CF3FBF">
        <w:rPr>
          <w:rFonts w:ascii="Cambria" w:hAnsi="Cambria" w:cs="Arial"/>
          <w:b/>
          <w:sz w:val="21"/>
          <w:szCs w:val="21"/>
        </w:rPr>
        <w:t xml:space="preserve"> Jeżeli nie</w:t>
      </w:r>
      <w:r>
        <w:rPr>
          <w:rFonts w:ascii="Cambria" w:hAnsi="Cambria" w:cs="Arial"/>
          <w:b/>
          <w:sz w:val="21"/>
          <w:szCs w:val="21"/>
        </w:rPr>
        <w:t>,</w:t>
      </w:r>
      <w:r w:rsidRPr="00CF3FBF">
        <w:rPr>
          <w:rFonts w:ascii="Cambria" w:hAnsi="Cambria" w:cs="Arial"/>
          <w:b/>
          <w:sz w:val="21"/>
          <w:szCs w:val="21"/>
        </w:rPr>
        <w:t xml:space="preserve">  pozostawiamy niewypełnione lub oznaczamy zapisem  - nie dotyczy</w:t>
      </w:r>
    </w:p>
    <w:p w:rsidR="00F82C09" w:rsidRDefault="00F82C09" w:rsidP="00F82C09">
      <w:pPr>
        <w:spacing w:line="360" w:lineRule="auto"/>
        <w:jc w:val="both"/>
        <w:rPr>
          <w:rFonts w:ascii="Cambria" w:hAnsi="Cambria" w:cs="Arial"/>
          <w:sz w:val="21"/>
          <w:szCs w:val="21"/>
        </w:rPr>
      </w:pPr>
      <w:r w:rsidRPr="00A37911">
        <w:rPr>
          <w:rFonts w:ascii="Cambria" w:hAnsi="Cambria" w:cs="Arial"/>
          <w:sz w:val="21"/>
          <w:szCs w:val="21"/>
        </w:rPr>
        <w:t xml:space="preserve">Oświadczam, że następujący/e podmiot/y, </w:t>
      </w:r>
      <w:r>
        <w:rPr>
          <w:rFonts w:ascii="Cambria" w:hAnsi="Cambria" w:cs="Arial"/>
          <w:sz w:val="21"/>
          <w:szCs w:val="21"/>
        </w:rPr>
        <w:t xml:space="preserve">które będą uczestniczyły w realizacji przedmiotu zamówienia na podstawie podwykonawstwa, </w:t>
      </w:r>
      <w:r w:rsidRPr="00A37911">
        <w:rPr>
          <w:rFonts w:ascii="Cambria" w:hAnsi="Cambria" w:cs="Arial"/>
          <w:sz w:val="21"/>
          <w:szCs w:val="21"/>
        </w:rPr>
        <w:t>nie podlega/ją wykluczeniu z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F82C09" w:rsidRPr="0062040F" w:rsidTr="00E73D3B">
        <w:tc>
          <w:tcPr>
            <w:tcW w:w="4606" w:type="dxa"/>
            <w:shd w:val="clear" w:color="auto" w:fill="auto"/>
          </w:tcPr>
          <w:p w:rsidR="00F82C09" w:rsidRPr="0062040F" w:rsidRDefault="00F82C09" w:rsidP="00E73D3B">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82C09" w:rsidRPr="0062040F" w:rsidRDefault="00F82C09" w:rsidP="00E73D3B">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F82C09" w:rsidRPr="0062040F" w:rsidTr="00E73D3B">
        <w:tc>
          <w:tcPr>
            <w:tcW w:w="4606" w:type="dxa"/>
            <w:shd w:val="clear" w:color="auto" w:fill="auto"/>
          </w:tcPr>
          <w:p w:rsidR="00F82C09" w:rsidRPr="0062040F" w:rsidRDefault="00F82C09" w:rsidP="00E73D3B">
            <w:pPr>
              <w:spacing w:line="360" w:lineRule="auto"/>
              <w:jc w:val="both"/>
              <w:rPr>
                <w:rFonts w:ascii="Cambria" w:hAnsi="Cambria" w:cs="Arial"/>
                <w:i/>
                <w:sz w:val="20"/>
                <w:szCs w:val="20"/>
              </w:rPr>
            </w:pPr>
          </w:p>
        </w:tc>
        <w:tc>
          <w:tcPr>
            <w:tcW w:w="4606" w:type="dxa"/>
            <w:shd w:val="clear" w:color="auto" w:fill="auto"/>
          </w:tcPr>
          <w:p w:rsidR="00F82C09" w:rsidRPr="0062040F" w:rsidRDefault="00F82C09" w:rsidP="00E73D3B">
            <w:pPr>
              <w:spacing w:line="360" w:lineRule="auto"/>
              <w:jc w:val="both"/>
              <w:rPr>
                <w:rFonts w:ascii="Cambria" w:hAnsi="Cambria" w:cs="Arial"/>
                <w:i/>
                <w:sz w:val="20"/>
                <w:szCs w:val="20"/>
              </w:rPr>
            </w:pPr>
          </w:p>
        </w:tc>
      </w:tr>
    </w:tbl>
    <w:p w:rsidR="00F82C09" w:rsidRPr="00A37911" w:rsidRDefault="00F82C09" w:rsidP="00F82C09">
      <w:pPr>
        <w:spacing w:line="360" w:lineRule="auto"/>
        <w:jc w:val="both"/>
        <w:rPr>
          <w:rFonts w:ascii="Cambria" w:hAnsi="Cambria" w:cs="Arial"/>
          <w:i/>
          <w:sz w:val="20"/>
          <w:szCs w:val="20"/>
        </w:rPr>
      </w:pPr>
    </w:p>
    <w:p w:rsidR="00F82C09" w:rsidRDefault="00F82C09" w:rsidP="00F82C09">
      <w:pPr>
        <w:spacing w:line="360" w:lineRule="auto"/>
        <w:jc w:val="both"/>
        <w:rPr>
          <w:rFonts w:ascii="Cambria" w:hAnsi="Cambria" w:cs="Arial"/>
          <w:b/>
          <w:sz w:val="21"/>
          <w:szCs w:val="21"/>
        </w:rPr>
      </w:pPr>
      <w:r>
        <w:rPr>
          <w:rFonts w:ascii="Cambria" w:hAnsi="Cambria" w:cs="Arial"/>
        </w:rPr>
        <w:t xml:space="preserve">                                                                                       </w:t>
      </w:r>
    </w:p>
    <w:p w:rsidR="00F82C09" w:rsidRDefault="00F82C09" w:rsidP="00F82C09">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82C09" w:rsidRPr="00A37911" w:rsidRDefault="00F82C09" w:rsidP="00F82C09">
      <w:pPr>
        <w:shd w:val="clear" w:color="auto" w:fill="BFBFBF"/>
        <w:spacing w:line="360" w:lineRule="auto"/>
        <w:jc w:val="both"/>
        <w:rPr>
          <w:rFonts w:ascii="Cambria" w:hAnsi="Cambria" w:cs="Arial"/>
          <w:b/>
          <w:sz w:val="21"/>
          <w:szCs w:val="21"/>
        </w:rPr>
      </w:pPr>
    </w:p>
    <w:p w:rsidR="00F82C09" w:rsidRDefault="00F82C09" w:rsidP="00F82C09">
      <w:pPr>
        <w:spacing w:line="360" w:lineRule="auto"/>
        <w:jc w:val="both"/>
        <w:rPr>
          <w:rFonts w:ascii="Cambria" w:hAnsi="Cambria" w:cs="Arial"/>
          <w:bCs/>
          <w:iCs/>
          <w:sz w:val="20"/>
          <w:szCs w:val="20"/>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F82C09" w:rsidRDefault="00F82C09" w:rsidP="00F82C09">
      <w:pPr>
        <w:spacing w:line="360" w:lineRule="auto"/>
        <w:jc w:val="both"/>
        <w:rPr>
          <w:rFonts w:ascii="Cambria" w:hAnsi="Cambria" w:cs="Arial"/>
          <w:bCs/>
          <w:iCs/>
          <w:sz w:val="20"/>
          <w:szCs w:val="20"/>
        </w:rPr>
      </w:pPr>
    </w:p>
    <w:p w:rsidR="00F82C09" w:rsidRDefault="00F82C09" w:rsidP="00F82C09">
      <w:pPr>
        <w:spacing w:line="360" w:lineRule="auto"/>
        <w:jc w:val="both"/>
        <w:rPr>
          <w:rFonts w:ascii="Cambria" w:hAnsi="Cambria" w:cs="Arial"/>
          <w:bCs/>
          <w:iCs/>
          <w:sz w:val="20"/>
          <w:szCs w:val="20"/>
        </w:rPr>
      </w:pPr>
    </w:p>
    <w:p w:rsidR="00F82C09" w:rsidRDefault="00F82C09" w:rsidP="00F82C09">
      <w:pPr>
        <w:spacing w:line="360" w:lineRule="auto"/>
        <w:jc w:val="both"/>
        <w:rPr>
          <w:rFonts w:ascii="Cambria" w:hAnsi="Cambria" w:cs="Arial"/>
          <w:bCs/>
          <w:iCs/>
          <w:sz w:val="20"/>
          <w:szCs w:val="20"/>
        </w:rPr>
      </w:pPr>
    </w:p>
    <w:p w:rsidR="00F82C09" w:rsidRDefault="00F82C09" w:rsidP="00F82C09">
      <w:pPr>
        <w:spacing w:line="360" w:lineRule="auto"/>
        <w:jc w:val="both"/>
        <w:rPr>
          <w:rFonts w:ascii="Cambria" w:hAnsi="Cambria" w:cs="Arial"/>
          <w:bCs/>
          <w:iCs/>
          <w:sz w:val="20"/>
          <w:szCs w:val="20"/>
        </w:rPr>
      </w:pPr>
    </w:p>
    <w:p w:rsidR="00F82C09" w:rsidRDefault="00F82C09" w:rsidP="00F82C09">
      <w:pPr>
        <w:spacing w:line="360" w:lineRule="auto"/>
        <w:jc w:val="both"/>
        <w:rPr>
          <w:rFonts w:ascii="Cambria" w:hAnsi="Cambria" w:cs="Arial"/>
          <w:bCs/>
          <w:iCs/>
          <w:sz w:val="20"/>
          <w:szCs w:val="20"/>
        </w:rPr>
      </w:pPr>
    </w:p>
    <w:p w:rsidR="00F82C09" w:rsidRDefault="00F82C09" w:rsidP="00F82C09">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F82C09" w:rsidRPr="00F82C09" w:rsidRDefault="00F82C09" w:rsidP="007E326C">
      <w:pPr>
        <w:shd w:val="clear" w:color="auto" w:fill="FFFFFF"/>
        <w:suppressAutoHyphens/>
        <w:spacing w:before="280" w:after="280" w:line="276" w:lineRule="auto"/>
        <w:jc w:val="right"/>
        <w:rPr>
          <w:rFonts w:ascii="Calibri" w:eastAsia="Calibri" w:hAnsi="Calibri"/>
          <w:b/>
          <w:sz w:val="22"/>
          <w:szCs w:val="22"/>
          <w:lang w:eastAsia="zh-CN"/>
        </w:rPr>
      </w:pPr>
      <w:r w:rsidRPr="00F82C09">
        <w:rPr>
          <w:rFonts w:eastAsia="Arial Unicode MS"/>
          <w:b/>
          <w:sz w:val="26"/>
          <w:szCs w:val="26"/>
          <w:lang w:eastAsia="zh-CN"/>
        </w:rPr>
        <w:lastRenderedPageBreak/>
        <w:t xml:space="preserve">Załącznik nr </w:t>
      </w:r>
      <w:r w:rsidR="00810BBB">
        <w:rPr>
          <w:rFonts w:eastAsia="Arial Unicode MS"/>
          <w:b/>
          <w:sz w:val="26"/>
          <w:szCs w:val="26"/>
          <w:lang w:eastAsia="zh-CN"/>
        </w:rPr>
        <w:t>2</w:t>
      </w:r>
    </w:p>
    <w:p w:rsidR="00F82C09" w:rsidRPr="00F82C09" w:rsidRDefault="007E326C" w:rsidP="00F82C09">
      <w:pPr>
        <w:suppressAutoHyphens/>
        <w:spacing w:after="200" w:line="276" w:lineRule="auto"/>
        <w:jc w:val="center"/>
        <w:rPr>
          <w:rFonts w:eastAsia="Calibri"/>
          <w:lang w:eastAsia="zh-CN"/>
        </w:rPr>
      </w:pPr>
      <w:r>
        <w:rPr>
          <w:rFonts w:eastAsia="Calibri"/>
          <w:lang w:eastAsia="zh-CN"/>
        </w:rPr>
        <w:t>Projektowane postanowienia umowy</w:t>
      </w:r>
    </w:p>
    <w:p w:rsidR="00F82C09" w:rsidRPr="00F82C09" w:rsidRDefault="00F82C09" w:rsidP="00F82C09">
      <w:pPr>
        <w:suppressAutoHyphens/>
        <w:spacing w:after="200" w:line="276" w:lineRule="auto"/>
        <w:jc w:val="center"/>
        <w:rPr>
          <w:rFonts w:eastAsia="Calibri"/>
          <w:lang w:eastAsia="zh-CN"/>
        </w:rPr>
      </w:pPr>
      <w:r w:rsidRPr="00F82C09">
        <w:rPr>
          <w:rFonts w:eastAsia="Calibri"/>
          <w:lang w:eastAsia="zh-CN"/>
        </w:rPr>
        <w:t xml:space="preserve">NR </w:t>
      </w:r>
      <w:proofErr w:type="spellStart"/>
      <w:r w:rsidRPr="00F82C09">
        <w:rPr>
          <w:rFonts w:eastAsia="Calibri"/>
          <w:lang w:eastAsia="zh-CN"/>
        </w:rPr>
        <w:t>SZPiGM</w:t>
      </w:r>
      <w:proofErr w:type="spellEnd"/>
      <w:r w:rsidRPr="00F82C09">
        <w:rPr>
          <w:rFonts w:eastAsia="Calibri"/>
          <w:lang w:eastAsia="zh-CN"/>
        </w:rPr>
        <w:t xml:space="preserve"> 3810/</w:t>
      </w:r>
      <w:r w:rsidR="007E326C">
        <w:rPr>
          <w:rFonts w:eastAsia="Calibri"/>
          <w:lang w:eastAsia="zh-CN"/>
        </w:rPr>
        <w:t>39</w:t>
      </w:r>
      <w:r w:rsidRPr="00F82C09">
        <w:rPr>
          <w:rFonts w:eastAsia="Calibri"/>
          <w:lang w:eastAsia="zh-CN"/>
        </w:rPr>
        <w:t>/202</w:t>
      </w:r>
      <w:r w:rsidR="007E326C">
        <w:rPr>
          <w:rFonts w:eastAsia="Calibri"/>
          <w:lang w:eastAsia="zh-CN"/>
        </w:rPr>
        <w:t>2</w:t>
      </w:r>
    </w:p>
    <w:p w:rsidR="00F82C09" w:rsidRPr="00F82C09" w:rsidRDefault="00F82C09" w:rsidP="00F82C09">
      <w:pPr>
        <w:suppressAutoHyphens/>
        <w:spacing w:after="200" w:line="276" w:lineRule="auto"/>
        <w:rPr>
          <w:rFonts w:eastAsia="Calibri"/>
          <w:lang w:eastAsia="zh-CN"/>
        </w:rPr>
      </w:pPr>
      <w:r w:rsidRPr="00F82C09">
        <w:rPr>
          <w:rFonts w:eastAsia="Calibri"/>
          <w:lang w:eastAsia="zh-CN"/>
        </w:rPr>
        <w:t>zawarta w Brzozowie, w dniu .............................. r. pomiędzy:</w:t>
      </w:r>
    </w:p>
    <w:p w:rsidR="00F82C09" w:rsidRPr="00F82C09" w:rsidRDefault="00F82C09" w:rsidP="00F82C09">
      <w:pPr>
        <w:suppressAutoHyphens/>
        <w:spacing w:after="200" w:line="276" w:lineRule="auto"/>
        <w:rPr>
          <w:rFonts w:eastAsia="Calibri"/>
          <w:lang w:eastAsia="zh-CN"/>
        </w:rPr>
      </w:pPr>
      <w:r w:rsidRPr="00F82C09">
        <w:rPr>
          <w:rFonts w:eastAsia="Calibri"/>
          <w:lang w:eastAsia="zh-CN"/>
        </w:rPr>
        <w:t>Szpitalem Specjalistycznym w Brzozowie Podkarpackim Ośrodkiem Onkologicznym im. ks. B. Markiewicza, 36-200 Brzozów, ul. Ks. J. Bielawskiego 18, zarejestrowanym w Krajowym Rejestrze Sądowym pod numerem KRS 0000007954, reprezentowanym przez:</w:t>
      </w:r>
    </w:p>
    <w:p w:rsidR="00F82C09" w:rsidRPr="00F82C09" w:rsidRDefault="00F82C09" w:rsidP="00F82C09">
      <w:pPr>
        <w:suppressAutoHyphens/>
        <w:spacing w:after="200" w:line="276" w:lineRule="auto"/>
        <w:rPr>
          <w:rFonts w:eastAsia="Calibri"/>
          <w:lang w:eastAsia="zh-CN"/>
        </w:rPr>
      </w:pPr>
      <w:r w:rsidRPr="00F82C09">
        <w:rPr>
          <w:rFonts w:eastAsia="Calibri"/>
          <w:lang w:eastAsia="zh-CN"/>
        </w:rPr>
        <w:t xml:space="preserve">lek Tomasza Kondraciuka – </w:t>
      </w:r>
      <w:proofErr w:type="spellStart"/>
      <w:r w:rsidRPr="00F82C09">
        <w:rPr>
          <w:rFonts w:eastAsia="Calibri"/>
          <w:lang w:eastAsia="zh-CN"/>
        </w:rPr>
        <w:t>Dyrektora,MBA</w:t>
      </w:r>
      <w:proofErr w:type="spellEnd"/>
    </w:p>
    <w:p w:rsidR="00F82C09" w:rsidRPr="00F82C09" w:rsidRDefault="00F82C09" w:rsidP="00F82C09">
      <w:pPr>
        <w:suppressAutoHyphens/>
        <w:spacing w:after="200" w:line="276" w:lineRule="auto"/>
        <w:rPr>
          <w:rFonts w:eastAsia="Calibri"/>
          <w:lang w:eastAsia="zh-CN"/>
        </w:rPr>
      </w:pPr>
      <w:r w:rsidRPr="00F82C09">
        <w:rPr>
          <w:rFonts w:eastAsia="Calibri"/>
          <w:lang w:eastAsia="zh-CN"/>
        </w:rPr>
        <w:t>zwanym w dalszej części umowy „zamawiającym”</w:t>
      </w:r>
    </w:p>
    <w:p w:rsidR="00F82C09" w:rsidRPr="00F82C09" w:rsidRDefault="00F82C09" w:rsidP="00F82C09">
      <w:pPr>
        <w:suppressAutoHyphens/>
        <w:spacing w:after="200" w:line="276" w:lineRule="auto"/>
        <w:rPr>
          <w:rFonts w:eastAsia="Calibri"/>
          <w:lang w:eastAsia="zh-CN"/>
        </w:rPr>
      </w:pPr>
      <w:r w:rsidRPr="00F82C09">
        <w:rPr>
          <w:rFonts w:eastAsia="Calibri"/>
          <w:lang w:eastAsia="zh-CN"/>
        </w:rPr>
        <w:t>a</w:t>
      </w:r>
    </w:p>
    <w:p w:rsidR="00F82C09" w:rsidRPr="00F82C09" w:rsidRDefault="00F82C09" w:rsidP="00F82C09">
      <w:pPr>
        <w:suppressAutoHyphens/>
        <w:spacing w:after="200" w:line="276" w:lineRule="auto"/>
        <w:rPr>
          <w:rFonts w:eastAsia="Calibri"/>
          <w:lang w:eastAsia="zh-CN"/>
        </w:rPr>
      </w:pPr>
      <w:r w:rsidRPr="00F82C09">
        <w:rPr>
          <w:rFonts w:eastAsia="Calibri"/>
          <w:lang w:eastAsia="zh-CN"/>
        </w:rPr>
        <w:t>zwaną w dalszej części umowy „wykonawcą”</w:t>
      </w:r>
    </w:p>
    <w:p w:rsidR="00F82C09" w:rsidRPr="00F82C09" w:rsidRDefault="00F82C09" w:rsidP="00F82C09">
      <w:pPr>
        <w:suppressAutoHyphens/>
        <w:spacing w:after="200" w:line="276" w:lineRule="auto"/>
        <w:jc w:val="center"/>
        <w:rPr>
          <w:rFonts w:eastAsia="Calibri"/>
          <w:lang w:eastAsia="zh-CN"/>
        </w:rPr>
      </w:pPr>
      <w:r w:rsidRPr="00F82C09">
        <w:rPr>
          <w:rFonts w:eastAsia="Calibri"/>
          <w:lang w:eastAsia="zh-CN"/>
        </w:rPr>
        <w:t>§ 1</w:t>
      </w:r>
    </w:p>
    <w:p w:rsidR="00F82C09" w:rsidRPr="00F82C09" w:rsidRDefault="00F82C09" w:rsidP="00F82C09">
      <w:pPr>
        <w:suppressAutoHyphens/>
        <w:spacing w:after="200" w:line="276" w:lineRule="auto"/>
        <w:ind w:left="284" w:hanging="284"/>
        <w:jc w:val="both"/>
        <w:rPr>
          <w:rFonts w:eastAsia="Calibri"/>
          <w:lang w:eastAsia="zh-CN"/>
        </w:rPr>
      </w:pPr>
      <w:r w:rsidRPr="00F82C09">
        <w:rPr>
          <w:rFonts w:eastAsia="Calibri"/>
          <w:lang w:eastAsia="zh-CN"/>
        </w:rPr>
        <w:t xml:space="preserve">1. Przedmiotem niniejszej umowy jest dostawa źródeł promieniotwórczych IR-192, dla aparatu </w:t>
      </w:r>
      <w:proofErr w:type="spellStart"/>
      <w:r w:rsidRPr="00F82C09">
        <w:rPr>
          <w:rFonts w:eastAsia="Calibri"/>
          <w:lang w:eastAsia="zh-CN"/>
        </w:rPr>
        <w:t>microSelectron</w:t>
      </w:r>
      <w:proofErr w:type="spellEnd"/>
      <w:r w:rsidRPr="00F82C09">
        <w:rPr>
          <w:rFonts w:eastAsia="Calibri"/>
          <w:lang w:eastAsia="zh-CN"/>
        </w:rPr>
        <w:t>-HDR, numer seryjny 10563, zainstalowanego w Szpitalu Specjalistycznym               w Brzozowie Podkarpackim Ośrodku Onkologicznym im. ks. B. Markiewicza, wraz                      z usługą przeglądu serwisowego oraz wymianą części zużywalnych (zgodnie z procedurami producenta aparatu).</w:t>
      </w:r>
    </w:p>
    <w:p w:rsidR="00F82C09" w:rsidRPr="00F82C09" w:rsidRDefault="00F82C09" w:rsidP="00F82C09">
      <w:pPr>
        <w:suppressAutoHyphens/>
        <w:spacing w:after="200" w:line="276" w:lineRule="auto"/>
        <w:ind w:left="284" w:hanging="284"/>
        <w:jc w:val="both"/>
        <w:rPr>
          <w:rFonts w:eastAsia="Calibri"/>
          <w:lang w:eastAsia="zh-CN"/>
        </w:rPr>
      </w:pPr>
      <w:r w:rsidRPr="00F82C09">
        <w:rPr>
          <w:rFonts w:eastAsia="Calibri"/>
          <w:lang w:eastAsia="zh-CN"/>
        </w:rPr>
        <w:t>2. Działania wykonawcy objęte w ramach niniejszej umowy wynagrodzeniem, określonym  w </w:t>
      </w:r>
      <w:r w:rsidR="00787643">
        <w:rPr>
          <w:rFonts w:eastAsia="Calibri"/>
          <w:lang w:eastAsia="zh-CN"/>
        </w:rPr>
        <w:t xml:space="preserve"> </w:t>
      </w:r>
      <w:r w:rsidRPr="00F82C09">
        <w:rPr>
          <w:rFonts w:eastAsia="Calibri"/>
          <w:lang w:eastAsia="zh-CN"/>
        </w:rPr>
        <w:t>§ 2 umowy są następujące:</w:t>
      </w:r>
    </w:p>
    <w:p w:rsidR="00F82C09" w:rsidRPr="00F82C09" w:rsidRDefault="00F82C09" w:rsidP="00B93FA8">
      <w:pPr>
        <w:numPr>
          <w:ilvl w:val="0"/>
          <w:numId w:val="34"/>
        </w:numPr>
        <w:tabs>
          <w:tab w:val="num" w:pos="0"/>
        </w:tabs>
        <w:suppressAutoHyphens/>
        <w:spacing w:after="200" w:line="276" w:lineRule="auto"/>
        <w:ind w:left="1353" w:hanging="360"/>
        <w:rPr>
          <w:rFonts w:eastAsia="Calibri"/>
          <w:lang w:eastAsia="zh-CN"/>
        </w:rPr>
      </w:pPr>
      <w:r w:rsidRPr="00F82C09">
        <w:rPr>
          <w:rFonts w:eastAsia="Calibri"/>
          <w:lang w:eastAsia="zh-CN"/>
        </w:rPr>
        <w:t>dostawa źródeł promieniotwórczych Ir-192, według harmonogramu określonego w ust. 6 niniejszego paragrafu,</w:t>
      </w:r>
    </w:p>
    <w:p w:rsidR="00F82C09" w:rsidRPr="00F82C09" w:rsidRDefault="00F82C09" w:rsidP="00B93FA8">
      <w:pPr>
        <w:numPr>
          <w:ilvl w:val="0"/>
          <w:numId w:val="34"/>
        </w:numPr>
        <w:tabs>
          <w:tab w:val="num" w:pos="0"/>
        </w:tabs>
        <w:suppressAutoHyphens/>
        <w:spacing w:after="200" w:line="276" w:lineRule="auto"/>
        <w:ind w:left="1353" w:hanging="360"/>
        <w:rPr>
          <w:rFonts w:eastAsia="Calibri"/>
          <w:lang w:eastAsia="zh-CN"/>
        </w:rPr>
      </w:pPr>
      <w:r w:rsidRPr="00F82C09">
        <w:rPr>
          <w:rFonts w:eastAsia="Calibri"/>
          <w:lang w:eastAsia="zh-CN"/>
        </w:rPr>
        <w:t>przeprowadzenie procedur transportowych – dostawa źródeł do siedziby zamawiającego, odbiór źródeł zużytych i ich transport do producenta,</w:t>
      </w:r>
    </w:p>
    <w:p w:rsidR="00F82C09" w:rsidRPr="00F82C09" w:rsidRDefault="00F82C09" w:rsidP="00B93FA8">
      <w:pPr>
        <w:numPr>
          <w:ilvl w:val="0"/>
          <w:numId w:val="34"/>
        </w:numPr>
        <w:tabs>
          <w:tab w:val="num" w:pos="0"/>
        </w:tabs>
        <w:suppressAutoHyphens/>
        <w:spacing w:after="200" w:line="276" w:lineRule="auto"/>
        <w:ind w:left="1353" w:hanging="360"/>
        <w:rPr>
          <w:rFonts w:eastAsia="Calibri"/>
          <w:lang w:eastAsia="zh-CN"/>
        </w:rPr>
      </w:pPr>
      <w:r w:rsidRPr="00F82C09">
        <w:rPr>
          <w:rFonts w:eastAsia="Calibri"/>
          <w:lang w:eastAsia="zh-CN"/>
        </w:rPr>
        <w:t>utylizacja źródeł zużytych Ir-192,</w:t>
      </w:r>
    </w:p>
    <w:p w:rsidR="00F82C09" w:rsidRPr="00F82C09" w:rsidRDefault="00F82C09" w:rsidP="00B93FA8">
      <w:pPr>
        <w:numPr>
          <w:ilvl w:val="0"/>
          <w:numId w:val="34"/>
        </w:numPr>
        <w:tabs>
          <w:tab w:val="num" w:pos="0"/>
        </w:tabs>
        <w:suppressAutoHyphens/>
        <w:spacing w:after="200" w:line="276" w:lineRule="auto"/>
        <w:ind w:left="1353" w:hanging="360"/>
        <w:rPr>
          <w:rFonts w:eastAsia="Calibri"/>
          <w:lang w:eastAsia="zh-CN"/>
        </w:rPr>
      </w:pPr>
      <w:r w:rsidRPr="00F82C09">
        <w:rPr>
          <w:lang w:eastAsia="zh-CN"/>
        </w:rPr>
        <w:t xml:space="preserve"> </w:t>
      </w:r>
      <w:r w:rsidRPr="00F82C09">
        <w:rPr>
          <w:rFonts w:eastAsia="Calibri"/>
          <w:lang w:eastAsia="zh-CN"/>
        </w:rPr>
        <w:t>kontrola szczelności źródeł Ir-192,</w:t>
      </w:r>
    </w:p>
    <w:p w:rsidR="00F82C09" w:rsidRPr="00F82C09" w:rsidRDefault="00F82C09" w:rsidP="00B93FA8">
      <w:pPr>
        <w:numPr>
          <w:ilvl w:val="0"/>
          <w:numId w:val="34"/>
        </w:numPr>
        <w:tabs>
          <w:tab w:val="num" w:pos="0"/>
        </w:tabs>
        <w:suppressAutoHyphens/>
        <w:spacing w:after="200" w:line="276" w:lineRule="auto"/>
        <w:ind w:left="1353" w:hanging="360"/>
        <w:jc w:val="both"/>
        <w:rPr>
          <w:rFonts w:eastAsia="Calibri"/>
          <w:lang w:eastAsia="zh-CN"/>
        </w:rPr>
      </w:pPr>
      <w:r w:rsidRPr="00F82C09">
        <w:rPr>
          <w:rFonts w:eastAsia="Calibri"/>
          <w:lang w:eastAsia="zh-CN"/>
        </w:rPr>
        <w:t>przeglądy serwisowe w ilości wymaganej przepisami prawa i zgodnej                          z zaleceniami producenta wraz z wszystkimi częściami zużywalnymi koniecznymi do wymiany w ramach przeglądów.</w:t>
      </w:r>
    </w:p>
    <w:p w:rsidR="00F82C09" w:rsidRPr="00F82C09" w:rsidRDefault="00F82C09" w:rsidP="00F82C09">
      <w:pPr>
        <w:suppressAutoHyphens/>
        <w:spacing w:after="200" w:line="276" w:lineRule="auto"/>
        <w:ind w:left="426" w:hanging="284"/>
        <w:jc w:val="both"/>
        <w:rPr>
          <w:rFonts w:eastAsia="Calibri"/>
          <w:lang w:eastAsia="zh-CN"/>
        </w:rPr>
      </w:pPr>
      <w:r w:rsidRPr="00F82C09">
        <w:rPr>
          <w:rFonts w:eastAsia="Calibri"/>
          <w:lang w:eastAsia="zh-CN"/>
        </w:rPr>
        <w:t>3. Wszelkie działania objęte niniejszą umową realizowane będą zgodnie z przepisami prawa</w:t>
      </w:r>
      <w:r w:rsidR="0033281B">
        <w:rPr>
          <w:rFonts w:eastAsia="Calibri"/>
          <w:lang w:eastAsia="zh-CN"/>
        </w:rPr>
        <w:t>,</w:t>
      </w:r>
      <w:r w:rsidRPr="00F82C09">
        <w:rPr>
          <w:rFonts w:eastAsia="Calibri"/>
          <w:lang w:eastAsia="zh-CN"/>
        </w:rPr>
        <w:t xml:space="preserve"> w szczególności z przepisami ustawy Prawo atomowe oraz w pełnym uzgodnieniu                  z osobami odpowiedzialnymi ze strony zamawiającego.</w:t>
      </w:r>
    </w:p>
    <w:p w:rsidR="00F82C09" w:rsidRPr="00F82C09" w:rsidRDefault="00F82C09" w:rsidP="00F82C09">
      <w:pPr>
        <w:suppressAutoHyphens/>
        <w:spacing w:after="200" w:line="276" w:lineRule="auto"/>
        <w:ind w:left="426" w:hanging="284"/>
        <w:jc w:val="both"/>
        <w:rPr>
          <w:rFonts w:eastAsia="Calibri"/>
          <w:lang w:eastAsia="zh-CN"/>
        </w:rPr>
      </w:pPr>
      <w:r w:rsidRPr="00F82C09">
        <w:rPr>
          <w:rFonts w:eastAsia="Calibri"/>
          <w:lang w:eastAsia="zh-CN"/>
        </w:rPr>
        <w:lastRenderedPageBreak/>
        <w:t>4. Wykonawca gwarantuje, że średnia aktywność dostarczonego źródła do w/w aparatu wynosi 10 Ci, z dopuszczalnym odchyleniem w granicach +/- 10%, zgodnie z pomiarem dokonanym w dacie wysyłki źródła przez Producenta ( według gwarancji Producenta). W załączeniu do każdej dostawy źródła dostarczony będzie pisemny certyfikat aktywności”</w:t>
      </w:r>
    </w:p>
    <w:p w:rsidR="00F82C09" w:rsidRPr="00F82C09" w:rsidRDefault="00F82C09" w:rsidP="00F82C09">
      <w:pPr>
        <w:suppressAutoHyphens/>
        <w:spacing w:after="200" w:line="276" w:lineRule="auto"/>
        <w:ind w:left="709" w:hanging="567"/>
        <w:jc w:val="both"/>
        <w:rPr>
          <w:rFonts w:eastAsia="Calibri"/>
          <w:lang w:eastAsia="zh-CN"/>
        </w:rPr>
      </w:pPr>
      <w:r w:rsidRPr="00F82C09">
        <w:rPr>
          <w:rFonts w:eastAsia="Calibri"/>
          <w:lang w:eastAsia="zh-CN"/>
        </w:rPr>
        <w:t xml:space="preserve">5. Umowa została zawarta na czas określony 24 miesięcy od dnia </w:t>
      </w:r>
      <w:r w:rsidR="00037A44">
        <w:rPr>
          <w:rFonts w:eastAsia="Calibri"/>
          <w:lang w:eastAsia="zh-CN"/>
        </w:rPr>
        <w:t>………..</w:t>
      </w:r>
      <w:bookmarkStart w:id="7" w:name="_GoBack"/>
      <w:bookmarkEnd w:id="7"/>
      <w:r w:rsidRPr="00F82C09">
        <w:rPr>
          <w:rFonts w:eastAsia="Calibri"/>
          <w:lang w:eastAsia="zh-CN"/>
        </w:rPr>
        <w:t xml:space="preserve"> do dnia  … r.</w:t>
      </w:r>
    </w:p>
    <w:p w:rsidR="00F82C09" w:rsidRPr="00F82C09" w:rsidRDefault="00F82C09" w:rsidP="00F82C09">
      <w:pPr>
        <w:suppressAutoHyphens/>
        <w:spacing w:after="200" w:line="276" w:lineRule="auto"/>
        <w:ind w:left="1080" w:hanging="938"/>
        <w:jc w:val="both"/>
        <w:rPr>
          <w:rFonts w:eastAsia="Calibri"/>
          <w:lang w:eastAsia="zh-CN"/>
        </w:rPr>
      </w:pPr>
      <w:r w:rsidRPr="00F82C09">
        <w:rPr>
          <w:rFonts w:eastAsia="Calibri"/>
          <w:lang w:eastAsia="zh-CN"/>
        </w:rPr>
        <w:t>6. Harmonogram dostawy i wymiany źródeł w aparacie: (do uzgodnienia).</w:t>
      </w:r>
    </w:p>
    <w:p w:rsidR="00F82C09" w:rsidRPr="00F82C09" w:rsidRDefault="00F82C09" w:rsidP="00F82C09">
      <w:pPr>
        <w:suppressAutoHyphens/>
        <w:spacing w:after="200" w:line="276" w:lineRule="auto"/>
        <w:ind w:left="284" w:hanging="142"/>
        <w:jc w:val="both"/>
        <w:rPr>
          <w:rFonts w:eastAsia="Calibri"/>
          <w:lang w:eastAsia="zh-CN"/>
        </w:rPr>
      </w:pPr>
      <w:r w:rsidRPr="00F82C09">
        <w:rPr>
          <w:rFonts w:eastAsia="Calibri"/>
          <w:lang w:eastAsia="zh-CN"/>
        </w:rPr>
        <w:t xml:space="preserve">7.Terminy określone w ust. 6 mogą ulec zmianie na podstawie porozumienia pomiędzy </w:t>
      </w:r>
      <w:r w:rsidR="007E326C">
        <w:rPr>
          <w:rFonts w:eastAsia="Calibri"/>
          <w:lang w:eastAsia="zh-CN"/>
        </w:rPr>
        <w:t>S</w:t>
      </w:r>
      <w:r w:rsidRPr="00F82C09">
        <w:rPr>
          <w:rFonts w:eastAsia="Calibri"/>
          <w:lang w:eastAsia="zh-CN"/>
        </w:rPr>
        <w:t>tronami umowy.</w:t>
      </w:r>
    </w:p>
    <w:p w:rsidR="00F82C09" w:rsidRPr="00F82C09" w:rsidRDefault="00F82C09" w:rsidP="00F82C09">
      <w:pPr>
        <w:suppressAutoHyphens/>
        <w:spacing w:after="200" w:line="276" w:lineRule="auto"/>
        <w:jc w:val="center"/>
        <w:rPr>
          <w:rFonts w:eastAsia="Calibri"/>
          <w:lang w:eastAsia="zh-CN"/>
        </w:rPr>
      </w:pPr>
      <w:r w:rsidRPr="00F82C09">
        <w:rPr>
          <w:rFonts w:eastAsia="Calibri"/>
          <w:lang w:eastAsia="zh-CN"/>
        </w:rPr>
        <w:t>§ 2</w:t>
      </w:r>
    </w:p>
    <w:p w:rsidR="00F82C09" w:rsidRPr="00F82C09" w:rsidRDefault="00F82C09" w:rsidP="00F82C09">
      <w:pPr>
        <w:suppressAutoHyphens/>
        <w:spacing w:after="200" w:line="276" w:lineRule="auto"/>
        <w:ind w:left="426" w:hanging="284"/>
        <w:jc w:val="both"/>
        <w:rPr>
          <w:rFonts w:eastAsia="Calibri"/>
          <w:lang w:eastAsia="zh-CN"/>
        </w:rPr>
      </w:pPr>
      <w:r w:rsidRPr="00F82C09">
        <w:rPr>
          <w:rFonts w:eastAsia="Calibri"/>
          <w:lang w:eastAsia="zh-CN"/>
        </w:rPr>
        <w:t>1.  Zamawiający zobowiązuje się zapłacić za wykonany przedmiot umowy kwotę ustaloną na podstawie oferty wykonawcy, przelewem bankowym w terminie do 60 dni od daty otrzymania faktury, na rachunek wskazany przez wykonawcę na fakturze.</w:t>
      </w:r>
    </w:p>
    <w:p w:rsidR="00F82C09" w:rsidRPr="00F82C09" w:rsidRDefault="00F82C09" w:rsidP="00F82C09">
      <w:pPr>
        <w:suppressAutoHyphens/>
        <w:spacing w:after="200" w:line="276" w:lineRule="auto"/>
        <w:ind w:left="426" w:hanging="284"/>
        <w:jc w:val="both"/>
        <w:rPr>
          <w:rFonts w:eastAsia="Calibri"/>
          <w:lang w:eastAsia="zh-CN"/>
        </w:rPr>
      </w:pPr>
      <w:r w:rsidRPr="00F82C09">
        <w:rPr>
          <w:rFonts w:eastAsia="Calibri"/>
          <w:lang w:eastAsia="zh-CN"/>
        </w:rPr>
        <w:t>2.Wykonawca wystawi w ramach realizacji niniejszej umowy osiem równych faktur, każdorazowo niezwłocznie po wykonaniu wymiany źródła, łącznie na kwotę nie większą niż określona w § 2 ust. 9.</w:t>
      </w:r>
    </w:p>
    <w:p w:rsidR="00F82C09" w:rsidRPr="00F82C09" w:rsidRDefault="00F82C09" w:rsidP="00F82C09">
      <w:pPr>
        <w:suppressAutoHyphens/>
        <w:spacing w:after="200" w:line="276" w:lineRule="auto"/>
        <w:ind w:left="426" w:hanging="284"/>
        <w:jc w:val="both"/>
        <w:rPr>
          <w:rFonts w:eastAsia="Calibri"/>
          <w:lang w:eastAsia="zh-CN"/>
        </w:rPr>
      </w:pPr>
      <w:r w:rsidRPr="00F82C09">
        <w:rPr>
          <w:rFonts w:eastAsia="Calibri"/>
          <w:lang w:eastAsia="zh-CN"/>
        </w:rPr>
        <w:t>3. Strony umowy postanawiają, że zapłata należności za dostarczony przedmiot sprzedaży nastąpi z chwilą obciążenia rachunku bankowego zamawiającego.</w:t>
      </w:r>
    </w:p>
    <w:p w:rsidR="00F82C09" w:rsidRPr="00F82C09" w:rsidRDefault="00F82C09" w:rsidP="00F82C09">
      <w:pPr>
        <w:suppressAutoHyphens/>
        <w:spacing w:after="200" w:line="276" w:lineRule="auto"/>
        <w:ind w:left="426" w:hanging="284"/>
        <w:jc w:val="both"/>
        <w:rPr>
          <w:rFonts w:eastAsia="Calibri"/>
          <w:lang w:eastAsia="zh-CN"/>
        </w:rPr>
      </w:pPr>
      <w:r w:rsidRPr="00F82C09">
        <w:rPr>
          <w:rFonts w:eastAsia="Calibri"/>
          <w:lang w:eastAsia="zh-CN"/>
        </w:rPr>
        <w:t>4. Strony umowy postanawiają, że należności wynikające z niniejszej umowy nie mogą być przedmiotem przelewu wierzytelności (przez przelew wierzytelności należy rozumieć wszelkie formy ubezpieczenia lub przejęcia płatności przez podmiot trzeci).</w:t>
      </w:r>
    </w:p>
    <w:p w:rsidR="00F82C09" w:rsidRPr="00F82C09" w:rsidRDefault="00F82C09" w:rsidP="00F82C09">
      <w:pPr>
        <w:suppressAutoHyphens/>
        <w:spacing w:after="200" w:line="276" w:lineRule="auto"/>
        <w:ind w:left="426" w:hanging="284"/>
        <w:jc w:val="both"/>
        <w:rPr>
          <w:rFonts w:eastAsia="Calibri"/>
          <w:lang w:eastAsia="zh-CN"/>
        </w:rPr>
      </w:pPr>
      <w:r w:rsidRPr="00F82C09">
        <w:rPr>
          <w:rFonts w:eastAsia="Calibri"/>
          <w:lang w:eastAsia="zh-CN"/>
        </w:rPr>
        <w:t>5. Wykonawca przyjmuje do wiadomości, iż w trakcie realizacji umowy może dojść                       ze strony zamawiającego do opóźnień w realizacji zobowiązań wynikających z umowy           do 90 dni po terminie płatności faktury.</w:t>
      </w:r>
    </w:p>
    <w:p w:rsidR="00F82C09" w:rsidRPr="00F82C09" w:rsidRDefault="00F82C09" w:rsidP="00F82C09">
      <w:pPr>
        <w:suppressAutoHyphens/>
        <w:spacing w:after="200" w:line="276" w:lineRule="auto"/>
        <w:ind w:left="426" w:hanging="284"/>
        <w:jc w:val="both"/>
        <w:rPr>
          <w:rFonts w:eastAsia="Calibri"/>
          <w:lang w:eastAsia="zh-CN"/>
        </w:rPr>
      </w:pPr>
      <w:r w:rsidRPr="00F82C09">
        <w:rPr>
          <w:rFonts w:eastAsia="Calibri"/>
          <w:lang w:eastAsia="zh-CN"/>
        </w:rPr>
        <w:t>6. Sprzedający zobowiązuje się nie korzystać z prawa do wstrzymania realizacji umowy                  na podstawie art. 552 k.c. lub jakiegokolwiek innego tytułu prawnego.</w:t>
      </w:r>
    </w:p>
    <w:p w:rsidR="00F82C09" w:rsidRPr="00F82C09" w:rsidRDefault="00F82C09" w:rsidP="00F82C09">
      <w:pPr>
        <w:suppressAutoHyphens/>
        <w:spacing w:after="200" w:line="276" w:lineRule="auto"/>
        <w:ind w:left="426" w:hanging="284"/>
        <w:jc w:val="both"/>
        <w:rPr>
          <w:rFonts w:eastAsia="Calibri"/>
          <w:lang w:eastAsia="zh-CN"/>
        </w:rPr>
      </w:pPr>
      <w:r w:rsidRPr="00F82C09">
        <w:rPr>
          <w:rFonts w:eastAsia="Calibri"/>
          <w:lang w:eastAsia="zh-CN"/>
        </w:rPr>
        <w:t>7. Osoby kontaktowe i upoważnione ze strony zamawiającego w sprawie realizacji niniejszej umowy zostały określone w załączniku nr 1 do niniejszej umowy.</w:t>
      </w:r>
    </w:p>
    <w:p w:rsidR="00F82C09" w:rsidRPr="00F82C09" w:rsidRDefault="00F82C09" w:rsidP="00F82C09">
      <w:pPr>
        <w:suppressAutoHyphens/>
        <w:spacing w:after="200" w:line="276" w:lineRule="auto"/>
        <w:ind w:left="426" w:hanging="284"/>
        <w:jc w:val="both"/>
        <w:rPr>
          <w:rFonts w:eastAsia="Calibri"/>
          <w:lang w:eastAsia="zh-CN"/>
        </w:rPr>
      </w:pPr>
      <w:r w:rsidRPr="00F82C09">
        <w:rPr>
          <w:rFonts w:eastAsia="Calibri"/>
          <w:lang w:eastAsia="zh-CN"/>
        </w:rPr>
        <w:t>8. Wiążąca strony korespondencja w ramach umowy prowadzona będzie w formie pisemnej (adresy siedzib traktuje się jako adresy korespondencyjne), w formie fax. (ze strony zamawiającego nr (13) 4309…, ze strony wykonawcy nr (…) …) lub w formie e-mail (ze strony zamawiającego …@szpital-brzozow.pl, ze strony wykonawcy …). Wszelkie uzgodnienia w formie telefonicznej są niewiążące dla stron, strony wykluczają je jako wiążącą formę komunikacji w ramach realizacji umowy.</w:t>
      </w:r>
    </w:p>
    <w:p w:rsidR="00F82C09" w:rsidRPr="00F82C09" w:rsidRDefault="00F82C09" w:rsidP="00F82C09">
      <w:pPr>
        <w:suppressAutoHyphens/>
        <w:spacing w:after="200" w:line="276" w:lineRule="auto"/>
        <w:ind w:left="1070" w:hanging="1070"/>
        <w:jc w:val="both"/>
        <w:rPr>
          <w:rFonts w:eastAsia="Calibri"/>
          <w:lang w:eastAsia="zh-CN"/>
        </w:rPr>
      </w:pPr>
      <w:r w:rsidRPr="00F82C09">
        <w:rPr>
          <w:rFonts w:eastAsia="Calibri"/>
          <w:lang w:eastAsia="zh-CN"/>
        </w:rPr>
        <w:t>9. Całkowita wartość niniejszej umowy wynosi : …. PLN brutto (słownie ……………….).</w:t>
      </w:r>
    </w:p>
    <w:p w:rsidR="00F82C09" w:rsidRPr="00F82C09" w:rsidRDefault="00F82C09" w:rsidP="00F82C09">
      <w:pPr>
        <w:suppressAutoHyphens/>
        <w:spacing w:after="200" w:line="276" w:lineRule="auto"/>
        <w:ind w:left="426" w:hanging="426"/>
        <w:jc w:val="both"/>
        <w:rPr>
          <w:rFonts w:eastAsia="Calibri"/>
          <w:lang w:eastAsia="zh-CN"/>
        </w:rPr>
      </w:pPr>
      <w:r w:rsidRPr="00F82C09">
        <w:rPr>
          <w:rFonts w:eastAsia="Calibri"/>
          <w:lang w:eastAsia="zh-CN"/>
        </w:rPr>
        <w:lastRenderedPageBreak/>
        <w:t>10. Kwota wynagrodzenia, o której mowa w ust. 9 powyżej,  obejmuje całość wynagrodzenia przysługującego Wykonawcy z tytułu niniejszej umowy na warunkach DDP i obejmuje wszystkie koszty, w szczególności koszty transportu, wymiany, utylizacji, ubezpieczenia             w transporcie i rozładunku, koszty przeglądów serwisowych i części zużywalnych wymienionych w ramach tych przeglądów.</w:t>
      </w:r>
    </w:p>
    <w:p w:rsidR="00F82C09" w:rsidRPr="00F82C09" w:rsidRDefault="00F82C09" w:rsidP="00F82C09">
      <w:pPr>
        <w:suppressAutoHyphens/>
        <w:spacing w:after="200" w:line="276" w:lineRule="auto"/>
        <w:jc w:val="center"/>
        <w:rPr>
          <w:rFonts w:eastAsia="Calibri"/>
          <w:lang w:eastAsia="zh-CN"/>
        </w:rPr>
      </w:pPr>
      <w:r w:rsidRPr="00F82C09">
        <w:rPr>
          <w:rFonts w:eastAsia="Calibri"/>
          <w:lang w:eastAsia="zh-CN"/>
        </w:rPr>
        <w:t>§ 3</w:t>
      </w:r>
    </w:p>
    <w:p w:rsidR="007E326C" w:rsidRPr="00810BBB" w:rsidRDefault="007E326C" w:rsidP="00B93FA8">
      <w:pPr>
        <w:numPr>
          <w:ilvl w:val="3"/>
          <w:numId w:val="36"/>
        </w:numPr>
        <w:tabs>
          <w:tab w:val="left" w:pos="426"/>
          <w:tab w:val="left" w:pos="993"/>
        </w:tabs>
        <w:suppressAutoHyphens/>
        <w:ind w:left="426" w:hanging="471"/>
        <w:jc w:val="both"/>
      </w:pPr>
      <w:bookmarkStart w:id="8" w:name="_Hlk75344246"/>
      <w:r w:rsidRPr="00810BBB">
        <w:t xml:space="preserve">Wartość Umowy (wynagrodzenie Wykonawcy) nie może ulec modyfikacji z wyjątkiem sytuacji, gdy doszło do zmiany: </w:t>
      </w:r>
    </w:p>
    <w:p w:rsidR="007E326C" w:rsidRPr="00810BBB" w:rsidRDefault="007E326C" w:rsidP="00B93FA8">
      <w:pPr>
        <w:numPr>
          <w:ilvl w:val="0"/>
          <w:numId w:val="37"/>
        </w:numPr>
        <w:jc w:val="both"/>
      </w:pPr>
      <w:r w:rsidRPr="00810BBB">
        <w:t xml:space="preserve">stawki podatku od towarów i usług oraz podatku akcyzowego; </w:t>
      </w:r>
    </w:p>
    <w:p w:rsidR="007E326C" w:rsidRPr="00810BBB" w:rsidRDefault="007E326C" w:rsidP="00B93FA8">
      <w:pPr>
        <w:numPr>
          <w:ilvl w:val="0"/>
          <w:numId w:val="37"/>
        </w:numPr>
        <w:jc w:val="both"/>
      </w:pPr>
      <w:r w:rsidRPr="00810BBB">
        <w:t>wysokości minimalnego wynagrodzenia za pracę albo wysokości minimalnej stawki godzinowej ustalonych na podstawie przepisów ustawy z dnia 10 października 2002 r. o minimalnym wynagrodzeniu za pracę;</w:t>
      </w:r>
    </w:p>
    <w:p w:rsidR="007E326C" w:rsidRPr="00810BBB" w:rsidRDefault="007E326C" w:rsidP="00B93FA8">
      <w:pPr>
        <w:numPr>
          <w:ilvl w:val="0"/>
          <w:numId w:val="37"/>
        </w:numPr>
        <w:jc w:val="both"/>
      </w:pPr>
      <w:r w:rsidRPr="00810BBB">
        <w:t xml:space="preserve">zasad podlegania ubezpieczeniom społecznym lub ubezpieczeniu zdrowotnemu, wysokości składki na ubezpieczenia społeczne lub zdrowotne; </w:t>
      </w:r>
    </w:p>
    <w:p w:rsidR="007E326C" w:rsidRPr="00810BBB" w:rsidRDefault="007E326C" w:rsidP="00B93FA8">
      <w:pPr>
        <w:numPr>
          <w:ilvl w:val="0"/>
          <w:numId w:val="37"/>
        </w:numPr>
        <w:jc w:val="both"/>
      </w:pPr>
      <w:r w:rsidRPr="00810BBB">
        <w:t xml:space="preserve">zasad gromadzenia i wysokości wpłat do pracowniczych planów kapitałowych, o których mowa w ustawie z dnia 4 października 2018 r. o pracowniczych planach kapitałowych (Dz.U. poz. 2215 oraz z 2019r. poz. 1074 i 1572). </w:t>
      </w:r>
    </w:p>
    <w:p w:rsidR="007E326C" w:rsidRPr="00810BBB" w:rsidRDefault="007E326C" w:rsidP="00B93FA8">
      <w:pPr>
        <w:numPr>
          <w:ilvl w:val="0"/>
          <w:numId w:val="38"/>
        </w:numPr>
        <w:ind w:left="709" w:hanging="709"/>
        <w:jc w:val="both"/>
      </w:pPr>
      <w:r w:rsidRPr="00810BBB">
        <w:t>Zmiana wysokości wynagrodzenia, o której mowa w ust. 1. obowiązywać będzie                  od daty określonej w aneksie do niniejszej umowy.</w:t>
      </w:r>
    </w:p>
    <w:p w:rsidR="007E326C" w:rsidRPr="00810BBB" w:rsidRDefault="007E326C" w:rsidP="00B93FA8">
      <w:pPr>
        <w:numPr>
          <w:ilvl w:val="0"/>
          <w:numId w:val="38"/>
        </w:numPr>
        <w:ind w:left="709" w:hanging="709"/>
        <w:jc w:val="both"/>
      </w:pPr>
      <w:r w:rsidRPr="00810BBB">
        <w:t xml:space="preserve">W przypadku zmiany, o której mowa w ust. 1 lit. a) wartość netto wynagrodzenia Wykonawcy nie zmieni się, a określona w aneksie wartość brutto wynagrodzenia zostanie wyliczona na podstawie nowych przepisów. </w:t>
      </w:r>
    </w:p>
    <w:p w:rsidR="007E326C" w:rsidRPr="00810BBB" w:rsidRDefault="007E326C" w:rsidP="00B93FA8">
      <w:pPr>
        <w:numPr>
          <w:ilvl w:val="0"/>
          <w:numId w:val="38"/>
        </w:numPr>
        <w:ind w:left="709" w:hanging="709"/>
        <w:jc w:val="both"/>
      </w:pPr>
      <w:r w:rsidRPr="00810BBB">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7E326C" w:rsidRPr="00810BBB" w:rsidRDefault="007E326C" w:rsidP="00B93FA8">
      <w:pPr>
        <w:numPr>
          <w:ilvl w:val="0"/>
          <w:numId w:val="38"/>
        </w:numPr>
        <w:ind w:left="709" w:hanging="709"/>
        <w:jc w:val="both"/>
      </w:pPr>
      <w:r w:rsidRPr="00810BBB">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7E326C" w:rsidRPr="00810BBB" w:rsidRDefault="007E326C" w:rsidP="00B93FA8">
      <w:pPr>
        <w:numPr>
          <w:ilvl w:val="0"/>
          <w:numId w:val="38"/>
        </w:numPr>
        <w:ind w:left="709" w:hanging="709"/>
        <w:jc w:val="both"/>
      </w:pPr>
      <w:r w:rsidRPr="00810BBB">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7E326C" w:rsidRPr="00810BBB" w:rsidRDefault="007E326C" w:rsidP="00B93FA8">
      <w:pPr>
        <w:numPr>
          <w:ilvl w:val="0"/>
          <w:numId w:val="38"/>
        </w:numPr>
        <w:ind w:left="709" w:hanging="709"/>
        <w:jc w:val="both"/>
      </w:pPr>
      <w:r w:rsidRPr="00810BBB">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7E326C" w:rsidRPr="00810BBB" w:rsidRDefault="007E326C" w:rsidP="00B93FA8">
      <w:pPr>
        <w:numPr>
          <w:ilvl w:val="0"/>
          <w:numId w:val="38"/>
        </w:numPr>
        <w:ind w:left="709" w:hanging="709"/>
        <w:jc w:val="both"/>
      </w:pPr>
      <w:r w:rsidRPr="00810BBB">
        <w:t xml:space="preserve">Zamawiający dopuszcza zmianę wartości umowy w przypadku zmiany cen materiałów lub kosztów związanych z realizacją umowy. </w:t>
      </w:r>
    </w:p>
    <w:p w:rsidR="007E326C" w:rsidRPr="00810BBB" w:rsidRDefault="007E326C" w:rsidP="00B93FA8">
      <w:pPr>
        <w:numPr>
          <w:ilvl w:val="0"/>
          <w:numId w:val="38"/>
        </w:numPr>
        <w:ind w:left="709" w:hanging="709"/>
        <w:jc w:val="both"/>
      </w:pPr>
      <w:r w:rsidRPr="00810BBB">
        <w:lastRenderedPageBreak/>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z realizacją zamówienia o 20 %. </w:t>
      </w:r>
    </w:p>
    <w:p w:rsidR="007E326C" w:rsidRPr="00810BBB" w:rsidRDefault="007E326C" w:rsidP="00B93FA8">
      <w:pPr>
        <w:numPr>
          <w:ilvl w:val="0"/>
          <w:numId w:val="38"/>
        </w:numPr>
        <w:ind w:left="709" w:hanging="709"/>
        <w:jc w:val="both"/>
      </w:pPr>
      <w:r w:rsidRPr="00810BBB">
        <w:t xml:space="preserve">W przypadku zaistnienia przesłanki będącej podstawą zmiany wynagrodzenia o której mowa w ust. 9, określa się następujące okresy, w których Wykonawca może zwrócić się w formie pisemnej do Zamawiającego o zmianę wynagrodzenia: w terminie 12 miesięcy licząc od dnia zawarcia umowy, przy czym zmiana wynagrodzenia nie może być dokonywana częściej niż co dwanaście miesięcy. </w:t>
      </w:r>
    </w:p>
    <w:p w:rsidR="007E326C" w:rsidRPr="00810BBB" w:rsidRDefault="007E326C" w:rsidP="00B93FA8">
      <w:pPr>
        <w:numPr>
          <w:ilvl w:val="0"/>
          <w:numId w:val="38"/>
        </w:numPr>
        <w:ind w:left="709" w:hanging="709"/>
        <w:jc w:val="both"/>
      </w:pPr>
      <w:r w:rsidRPr="00810BBB">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t>
      </w:r>
      <w:r w:rsidR="00E33C97" w:rsidRPr="00810BBB">
        <w:t xml:space="preserve">  </w:t>
      </w:r>
      <w:r w:rsidRPr="00810BBB">
        <w:t xml:space="preserve">w § </w:t>
      </w:r>
      <w:r w:rsidR="00810BBB">
        <w:t>2</w:t>
      </w:r>
      <w:r w:rsidRPr="00810BBB">
        <w:t xml:space="preserve"> ust. </w:t>
      </w:r>
      <w:r w:rsidR="00810BBB">
        <w:t>9</w:t>
      </w:r>
      <w:r w:rsidRPr="00810BBB">
        <w:t xml:space="preserve"> Umowy. </w:t>
      </w:r>
    </w:p>
    <w:p w:rsidR="007E326C" w:rsidRPr="00810BBB" w:rsidRDefault="007E326C" w:rsidP="007E326C">
      <w:pPr>
        <w:ind w:left="284"/>
        <w:jc w:val="both"/>
      </w:pPr>
    </w:p>
    <w:bookmarkEnd w:id="8"/>
    <w:p w:rsidR="00F82C09" w:rsidRPr="00F82C09" w:rsidRDefault="00F82C09" w:rsidP="00F82C09">
      <w:pPr>
        <w:suppressAutoHyphens/>
        <w:spacing w:after="200" w:line="276" w:lineRule="auto"/>
        <w:jc w:val="center"/>
        <w:rPr>
          <w:rFonts w:eastAsia="Calibri"/>
          <w:lang w:eastAsia="zh-CN"/>
        </w:rPr>
      </w:pPr>
      <w:r w:rsidRPr="00F82C09">
        <w:rPr>
          <w:rFonts w:eastAsia="Calibri"/>
          <w:lang w:eastAsia="zh-CN"/>
        </w:rPr>
        <w:t>§ 4</w:t>
      </w:r>
    </w:p>
    <w:p w:rsidR="00F82C09" w:rsidRPr="00F82C09" w:rsidRDefault="00F82C09" w:rsidP="00F82C09">
      <w:pPr>
        <w:suppressAutoHyphens/>
        <w:spacing w:after="200" w:line="276" w:lineRule="auto"/>
        <w:ind w:left="426" w:hanging="426"/>
        <w:jc w:val="both"/>
        <w:rPr>
          <w:rFonts w:eastAsia="Calibri"/>
          <w:lang w:eastAsia="zh-CN"/>
        </w:rPr>
      </w:pPr>
      <w:r w:rsidRPr="00F82C09">
        <w:rPr>
          <w:rFonts w:eastAsia="Calibri"/>
          <w:lang w:eastAsia="zh-CN"/>
        </w:rPr>
        <w:t>1. Wykonawca zapłaci na rzecz zamawiającego kary umowne w wypadku:</w:t>
      </w:r>
    </w:p>
    <w:p w:rsidR="00F82C09" w:rsidRPr="00F82C09" w:rsidRDefault="00F82C09" w:rsidP="00B93FA8">
      <w:pPr>
        <w:numPr>
          <w:ilvl w:val="0"/>
          <w:numId w:val="33"/>
        </w:numPr>
        <w:tabs>
          <w:tab w:val="num" w:pos="0"/>
        </w:tabs>
        <w:suppressAutoHyphens/>
        <w:spacing w:after="200" w:line="276" w:lineRule="auto"/>
        <w:ind w:left="709" w:hanging="294"/>
        <w:jc w:val="both"/>
        <w:rPr>
          <w:rFonts w:eastAsia="Calibri"/>
          <w:lang w:eastAsia="zh-CN"/>
        </w:rPr>
      </w:pPr>
      <w:r w:rsidRPr="00F82C09">
        <w:rPr>
          <w:rFonts w:eastAsia="Calibri"/>
          <w:lang w:eastAsia="zh-CN"/>
        </w:rPr>
        <w:t>opóźnienia w realizacji zobowiązań zamawiającego – w wysokości 100 PLN brutto                 za każdą rozpoczęty dzień opóźnienia</w:t>
      </w:r>
    </w:p>
    <w:p w:rsidR="00F82C09" w:rsidRPr="00F82C09" w:rsidRDefault="00F82C09" w:rsidP="00F82C09">
      <w:pPr>
        <w:suppressAutoHyphens/>
        <w:spacing w:after="200" w:line="276" w:lineRule="auto"/>
        <w:ind w:left="284" w:hanging="284"/>
        <w:jc w:val="both"/>
        <w:rPr>
          <w:rFonts w:eastAsia="Calibri"/>
          <w:lang w:eastAsia="zh-CN"/>
        </w:rPr>
      </w:pPr>
      <w:r w:rsidRPr="00F82C09">
        <w:rPr>
          <w:rFonts w:eastAsia="Calibri"/>
          <w:lang w:eastAsia="zh-CN"/>
        </w:rPr>
        <w:t>2. Jeżeli szkoda rzeczywista będzie wyższa niż kara umowna, strony mogą być zobowiązane  do zapłaty odszkodowania przekraczającego karę umowną na zasadach ogólnych.</w:t>
      </w:r>
    </w:p>
    <w:p w:rsidR="00F82C09" w:rsidRPr="00F82C09" w:rsidRDefault="00F82C09" w:rsidP="00F82C09">
      <w:pPr>
        <w:suppressAutoHyphens/>
        <w:spacing w:after="200" w:line="276" w:lineRule="auto"/>
        <w:ind w:left="284" w:hanging="284"/>
        <w:jc w:val="both"/>
        <w:rPr>
          <w:rFonts w:eastAsia="Calibri"/>
          <w:lang w:eastAsia="zh-CN"/>
        </w:rPr>
      </w:pPr>
      <w:r w:rsidRPr="00F82C09">
        <w:rPr>
          <w:rFonts w:eastAsia="Calibri"/>
          <w:lang w:eastAsia="zh-CN"/>
        </w:rPr>
        <w:t>3. Zamawiający może odstąpić od naliczania kar umownych na podstawie pisemnego, uzasadnionego wniosku strony obciążonej karą.</w:t>
      </w:r>
    </w:p>
    <w:p w:rsidR="00F82C09" w:rsidRPr="00F82C09" w:rsidRDefault="00F82C09" w:rsidP="00F82C09">
      <w:pPr>
        <w:suppressAutoHyphens/>
        <w:spacing w:after="200" w:line="276" w:lineRule="auto"/>
        <w:ind w:left="284" w:hanging="284"/>
        <w:jc w:val="both"/>
        <w:rPr>
          <w:rFonts w:eastAsia="Calibri"/>
          <w:lang w:eastAsia="zh-CN"/>
        </w:rPr>
      </w:pPr>
      <w:r w:rsidRPr="00F82C09">
        <w:rPr>
          <w:rFonts w:eastAsia="Calibri"/>
          <w:lang w:eastAsia="zh-CN"/>
        </w:rPr>
        <w:t>4. Strony zobowiązane są do zapłaty kwot wynikających z § 4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F82C09" w:rsidRPr="00F82C09" w:rsidRDefault="00F82C09" w:rsidP="0000290C">
      <w:pPr>
        <w:suppressAutoHyphens/>
        <w:spacing w:after="200" w:line="276" w:lineRule="auto"/>
        <w:ind w:left="284" w:hanging="284"/>
        <w:jc w:val="both"/>
        <w:rPr>
          <w:rFonts w:eastAsia="Calibri"/>
          <w:lang w:eastAsia="zh-CN"/>
        </w:rPr>
      </w:pPr>
      <w:r w:rsidRPr="00F82C09">
        <w:rPr>
          <w:rFonts w:eastAsia="Calibri"/>
          <w:lang w:eastAsia="zh-CN"/>
        </w:rPr>
        <w:t>5. Realizacja kar umownych nie wyklucza podejmowania innych działań przez strony umowy, przewidzianych w umowie lub przepisach Kodeksu cywilnego, zmierzających do usunięcia uciążliwości związanych z niewykonywaniem zobowiązań wynikających z umowy.</w:t>
      </w:r>
    </w:p>
    <w:p w:rsidR="00F82C09" w:rsidRPr="00F82C09" w:rsidRDefault="00F82C09" w:rsidP="00F82C09">
      <w:pPr>
        <w:suppressAutoHyphens/>
        <w:spacing w:after="200" w:line="276" w:lineRule="auto"/>
        <w:jc w:val="center"/>
        <w:rPr>
          <w:rFonts w:eastAsia="Calibri"/>
          <w:lang w:eastAsia="zh-CN"/>
        </w:rPr>
      </w:pPr>
      <w:r w:rsidRPr="00F82C09">
        <w:rPr>
          <w:rFonts w:eastAsia="Calibri"/>
          <w:lang w:eastAsia="zh-CN"/>
        </w:rPr>
        <w:t>§ 5</w:t>
      </w:r>
    </w:p>
    <w:p w:rsidR="00F82C09" w:rsidRPr="00F82C09" w:rsidRDefault="00F82C09" w:rsidP="00B93FA8">
      <w:pPr>
        <w:numPr>
          <w:ilvl w:val="0"/>
          <w:numId w:val="35"/>
        </w:numPr>
        <w:suppressAutoHyphens/>
        <w:spacing w:after="200" w:line="276" w:lineRule="auto"/>
        <w:ind w:left="284" w:hanging="284"/>
        <w:jc w:val="both"/>
        <w:rPr>
          <w:rFonts w:eastAsia="Calibri"/>
          <w:lang w:eastAsia="zh-CN"/>
        </w:rPr>
      </w:pPr>
      <w:r w:rsidRPr="00F82C09">
        <w:rPr>
          <w:rFonts w:eastAsia="Calibri"/>
          <w:lang w:eastAsia="zh-CN"/>
        </w:rPr>
        <w:t xml:space="preserve">Wszelkie zmiany niniejszej umowy wymagają zgodnego oświadczenia </w:t>
      </w:r>
      <w:r w:rsidR="0033281B">
        <w:rPr>
          <w:rFonts w:eastAsia="Calibri"/>
          <w:lang w:eastAsia="zh-CN"/>
        </w:rPr>
        <w:t>S</w:t>
      </w:r>
      <w:r w:rsidRPr="00F82C09">
        <w:rPr>
          <w:rFonts w:eastAsia="Calibri"/>
          <w:lang w:eastAsia="zh-CN"/>
        </w:rPr>
        <w:t>tron umowy                i formy pisemnej pod rygorem nieważności, chyba że umowa stanowi inaczej.</w:t>
      </w:r>
    </w:p>
    <w:p w:rsidR="00F82C09" w:rsidRPr="00F82C09" w:rsidRDefault="00F82C09" w:rsidP="00B93FA8">
      <w:pPr>
        <w:numPr>
          <w:ilvl w:val="0"/>
          <w:numId w:val="35"/>
        </w:numPr>
        <w:suppressAutoHyphens/>
        <w:spacing w:after="200" w:line="276" w:lineRule="auto"/>
        <w:ind w:left="284" w:hanging="284"/>
        <w:jc w:val="both"/>
        <w:rPr>
          <w:rFonts w:eastAsia="Calibri"/>
          <w:lang w:eastAsia="zh-CN"/>
        </w:rPr>
      </w:pPr>
      <w:r w:rsidRPr="00F82C09">
        <w:rPr>
          <w:rFonts w:eastAsia="Calibri"/>
          <w:lang w:eastAsia="zh-CN"/>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Pr="00F82C09">
        <w:rPr>
          <w:rFonts w:eastAsia="Calibri"/>
          <w:lang w:eastAsia="zh-CN"/>
        </w:rPr>
        <w:lastRenderedPageBreak/>
        <w:t>o powyższych okolicznościach. W takim przypadku wykonawca może jedynie żądać wynagrodzenia należnego mu z tytułu wykonanej części umowy.</w:t>
      </w:r>
    </w:p>
    <w:p w:rsidR="00F82C09" w:rsidRPr="00F82C09" w:rsidRDefault="00F82C09" w:rsidP="00B93FA8">
      <w:pPr>
        <w:numPr>
          <w:ilvl w:val="0"/>
          <w:numId w:val="35"/>
        </w:numPr>
        <w:suppressAutoHyphens/>
        <w:spacing w:after="200" w:line="276" w:lineRule="auto"/>
        <w:ind w:left="284" w:hanging="284"/>
        <w:jc w:val="both"/>
        <w:rPr>
          <w:rFonts w:eastAsia="Calibri"/>
          <w:lang w:eastAsia="zh-CN"/>
        </w:rPr>
      </w:pPr>
      <w:r w:rsidRPr="00F82C09">
        <w:rPr>
          <w:rFonts w:eastAsia="Calibri"/>
          <w:lang w:eastAsia="zh-CN"/>
        </w:rPr>
        <w:t>W sprawach nieunormowanych w umowie będą miały zastosowanie przepisy ustawy  Prawo zamówień publicznych i Kodeksu Cywilnego.</w:t>
      </w:r>
    </w:p>
    <w:p w:rsidR="00F82C09" w:rsidRPr="00F82C09" w:rsidRDefault="00F82C09" w:rsidP="00B93FA8">
      <w:pPr>
        <w:numPr>
          <w:ilvl w:val="0"/>
          <w:numId w:val="35"/>
        </w:numPr>
        <w:suppressAutoHyphens/>
        <w:spacing w:after="200" w:line="276" w:lineRule="auto"/>
        <w:ind w:left="284" w:hanging="284"/>
        <w:jc w:val="both"/>
        <w:rPr>
          <w:rFonts w:eastAsia="Calibri"/>
          <w:lang w:eastAsia="zh-CN"/>
        </w:rPr>
      </w:pPr>
      <w:r w:rsidRPr="00F82C09">
        <w:rPr>
          <w:rFonts w:eastAsia="Calibri"/>
          <w:lang w:eastAsia="zh-CN"/>
        </w:rPr>
        <w:t>Ewentualne spory powstałe w związku z realizacją umowy rozstrzygane będą przez Sąd właściwy dla siedziby zamawiającego.</w:t>
      </w:r>
    </w:p>
    <w:p w:rsidR="00F82C09" w:rsidRPr="00F82C09" w:rsidRDefault="00F82C09" w:rsidP="00B93FA8">
      <w:pPr>
        <w:numPr>
          <w:ilvl w:val="0"/>
          <w:numId w:val="35"/>
        </w:numPr>
        <w:suppressAutoHyphens/>
        <w:spacing w:after="200" w:line="276" w:lineRule="auto"/>
        <w:ind w:left="284" w:hanging="284"/>
        <w:jc w:val="both"/>
        <w:rPr>
          <w:rFonts w:eastAsia="Calibri"/>
          <w:lang w:eastAsia="zh-CN"/>
        </w:rPr>
      </w:pPr>
      <w:r w:rsidRPr="00F82C09">
        <w:rPr>
          <w:rFonts w:eastAsia="Calibri"/>
          <w:lang w:eastAsia="zh-CN"/>
        </w:rPr>
        <w:t xml:space="preserve">Umowa została spisana w dwóch egzemplarzach, po jednym dla każdej ze </w:t>
      </w:r>
      <w:r w:rsidR="00810BBB">
        <w:rPr>
          <w:rFonts w:eastAsia="Calibri"/>
          <w:lang w:eastAsia="zh-CN"/>
        </w:rPr>
        <w:t>S</w:t>
      </w:r>
      <w:r w:rsidRPr="00F82C09">
        <w:rPr>
          <w:rFonts w:eastAsia="Calibri"/>
          <w:lang w:eastAsia="zh-CN"/>
        </w:rPr>
        <w:t>tron.</w:t>
      </w:r>
    </w:p>
    <w:p w:rsidR="00F82C09" w:rsidRPr="00F82C09" w:rsidRDefault="00F82C09" w:rsidP="00F82C09">
      <w:pPr>
        <w:suppressAutoHyphens/>
        <w:spacing w:after="200" w:line="276" w:lineRule="auto"/>
        <w:rPr>
          <w:rFonts w:eastAsia="Calibri"/>
          <w:lang w:eastAsia="zh-CN"/>
        </w:rPr>
      </w:pPr>
    </w:p>
    <w:p w:rsidR="00F82C09" w:rsidRPr="00F82C09" w:rsidRDefault="00F82C09" w:rsidP="00F82C09">
      <w:pPr>
        <w:suppressAutoHyphens/>
        <w:spacing w:after="200" w:line="276" w:lineRule="auto"/>
        <w:rPr>
          <w:rFonts w:eastAsia="Calibri"/>
          <w:lang w:eastAsia="zh-CN"/>
        </w:rPr>
      </w:pPr>
      <w:r w:rsidRPr="00F82C09">
        <w:rPr>
          <w:i/>
          <w:lang w:eastAsia="zh-CN"/>
        </w:rPr>
        <w:t xml:space="preserve">       </w:t>
      </w:r>
      <w:r w:rsidRPr="00F82C09">
        <w:rPr>
          <w:rFonts w:eastAsia="Calibri"/>
          <w:i/>
          <w:lang w:eastAsia="zh-CN"/>
        </w:rPr>
        <w:t xml:space="preserve">Wykonawca                                                         </w:t>
      </w:r>
      <w:r>
        <w:rPr>
          <w:rFonts w:eastAsia="Calibri"/>
          <w:i/>
          <w:lang w:eastAsia="zh-CN"/>
        </w:rPr>
        <w:t xml:space="preserve">                  </w:t>
      </w:r>
      <w:r w:rsidR="007B3CC1">
        <w:rPr>
          <w:rFonts w:eastAsia="Calibri"/>
          <w:i/>
          <w:lang w:eastAsia="zh-CN"/>
        </w:rPr>
        <w:t xml:space="preserve">         </w:t>
      </w:r>
      <w:r w:rsidR="0033281B">
        <w:rPr>
          <w:rFonts w:eastAsia="Calibri"/>
          <w:i/>
          <w:lang w:eastAsia="zh-CN"/>
        </w:rPr>
        <w:t xml:space="preserve">        </w:t>
      </w:r>
      <w:r w:rsidR="007B3CC1">
        <w:rPr>
          <w:rFonts w:eastAsia="Calibri"/>
          <w:i/>
          <w:lang w:eastAsia="zh-CN"/>
        </w:rPr>
        <w:t xml:space="preserve">   </w:t>
      </w:r>
      <w:r w:rsidRPr="00F82C09">
        <w:rPr>
          <w:rFonts w:eastAsia="Calibri"/>
          <w:i/>
          <w:lang w:eastAsia="zh-CN"/>
        </w:rPr>
        <w:t xml:space="preserve">Zamawiający                                                                                                                                                                   </w:t>
      </w:r>
    </w:p>
    <w:p w:rsidR="00F82C09" w:rsidRDefault="00F82C09" w:rsidP="00F82C09">
      <w:pPr>
        <w:suppressAutoHyphens/>
        <w:spacing w:after="200" w:line="276" w:lineRule="auto"/>
        <w:rPr>
          <w:rFonts w:eastAsia="Calibri"/>
          <w:b/>
          <w:i/>
          <w:lang w:eastAsia="zh-CN"/>
        </w:rPr>
      </w:pPr>
    </w:p>
    <w:p w:rsidR="00F82C09" w:rsidRDefault="00F82C09" w:rsidP="00F82C09">
      <w:pPr>
        <w:suppressAutoHyphens/>
        <w:spacing w:after="200" w:line="276" w:lineRule="auto"/>
        <w:rPr>
          <w:rFonts w:eastAsia="Calibri"/>
          <w:b/>
          <w:i/>
          <w:lang w:eastAsia="zh-CN"/>
        </w:rPr>
      </w:pPr>
    </w:p>
    <w:p w:rsidR="00F82C09" w:rsidRDefault="00F82C09" w:rsidP="00F82C09">
      <w:pPr>
        <w:suppressAutoHyphens/>
        <w:spacing w:after="200" w:line="276" w:lineRule="auto"/>
        <w:rPr>
          <w:rFonts w:eastAsia="Calibri"/>
          <w:b/>
          <w:i/>
          <w:lang w:eastAsia="zh-CN"/>
        </w:rPr>
      </w:pPr>
    </w:p>
    <w:p w:rsidR="00F82C09" w:rsidRDefault="00F82C09" w:rsidP="00F82C09">
      <w:pPr>
        <w:suppressAutoHyphens/>
        <w:spacing w:after="200" w:line="276" w:lineRule="auto"/>
        <w:rPr>
          <w:rFonts w:eastAsia="Calibri"/>
          <w:b/>
          <w:i/>
          <w:lang w:eastAsia="zh-CN"/>
        </w:rPr>
      </w:pPr>
    </w:p>
    <w:p w:rsidR="007B3CC1" w:rsidRDefault="007B3CC1" w:rsidP="00F82C09">
      <w:pPr>
        <w:suppressAutoHyphens/>
        <w:spacing w:after="200" w:line="276" w:lineRule="auto"/>
        <w:rPr>
          <w:rFonts w:eastAsia="Calibri"/>
          <w:b/>
          <w:i/>
          <w:lang w:eastAsia="zh-CN"/>
        </w:rPr>
      </w:pPr>
    </w:p>
    <w:p w:rsidR="007B3CC1" w:rsidRDefault="007B3CC1" w:rsidP="00F82C09">
      <w:pPr>
        <w:suppressAutoHyphens/>
        <w:spacing w:after="200" w:line="276" w:lineRule="auto"/>
        <w:rPr>
          <w:rFonts w:eastAsia="Calibri"/>
          <w:b/>
          <w:i/>
          <w:lang w:eastAsia="zh-CN"/>
        </w:rPr>
      </w:pPr>
    </w:p>
    <w:p w:rsidR="007B3CC1" w:rsidRDefault="007B3CC1" w:rsidP="00F82C09">
      <w:pPr>
        <w:suppressAutoHyphens/>
        <w:spacing w:after="200" w:line="276" w:lineRule="auto"/>
        <w:rPr>
          <w:rFonts w:eastAsia="Calibri"/>
          <w:b/>
          <w:i/>
          <w:lang w:eastAsia="zh-CN"/>
        </w:rPr>
      </w:pPr>
    </w:p>
    <w:p w:rsidR="007B3CC1" w:rsidRDefault="007B3CC1" w:rsidP="00F82C09">
      <w:pPr>
        <w:suppressAutoHyphens/>
        <w:spacing w:after="200" w:line="276" w:lineRule="auto"/>
        <w:rPr>
          <w:rFonts w:eastAsia="Calibri"/>
          <w:b/>
          <w:i/>
          <w:lang w:eastAsia="zh-CN"/>
        </w:rPr>
      </w:pPr>
    </w:p>
    <w:p w:rsidR="007B3CC1" w:rsidRDefault="007B3CC1" w:rsidP="00F82C09">
      <w:pPr>
        <w:suppressAutoHyphens/>
        <w:spacing w:after="200" w:line="276" w:lineRule="auto"/>
        <w:rPr>
          <w:rFonts w:eastAsia="Calibri"/>
          <w:b/>
          <w:i/>
          <w:lang w:eastAsia="zh-CN"/>
        </w:rPr>
      </w:pPr>
    </w:p>
    <w:p w:rsidR="007B3CC1" w:rsidRDefault="007B3CC1" w:rsidP="00F82C09">
      <w:pPr>
        <w:suppressAutoHyphens/>
        <w:spacing w:after="200" w:line="276" w:lineRule="auto"/>
        <w:rPr>
          <w:rFonts w:eastAsia="Calibri"/>
          <w:b/>
          <w:i/>
          <w:lang w:eastAsia="zh-CN"/>
        </w:rPr>
      </w:pPr>
    </w:p>
    <w:p w:rsidR="007B3CC1" w:rsidRDefault="007B3CC1" w:rsidP="00F82C09">
      <w:pPr>
        <w:suppressAutoHyphens/>
        <w:spacing w:after="200" w:line="276" w:lineRule="auto"/>
        <w:rPr>
          <w:rFonts w:eastAsia="Calibri"/>
          <w:b/>
          <w:i/>
          <w:lang w:eastAsia="zh-CN"/>
        </w:rPr>
      </w:pPr>
    </w:p>
    <w:p w:rsidR="0033281B" w:rsidRDefault="0033281B" w:rsidP="00F82C09">
      <w:pPr>
        <w:suppressAutoHyphens/>
        <w:spacing w:after="200" w:line="276" w:lineRule="auto"/>
        <w:rPr>
          <w:rFonts w:eastAsia="Calibri"/>
          <w:b/>
          <w:i/>
          <w:lang w:eastAsia="zh-CN"/>
        </w:rPr>
      </w:pPr>
    </w:p>
    <w:p w:rsidR="0033281B" w:rsidRDefault="0033281B" w:rsidP="00F82C09">
      <w:pPr>
        <w:suppressAutoHyphens/>
        <w:spacing w:after="200" w:line="276" w:lineRule="auto"/>
        <w:rPr>
          <w:rFonts w:eastAsia="Calibri"/>
          <w:b/>
          <w:i/>
          <w:lang w:eastAsia="zh-CN"/>
        </w:rPr>
      </w:pPr>
    </w:p>
    <w:p w:rsidR="0033281B" w:rsidRDefault="0033281B" w:rsidP="00F82C09">
      <w:pPr>
        <w:suppressAutoHyphens/>
        <w:spacing w:after="200" w:line="276" w:lineRule="auto"/>
        <w:rPr>
          <w:rFonts w:eastAsia="Calibri"/>
          <w:b/>
          <w:i/>
          <w:lang w:eastAsia="zh-CN"/>
        </w:rPr>
      </w:pPr>
    </w:p>
    <w:p w:rsidR="0033281B" w:rsidRDefault="0033281B" w:rsidP="00F82C09">
      <w:pPr>
        <w:suppressAutoHyphens/>
        <w:spacing w:after="200" w:line="276" w:lineRule="auto"/>
        <w:rPr>
          <w:rFonts w:eastAsia="Calibri"/>
          <w:b/>
          <w:i/>
          <w:lang w:eastAsia="zh-CN"/>
        </w:rPr>
      </w:pPr>
    </w:p>
    <w:p w:rsidR="007B3CC1" w:rsidRDefault="007B3CC1" w:rsidP="00F82C09">
      <w:pPr>
        <w:suppressAutoHyphens/>
        <w:spacing w:after="200" w:line="276" w:lineRule="auto"/>
        <w:rPr>
          <w:rFonts w:eastAsia="Calibri"/>
          <w:b/>
          <w:i/>
          <w:lang w:eastAsia="zh-CN"/>
        </w:rPr>
      </w:pPr>
    </w:p>
    <w:p w:rsidR="0000290C" w:rsidRDefault="0000290C" w:rsidP="00F82C09">
      <w:pPr>
        <w:suppressAutoHyphens/>
        <w:spacing w:after="200" w:line="276" w:lineRule="auto"/>
        <w:rPr>
          <w:rFonts w:eastAsia="Calibri"/>
          <w:b/>
          <w:i/>
          <w:lang w:eastAsia="zh-CN"/>
        </w:rPr>
      </w:pPr>
    </w:p>
    <w:p w:rsidR="0000290C" w:rsidRDefault="0000290C" w:rsidP="00F82C09">
      <w:pPr>
        <w:suppressAutoHyphens/>
        <w:spacing w:after="200" w:line="276" w:lineRule="auto"/>
        <w:rPr>
          <w:rFonts w:eastAsia="Calibri"/>
          <w:b/>
          <w:i/>
          <w:lang w:eastAsia="zh-CN"/>
        </w:rPr>
      </w:pPr>
    </w:p>
    <w:p w:rsidR="00F82C09" w:rsidRPr="00F82C09" w:rsidRDefault="00F82C09" w:rsidP="00F82C09">
      <w:pPr>
        <w:suppressAutoHyphens/>
        <w:spacing w:after="200" w:line="276" w:lineRule="auto"/>
        <w:rPr>
          <w:rFonts w:eastAsia="Calibri"/>
          <w:b/>
          <w:i/>
          <w:lang w:eastAsia="zh-CN"/>
        </w:rPr>
      </w:pPr>
    </w:p>
    <w:p w:rsidR="00F82C09" w:rsidRPr="00F82C09" w:rsidRDefault="00F82C09" w:rsidP="00F82C09">
      <w:pPr>
        <w:suppressAutoHyphens/>
        <w:spacing w:after="200" w:line="276" w:lineRule="auto"/>
        <w:jc w:val="right"/>
        <w:rPr>
          <w:rFonts w:eastAsia="Calibri"/>
          <w:lang w:eastAsia="zh-CN"/>
        </w:rPr>
      </w:pPr>
      <w:r w:rsidRPr="00F82C09">
        <w:rPr>
          <w:rFonts w:eastAsia="Calibri"/>
          <w:b/>
          <w:i/>
          <w:lang w:eastAsia="zh-CN"/>
        </w:rPr>
        <w:lastRenderedPageBreak/>
        <w:t>Załącznik nr 1 do umowy</w:t>
      </w:r>
    </w:p>
    <w:p w:rsidR="00F82C09" w:rsidRPr="00F82C09" w:rsidRDefault="00F82C09" w:rsidP="00F82C09">
      <w:pPr>
        <w:suppressAutoHyphens/>
        <w:spacing w:after="200" w:line="276" w:lineRule="auto"/>
        <w:rPr>
          <w:rFonts w:eastAsia="Calibri"/>
          <w:b/>
          <w:i/>
          <w:lang w:eastAsia="zh-CN"/>
        </w:rPr>
      </w:pPr>
    </w:p>
    <w:p w:rsidR="00F82C09" w:rsidRPr="00F82C09" w:rsidRDefault="00F82C09" w:rsidP="00F82C09">
      <w:pPr>
        <w:suppressAutoHyphens/>
        <w:spacing w:after="200" w:line="276" w:lineRule="auto"/>
        <w:rPr>
          <w:rFonts w:eastAsia="Calibri"/>
          <w:b/>
          <w:i/>
          <w:lang w:eastAsia="zh-CN"/>
        </w:rPr>
      </w:pPr>
    </w:p>
    <w:p w:rsidR="00F82C09" w:rsidRPr="00F82C09" w:rsidRDefault="00F82C09" w:rsidP="00F82C09">
      <w:pPr>
        <w:suppressAutoHyphens/>
        <w:spacing w:after="200" w:line="276" w:lineRule="auto"/>
        <w:rPr>
          <w:rFonts w:eastAsia="Calibri"/>
          <w:b/>
          <w:i/>
          <w:lang w:eastAsia="zh-CN"/>
        </w:rPr>
      </w:pPr>
    </w:p>
    <w:p w:rsidR="00F82C09" w:rsidRPr="00F82C09" w:rsidRDefault="00F82C09" w:rsidP="00F82C09">
      <w:pPr>
        <w:suppressAutoHyphens/>
        <w:spacing w:after="200" w:line="276" w:lineRule="auto"/>
        <w:rPr>
          <w:rFonts w:eastAsia="Calibri"/>
          <w:lang w:eastAsia="zh-CN"/>
        </w:rPr>
      </w:pPr>
      <w:r w:rsidRPr="00F82C09">
        <w:rPr>
          <w:rFonts w:eastAsia="Calibri"/>
          <w:b/>
          <w:i/>
          <w:lang w:eastAsia="zh-CN"/>
        </w:rPr>
        <w:t>Osoby Odpowiedzialne za realizację przedmiotu zamówienia ze Strony Zamawiającego:</w:t>
      </w:r>
    </w:p>
    <w:p w:rsidR="00F82C09" w:rsidRPr="00F82C09" w:rsidRDefault="00F82C09" w:rsidP="00F82C09">
      <w:pPr>
        <w:suppressAutoHyphens/>
        <w:spacing w:after="200" w:line="276" w:lineRule="auto"/>
        <w:rPr>
          <w:rFonts w:eastAsia="Calibri"/>
          <w:b/>
          <w:i/>
          <w:lang w:eastAsia="zh-CN"/>
        </w:rPr>
      </w:pPr>
    </w:p>
    <w:p w:rsidR="00F82C09" w:rsidRPr="00F82C09" w:rsidRDefault="00F82C09" w:rsidP="00F82C09">
      <w:pPr>
        <w:suppressAutoHyphens/>
        <w:spacing w:after="200" w:line="276" w:lineRule="auto"/>
        <w:rPr>
          <w:rFonts w:eastAsia="Calibri"/>
          <w:b/>
          <w:i/>
          <w:lang w:eastAsia="zh-CN"/>
        </w:rPr>
      </w:pPr>
    </w:p>
    <w:p w:rsidR="00F82C09" w:rsidRPr="00F82C09" w:rsidRDefault="00F82C09" w:rsidP="00F82C09">
      <w:pPr>
        <w:suppressAutoHyphens/>
        <w:spacing w:after="200" w:line="276" w:lineRule="auto"/>
        <w:rPr>
          <w:rFonts w:eastAsia="Calibri"/>
          <w:b/>
          <w:i/>
          <w:lang w:eastAsia="zh-CN"/>
        </w:rPr>
      </w:pPr>
    </w:p>
    <w:p w:rsidR="00F82C09" w:rsidRPr="00F82C09" w:rsidRDefault="00F82C09" w:rsidP="00F82C09">
      <w:pPr>
        <w:suppressAutoHyphens/>
        <w:spacing w:after="200" w:line="276" w:lineRule="auto"/>
        <w:ind w:left="2556"/>
        <w:rPr>
          <w:rFonts w:eastAsia="Calibri"/>
          <w:lang w:eastAsia="zh-CN"/>
        </w:rPr>
      </w:pPr>
      <w:r>
        <w:rPr>
          <w:rFonts w:eastAsia="Calibri"/>
          <w:b/>
          <w:i/>
          <w:lang w:eastAsia="zh-CN"/>
        </w:rPr>
        <w:t>1</w:t>
      </w:r>
      <w:r w:rsidRPr="00F82C09">
        <w:rPr>
          <w:rFonts w:eastAsia="Calibri"/>
          <w:b/>
          <w:i/>
          <w:lang w:eastAsia="zh-CN"/>
        </w:rPr>
        <w:t>……………………………………</w:t>
      </w:r>
    </w:p>
    <w:p w:rsidR="00F82C09" w:rsidRPr="00F82C09" w:rsidRDefault="00F82C09" w:rsidP="00F82C09">
      <w:pPr>
        <w:suppressAutoHyphens/>
        <w:spacing w:after="200" w:line="276" w:lineRule="auto"/>
        <w:rPr>
          <w:rFonts w:eastAsia="Calibri"/>
          <w:b/>
          <w:i/>
          <w:lang w:eastAsia="zh-CN"/>
        </w:rPr>
      </w:pPr>
    </w:p>
    <w:p w:rsidR="00F82C09" w:rsidRPr="00F82C09" w:rsidRDefault="00F82C09" w:rsidP="00F82C09">
      <w:pPr>
        <w:suppressAutoHyphens/>
        <w:spacing w:after="200" w:line="276" w:lineRule="auto"/>
        <w:ind w:left="2520"/>
        <w:rPr>
          <w:rFonts w:eastAsia="Calibri"/>
          <w:lang w:eastAsia="zh-CN"/>
        </w:rPr>
      </w:pPr>
      <w:r>
        <w:rPr>
          <w:rFonts w:eastAsia="Calibri"/>
          <w:b/>
          <w:i/>
          <w:lang w:eastAsia="zh-CN"/>
        </w:rPr>
        <w:t>2.</w:t>
      </w:r>
      <w:r w:rsidRPr="00F82C09">
        <w:rPr>
          <w:rFonts w:eastAsia="Calibri"/>
          <w:b/>
          <w:i/>
          <w:lang w:eastAsia="zh-CN"/>
        </w:rPr>
        <w:t>……………………………………</w:t>
      </w:r>
    </w:p>
    <w:p w:rsidR="00F82C09" w:rsidRPr="00F82C09" w:rsidRDefault="00F82C09" w:rsidP="00F82C09">
      <w:pPr>
        <w:suppressAutoHyphens/>
        <w:spacing w:after="200" w:line="276" w:lineRule="auto"/>
        <w:rPr>
          <w:rFonts w:eastAsia="Calibri"/>
          <w:b/>
          <w:i/>
          <w:lang w:eastAsia="zh-CN"/>
        </w:rPr>
      </w:pPr>
    </w:p>
    <w:p w:rsidR="00F82C09" w:rsidRPr="00F82C09" w:rsidRDefault="00F82C09" w:rsidP="00F82C09">
      <w:pPr>
        <w:suppressAutoHyphens/>
        <w:spacing w:after="200" w:line="276" w:lineRule="auto"/>
        <w:ind w:left="2520"/>
        <w:rPr>
          <w:rFonts w:eastAsia="Calibri"/>
          <w:lang w:eastAsia="zh-CN"/>
        </w:rPr>
      </w:pPr>
      <w:r>
        <w:rPr>
          <w:rFonts w:eastAsia="Calibri"/>
          <w:b/>
          <w:i/>
          <w:lang w:eastAsia="zh-CN"/>
        </w:rPr>
        <w:t>3.</w:t>
      </w:r>
      <w:r w:rsidRPr="00F82C09">
        <w:rPr>
          <w:rFonts w:eastAsia="Calibri"/>
          <w:b/>
          <w:i/>
          <w:lang w:eastAsia="zh-CN"/>
        </w:rPr>
        <w:t>……………………………………</w:t>
      </w:r>
    </w:p>
    <w:p w:rsidR="00F82C09" w:rsidRPr="00F82C09" w:rsidRDefault="00F82C09" w:rsidP="00F82C09">
      <w:pPr>
        <w:suppressAutoHyphens/>
        <w:spacing w:after="200" w:line="276" w:lineRule="auto"/>
        <w:rPr>
          <w:rFonts w:eastAsia="Calibri"/>
          <w:b/>
          <w:i/>
          <w:lang w:eastAsia="zh-CN"/>
        </w:rPr>
      </w:pPr>
    </w:p>
    <w:p w:rsidR="00F82C09" w:rsidRPr="00F82C09" w:rsidRDefault="00F82C09" w:rsidP="00F82C09">
      <w:pPr>
        <w:suppressAutoHyphens/>
        <w:spacing w:after="200" w:line="276" w:lineRule="auto"/>
        <w:rPr>
          <w:rFonts w:eastAsia="Calibri"/>
          <w:b/>
          <w:i/>
          <w:lang w:eastAsia="zh-CN"/>
        </w:rPr>
      </w:pPr>
    </w:p>
    <w:p w:rsidR="00F82C09" w:rsidRPr="00F82C09" w:rsidRDefault="00F82C09" w:rsidP="00F82C09">
      <w:pPr>
        <w:suppressAutoHyphens/>
        <w:spacing w:after="200" w:line="276" w:lineRule="auto"/>
        <w:rPr>
          <w:rFonts w:eastAsia="Calibri"/>
          <w:b/>
          <w:i/>
          <w:lang w:eastAsia="zh-CN"/>
        </w:rPr>
      </w:pPr>
    </w:p>
    <w:p w:rsidR="00F82C09" w:rsidRPr="00F82C09" w:rsidRDefault="00F82C09" w:rsidP="00F82C09">
      <w:pPr>
        <w:suppressAutoHyphens/>
        <w:spacing w:after="200" w:line="276" w:lineRule="auto"/>
        <w:jc w:val="both"/>
        <w:rPr>
          <w:rFonts w:eastAsia="Calibri"/>
          <w:b/>
          <w:i/>
          <w:lang w:eastAsia="zh-CN"/>
        </w:rPr>
      </w:pPr>
    </w:p>
    <w:p w:rsidR="00F82C09" w:rsidRPr="00F82C09" w:rsidRDefault="00F82C09" w:rsidP="00F82C09">
      <w:pPr>
        <w:suppressAutoHyphens/>
        <w:spacing w:after="200" w:line="276" w:lineRule="auto"/>
        <w:rPr>
          <w:rFonts w:eastAsia="Calibri"/>
          <w:i/>
          <w:lang w:eastAsia="zh-CN"/>
        </w:rPr>
      </w:pPr>
    </w:p>
    <w:p w:rsidR="00F82C09" w:rsidRPr="00F82C09" w:rsidRDefault="00F82C09" w:rsidP="00F82C09">
      <w:pPr>
        <w:suppressAutoHyphens/>
        <w:spacing w:after="200" w:line="276" w:lineRule="auto"/>
        <w:rPr>
          <w:rFonts w:eastAsia="Calibri"/>
          <w:i/>
          <w:lang w:eastAsia="zh-CN"/>
        </w:rPr>
      </w:pPr>
    </w:p>
    <w:p w:rsidR="00F82C09" w:rsidRPr="00F82C09" w:rsidRDefault="00F82C09" w:rsidP="00F82C09">
      <w:pPr>
        <w:suppressAutoHyphens/>
        <w:spacing w:after="200" w:line="276" w:lineRule="auto"/>
        <w:rPr>
          <w:rFonts w:eastAsia="Calibri"/>
          <w:i/>
          <w:lang w:eastAsia="zh-CN"/>
        </w:rPr>
      </w:pPr>
    </w:p>
    <w:p w:rsidR="00F82C09" w:rsidRPr="00F82C09" w:rsidRDefault="00F82C09" w:rsidP="00F82C09">
      <w:pPr>
        <w:suppressAutoHyphens/>
        <w:spacing w:after="200" w:line="276" w:lineRule="auto"/>
        <w:rPr>
          <w:rFonts w:eastAsia="Calibri"/>
          <w:i/>
          <w:lang w:eastAsia="zh-CN"/>
        </w:rPr>
      </w:pPr>
    </w:p>
    <w:p w:rsidR="00F82C09" w:rsidRPr="00F82C09" w:rsidRDefault="00F82C09" w:rsidP="00F82C09">
      <w:pPr>
        <w:suppressAutoHyphens/>
        <w:spacing w:after="200" w:line="276" w:lineRule="auto"/>
        <w:rPr>
          <w:rFonts w:eastAsia="Calibri"/>
          <w:i/>
          <w:lang w:eastAsia="zh-CN"/>
        </w:rPr>
      </w:pPr>
    </w:p>
    <w:p w:rsidR="00F82C09" w:rsidRPr="00F82C09" w:rsidRDefault="00F82C09" w:rsidP="00F82C09">
      <w:pPr>
        <w:suppressAutoHyphens/>
        <w:spacing w:after="200" w:line="276" w:lineRule="auto"/>
        <w:rPr>
          <w:rFonts w:eastAsia="Calibri"/>
          <w:i/>
          <w:lang w:eastAsia="zh-CN"/>
        </w:rPr>
      </w:pPr>
    </w:p>
    <w:p w:rsidR="00F82C09" w:rsidRPr="00F82C09" w:rsidRDefault="00F82C09" w:rsidP="00F82C09">
      <w:pPr>
        <w:suppressAutoHyphens/>
        <w:spacing w:after="200" w:line="276" w:lineRule="auto"/>
        <w:rPr>
          <w:rFonts w:eastAsia="Calibri"/>
          <w:i/>
          <w:lang w:eastAsia="zh-CN"/>
        </w:rPr>
      </w:pPr>
    </w:p>
    <w:p w:rsidR="00F82C09" w:rsidRPr="00F82C09" w:rsidRDefault="00F82C09" w:rsidP="00F82C09">
      <w:pPr>
        <w:suppressAutoHyphens/>
        <w:spacing w:after="200" w:line="276" w:lineRule="auto"/>
        <w:rPr>
          <w:rFonts w:eastAsia="Calibri"/>
          <w:i/>
          <w:lang w:eastAsia="zh-CN"/>
        </w:rPr>
      </w:pPr>
    </w:p>
    <w:p w:rsidR="00F82C09" w:rsidRPr="00F82C09" w:rsidRDefault="00F82C09" w:rsidP="00F82C09">
      <w:pPr>
        <w:suppressAutoHyphens/>
        <w:spacing w:after="200" w:line="276" w:lineRule="auto"/>
        <w:rPr>
          <w:rFonts w:eastAsia="Calibri"/>
          <w:i/>
          <w:lang w:eastAsia="zh-CN"/>
        </w:rPr>
      </w:pPr>
    </w:p>
    <w:p w:rsidR="00F82C09" w:rsidRPr="00F82C09" w:rsidRDefault="00F82C09" w:rsidP="00F82C09">
      <w:pPr>
        <w:suppressAutoHyphens/>
        <w:spacing w:after="200" w:line="276" w:lineRule="auto"/>
        <w:rPr>
          <w:rFonts w:eastAsia="Calibri"/>
          <w:i/>
          <w:lang w:eastAsia="zh-CN"/>
        </w:rPr>
      </w:pPr>
    </w:p>
    <w:sectPr w:rsidR="00F82C09" w:rsidRPr="00F82C09"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D3B" w:rsidRDefault="00E73D3B">
      <w:r>
        <w:separator/>
      </w:r>
    </w:p>
  </w:endnote>
  <w:endnote w:type="continuationSeparator" w:id="0">
    <w:p w:rsidR="00E73D3B" w:rsidRDefault="00E7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3B" w:rsidRDefault="00E73D3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73D3B" w:rsidRDefault="00E73D3B"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3B" w:rsidRPr="00CC222D" w:rsidRDefault="00E73D3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E73D3B" w:rsidRDefault="00E73D3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D3B" w:rsidRDefault="00E73D3B">
      <w:r>
        <w:separator/>
      </w:r>
    </w:p>
  </w:footnote>
  <w:footnote w:type="continuationSeparator" w:id="0">
    <w:p w:rsidR="00E73D3B" w:rsidRDefault="00E73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3B" w:rsidRDefault="00E73D3B" w:rsidP="00E47F4A">
    <w:pPr>
      <w:pStyle w:val="Nagwek"/>
      <w:rPr>
        <w:rFonts w:ascii="Cambria" w:hAnsi="Cambria"/>
        <w:sz w:val="20"/>
        <w:szCs w:val="20"/>
      </w:rPr>
    </w:pPr>
    <w:bookmarkStart w:id="2" w:name="_Hlk530999824"/>
    <w:bookmarkStart w:id="3" w:name="_Hlk530999927"/>
    <w:bookmarkStart w:id="4" w:name="_Hlk530999928"/>
    <w:bookmarkStart w:id="5" w:name="_Hlk530999941"/>
    <w:bookmarkStart w:id="6" w:name="_Hlk530999942"/>
  </w:p>
  <w:p w:rsidR="00E73D3B" w:rsidRDefault="00E73D3B" w:rsidP="00E47F4A">
    <w:pPr>
      <w:pStyle w:val="Nagwek"/>
      <w:rPr>
        <w:rFonts w:ascii="Cambria" w:hAnsi="Cambria"/>
        <w:sz w:val="20"/>
        <w:szCs w:val="20"/>
      </w:rPr>
    </w:pPr>
  </w:p>
  <w:bookmarkEnd w:id="2"/>
  <w:bookmarkEnd w:id="3"/>
  <w:bookmarkEnd w:id="4"/>
  <w:bookmarkEnd w:id="5"/>
  <w:bookmarkEnd w:id="6"/>
  <w:p w:rsidR="00E73D3B" w:rsidRDefault="00E73D3B"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SZSPOO.SZPiGM.3810/39/2022</w:t>
    </w:r>
    <w:r>
      <w:rPr>
        <w:rFonts w:ascii="Cambria" w:hAnsi="Cambria"/>
        <w:sz w:val="20"/>
        <w:szCs w:val="20"/>
      </w:rPr>
      <w:t xml:space="preserve"> </w:t>
    </w:r>
    <w:r>
      <w:rPr>
        <w:rFonts w:ascii="Cambria" w:hAnsi="Cambria" w:cs="Arial"/>
        <w:b/>
        <w:sz w:val="20"/>
      </w:rPr>
      <w:t xml:space="preserve">  </w:t>
    </w:r>
  </w:p>
  <w:p w:rsidR="00E73D3B" w:rsidRDefault="00E73D3B" w:rsidP="007B21AB">
    <w:pPr>
      <w:pStyle w:val="Nagwek"/>
      <w:rPr>
        <w:rFonts w:ascii="Cambria" w:hAnsi="Cambria" w:cs="Arial"/>
        <w:b/>
        <w:sz w:val="20"/>
      </w:rPr>
    </w:pPr>
    <w:r>
      <w:rPr>
        <w:rFonts w:ascii="Cambria" w:hAnsi="Cambria" w:cs="Arial"/>
        <w:b/>
        <w:sz w:val="20"/>
      </w:rPr>
      <w:t xml:space="preserve"> </w:t>
    </w:r>
  </w:p>
  <w:p w:rsidR="00E73D3B" w:rsidRDefault="00E73D3B"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6" w15:restartNumberingAfterBreak="0">
    <w:nsid w:val="0000000E"/>
    <w:multiLevelType w:val="singleLevel"/>
    <w:tmpl w:val="0000000E"/>
    <w:name w:val="WW8Num14"/>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7"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9"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Narrow" w:hAnsi="Arial Narrow" w:cs="Arial Narrow" w:hint="default"/>
        <w:sz w:val="24"/>
        <w:szCs w:val="24"/>
      </w:rPr>
    </w:lvl>
  </w:abstractNum>
  <w:abstractNum w:abstractNumId="12"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1"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E25C59"/>
    <w:multiLevelType w:val="hybridMultilevel"/>
    <w:tmpl w:val="16949346"/>
    <w:lvl w:ilvl="0" w:tplc="2960CDF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612161"/>
    <w:multiLevelType w:val="hybridMultilevel"/>
    <w:tmpl w:val="CB3AE4B8"/>
    <w:lvl w:ilvl="0" w:tplc="F4E21D2C">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2"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4"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8"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2"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E232AD4"/>
    <w:multiLevelType w:val="hybridMultilevel"/>
    <w:tmpl w:val="5EAEB3D6"/>
    <w:lvl w:ilvl="0" w:tplc="65E43416">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
  </w:num>
  <w:num w:numId="3">
    <w:abstractNumId w:val="46"/>
  </w:num>
  <w:num w:numId="4">
    <w:abstractNumId w:val="20"/>
  </w:num>
  <w:num w:numId="5">
    <w:abstractNumId w:val="42"/>
  </w:num>
  <w:num w:numId="6">
    <w:abstractNumId w:val="45"/>
  </w:num>
  <w:num w:numId="7">
    <w:abstractNumId w:val="44"/>
  </w:num>
  <w:num w:numId="8">
    <w:abstractNumId w:val="36"/>
  </w:num>
  <w:num w:numId="9">
    <w:abstractNumId w:val="34"/>
  </w:num>
  <w:num w:numId="10">
    <w:abstractNumId w:val="53"/>
  </w:num>
  <w:num w:numId="11">
    <w:abstractNumId w:val="27"/>
  </w:num>
  <w:num w:numId="12">
    <w:abstractNumId w:val="51"/>
  </w:num>
  <w:num w:numId="13">
    <w:abstractNumId w:val="30"/>
  </w:num>
  <w:num w:numId="14">
    <w:abstractNumId w:val="35"/>
  </w:num>
  <w:num w:numId="15">
    <w:abstractNumId w:val="33"/>
  </w:num>
  <w:num w:numId="16">
    <w:abstractNumId w:val="26"/>
  </w:num>
  <w:num w:numId="17">
    <w:abstractNumId w:val="52"/>
  </w:num>
  <w:num w:numId="18">
    <w:abstractNumId w:val="38"/>
  </w:num>
  <w:num w:numId="19">
    <w:abstractNumId w:val="8"/>
  </w:num>
  <w:num w:numId="20">
    <w:abstractNumId w:val="9"/>
  </w:num>
  <w:num w:numId="21">
    <w:abstractNumId w:val="7"/>
  </w:num>
  <w:num w:numId="22">
    <w:abstractNumId w:val="21"/>
  </w:num>
  <w:num w:numId="23">
    <w:abstractNumId w:val="18"/>
  </w:num>
  <w:num w:numId="24">
    <w:abstractNumId w:val="29"/>
  </w:num>
  <w:num w:numId="25">
    <w:abstractNumId w:val="47"/>
  </w:num>
  <w:num w:numId="26">
    <w:abstractNumId w:val="19"/>
  </w:num>
  <w:num w:numId="27">
    <w:abstractNumId w:val="22"/>
  </w:num>
  <w:num w:numId="28">
    <w:abstractNumId w:val="48"/>
  </w:num>
  <w:num w:numId="29">
    <w:abstractNumId w:val="28"/>
  </w:num>
  <w:num w:numId="30">
    <w:abstractNumId w:val="24"/>
  </w:num>
  <w:num w:numId="31">
    <w:abstractNumId w:val="4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6"/>
  </w:num>
  <w:num w:numId="35">
    <w:abstractNumId w:val="11"/>
  </w:num>
  <w:num w:numId="36">
    <w:abstractNumId w:val="39"/>
  </w:num>
  <w:num w:numId="37">
    <w:abstractNumId w:val="23"/>
  </w:num>
  <w:num w:numId="38">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290C"/>
    <w:rsid w:val="0000347E"/>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43E6"/>
    <w:rsid w:val="00014591"/>
    <w:rsid w:val="00014E5F"/>
    <w:rsid w:val="00015629"/>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37A44"/>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654"/>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3C3C"/>
    <w:rsid w:val="000F46A4"/>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0BA"/>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760"/>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107B"/>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627D"/>
    <w:rsid w:val="001D6CF9"/>
    <w:rsid w:val="001D6D9D"/>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2F0A"/>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2051"/>
    <w:rsid w:val="002526DF"/>
    <w:rsid w:val="002541CE"/>
    <w:rsid w:val="002541FE"/>
    <w:rsid w:val="00254667"/>
    <w:rsid w:val="00254BC5"/>
    <w:rsid w:val="00255734"/>
    <w:rsid w:val="00256EDD"/>
    <w:rsid w:val="00257369"/>
    <w:rsid w:val="00260D7D"/>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04"/>
    <w:rsid w:val="00275985"/>
    <w:rsid w:val="00276CA0"/>
    <w:rsid w:val="00276FBB"/>
    <w:rsid w:val="0028009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FCF"/>
    <w:rsid w:val="002B3578"/>
    <w:rsid w:val="002B3C67"/>
    <w:rsid w:val="002B6740"/>
    <w:rsid w:val="002B735D"/>
    <w:rsid w:val="002C0BDC"/>
    <w:rsid w:val="002C2605"/>
    <w:rsid w:val="002C49D9"/>
    <w:rsid w:val="002C4AE9"/>
    <w:rsid w:val="002C6B65"/>
    <w:rsid w:val="002C6F90"/>
    <w:rsid w:val="002C75A5"/>
    <w:rsid w:val="002C7D5D"/>
    <w:rsid w:val="002D2B30"/>
    <w:rsid w:val="002D2B4B"/>
    <w:rsid w:val="002D4B0F"/>
    <w:rsid w:val="002D4E75"/>
    <w:rsid w:val="002D5F39"/>
    <w:rsid w:val="002D635B"/>
    <w:rsid w:val="002D645D"/>
    <w:rsid w:val="002D67E0"/>
    <w:rsid w:val="002D6BEA"/>
    <w:rsid w:val="002D70D6"/>
    <w:rsid w:val="002D74BE"/>
    <w:rsid w:val="002D7AED"/>
    <w:rsid w:val="002D7FD7"/>
    <w:rsid w:val="002E0A89"/>
    <w:rsid w:val="002E0C57"/>
    <w:rsid w:val="002E0D60"/>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B95"/>
    <w:rsid w:val="002F7E33"/>
    <w:rsid w:val="00300BB5"/>
    <w:rsid w:val="00300CE7"/>
    <w:rsid w:val="00302515"/>
    <w:rsid w:val="00302624"/>
    <w:rsid w:val="00302B07"/>
    <w:rsid w:val="00302D33"/>
    <w:rsid w:val="00304FBF"/>
    <w:rsid w:val="003051A1"/>
    <w:rsid w:val="003062AC"/>
    <w:rsid w:val="00306AEB"/>
    <w:rsid w:val="00307A10"/>
    <w:rsid w:val="00310A34"/>
    <w:rsid w:val="00310E1B"/>
    <w:rsid w:val="00312AD4"/>
    <w:rsid w:val="0031370D"/>
    <w:rsid w:val="00313888"/>
    <w:rsid w:val="00315029"/>
    <w:rsid w:val="00315155"/>
    <w:rsid w:val="00315240"/>
    <w:rsid w:val="003161B8"/>
    <w:rsid w:val="003168C7"/>
    <w:rsid w:val="00320505"/>
    <w:rsid w:val="00320DC8"/>
    <w:rsid w:val="00324C9E"/>
    <w:rsid w:val="00324D29"/>
    <w:rsid w:val="00324E2A"/>
    <w:rsid w:val="00325720"/>
    <w:rsid w:val="003273CC"/>
    <w:rsid w:val="003301C7"/>
    <w:rsid w:val="00330A77"/>
    <w:rsid w:val="00330FF6"/>
    <w:rsid w:val="003315B9"/>
    <w:rsid w:val="0033195F"/>
    <w:rsid w:val="00331D6C"/>
    <w:rsid w:val="00331DD6"/>
    <w:rsid w:val="0033281B"/>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20A"/>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C8E"/>
    <w:rsid w:val="00387243"/>
    <w:rsid w:val="00390516"/>
    <w:rsid w:val="00390F20"/>
    <w:rsid w:val="00392B0F"/>
    <w:rsid w:val="00392B43"/>
    <w:rsid w:val="00392F4F"/>
    <w:rsid w:val="00394CB7"/>
    <w:rsid w:val="00395231"/>
    <w:rsid w:val="00395A6D"/>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FCB"/>
    <w:rsid w:val="003D5BEA"/>
    <w:rsid w:val="003D5CB1"/>
    <w:rsid w:val="003D6A87"/>
    <w:rsid w:val="003D736E"/>
    <w:rsid w:val="003E0A2A"/>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4E60"/>
    <w:rsid w:val="004A50BC"/>
    <w:rsid w:val="004A57A5"/>
    <w:rsid w:val="004A731F"/>
    <w:rsid w:val="004A76EB"/>
    <w:rsid w:val="004A7C24"/>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2933"/>
    <w:rsid w:val="004C36F9"/>
    <w:rsid w:val="004C4FE4"/>
    <w:rsid w:val="004C52C0"/>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A6D"/>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5FE7"/>
    <w:rsid w:val="0062780F"/>
    <w:rsid w:val="00627D28"/>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C2E"/>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35D"/>
    <w:rsid w:val="0069093B"/>
    <w:rsid w:val="00690E74"/>
    <w:rsid w:val="00691ABC"/>
    <w:rsid w:val="00691EA3"/>
    <w:rsid w:val="00691F3E"/>
    <w:rsid w:val="006920A6"/>
    <w:rsid w:val="00692607"/>
    <w:rsid w:val="00694955"/>
    <w:rsid w:val="006952AC"/>
    <w:rsid w:val="00696298"/>
    <w:rsid w:val="00696A41"/>
    <w:rsid w:val="00697331"/>
    <w:rsid w:val="00697CEE"/>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2A59"/>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0BAF"/>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643"/>
    <w:rsid w:val="007877E3"/>
    <w:rsid w:val="007879A0"/>
    <w:rsid w:val="00787E16"/>
    <w:rsid w:val="0079016F"/>
    <w:rsid w:val="00790963"/>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CC1"/>
    <w:rsid w:val="007B3ECD"/>
    <w:rsid w:val="007B4400"/>
    <w:rsid w:val="007B7A20"/>
    <w:rsid w:val="007C0CCF"/>
    <w:rsid w:val="007C12D2"/>
    <w:rsid w:val="007C2D95"/>
    <w:rsid w:val="007C414C"/>
    <w:rsid w:val="007C4815"/>
    <w:rsid w:val="007C5B4D"/>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202C"/>
    <w:rsid w:val="007E21CC"/>
    <w:rsid w:val="007E326C"/>
    <w:rsid w:val="007E4364"/>
    <w:rsid w:val="007E50A7"/>
    <w:rsid w:val="007E6310"/>
    <w:rsid w:val="007E668C"/>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0BBB"/>
    <w:rsid w:val="008115F9"/>
    <w:rsid w:val="00811E27"/>
    <w:rsid w:val="00812121"/>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840"/>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59FC"/>
    <w:rsid w:val="008A7A7D"/>
    <w:rsid w:val="008B11F9"/>
    <w:rsid w:val="008B1990"/>
    <w:rsid w:val="008B19A1"/>
    <w:rsid w:val="008B1ED0"/>
    <w:rsid w:val="008B2872"/>
    <w:rsid w:val="008B314D"/>
    <w:rsid w:val="008B3B91"/>
    <w:rsid w:val="008B4678"/>
    <w:rsid w:val="008B504A"/>
    <w:rsid w:val="008B579D"/>
    <w:rsid w:val="008B61CB"/>
    <w:rsid w:val="008B7D2F"/>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48A3"/>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8FB"/>
    <w:rsid w:val="009137CE"/>
    <w:rsid w:val="00915BB4"/>
    <w:rsid w:val="00915C02"/>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3B65"/>
    <w:rsid w:val="00935D95"/>
    <w:rsid w:val="00936437"/>
    <w:rsid w:val="0093686D"/>
    <w:rsid w:val="00937018"/>
    <w:rsid w:val="009370DA"/>
    <w:rsid w:val="00937821"/>
    <w:rsid w:val="00937E37"/>
    <w:rsid w:val="0094005B"/>
    <w:rsid w:val="009401BA"/>
    <w:rsid w:val="0094082B"/>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68"/>
    <w:rsid w:val="00954ACC"/>
    <w:rsid w:val="0095581B"/>
    <w:rsid w:val="009568DB"/>
    <w:rsid w:val="0095725E"/>
    <w:rsid w:val="009575DB"/>
    <w:rsid w:val="0096046C"/>
    <w:rsid w:val="00960760"/>
    <w:rsid w:val="0096108A"/>
    <w:rsid w:val="0096263A"/>
    <w:rsid w:val="00962E2A"/>
    <w:rsid w:val="009630DB"/>
    <w:rsid w:val="00963663"/>
    <w:rsid w:val="00963696"/>
    <w:rsid w:val="009638EE"/>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56F"/>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6D4"/>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175F"/>
    <w:rsid w:val="00A91FE0"/>
    <w:rsid w:val="00A964FC"/>
    <w:rsid w:val="00A97561"/>
    <w:rsid w:val="00A97F70"/>
    <w:rsid w:val="00AA2837"/>
    <w:rsid w:val="00AA2975"/>
    <w:rsid w:val="00AA3B1F"/>
    <w:rsid w:val="00AA4266"/>
    <w:rsid w:val="00AA593C"/>
    <w:rsid w:val="00AA5B39"/>
    <w:rsid w:val="00AA5BBA"/>
    <w:rsid w:val="00AA731E"/>
    <w:rsid w:val="00AA768D"/>
    <w:rsid w:val="00AB2527"/>
    <w:rsid w:val="00AB4A03"/>
    <w:rsid w:val="00AB6620"/>
    <w:rsid w:val="00AB6AC6"/>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19CB"/>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01D"/>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4D4"/>
    <w:rsid w:val="00B07FFD"/>
    <w:rsid w:val="00B104C5"/>
    <w:rsid w:val="00B10928"/>
    <w:rsid w:val="00B11808"/>
    <w:rsid w:val="00B119CC"/>
    <w:rsid w:val="00B11C33"/>
    <w:rsid w:val="00B11DC3"/>
    <w:rsid w:val="00B13F56"/>
    <w:rsid w:val="00B1499E"/>
    <w:rsid w:val="00B153AF"/>
    <w:rsid w:val="00B15A03"/>
    <w:rsid w:val="00B15D77"/>
    <w:rsid w:val="00B16510"/>
    <w:rsid w:val="00B16DEE"/>
    <w:rsid w:val="00B20941"/>
    <w:rsid w:val="00B20976"/>
    <w:rsid w:val="00B20BCF"/>
    <w:rsid w:val="00B21CB9"/>
    <w:rsid w:val="00B21D2F"/>
    <w:rsid w:val="00B21E12"/>
    <w:rsid w:val="00B223C8"/>
    <w:rsid w:val="00B2267B"/>
    <w:rsid w:val="00B22F6C"/>
    <w:rsid w:val="00B24B09"/>
    <w:rsid w:val="00B2594C"/>
    <w:rsid w:val="00B2662F"/>
    <w:rsid w:val="00B2696B"/>
    <w:rsid w:val="00B26FE4"/>
    <w:rsid w:val="00B270EB"/>
    <w:rsid w:val="00B31AE0"/>
    <w:rsid w:val="00B31C1C"/>
    <w:rsid w:val="00B3259F"/>
    <w:rsid w:val="00B325D8"/>
    <w:rsid w:val="00B33350"/>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A90"/>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87DD0"/>
    <w:rsid w:val="00B906F6"/>
    <w:rsid w:val="00B90BA5"/>
    <w:rsid w:val="00B90F66"/>
    <w:rsid w:val="00B9124A"/>
    <w:rsid w:val="00B914B6"/>
    <w:rsid w:val="00B91D9F"/>
    <w:rsid w:val="00B92EE3"/>
    <w:rsid w:val="00B9332D"/>
    <w:rsid w:val="00B93FA8"/>
    <w:rsid w:val="00B94705"/>
    <w:rsid w:val="00B94C2C"/>
    <w:rsid w:val="00B95476"/>
    <w:rsid w:val="00B9651A"/>
    <w:rsid w:val="00B969EC"/>
    <w:rsid w:val="00B96C44"/>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970"/>
    <w:rsid w:val="00C41E33"/>
    <w:rsid w:val="00C4291D"/>
    <w:rsid w:val="00C42E4D"/>
    <w:rsid w:val="00C4348A"/>
    <w:rsid w:val="00C436CD"/>
    <w:rsid w:val="00C43933"/>
    <w:rsid w:val="00C4401F"/>
    <w:rsid w:val="00C451BB"/>
    <w:rsid w:val="00C45738"/>
    <w:rsid w:val="00C4613B"/>
    <w:rsid w:val="00C46745"/>
    <w:rsid w:val="00C4742E"/>
    <w:rsid w:val="00C4790D"/>
    <w:rsid w:val="00C5116A"/>
    <w:rsid w:val="00C5124D"/>
    <w:rsid w:val="00C51525"/>
    <w:rsid w:val="00C51F8C"/>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4AF"/>
    <w:rsid w:val="00CF2B9E"/>
    <w:rsid w:val="00CF2E3A"/>
    <w:rsid w:val="00CF3E72"/>
    <w:rsid w:val="00CF47BE"/>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17B"/>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5DC"/>
    <w:rsid w:val="00D22683"/>
    <w:rsid w:val="00D24228"/>
    <w:rsid w:val="00D25F02"/>
    <w:rsid w:val="00D267F4"/>
    <w:rsid w:val="00D30F40"/>
    <w:rsid w:val="00D323C0"/>
    <w:rsid w:val="00D32776"/>
    <w:rsid w:val="00D32A43"/>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1F23"/>
    <w:rsid w:val="00D821B1"/>
    <w:rsid w:val="00D823C9"/>
    <w:rsid w:val="00D82FD3"/>
    <w:rsid w:val="00D838D5"/>
    <w:rsid w:val="00D84681"/>
    <w:rsid w:val="00D855DB"/>
    <w:rsid w:val="00D86532"/>
    <w:rsid w:val="00D87117"/>
    <w:rsid w:val="00D8717A"/>
    <w:rsid w:val="00D871CB"/>
    <w:rsid w:val="00D8756F"/>
    <w:rsid w:val="00D91571"/>
    <w:rsid w:val="00D91670"/>
    <w:rsid w:val="00D9175D"/>
    <w:rsid w:val="00D93276"/>
    <w:rsid w:val="00D93CF7"/>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0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2C73"/>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33F5"/>
    <w:rsid w:val="00E33BEE"/>
    <w:rsid w:val="00E33C97"/>
    <w:rsid w:val="00E34D21"/>
    <w:rsid w:val="00E358C3"/>
    <w:rsid w:val="00E359BD"/>
    <w:rsid w:val="00E35D31"/>
    <w:rsid w:val="00E3633F"/>
    <w:rsid w:val="00E3643B"/>
    <w:rsid w:val="00E364A9"/>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6E8"/>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3B"/>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57E"/>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C7C7A"/>
    <w:rsid w:val="00ED07E2"/>
    <w:rsid w:val="00ED0823"/>
    <w:rsid w:val="00ED0928"/>
    <w:rsid w:val="00ED14FE"/>
    <w:rsid w:val="00ED282A"/>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1B4A"/>
    <w:rsid w:val="00EF2963"/>
    <w:rsid w:val="00EF39FF"/>
    <w:rsid w:val="00EF4196"/>
    <w:rsid w:val="00EF6AD6"/>
    <w:rsid w:val="00F0084C"/>
    <w:rsid w:val="00F024C2"/>
    <w:rsid w:val="00F033AF"/>
    <w:rsid w:val="00F03DF3"/>
    <w:rsid w:val="00F042DF"/>
    <w:rsid w:val="00F0443B"/>
    <w:rsid w:val="00F05931"/>
    <w:rsid w:val="00F05B87"/>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09"/>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481E"/>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37738DE"/>
  <w15:chartTrackingRefBased/>
  <w15:docId w15:val="{0FFA6DF5-7960-4F8E-9876-1AA423AC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1"/>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paragraph" w:customStyle="1" w:styleId="Tiret0">
    <w:name w:val="Tiret 0"/>
    <w:basedOn w:val="Normalny"/>
    <w:rsid w:val="00F82C09"/>
    <w:pPr>
      <w:numPr>
        <w:numId w:val="34"/>
      </w:numPr>
      <w:suppressAutoHyphens/>
      <w:spacing w:before="120" w:after="120"/>
      <w:jc w:val="both"/>
    </w:pPr>
    <w:rPr>
      <w:rFonts w:eastAsia="Calibri"/>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975450269">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D862-C3D7-4F9D-AA76-9A27D7B7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25</Pages>
  <Words>6698</Words>
  <Characters>44886</Characters>
  <Application>Microsoft Office Word</Application>
  <DocSecurity>0</DocSecurity>
  <Lines>374</Lines>
  <Paragraphs>102</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51482</CharactersWithSpaces>
  <SharedDoc>false</SharedDoc>
  <HLinks>
    <vt:vector size="18" baseType="variant">
      <vt:variant>
        <vt:i4>2424905</vt:i4>
      </vt:variant>
      <vt:variant>
        <vt:i4>8</vt:i4>
      </vt:variant>
      <vt:variant>
        <vt:i4>0</vt:i4>
      </vt:variant>
      <vt:variant>
        <vt:i4>5</vt:i4>
      </vt:variant>
      <vt:variant>
        <vt:lpwstr>mailto:kancelaria@szpital-brzozow.pl</vt:lpwstr>
      </vt:variant>
      <vt:variant>
        <vt:lpwstr/>
      </vt: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14</cp:revision>
  <cp:lastPrinted>2022-07-11T10:55:00Z</cp:lastPrinted>
  <dcterms:created xsi:type="dcterms:W3CDTF">2022-06-09T12:09:00Z</dcterms:created>
  <dcterms:modified xsi:type="dcterms:W3CDTF">2022-07-11T11:49:00Z</dcterms:modified>
</cp:coreProperties>
</file>