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702C6B" w:rsidRPr="00702C6B" w:rsidRDefault="00E07286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>Dostawa wyrobów</w:t>
      </w:r>
      <w:r w:rsidR="002E28DC">
        <w:rPr>
          <w:rFonts w:ascii="Cambria" w:hAnsi="Cambria" w:cs="Arial"/>
          <w:iCs/>
          <w:u w:val="single"/>
          <w:lang w:val="pl-PL"/>
        </w:rPr>
        <w:t xml:space="preserve"> ortopedycznych</w:t>
      </w:r>
      <w:r w:rsidR="000534AF">
        <w:rPr>
          <w:rFonts w:ascii="Cambria" w:hAnsi="Cambria" w:cs="Arial"/>
          <w:iCs/>
          <w:u w:val="single"/>
          <w:lang w:val="pl-PL"/>
        </w:rPr>
        <w:t>.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r w:rsidR="000102C3" w:rsidRPr="007D6960">
        <w:rPr>
          <w:rFonts w:ascii="Cambria" w:hAnsi="Cambria" w:cs="Arial"/>
          <w:sz w:val="24"/>
          <w:szCs w:val="24"/>
        </w:rPr>
        <w:t>amawiającego.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strona internetowa: www.szpital-brzozow.pl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="00B5418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702C6B" w:rsidRPr="00764C3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7D6960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:rsidR="008354F8" w:rsidRPr="007D6960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  <w:lang w:val="x-none" w:eastAsia="x-none"/>
        </w:rPr>
      </w:pP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Postępowanie o udzielenie zamówienia publicznego prowadzone jest w trybie podstawowym na podstawie art. 275 pkt 1 ustawy z dnia 11 września 2019 r. - Prawo zamówień publicznych (Dz. U. z</w:t>
      </w:r>
      <w:r w:rsidR="00B70FF0">
        <w:rPr>
          <w:rFonts w:ascii="Cambria" w:hAnsi="Cambria" w:cs="Arial"/>
          <w:bCs/>
          <w:sz w:val="20"/>
          <w:szCs w:val="20"/>
          <w:lang w:eastAsia="x-none"/>
        </w:rPr>
        <w:t> 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2019 r., poz. 2019</w:t>
      </w:r>
      <w:r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”].</w:t>
      </w:r>
    </w:p>
    <w:p w:rsidR="0079016F" w:rsidRPr="00DE6D25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Zamawiający nie przewiduje wyboru najkorzystniejszej oferty z możliwością prowadzenia negocjacji.</w:t>
      </w:r>
    </w:p>
    <w:p w:rsidR="00DE6D25" w:rsidRPr="007D6960" w:rsidRDefault="00DE6D25" w:rsidP="00DE6D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146"/>
        <w:jc w:val="both"/>
        <w:rPr>
          <w:rFonts w:ascii="Cambria" w:hAnsi="Cambria" w:cs="Arial"/>
          <w:bCs/>
          <w:iCs/>
          <w:sz w:val="20"/>
          <w:szCs w:val="20"/>
        </w:rPr>
      </w:pPr>
      <w:r w:rsidRPr="00DE6D25">
        <w:rPr>
          <w:rFonts w:ascii="Cambria" w:hAnsi="Cambria" w:cs="Arial"/>
          <w:bCs/>
          <w:iCs/>
          <w:sz w:val="20"/>
          <w:szCs w:val="20"/>
        </w:rPr>
        <w:t>W postępowaniu</w:t>
      </w:r>
      <w:r w:rsidR="007E4CB0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186411">
        <w:rPr>
          <w:rFonts w:ascii="Cambria" w:hAnsi="Cambria" w:cs="Arial"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</w:rPr>
        <w:t xml:space="preserve"> ma zastosowania art. 274</w:t>
      </w:r>
      <w:r w:rsidRPr="00DE6D25">
        <w:rPr>
          <w:rFonts w:ascii="Cambria" w:hAnsi="Cambria" w:cs="Arial"/>
          <w:bCs/>
          <w:iCs/>
          <w:sz w:val="20"/>
          <w:szCs w:val="20"/>
        </w:rPr>
        <w:t xml:space="preserve"> ustawy Prawo zamówień publicznych.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8A1E26" w:rsidP="00B059D8">
      <w:pPr>
        <w:numPr>
          <w:ilvl w:val="0"/>
          <w:numId w:val="5"/>
        </w:numPr>
        <w:shd w:val="clear" w:color="auto" w:fill="BFBFBF"/>
        <w:tabs>
          <w:tab w:val="left" w:pos="0"/>
          <w:tab w:val="left" w:pos="426"/>
        </w:tabs>
        <w:spacing w:line="276" w:lineRule="auto"/>
        <w:ind w:hanging="114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postę</w:t>
      </w:r>
      <w:r w:rsidR="00B059D8"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O zamówienie mogą się ubiegać wykonawcy, którzy 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580C04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nie podlegają wykluczeniu;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stwierdzi spełnianie powyższego warunku na podstawie złożonego przez Wykonawcę oświadczenia o niepodleganiu wykluczenia z postępowania zgodnie  ze wzorem   stanowiącym załącznik nr 2 do SIWZ.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</w:p>
    <w:p w:rsidR="00702C6B" w:rsidRPr="00702C6B" w:rsidRDefault="00702C6B" w:rsidP="00580C04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spełniają warunki udziału w postepowaniu, dotyczące: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 xml:space="preserve">  - </w:t>
      </w:r>
      <w:r w:rsidRPr="00702C6B">
        <w:rPr>
          <w:rFonts w:ascii="Cambria" w:hAnsi="Cambria" w:cs="Arial"/>
          <w:b/>
          <w:bCs/>
          <w:iCs/>
          <w:sz w:val="20"/>
          <w:szCs w:val="20"/>
        </w:rPr>
        <w:t>zdolności do występowania w obrocie gospodarczym.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 xml:space="preserve">   -uprawnień do prowadzenia określonej działalności gospodarczej lub zawodowej;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bookmarkStart w:id="0" w:name="_Hlk64963232"/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bookmarkEnd w:id="0"/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sytuacji ekonomicznej lub  finansowej;</w:t>
      </w:r>
    </w:p>
    <w:p w:rsidR="009E6161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9E6161" w:rsidRPr="00702C6B" w:rsidRDefault="009E6161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zdolności technicznej lub zawodowej;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lastRenderedPageBreak/>
        <w:t>Zamawiający oceni, czy wykonawcy którzy przez oferowane dostawy spełniają wymogi określone przez zamawiającego, oraz nie podlegają wykluczeniu z postępowania, na podstawie wymaganych przez zamawiającego dokumentów określonych w punkcie VI  i VII specyfikacji.</w:t>
      </w:r>
    </w:p>
    <w:p w:rsidR="00702C6B" w:rsidRDefault="00702C6B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CE5B34" w:rsidRPr="007D6960" w:rsidRDefault="00CE5B34" w:rsidP="00390516">
      <w:pPr>
        <w:numPr>
          <w:ilvl w:val="0"/>
          <w:numId w:val="5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E0EA4" w:rsidRDefault="005E0EA4" w:rsidP="00E317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 w:rsidRPr="007D696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60466352"/>
      <w:r w:rsidR="00E07286">
        <w:rPr>
          <w:rFonts w:ascii="Cambria" w:hAnsi="Cambria"/>
          <w:b/>
          <w:sz w:val="20"/>
          <w:szCs w:val="20"/>
          <w:lang w:val="pl-PL"/>
        </w:rPr>
        <w:t>Dostawa wyrobów</w:t>
      </w:r>
      <w:r w:rsidR="002E28DC">
        <w:rPr>
          <w:rFonts w:ascii="Cambria" w:hAnsi="Cambria"/>
          <w:b/>
          <w:sz w:val="20"/>
          <w:szCs w:val="20"/>
          <w:lang w:val="pl-PL"/>
        </w:rPr>
        <w:t xml:space="preserve"> ortopedycznych</w:t>
      </w:r>
      <w:r w:rsidR="005E7D44">
        <w:rPr>
          <w:rFonts w:ascii="Cambria" w:hAnsi="Cambria"/>
          <w:b/>
          <w:sz w:val="20"/>
          <w:szCs w:val="20"/>
          <w:lang w:val="pl-PL"/>
        </w:rPr>
        <w:t>”</w:t>
      </w:r>
    </w:p>
    <w:p w:rsidR="00580C04" w:rsidRDefault="00580C04" w:rsidP="00E317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:rsidR="00C53DB8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1: Syntetyczny substytut kostny.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2: System do złamań okołoprotezowych i biologia regeneracyjna.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3: Implanty stopy i stawu skokowego.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4: Proteza stawu kolanowego.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5: Jednoprzedziałowa endoprotezoplastyka stawu kolanowego.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6: Proteza stawu ramiennego.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7: Biomateriały.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8: Ząb obrotnika, cement, śruba transpedikularna.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9: Płyty i śruby – dłoń.</w:t>
      </w:r>
    </w:p>
    <w:p w:rsidR="00C64A3F" w:rsidRDefault="00C64A3F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sz w:val="20"/>
          <w:szCs w:val="20"/>
          <w:lang w:val="pl-PL"/>
        </w:rPr>
      </w:pPr>
    </w:p>
    <w:p w:rsidR="00930CA5" w:rsidRPr="007D6960" w:rsidRDefault="0007448E" w:rsidP="0025060A">
      <w:pPr>
        <w:pStyle w:val="Tekstpodstawowy2"/>
        <w:shd w:val="clear" w:color="auto" w:fill="F2F2F2"/>
        <w:spacing w:after="0" w:line="276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  <w:lang w:val="pl-PL"/>
        </w:rPr>
        <w:t xml:space="preserve">            </w:t>
      </w:r>
      <w:r w:rsidR="000606C8">
        <w:rPr>
          <w:rFonts w:ascii="Cambria" w:hAnsi="Cambria"/>
          <w:b/>
          <w:sz w:val="20"/>
          <w:szCs w:val="20"/>
          <w:lang w:val="pl-PL"/>
        </w:rPr>
        <w:t xml:space="preserve"> </w:t>
      </w:r>
      <w:r w:rsidR="00D05FC0">
        <w:rPr>
          <w:rFonts w:ascii="Cambria" w:hAnsi="Cambria"/>
          <w:b/>
          <w:sz w:val="20"/>
          <w:szCs w:val="20"/>
          <w:lang w:val="pl-PL"/>
        </w:rPr>
        <w:t xml:space="preserve">  </w:t>
      </w:r>
      <w:r w:rsidR="00930CA5">
        <w:rPr>
          <w:rFonts w:ascii="Cambria" w:hAnsi="Cambria"/>
          <w:b/>
          <w:sz w:val="20"/>
          <w:szCs w:val="20"/>
          <w:lang w:val="pl-PL"/>
        </w:rPr>
        <w:t>Szczegółowy opis przedmiotu zamówienia określony został w załączniku nr 1 do swz.</w:t>
      </w:r>
    </w:p>
    <w:bookmarkEnd w:id="1"/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</w:p>
    <w:p w:rsidR="00DC28B8" w:rsidRDefault="00DC28B8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ED6A74" w:rsidRPr="007E202C" w:rsidRDefault="00ED6A74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 xml:space="preserve">Jeżeli Wykonawca stwierdzi, że użyte w SWZ i w załącznikach do SWZ normy krajowe lub normy europejskie lub normy międzynarodowe mogą wskazywać na producentów produktów lub źródła ich pochodzenia to Zamawiający dopuszcza w tym zakresie rozwiązania równoważne.   </w:t>
      </w:r>
    </w:p>
    <w:p w:rsidR="00C7474B" w:rsidRDefault="00ED6A74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>Oznacza to, że parametry techniczne tak wskazanych produktów, określają wymagane przez Zamawiającego minimalne oczekiwania co do jakości produktów, które mają być użyte do wykonania przedmiotu umowy. Ponadto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w każdym przypadku stwierdzenie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że opis czy też cecha opisanego produktu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któr</w:t>
      </w:r>
      <w:r w:rsidR="00350AC1" w:rsidRPr="007E202C">
        <w:rPr>
          <w:rFonts w:ascii="Cambria" w:hAnsi="Cambria"/>
          <w:bCs/>
          <w:sz w:val="20"/>
          <w:szCs w:val="20"/>
        </w:rPr>
        <w:t>a</w:t>
      </w:r>
      <w:r w:rsidRPr="007E202C">
        <w:rPr>
          <w:rFonts w:ascii="Cambria" w:hAnsi="Cambria"/>
          <w:bCs/>
          <w:sz w:val="20"/>
          <w:szCs w:val="20"/>
        </w:rPr>
        <w:t xml:space="preserve"> może wskazywać na źródło pochodzenia lub producenta to Wykonawca również jest uprawniony do stosowania produktów równoważnych, przez które rozumie się takie, które posiadają parametry techniczne nie gorsze od tych wskazanych w SWZ i</w:t>
      </w:r>
      <w:r w:rsidR="008824D5" w:rsidRPr="007E202C">
        <w:rPr>
          <w:rFonts w:ascii="Cambria" w:hAnsi="Cambria"/>
          <w:bCs/>
          <w:sz w:val="20"/>
          <w:szCs w:val="20"/>
        </w:rPr>
        <w:t>/lub</w:t>
      </w:r>
      <w:r w:rsidRPr="007E202C">
        <w:rPr>
          <w:rFonts w:ascii="Cambria" w:hAnsi="Cambria"/>
          <w:bCs/>
          <w:sz w:val="20"/>
          <w:szCs w:val="20"/>
        </w:rPr>
        <w:t xml:space="preserve"> w załącznikach do SWZ</w:t>
      </w:r>
      <w:r w:rsidR="00350AC1" w:rsidRPr="007E202C">
        <w:rPr>
          <w:rFonts w:ascii="Cambria" w:hAnsi="Cambria"/>
          <w:bCs/>
          <w:sz w:val="20"/>
          <w:szCs w:val="20"/>
        </w:rPr>
        <w:t>.</w:t>
      </w:r>
      <w:r w:rsidRPr="007E202C">
        <w:rPr>
          <w:rFonts w:ascii="Cambria" w:hAnsi="Cambria"/>
          <w:bCs/>
          <w:sz w:val="20"/>
          <w:szCs w:val="20"/>
        </w:rPr>
        <w:t xml:space="preserve"> </w:t>
      </w:r>
    </w:p>
    <w:p w:rsidR="00DC3551" w:rsidRDefault="00C840C0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0"/>
          <w:szCs w:val="20"/>
        </w:rPr>
      </w:pPr>
      <w:r w:rsidRPr="00B70FF0">
        <w:rPr>
          <w:rFonts w:ascii="Cambria" w:hAnsi="Cambria" w:cs="Arial"/>
          <w:sz w:val="20"/>
          <w:szCs w:val="20"/>
        </w:rPr>
        <w:t xml:space="preserve">Zamawiający </w:t>
      </w:r>
      <w:r w:rsidR="00AE3E2B" w:rsidRPr="00B70FF0">
        <w:rPr>
          <w:rFonts w:ascii="Cambria" w:hAnsi="Cambria" w:cs="Arial"/>
          <w:sz w:val="20"/>
          <w:szCs w:val="20"/>
        </w:rPr>
        <w:t xml:space="preserve">nie  </w:t>
      </w:r>
      <w:r w:rsidR="00AC4DA1" w:rsidRPr="00B70FF0">
        <w:rPr>
          <w:rFonts w:ascii="Cambria" w:hAnsi="Cambria" w:cs="Arial"/>
          <w:sz w:val="20"/>
          <w:szCs w:val="20"/>
        </w:rPr>
        <w:t>przewiduje</w:t>
      </w:r>
      <w:r w:rsidR="00DC3551" w:rsidRPr="00B70FF0">
        <w:rPr>
          <w:rFonts w:ascii="Cambria" w:hAnsi="Cambria" w:cs="Arial"/>
          <w:sz w:val="20"/>
          <w:szCs w:val="20"/>
        </w:rPr>
        <w:t xml:space="preserve"> składania ofert częściowych.</w:t>
      </w:r>
    </w:p>
    <w:p w:rsidR="00655384" w:rsidRPr="00C7474B" w:rsidRDefault="00B70FF0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C7474B">
        <w:rPr>
          <w:rFonts w:ascii="Cambria" w:hAnsi="Cambria" w:cs="Arial"/>
          <w:sz w:val="20"/>
          <w:szCs w:val="20"/>
        </w:rPr>
        <w:t>O</w:t>
      </w:r>
      <w:r w:rsidR="00CE5B34" w:rsidRPr="00C7474B">
        <w:rPr>
          <w:rFonts w:ascii="Cambria" w:hAnsi="Cambria" w:cs="Arial"/>
          <w:sz w:val="20"/>
          <w:szCs w:val="20"/>
        </w:rPr>
        <w:t>zna</w:t>
      </w:r>
      <w:r w:rsidR="009C5B47" w:rsidRPr="00C7474B">
        <w:rPr>
          <w:rFonts w:ascii="Cambria" w:hAnsi="Cambria" w:cs="Arial"/>
          <w:sz w:val="20"/>
          <w:szCs w:val="20"/>
        </w:rPr>
        <w:t>czenie przedmiotu zamówienia wg</w:t>
      </w:r>
      <w:r w:rsidR="009D3370" w:rsidRPr="00C7474B">
        <w:rPr>
          <w:rFonts w:ascii="Cambria" w:hAnsi="Cambria" w:cs="Arial"/>
          <w:sz w:val="20"/>
          <w:szCs w:val="20"/>
        </w:rPr>
        <w:t xml:space="preserve"> </w:t>
      </w:r>
      <w:r w:rsidR="00350AC1" w:rsidRPr="00C7474B">
        <w:rPr>
          <w:rFonts w:ascii="Cambria" w:hAnsi="Cambria" w:cs="Arial"/>
          <w:sz w:val="20"/>
          <w:szCs w:val="20"/>
        </w:rPr>
        <w:t>wspólnego słownika zamówień</w:t>
      </w:r>
      <w:r w:rsidR="00CE5B34" w:rsidRPr="00C7474B">
        <w:rPr>
          <w:rFonts w:ascii="Cambria" w:hAnsi="Cambria" w:cs="Arial"/>
          <w:sz w:val="20"/>
          <w:szCs w:val="20"/>
        </w:rPr>
        <w:t xml:space="preserve"> CPV</w:t>
      </w:r>
      <w:r w:rsidR="009D3370" w:rsidRPr="00C7474B">
        <w:rPr>
          <w:rFonts w:ascii="Cambria" w:hAnsi="Cambria" w:cs="Arial"/>
          <w:sz w:val="20"/>
          <w:szCs w:val="20"/>
        </w:rPr>
        <w:t xml:space="preserve"> </w:t>
      </w:r>
      <w:r w:rsidR="00F30161" w:rsidRPr="00C7474B">
        <w:rPr>
          <w:rFonts w:ascii="Cambria" w:hAnsi="Cambria" w:cs="Arial"/>
          <w:sz w:val="20"/>
          <w:szCs w:val="20"/>
        </w:rPr>
        <w:t>:</w:t>
      </w:r>
      <w:r w:rsidR="00260D7D">
        <w:rPr>
          <w:rFonts w:ascii="Cambria" w:hAnsi="Cambria" w:cs="Arial"/>
          <w:sz w:val="20"/>
          <w:szCs w:val="20"/>
        </w:rPr>
        <w:t xml:space="preserve"> </w:t>
      </w:r>
      <w:r w:rsidR="00C64A3F">
        <w:rPr>
          <w:rFonts w:ascii="Cambria" w:hAnsi="Cambria" w:cs="Arial"/>
          <w:sz w:val="20"/>
          <w:szCs w:val="20"/>
        </w:rPr>
        <w:t>33141700.</w:t>
      </w:r>
      <w:r w:rsidR="00655384" w:rsidRPr="00C7474B">
        <w:rPr>
          <w:rFonts w:ascii="Cambria" w:hAnsi="Cambria"/>
          <w:b/>
          <w:bCs/>
          <w:sz w:val="20"/>
          <w:szCs w:val="20"/>
        </w:rPr>
        <w:t xml:space="preserve">                                    </w:t>
      </w: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604514" w:rsidRDefault="00CE5B34" w:rsidP="00390516">
      <w:pPr>
        <w:pStyle w:val="Tytu"/>
        <w:numPr>
          <w:ilvl w:val="0"/>
          <w:numId w:val="5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  <w:lang w:val="pl-P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:rsidR="00C74FFF" w:rsidRDefault="00604514" w:rsidP="00C245FD">
      <w:pPr>
        <w:numPr>
          <w:ilvl w:val="0"/>
          <w:numId w:val="18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02C6B">
        <w:rPr>
          <w:rFonts w:ascii="Cambria" w:hAnsi="Cambria" w:cs="Arial"/>
          <w:sz w:val="20"/>
          <w:szCs w:val="20"/>
        </w:rPr>
        <w:t xml:space="preserve">Wymagany termin </w:t>
      </w:r>
      <w:r w:rsidR="00702C6B" w:rsidRPr="00702C6B">
        <w:rPr>
          <w:rFonts w:ascii="Cambria" w:hAnsi="Cambria" w:cs="Arial"/>
          <w:sz w:val="20"/>
          <w:szCs w:val="20"/>
        </w:rPr>
        <w:t xml:space="preserve">realizacji </w:t>
      </w:r>
      <w:r w:rsidR="00260D7D" w:rsidRPr="00702C6B">
        <w:rPr>
          <w:rFonts w:ascii="Cambria" w:hAnsi="Cambria" w:cs="Arial"/>
          <w:sz w:val="20"/>
          <w:szCs w:val="20"/>
        </w:rPr>
        <w:t xml:space="preserve">przedmiotu zamówienia: </w:t>
      </w:r>
      <w:r w:rsidR="00DB7A65">
        <w:rPr>
          <w:rFonts w:ascii="Cambria" w:hAnsi="Cambria" w:cs="Arial"/>
          <w:sz w:val="20"/>
          <w:szCs w:val="20"/>
        </w:rPr>
        <w:t>1</w:t>
      </w:r>
      <w:r w:rsidR="002E28DC">
        <w:rPr>
          <w:rFonts w:ascii="Cambria" w:hAnsi="Cambria" w:cs="Arial"/>
          <w:sz w:val="20"/>
          <w:szCs w:val="20"/>
        </w:rPr>
        <w:t>2 miesięcy</w:t>
      </w:r>
      <w:r w:rsidR="0025060A">
        <w:rPr>
          <w:rFonts w:ascii="Cambria" w:hAnsi="Cambria" w:cs="Arial"/>
          <w:sz w:val="20"/>
          <w:szCs w:val="20"/>
        </w:rPr>
        <w:t xml:space="preserve"> od daty </w:t>
      </w:r>
      <w:r w:rsidR="00702C6B">
        <w:rPr>
          <w:rFonts w:ascii="Cambria" w:hAnsi="Cambria" w:cs="Arial"/>
          <w:sz w:val="20"/>
          <w:szCs w:val="20"/>
        </w:rPr>
        <w:t xml:space="preserve"> zawarcia umowy.</w:t>
      </w:r>
    </w:p>
    <w:p w:rsidR="0025060A" w:rsidRDefault="0025060A" w:rsidP="0025060A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0C6E69" w:rsidRPr="007D6960" w:rsidRDefault="000C6E69" w:rsidP="000C6E69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>
        <w:rPr>
          <w:rFonts w:ascii="Cambria" w:hAnsi="Cambria" w:cs="Arial"/>
          <w:b/>
        </w:rPr>
        <w:t>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Pr="00007AF7">
        <w:rPr>
          <w:rFonts w:ascii="Cambria" w:hAnsi="Cambria" w:cs="Arial"/>
          <w:b/>
          <w:bCs/>
        </w:rPr>
        <w:t>Podmiotowe</w:t>
      </w:r>
      <w:r>
        <w:rPr>
          <w:rFonts w:ascii="Cambria" w:hAnsi="Cambria" w:cs="Arial"/>
          <w:b/>
          <w:bCs/>
        </w:rPr>
        <w:t xml:space="preserve"> i przedmiotowe </w:t>
      </w:r>
      <w:r w:rsidRPr="00007AF7">
        <w:rPr>
          <w:rFonts w:ascii="Cambria" w:hAnsi="Cambria" w:cs="Arial"/>
          <w:b/>
          <w:bCs/>
        </w:rPr>
        <w:t xml:space="preserve"> środki dowodowe</w:t>
      </w:r>
      <w:r>
        <w:rPr>
          <w:rFonts w:ascii="Cambria" w:hAnsi="Cambria" w:cs="Arial"/>
          <w:b/>
        </w:rPr>
        <w:t xml:space="preserve"> oraz inne dokumenty wymagane przez zamawiającego.</w:t>
      </w:r>
    </w:p>
    <w:p w:rsidR="000C6E69" w:rsidRDefault="000C6E69" w:rsidP="000C6E69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0C6E69" w:rsidRPr="001F1545" w:rsidRDefault="000C6E69" w:rsidP="000C6E69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 xml:space="preserve">1. </w:t>
      </w:r>
      <w:r w:rsidRPr="007F594B">
        <w:rPr>
          <w:rFonts w:ascii="Cambria" w:hAnsi="Cambria" w:cs="Arial"/>
          <w:sz w:val="20"/>
          <w:szCs w:val="20"/>
          <w:u w:val="single"/>
        </w:rPr>
        <w:t>Dokumenty,</w:t>
      </w:r>
      <w:r w:rsidRPr="00344FEF">
        <w:rPr>
          <w:rFonts w:ascii="Cambria" w:hAnsi="Cambria" w:cs="Arial"/>
          <w:sz w:val="20"/>
          <w:szCs w:val="20"/>
          <w:u w:val="single"/>
        </w:rPr>
        <w:t xml:space="preserve"> które </w:t>
      </w:r>
      <w:r>
        <w:rPr>
          <w:rFonts w:ascii="Cambria" w:hAnsi="Cambria" w:cs="Arial"/>
          <w:sz w:val="20"/>
          <w:szCs w:val="20"/>
          <w:u w:val="single"/>
        </w:rPr>
        <w:t xml:space="preserve"> </w:t>
      </w:r>
      <w:r w:rsidRPr="00344FEF">
        <w:rPr>
          <w:rFonts w:ascii="Cambria" w:hAnsi="Cambria" w:cs="Arial"/>
          <w:sz w:val="20"/>
          <w:szCs w:val="20"/>
          <w:u w:val="single"/>
        </w:rPr>
        <w:t xml:space="preserve">Wykonawca zobowiązany jest dostarczyć </w:t>
      </w:r>
      <w:r w:rsidRPr="001F1545">
        <w:rPr>
          <w:rFonts w:ascii="Cambria" w:hAnsi="Cambria" w:cs="Arial"/>
          <w:b/>
          <w:sz w:val="20"/>
          <w:szCs w:val="20"/>
          <w:u w:val="single"/>
        </w:rPr>
        <w:t>wraz z ofertą przetargową: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1.1. Oświadczenie o niepodleganiu wykluczeniu z postępowania- wzór zawarty jest w załączniku  nr 2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.2</w:t>
      </w:r>
      <w:r w:rsidRPr="002A3B30">
        <w:rPr>
          <w:rFonts w:ascii="Cambria" w:hAnsi="Cambria" w:cs="Arial"/>
          <w:sz w:val="20"/>
          <w:szCs w:val="20"/>
        </w:rPr>
        <w:t>. Oświadczenie dotyczące wielkości przedsiębiorstwa- wzór zawarty jest w załączniku  nr 2 do SWZ</w:t>
      </w:r>
      <w:r>
        <w:rPr>
          <w:rFonts w:ascii="Cambria" w:hAnsi="Cambria" w:cs="Arial"/>
          <w:sz w:val="20"/>
          <w:szCs w:val="20"/>
        </w:rPr>
        <w:t>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.3</w:t>
      </w:r>
      <w:r w:rsidRPr="002A3B30">
        <w:rPr>
          <w:rFonts w:ascii="Cambria" w:hAnsi="Cambria" w:cs="Arial"/>
          <w:sz w:val="20"/>
          <w:szCs w:val="20"/>
        </w:rPr>
        <w:t>. W przypadku realizacji zamówienia przy udziale podwykonawców należy złożyć oświadczenie wskazujące podwykonawcę i część zamówienia, która będzie przez niego realizowana - wzór zawarty jest w załączniku  nr 2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1.4.</w:t>
      </w:r>
      <w:r w:rsidRPr="002A3B30">
        <w:rPr>
          <w:rFonts w:ascii="Cambria" w:hAnsi="Cambria" w:cs="Arial"/>
          <w:sz w:val="20"/>
          <w:szCs w:val="20"/>
        </w:rPr>
        <w:t xml:space="preserve"> Oświadczenie dotyczące RODO- wzór zawarty jest w załączniku  nr 2 do SWZ.</w:t>
      </w:r>
    </w:p>
    <w:p w:rsidR="000C6E69" w:rsidRDefault="000C6E69" w:rsidP="000C6E69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1.5.</w:t>
      </w:r>
      <w:r w:rsidRPr="00450C37">
        <w:rPr>
          <w:rFonts w:ascii="Cambria" w:hAnsi="Cambria" w:cs="Arial"/>
          <w:sz w:val="20"/>
          <w:szCs w:val="20"/>
        </w:rPr>
        <w:t xml:space="preserve"> W przypadku wykonawców wspólnie ubiegających się o udzielenie zamówienia        pełnomocnictwo 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0C6E69" w:rsidRDefault="000C6E69" w:rsidP="000C6E69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1.6.</w:t>
      </w:r>
      <w:r w:rsidRPr="00602546">
        <w:rPr>
          <w:rFonts w:ascii="Cambria" w:hAnsi="Cambria"/>
          <w:lang w:eastAsia="x-none"/>
        </w:rPr>
        <w:t xml:space="preserve"> </w:t>
      </w:r>
      <w:r w:rsidRPr="00602546">
        <w:rPr>
          <w:rFonts w:ascii="Cambria" w:hAnsi="Cambria" w:cs="Arial"/>
          <w:sz w:val="20"/>
          <w:szCs w:val="20"/>
        </w:rPr>
        <w:t>W przypadku, gdy oferta podpisana jest przez pełnomocnika, pełnomocnictwo do podpisania oferty.</w:t>
      </w:r>
    </w:p>
    <w:p w:rsidR="00C64A3F" w:rsidRPr="00580C04" w:rsidRDefault="00C64A3F" w:rsidP="00C64A3F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80C04">
        <w:rPr>
          <w:rFonts w:ascii="Cambria" w:hAnsi="Cambria" w:cs="Arial"/>
          <w:sz w:val="20"/>
          <w:szCs w:val="20"/>
        </w:rPr>
        <w:t>1.7.</w:t>
      </w:r>
      <w:r w:rsidRPr="00580C04">
        <w:rPr>
          <w:rFonts w:ascii="Cambria" w:eastAsia="Calibri" w:hAnsi="Cambria"/>
          <w:b/>
          <w:sz w:val="20"/>
          <w:szCs w:val="20"/>
          <w:lang w:eastAsia="zh-CN"/>
        </w:rPr>
        <w:t xml:space="preserve"> </w:t>
      </w:r>
      <w:r w:rsidR="00580C04" w:rsidRPr="00580C04">
        <w:rPr>
          <w:rFonts w:ascii="Cambria" w:eastAsia="Calibri" w:hAnsi="Cambria"/>
          <w:sz w:val="20"/>
          <w:szCs w:val="20"/>
          <w:lang w:eastAsia="zh-CN"/>
        </w:rPr>
        <w:t xml:space="preserve"> Certyfikat zgodności lub deklaracja zgodności (zgodnie z określeniami użytymi w Ustawie z dnia 20 maja 2010 r. o wyrobach medycznych), w zależności od klasy oferowanego wyrobu medycznego.</w:t>
      </w:r>
    </w:p>
    <w:p w:rsidR="00C64A3F" w:rsidRPr="00C64A3F" w:rsidRDefault="00C64A3F" w:rsidP="00C64A3F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 w:rsidRPr="00C64A3F">
        <w:rPr>
          <w:rFonts w:ascii="Cambria" w:hAnsi="Cambria" w:cs="Arial"/>
          <w:sz w:val="20"/>
          <w:szCs w:val="20"/>
          <w:u w:val="single"/>
        </w:rPr>
        <w:t xml:space="preserve">Dokumenty, które  Wykonawca zobowiązany jest dostarczyć </w:t>
      </w:r>
      <w:r w:rsidRPr="00C64A3F">
        <w:rPr>
          <w:rFonts w:ascii="Cambria" w:hAnsi="Cambria" w:cs="Arial"/>
          <w:b/>
          <w:sz w:val="20"/>
          <w:szCs w:val="20"/>
          <w:u w:val="single"/>
        </w:rPr>
        <w:t>na wezwanie zamawiającego:</w:t>
      </w:r>
    </w:p>
    <w:p w:rsidR="00C64A3F" w:rsidRPr="00C64A3F" w:rsidRDefault="00C64A3F" w:rsidP="00C64A3F">
      <w:pPr>
        <w:spacing w:after="24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bCs/>
          <w:sz w:val="20"/>
          <w:szCs w:val="20"/>
        </w:rPr>
        <w:t>2.1</w:t>
      </w:r>
      <w:r w:rsidRPr="00C64A3F">
        <w:rPr>
          <w:rFonts w:ascii="Cambria" w:hAnsi="Cambria" w:cs="Arial"/>
          <w:bCs/>
          <w:sz w:val="20"/>
          <w:szCs w:val="20"/>
        </w:rPr>
        <w:t>.</w:t>
      </w:r>
      <w:r w:rsidRPr="00C64A3F">
        <w:rPr>
          <w:rFonts w:ascii="Cambria" w:hAnsi="Cambria" w:cs="Arial"/>
          <w:b/>
          <w:sz w:val="20"/>
          <w:szCs w:val="20"/>
        </w:rPr>
        <w:t xml:space="preserve"> </w:t>
      </w:r>
      <w:r w:rsidRPr="00C64A3F">
        <w:rPr>
          <w:rFonts w:ascii="Cambria" w:hAnsi="Cambria" w:cs="Arial"/>
          <w:bCs/>
          <w:sz w:val="20"/>
          <w:szCs w:val="20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ewidencji.</w:t>
      </w:r>
    </w:p>
    <w:p w:rsidR="000C6E69" w:rsidRPr="001E098A" w:rsidRDefault="00C64A3F" w:rsidP="001E098A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</w:t>
      </w:r>
      <w:r w:rsidR="000C6E69">
        <w:rPr>
          <w:rFonts w:ascii="Cambria" w:hAnsi="Cambria" w:cs="Arial"/>
          <w:sz w:val="20"/>
          <w:szCs w:val="20"/>
        </w:rPr>
        <w:t xml:space="preserve">    </w:t>
      </w:r>
      <w:r w:rsidR="000C6E69" w:rsidRPr="0043320E">
        <w:rPr>
          <w:rFonts w:ascii="Cambria" w:hAnsi="Cambria" w:cs="Tahoma"/>
          <w:bCs/>
          <w:sz w:val="20"/>
          <w:szCs w:val="20"/>
          <w:u w:val="single"/>
        </w:rPr>
        <w:t>Poleganie na zasobach innych podmiotów</w:t>
      </w:r>
      <w:r w:rsidR="000C6E69" w:rsidRPr="0043320E">
        <w:rPr>
          <w:rFonts w:ascii="Cambria" w:hAnsi="Cambria" w:cs="Tahoma"/>
          <w:sz w:val="20"/>
          <w:szCs w:val="20"/>
          <w:u w:val="single"/>
        </w:rPr>
        <w:t>:</w:t>
      </w:r>
    </w:p>
    <w:p w:rsidR="000C6E69" w:rsidRPr="00DC28B8" w:rsidRDefault="000C6E69" w:rsidP="00C245F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stosownych sytuacjach oraz w odniesieniu do konkretnego zamówienia, lub jego części, polegać na zdolnościach technicznych lub zawodowych lub sytuacji finansowej lub ekonomicznej </w:t>
      </w:r>
      <w:r w:rsidRPr="00DC28B8">
        <w:rPr>
          <w:rFonts w:ascii="Cambria" w:hAnsi="Cambria" w:cs="Tahoma"/>
          <w:sz w:val="20"/>
          <w:szCs w:val="20"/>
        </w:rPr>
        <w:t>podmiotów udostępniających zasoby, niezależnie od charakteru prawnego łączącego go z nimi stosunków prawnych.</w:t>
      </w:r>
    </w:p>
    <w:p w:rsidR="000C6E69" w:rsidRPr="007D6960" w:rsidRDefault="000C6E69" w:rsidP="00C245F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W odniesieniu do warunków dotyczących wykształcenia, kwalifikacji zawodowych lub doświadczenia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:rsidR="000C6E69" w:rsidRPr="007D6960" w:rsidRDefault="000C6E69" w:rsidP="00C245F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>Wykonawca, który polega na zdolnościach lub sytuacji podmiotów udostępniających zasoby, składa, wraz z wnioskiem o dopuszczenie do udziału w postępowaniu albo odpowiednio wraz z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:rsidR="000C6E69" w:rsidRPr="007D6960" w:rsidRDefault="000C6E69" w:rsidP="00C245F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:rsidR="000C6E69" w:rsidRPr="007D6960" w:rsidRDefault="000C6E69" w:rsidP="00C245F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:rsidR="000C6E69" w:rsidRPr="007D6960" w:rsidRDefault="000C6E69" w:rsidP="00C245F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:rsidR="000C6E69" w:rsidRPr="007D6960" w:rsidRDefault="000C6E69" w:rsidP="00C245F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0C6E69" w:rsidRPr="0043320E" w:rsidRDefault="000C6E69" w:rsidP="00C245FD">
      <w:pPr>
        <w:numPr>
          <w:ilvl w:val="0"/>
          <w:numId w:val="15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 w:rsidRPr="007D6960">
        <w:rPr>
          <w:rFonts w:ascii="Cambria" w:hAnsi="Cambria" w:cs="Tahoma"/>
          <w:sz w:val="20"/>
          <w:szCs w:val="20"/>
        </w:rPr>
        <w:t xml:space="preserve">Zamawiający ocenia, czy udostępniane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spełniania warunków udziału w postępowaniu, o których mowa w</w:t>
      </w:r>
      <w:r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art. 112 ust. 2 pkt 3) i 4), a także bada, czy nie zachodzą wobec tego podmiotu podstawy wykluczenia, które zostały przewidziane względem </w:t>
      </w:r>
      <w:r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ykonawcy.</w:t>
      </w:r>
    </w:p>
    <w:p w:rsidR="00B8148C" w:rsidRPr="007D6960" w:rsidRDefault="004B0FE2" w:rsidP="00F94C17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 xml:space="preserve">VII. </w:t>
      </w:r>
      <w:r w:rsidR="00B8148C"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Default="00FF7C50" w:rsidP="00C245FD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7D6960" w:rsidRDefault="00FF7C50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>
        <w:rPr>
          <w:rFonts w:ascii="Cambria" w:hAnsi="Cambria" w:cs="Arial"/>
          <w:bCs/>
          <w:iCs/>
          <w:sz w:val="20"/>
          <w:szCs w:val="20"/>
          <w:lang w:bidi="pl-PL"/>
        </w:rPr>
        <w:t>będący</w:t>
      </w:r>
      <w:r w:rsidR="00B8148C"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osobą fizyczną</w:t>
      </w:r>
      <w:r w:rsidR="00B8148C"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:rsidR="00992EFA" w:rsidRPr="00992EFA" w:rsidRDefault="00B8148C" w:rsidP="00992E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o którym mowa w art. 228-230a, art. 250a Kodeksu karnego lub w art. 46 lub art. 48 ustawy z</w:t>
      </w:r>
      <w:r w:rsidR="0077222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dnia 25 czerwca 2010 r. o sporcie,</w:t>
      </w:r>
      <w:r w:rsidR="00992EFA" w:rsidRPr="00992EFA">
        <w:rPr>
          <w:rFonts w:ascii="Cambria" w:hAnsi="Cambria" w:cs="Arial"/>
          <w:bCs/>
          <w:iCs/>
          <w:sz w:val="20"/>
          <w:szCs w:val="20"/>
          <w:lang w:bidi="pl-PL"/>
        </w:rPr>
        <w:t xml:space="preserve"> 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>
        <w:rPr>
          <w:rFonts w:ascii="Cambria" w:hAnsi="Cambria" w:cs="Arial"/>
          <w:bCs/>
          <w:iCs/>
          <w:sz w:val="20"/>
          <w:szCs w:val="20"/>
          <w:lang w:bidi="pl-PL"/>
        </w:rPr>
        <w:t xml:space="preserve"> 2012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poz. 769),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</w:t>
      </w:r>
      <w:r w:rsidR="00790F1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- 277d Kodeksu karnego, lub przestępstwo skarbowe,</w:t>
      </w:r>
    </w:p>
    <w:p w:rsidR="00B8148C" w:rsidRPr="007D6960" w:rsidRDefault="00B8148C" w:rsidP="00C245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 lub za odpowiedni czyn zabroniony określony </w:t>
      </w:r>
      <w:r w:rsidR="00C82410"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:rsidR="00B8148C" w:rsidRPr="007D6960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spółce jawnej lub partnerskiej albo komplementariusza w spółce komandytowej lub komandytowo-akcyjnej lub prokurenta prawomocnie skazano za prze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:rsidR="00B8148C" w:rsidRPr="007D6960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zaleganiu z uiszczeniem podatków, opłat lub składek na ubezpieczenie społeczne lub zdrowotne, chyba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7D6960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orzeczono zakaz ubiegania sią o zamówienia publiczne;</w:t>
      </w:r>
    </w:p>
    <w:p w:rsidR="00B8148C" w:rsidRPr="007D6960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 w:rsidR="00E75D8D"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e Wykonawca zawarł z innymi Wykonawcami porozumienie mające na celu zakłócenie konkurencji,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>
        <w:rPr>
          <w:rFonts w:ascii="Cambria" w:hAnsi="Cambria" w:cs="Arial"/>
          <w:bCs/>
          <w:iCs/>
          <w:sz w:val="20"/>
          <w:szCs w:val="20"/>
          <w:lang w:bidi="pl-PL"/>
        </w:rPr>
        <w:t>w postępowaniu,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lub wnioski niezależnie od siebie;</w:t>
      </w:r>
    </w:p>
    <w:p w:rsidR="00B8148C" w:rsidRDefault="00B8148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</w:t>
      </w:r>
      <w:r w:rsidR="005E3A67" w:rsidRPr="007D6960">
        <w:rPr>
          <w:rFonts w:ascii="Cambria" w:hAnsi="Cambria" w:cs="Arial"/>
          <w:bCs/>
          <w:iCs/>
          <w:sz w:val="20"/>
          <w:szCs w:val="20"/>
          <w:lang w:bidi="pl-PL"/>
        </w:rPr>
        <w:t>ustawy P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postępowaniu o udzielenie zamówienia.</w:t>
      </w:r>
    </w:p>
    <w:p w:rsidR="00FF7C50" w:rsidRDefault="00FF7C50" w:rsidP="00C245F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Zamawiający przewiduje wykluczenie wykonawcy na podstawie art. 109 ust. 1 pkt. 4, 7 -10 us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tawy Prawo zamówień publicznych:</w:t>
      </w:r>
    </w:p>
    <w:p w:rsidR="00FF7C50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 xml:space="preserve">w stosunku do którego otwarto likwidację, ogłoszono upadłość, 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którego aktywami zarządza likwi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dator lub sąd, zawarł układ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wierzycielami, którego działalność gospodarcza jest zawieszona albo znajduje się on winnej tego rodzaju sytuacji wynikającej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podobnej procedury przewidzianej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przepisach miejsca wszczęcia tej procedury;</w:t>
      </w:r>
    </w:p>
    <w:p w:rsidR="00691ABC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który,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przyczyn leżących po jego stronie,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znacznym stopniu lub zakresie nie wykonał lub nie-należycie wykonał albo długotrwale nienależycie wykonywał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istotne zobowiązanie wynikające z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wcześniejszej umowy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sprawie zamówienia publicznego lub umowy koncesji, co doprowadziło do wypowiedzenia lub odstąpienia od umowy, odszkodowania, wykonania zastępczego lub realizacji uprawnień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tytułu rękojmi za wady;</w:t>
      </w:r>
    </w:p>
    <w:p w:rsidR="00691ABC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zamierzonego działania lub rażącego niedbalstwa wprowadził zamawiającego w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 przy przedstawianiu informacji, że nie podlega wykluczen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iu, spełnia warunki udziału w 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stępowaniu lub kryteria selekcji, co mogło mieć istotny wpływ na decyzje podejmowane przez zamawiającego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zamówienia, lub który zataił te informacje lub nie jest wstanie przedstawić wymaganych podmiotowych środków dowodowych;</w:t>
      </w:r>
    </w:p>
    <w:p w:rsidR="005C21F0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bezprawnie wpływał lub próbował wpływać na czynnośc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i zamawiającego lub próbował 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zyskać lub pozyskał informacje poufne, mogące dać mu przewagę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zamówienia;</w:t>
      </w:r>
    </w:p>
    <w:p w:rsidR="00691ABC" w:rsidRDefault="00691ABC" w:rsidP="00C245F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lekkomyślności lub niedbalstwa przedstawił informacje wprowadzające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błąd, co mogło mieć istotny wpływ na decyzje podejmowane przez zamawiającego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</w:p>
    <w:p w:rsidR="00FF7C50" w:rsidRPr="007D6960" w:rsidRDefault="00FF7C50" w:rsidP="00C245F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wyklucza się Wykonawcę z zastrzeżeniem art. 110 ust. 2 ustawy Pzp.</w:t>
      </w:r>
    </w:p>
    <w:p w:rsidR="00B8148C" w:rsidRDefault="00B8148C" w:rsidP="00C245F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Wykonawca może zostać wykluczony przez Zamawiającego na każdym etapie postępowania o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:rsidR="00C82410" w:rsidRPr="007D6960" w:rsidRDefault="00C82410" w:rsidP="00C824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E7451" w:rsidRDefault="00E948F2" w:rsidP="001E7451">
      <w:pPr>
        <w:pStyle w:val="Akapitzlist"/>
        <w:numPr>
          <w:ilvl w:val="0"/>
          <w:numId w:val="51"/>
        </w:numPr>
        <w:shd w:val="clear" w:color="auto" w:fill="BFBFBF"/>
        <w:autoSpaceDE w:val="0"/>
        <w:autoSpaceDN w:val="0"/>
        <w:adjustRightInd w:val="0"/>
        <w:ind w:left="567" w:hanging="567"/>
        <w:rPr>
          <w:rFonts w:ascii="Cambria" w:hAnsi="Cambria" w:cs="Arial"/>
          <w:b/>
          <w:bCs/>
          <w:iCs/>
          <w:sz w:val="24"/>
          <w:szCs w:val="24"/>
          <w:lang w:bidi="pl-PL"/>
        </w:rPr>
      </w:pPr>
      <w:r w:rsidRPr="001E7451">
        <w:rPr>
          <w:rFonts w:ascii="Cambria" w:hAnsi="Cambria" w:cs="Arial"/>
          <w:b/>
          <w:bCs/>
          <w:iCs/>
          <w:sz w:val="24"/>
          <w:szCs w:val="24"/>
          <w:lang w:bidi="pl-PL"/>
        </w:rPr>
        <w:t>Konsorcjum.</w:t>
      </w:r>
    </w:p>
    <w:p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:rsidR="00883368" w:rsidRPr="007D6960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r w:rsidR="00884C55" w:rsidRPr="007D6960">
        <w:rPr>
          <w:rFonts w:ascii="Cambria" w:hAnsi="Cambria" w:cs="Arial"/>
          <w:sz w:val="20"/>
          <w:szCs w:val="20"/>
        </w:rPr>
        <w:t xml:space="preserve">Pzp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>ykonawcy ustanawiają pełnomocnika do reprezentowania ich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o udzielenie zamówienia lub pełnomocnictwo do reprezentowania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i zawarcia umowy. W związku z powyższym niezbędne jest przedłożenie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>z postęp</w:t>
      </w:r>
      <w:r w:rsidR="00C7474B">
        <w:rPr>
          <w:rFonts w:ascii="Cambria" w:hAnsi="Cambria" w:cs="Arial"/>
          <w:sz w:val="20"/>
          <w:szCs w:val="20"/>
        </w:rPr>
        <w:t xml:space="preserve">owania o udzielenie zamówienia 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dokumentów dla każdego konsorcjanta oddzielnie.</w:t>
      </w:r>
    </w:p>
    <w:p w:rsidR="00CE5B34" w:rsidRDefault="00FB1653" w:rsidP="001E7451">
      <w:pPr>
        <w:pStyle w:val="Nagwek4"/>
        <w:numPr>
          <w:ilvl w:val="0"/>
          <w:numId w:val="51"/>
        </w:numPr>
        <w:shd w:val="clear" w:color="auto" w:fill="BFBFBF"/>
        <w:spacing w:after="120" w:line="276" w:lineRule="auto"/>
        <w:ind w:left="567" w:hanging="567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Podwykonawcy</w:t>
      </w:r>
      <w:r w:rsidR="00664C29">
        <w:rPr>
          <w:rFonts w:ascii="Cambria" w:hAnsi="Cambria" w:cs="Arial"/>
          <w:sz w:val="24"/>
          <w:szCs w:val="24"/>
          <w:lang w:val="pl-PL"/>
        </w:rPr>
        <w:t>.</w:t>
      </w:r>
    </w:p>
    <w:p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  <w:lang w:eastAsia="x-none"/>
        </w:rPr>
      </w:pPr>
      <w:r w:rsidRPr="00604514">
        <w:rPr>
          <w:rFonts w:ascii="Cambria" w:hAnsi="Cambria"/>
          <w:sz w:val="20"/>
          <w:lang w:eastAsia="x-none"/>
        </w:rPr>
        <w:t>1.</w:t>
      </w:r>
      <w:r w:rsidRPr="00604514">
        <w:rPr>
          <w:rFonts w:ascii="Cambria" w:hAnsi="Cambria"/>
          <w:sz w:val="20"/>
          <w:lang w:eastAsia="x-none"/>
        </w:rPr>
        <w:tab/>
        <w:t xml:space="preserve">Wykonawca, który zamierza </w:t>
      </w:r>
      <w:r w:rsidR="00AE22F5">
        <w:rPr>
          <w:rFonts w:ascii="Cambria" w:hAnsi="Cambria"/>
          <w:sz w:val="20"/>
          <w:lang w:eastAsia="x-none"/>
        </w:rPr>
        <w:t>powierzyć wykonanie części zamówienia</w:t>
      </w:r>
      <w:r w:rsidRPr="00604514">
        <w:rPr>
          <w:rFonts w:ascii="Cambria" w:hAnsi="Cambria"/>
          <w:sz w:val="20"/>
          <w:lang w:eastAsia="x-none"/>
        </w:rPr>
        <w:t xml:space="preserve"> innej firmie (podwykonawcy) jest zobowiązany do:</w:t>
      </w:r>
    </w:p>
    <w:p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  <w:r w:rsidRPr="00604514">
        <w:rPr>
          <w:rFonts w:ascii="Cambria" w:hAnsi="Cambria"/>
          <w:sz w:val="20"/>
          <w:lang w:eastAsia="x-none"/>
        </w:rPr>
        <w:t>1)</w:t>
      </w:r>
      <w:r w:rsidRPr="00604514">
        <w:rPr>
          <w:rFonts w:ascii="Cambria" w:hAnsi="Cambria"/>
          <w:sz w:val="20"/>
          <w:lang w:eastAsia="x-none"/>
        </w:rPr>
        <w:tab/>
        <w:t>określenia w złożonej</w:t>
      </w:r>
      <w:r w:rsidR="009D1E65">
        <w:rPr>
          <w:rFonts w:ascii="Cambria" w:hAnsi="Cambria"/>
          <w:sz w:val="20"/>
          <w:lang w:eastAsia="x-none"/>
        </w:rPr>
        <w:t xml:space="preserve"> ofercie (w </w:t>
      </w:r>
      <w:r w:rsidRPr="00604514">
        <w:rPr>
          <w:rFonts w:ascii="Cambria" w:hAnsi="Cambria"/>
          <w:sz w:val="20"/>
          <w:lang w:eastAsia="x-none"/>
        </w:rPr>
        <w:t>załącznik</w:t>
      </w:r>
      <w:r w:rsidR="00E50BC9">
        <w:rPr>
          <w:rFonts w:ascii="Cambria" w:hAnsi="Cambria"/>
          <w:sz w:val="20"/>
          <w:lang w:eastAsia="x-none"/>
        </w:rPr>
        <w:t>u</w:t>
      </w:r>
      <w:r w:rsidRPr="00604514">
        <w:rPr>
          <w:rFonts w:ascii="Cambria" w:hAnsi="Cambria"/>
          <w:sz w:val="20"/>
          <w:lang w:eastAsia="x-none"/>
        </w:rPr>
        <w:t xml:space="preserve"> </w:t>
      </w:r>
      <w:r w:rsidR="009D1E65">
        <w:rPr>
          <w:rFonts w:ascii="Cambria" w:hAnsi="Cambria"/>
          <w:sz w:val="20"/>
          <w:lang w:eastAsia="x-none"/>
        </w:rPr>
        <w:t>nr 3</w:t>
      </w:r>
      <w:r w:rsidR="00E50BC9">
        <w:rPr>
          <w:rFonts w:ascii="Cambria" w:hAnsi="Cambria"/>
          <w:sz w:val="20"/>
          <w:lang w:eastAsia="x-none"/>
        </w:rPr>
        <w:t xml:space="preserve"> </w:t>
      </w:r>
      <w:r w:rsidRPr="00604514">
        <w:rPr>
          <w:rFonts w:ascii="Cambria" w:hAnsi="Cambria"/>
          <w:sz w:val="20"/>
          <w:lang w:eastAsia="x-none"/>
        </w:rPr>
        <w:t>do SWZ) informacji jaka część przedmiotu zamówienia będzie realizowana przez podwykonawców z podaniem jego danych jeżeli są znane.</w:t>
      </w:r>
    </w:p>
    <w:p w:rsidR="00E2484A" w:rsidRDefault="00E50BC9" w:rsidP="008A73C7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  <w:r>
        <w:rPr>
          <w:rFonts w:ascii="Cambria" w:hAnsi="Cambria"/>
          <w:sz w:val="20"/>
          <w:lang w:eastAsia="x-none"/>
        </w:rPr>
        <w:t>2</w:t>
      </w:r>
      <w:r w:rsidR="00F8701B" w:rsidRPr="00604514">
        <w:rPr>
          <w:rFonts w:ascii="Cambria" w:hAnsi="Cambria"/>
          <w:sz w:val="20"/>
          <w:lang w:eastAsia="x-none"/>
        </w:rPr>
        <w:t>)</w:t>
      </w:r>
      <w:r w:rsidR="00E2484A" w:rsidRPr="00604514">
        <w:rPr>
          <w:rFonts w:ascii="Cambria" w:hAnsi="Cambria"/>
          <w:sz w:val="20"/>
          <w:lang w:eastAsia="x-none"/>
        </w:rPr>
        <w:tab/>
        <w:t>Za zgod</w:t>
      </w:r>
      <w:r w:rsidR="00664C29" w:rsidRPr="00604514">
        <w:rPr>
          <w:rFonts w:ascii="Cambria" w:hAnsi="Cambria"/>
          <w:sz w:val="20"/>
          <w:lang w:eastAsia="x-none"/>
        </w:rPr>
        <w:t>ą</w:t>
      </w:r>
      <w:r w:rsidR="00E2484A" w:rsidRPr="00604514">
        <w:rPr>
          <w:rFonts w:ascii="Cambria" w:hAnsi="Cambria"/>
          <w:sz w:val="20"/>
          <w:lang w:eastAsia="x-none"/>
        </w:rPr>
        <w:t xml:space="preserve"> Zamawiającego Wykonawca może w trakcie realizacji zamówienia zgłosić nowych podwykonawców do realizacji zamówienia.</w:t>
      </w:r>
    </w:p>
    <w:p w:rsidR="009519DD" w:rsidRDefault="009519DD" w:rsidP="008A73C7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</w:p>
    <w:p w:rsidR="000C6E69" w:rsidRPr="008A73C7" w:rsidRDefault="000C6E69" w:rsidP="008A73C7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</w:p>
    <w:p w:rsidR="00C41E33" w:rsidRPr="007D6960" w:rsidRDefault="00C01C57" w:rsidP="00186411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X.</w:t>
      </w:r>
      <w:r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ykonawcami, oraz informacje o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wymaganiach technicznych i organiza</w:t>
      </w:r>
      <w:r w:rsidR="00F158E7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 xml:space="preserve">cyjnych sporządzania, wysyłania 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i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odbierania korespondencji elektronicznej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.</w:t>
      </w:r>
    </w:p>
    <w:p w:rsidR="00691ABC" w:rsidRPr="00691ABC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Informacje ogólne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:</w:t>
      </w:r>
    </w:p>
    <w:p w:rsidR="00691ABC" w:rsidRDefault="00691ABC" w:rsidP="00C245FD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W postępowaniu o udzielenie zamówienia  komunikacja między Zamawiającym 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a Wykonawcami odbywa się w sposób następujący:</w:t>
      </w:r>
    </w:p>
    <w:p w:rsidR="00381CDA" w:rsidRPr="00381CDA" w:rsidRDefault="00691ABC" w:rsidP="00381CDA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u w:val="single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-</w:t>
      </w:r>
      <w:r w:rsidR="00381CDA" w:rsidRPr="00381CDA">
        <w:rPr>
          <w:rFonts w:ascii="Cambria" w:eastAsia="Trebuchet MS" w:hAnsi="Cambria" w:cs="Trebuchet MS"/>
          <w:sz w:val="20"/>
          <w:szCs w:val="20"/>
          <w:lang w:bidi="pl-PL"/>
        </w:rPr>
        <w:t xml:space="preserve"> przy użyciu strony internetowej: </w:t>
      </w:r>
      <w:hyperlink r:id="rId9" w:history="1">
        <w:r w:rsidR="00381CDA" w:rsidRPr="00381CDA">
          <w:rPr>
            <w:rStyle w:val="Hipercze"/>
            <w:rFonts w:ascii="Cambria" w:eastAsia="Trebuchet MS" w:hAnsi="Cambria" w:cs="Trebuchet MS"/>
            <w:b/>
            <w:sz w:val="20"/>
            <w:szCs w:val="20"/>
            <w:lang w:bidi="pl-PL"/>
          </w:rPr>
          <w:t>https://ezamowienia.gov.pl</w:t>
        </w:r>
      </w:hyperlink>
      <w:r w:rsidR="00381CDA" w:rsidRPr="00381CDA">
        <w:rPr>
          <w:rFonts w:ascii="Cambria" w:eastAsia="Trebuchet MS" w:hAnsi="Cambria" w:cs="Trebuchet MS"/>
          <w:b/>
          <w:sz w:val="20"/>
          <w:szCs w:val="20"/>
          <w:lang w:bidi="pl-PL"/>
        </w:rPr>
        <w:t>,</w:t>
      </w:r>
      <w:r w:rsidR="00381CDA" w:rsidRPr="00381CDA">
        <w:rPr>
          <w:rFonts w:ascii="Cambria" w:eastAsia="Trebuchet MS" w:hAnsi="Cambria" w:cs="Trebuchet MS"/>
          <w:sz w:val="20"/>
          <w:szCs w:val="20"/>
          <w:lang w:bidi="pl-PL"/>
        </w:rPr>
        <w:t xml:space="preserve"> pełny link znajduje się w ogłoszeniu o zamówieniu - </w:t>
      </w:r>
      <w:r w:rsidR="00381CDA" w:rsidRP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>dotyczy złożenia oferty wraz z dokumentami składanymi wraz z</w:t>
      </w:r>
      <w:r w:rsid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> </w:t>
      </w:r>
      <w:r w:rsidR="00381CDA" w:rsidRPr="00381CDA">
        <w:rPr>
          <w:rFonts w:ascii="Cambria" w:eastAsia="Trebuchet MS" w:hAnsi="Cambria" w:cs="Trebuchet MS"/>
          <w:sz w:val="20"/>
          <w:szCs w:val="20"/>
          <w:u w:val="single"/>
          <w:lang w:bidi="pl-PL"/>
        </w:rPr>
        <w:t xml:space="preserve">oferta przetargową, zadawanie pytań, składanie wyjaśnień, wzywanie do wyjaśnień dotyczących treści złożonej oferty, uzupełnienie dokumentów itp. </w:t>
      </w:r>
    </w:p>
    <w:p w:rsidR="00691ABC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- 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przy użyciu  poczty elektronicznej : email: danuta.niewiadomska@szpital-brzozow.pl  w</w:t>
      </w:r>
      <w:r w:rsidR="00691ABC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pozostałych przypadkach (np. zadawanie pytań, składanie wyjaśnień, wzywanie do wyjaśnień dotyczących treści złożonej oferty, uzupełnienie dokumentów itp.)</w:t>
      </w:r>
    </w:p>
    <w:p w:rsidR="00691ABC" w:rsidRP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Uwaga: nazwa pliku zawierającego w/w dokumenty powinna zawierać nazwę (firmę) wykonawcy.</w:t>
      </w:r>
    </w:p>
    <w:p w:rsidR="00691ABC" w:rsidRDefault="00691ABC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Zamawiający dopuszcza złożenie ofert w postaci katalogów elektronicznych lub dołączenia katalogów elektronicznych do oferty.</w:t>
      </w:r>
    </w:p>
    <w:p w:rsidR="00B5144E" w:rsidRP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Oferta powinna być sporządzona w języku polskim,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w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w</w:t>
      </w:r>
      <w:r w:rsidR="00941354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formacie danych pdf, .doc, .docx,.rtf,.xps,.odt.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lub w postaci elektronicznej opatrzonej  </w:t>
      </w:r>
      <w:r w:rsidR="00BD6E51">
        <w:rPr>
          <w:rFonts w:ascii="Cambria" w:eastAsia="Trebuchet MS" w:hAnsi="Cambria" w:cs="Trebuchet MS"/>
          <w:sz w:val="20"/>
          <w:szCs w:val="20"/>
          <w:lang w:bidi="pl-PL"/>
        </w:rPr>
        <w:t xml:space="preserve">elektronicznym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>podpisem zaufanym lub podpisem osobistym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 Sposób złożenia oferty, w tym zaszyfrowania oferty opisany został w</w:t>
      </w:r>
      <w:r w:rsidR="00BD6E51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Regulaminie korzystania z miniPortalu.  </w:t>
      </w:r>
    </w:p>
    <w:p w:rsid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Wzór ofer</w:t>
      </w:r>
      <w:r w:rsidR="008A1E26">
        <w:rPr>
          <w:rFonts w:ascii="Cambria" w:eastAsia="Trebuchet MS" w:hAnsi="Cambria" w:cs="Trebuchet MS"/>
          <w:sz w:val="20"/>
          <w:szCs w:val="20"/>
          <w:lang w:bidi="pl-PL"/>
        </w:rPr>
        <w:t>ty stanowi załącznik nr 1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do n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 xml:space="preserve">iniejszej Specyfikacji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Warunków Zamówienia.</w:t>
      </w:r>
    </w:p>
    <w:p w:rsid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 xml:space="preserve"> oferty należy dołączyć dokumenty określone w części V pkt. 1, które należy złożyć w  w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lub w postaci elektronicznej opatrzonej  podpisem za</w:t>
      </w:r>
      <w:r w:rsidR="005F6111">
        <w:rPr>
          <w:rFonts w:ascii="Cambria" w:eastAsia="Trebuchet MS" w:hAnsi="Cambria" w:cs="Trebuchet MS"/>
          <w:sz w:val="20"/>
          <w:szCs w:val="20"/>
          <w:lang w:bidi="pl-PL"/>
        </w:rPr>
        <w:t>ufanym lub podpisem osob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, a następnie wraz z plikami stanowiącymi ofertę skompresować do jednego pliku archiwum (ZIP). </w:t>
      </w:r>
    </w:p>
    <w:p w:rsidR="0066267A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267A">
        <w:rPr>
          <w:rFonts w:ascii="Cambria" w:eastAsia="Trebuchet MS" w:hAnsi="Cambria" w:cs="Trebuchet MS"/>
          <w:sz w:val="20"/>
          <w:szCs w:val="20"/>
          <w:lang w:bidi="pl-PL"/>
        </w:rPr>
        <w:t>Wykonawca może przed upływem termin</w:t>
      </w:r>
      <w:r w:rsidR="0066267A" w:rsidRPr="0066267A">
        <w:rPr>
          <w:rFonts w:ascii="Cambria" w:eastAsia="Trebuchet MS" w:hAnsi="Cambria" w:cs="Trebuchet MS"/>
          <w:sz w:val="20"/>
          <w:szCs w:val="20"/>
          <w:lang w:bidi="pl-PL"/>
        </w:rPr>
        <w:t>u do składania ofert</w:t>
      </w:r>
      <w:r w:rsidR="0066267A">
        <w:rPr>
          <w:rFonts w:ascii="Cambria" w:eastAsia="Trebuchet MS" w:hAnsi="Cambria" w:cs="Trebuchet MS"/>
          <w:sz w:val="20"/>
          <w:szCs w:val="20"/>
          <w:lang w:bidi="pl-PL"/>
        </w:rPr>
        <w:t xml:space="preserve"> wycofać ofertę.</w:t>
      </w:r>
    </w:p>
    <w:p w:rsidR="00CE5B34" w:rsidRPr="0066267A" w:rsidRDefault="00B5144E" w:rsidP="00C245F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6267A">
        <w:rPr>
          <w:rFonts w:ascii="Cambria" w:eastAsia="Trebuchet MS" w:hAnsi="Cambria" w:cs="Trebuchet MS"/>
          <w:sz w:val="20"/>
          <w:szCs w:val="20"/>
          <w:lang w:bidi="pl-PL"/>
        </w:rPr>
        <w:t>Wykonawca po upływie terminu do składania ofert nie może skutecznie dokonać zmiany  ani wycofać złożonej oferty.</w:t>
      </w:r>
      <w:r w:rsidR="00CE5B34" w:rsidRPr="0066267A">
        <w:rPr>
          <w:rFonts w:ascii="Cambria" w:hAnsi="Cambria" w:cs="Arial"/>
          <w:sz w:val="20"/>
          <w:szCs w:val="20"/>
        </w:rPr>
        <w:tab/>
      </w:r>
    </w:p>
    <w:p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4B0FE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I</w:t>
      </w: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:rsidR="008332AA" w:rsidRPr="007D6960" w:rsidRDefault="00CE5B34" w:rsidP="00664C29">
      <w:pPr>
        <w:pStyle w:val="Zwykytekst"/>
        <w:spacing w:line="276" w:lineRule="auto"/>
        <w:ind w:left="567" w:hanging="285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Osob</w:t>
      </w:r>
      <w:r w:rsidR="00664C29">
        <w:rPr>
          <w:rFonts w:ascii="Cambria" w:hAnsi="Cambria" w:cs="Arial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 w:rsidR="00664C29">
        <w:rPr>
          <w:rFonts w:ascii="Cambria" w:hAnsi="Cambria" w:cs="Arial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 w:rsidR="00664C29">
        <w:rPr>
          <w:rFonts w:ascii="Cambria" w:hAnsi="Cambria" w:cs="Arial"/>
          <w:sz w:val="20"/>
          <w:szCs w:val="20"/>
          <w:lang w:val="pl-PL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</w:t>
      </w:r>
      <w:r w:rsidR="00CE507A" w:rsidRPr="007D6960">
        <w:rPr>
          <w:rFonts w:ascii="Cambria" w:hAnsi="Cambria" w:cs="Arial"/>
          <w:sz w:val="20"/>
          <w:szCs w:val="20"/>
          <w:lang w:val="pl-PL"/>
        </w:rPr>
        <w:t xml:space="preserve"> </w:t>
      </w:r>
      <w:r w:rsidR="00664C29">
        <w:rPr>
          <w:rFonts w:ascii="Cambria" w:hAnsi="Cambria" w:cs="Arial"/>
          <w:sz w:val="20"/>
          <w:szCs w:val="20"/>
          <w:lang w:val="pl-PL"/>
        </w:rPr>
        <w:t>w sprawach</w:t>
      </w:r>
      <w:r w:rsidR="008332AA" w:rsidRPr="007D6960">
        <w:rPr>
          <w:rFonts w:ascii="Cambria" w:hAnsi="Cambria" w:cs="Arial"/>
          <w:sz w:val="20"/>
          <w:szCs w:val="20"/>
        </w:rPr>
        <w:t xml:space="preserve"> formalnoprawn</w:t>
      </w:r>
      <w:r w:rsidR="00664C29">
        <w:rPr>
          <w:rFonts w:ascii="Cambria" w:hAnsi="Cambria" w:cs="Arial"/>
          <w:sz w:val="20"/>
          <w:szCs w:val="20"/>
          <w:lang w:val="pl-PL"/>
        </w:rPr>
        <w:t>ych jest</w:t>
      </w:r>
      <w:r w:rsidR="008332AA" w:rsidRPr="007D6960">
        <w:rPr>
          <w:rFonts w:ascii="Cambria" w:hAnsi="Cambria" w:cs="Arial"/>
          <w:sz w:val="20"/>
          <w:szCs w:val="20"/>
        </w:rPr>
        <w:t>:</w:t>
      </w:r>
    </w:p>
    <w:p w:rsidR="009037D7" w:rsidRPr="007D6960" w:rsidRDefault="005D0B54" w:rsidP="00664C29">
      <w:pPr>
        <w:spacing w:line="276" w:lineRule="auto"/>
        <w:ind w:left="567" w:hanging="285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- </w:t>
      </w:r>
      <w:r w:rsidR="00B5144E">
        <w:rPr>
          <w:rFonts w:ascii="Cambria" w:hAnsi="Cambria" w:cs="Tahoma"/>
          <w:sz w:val="20"/>
          <w:szCs w:val="20"/>
        </w:rPr>
        <w:t>mgr Danuta Niewiadomska</w:t>
      </w:r>
      <w:r w:rsidR="00664C29">
        <w:rPr>
          <w:rFonts w:ascii="Cambria" w:hAnsi="Cambria" w:cs="Tahoma"/>
          <w:sz w:val="20"/>
          <w:szCs w:val="20"/>
        </w:rPr>
        <w:t>,</w:t>
      </w:r>
      <w:r w:rsidR="009037D7" w:rsidRPr="007D6960">
        <w:rPr>
          <w:rFonts w:ascii="Cambria" w:hAnsi="Cambria" w:cs="Tahoma"/>
          <w:sz w:val="20"/>
          <w:szCs w:val="20"/>
        </w:rPr>
        <w:t xml:space="preserve"> </w:t>
      </w:r>
      <w:r w:rsidR="00664C29">
        <w:rPr>
          <w:rFonts w:ascii="Cambria" w:hAnsi="Cambria" w:cs="Tahoma"/>
          <w:sz w:val="20"/>
          <w:szCs w:val="20"/>
        </w:rPr>
        <w:t>t</w:t>
      </w:r>
      <w:r w:rsidR="00B5144E">
        <w:rPr>
          <w:rFonts w:ascii="Cambria" w:hAnsi="Cambria" w:cs="Tahoma"/>
          <w:sz w:val="20"/>
          <w:szCs w:val="20"/>
        </w:rPr>
        <w:t>el. 13 43 09 587</w:t>
      </w:r>
      <w:r w:rsidR="00664C29">
        <w:rPr>
          <w:rFonts w:ascii="Cambria" w:hAnsi="Cambria" w:cs="Tahoma"/>
          <w:sz w:val="20"/>
          <w:szCs w:val="20"/>
        </w:rPr>
        <w:t>,</w:t>
      </w:r>
      <w:r w:rsidR="00CE507A" w:rsidRPr="007D6960">
        <w:rPr>
          <w:rFonts w:ascii="Cambria" w:hAnsi="Cambria" w:cs="Tahoma"/>
          <w:sz w:val="20"/>
          <w:szCs w:val="20"/>
        </w:rPr>
        <w:t xml:space="preserve"> e</w:t>
      </w:r>
      <w:r w:rsidR="00664C29">
        <w:rPr>
          <w:rFonts w:ascii="Cambria" w:hAnsi="Cambria" w:cs="Tahoma"/>
          <w:sz w:val="20"/>
          <w:szCs w:val="20"/>
        </w:rPr>
        <w:t>-</w:t>
      </w:r>
      <w:r w:rsidR="00CE507A" w:rsidRPr="007D6960">
        <w:rPr>
          <w:rFonts w:ascii="Cambria" w:hAnsi="Cambria" w:cs="Tahoma"/>
          <w:sz w:val="20"/>
          <w:szCs w:val="20"/>
        </w:rPr>
        <w:t>mail</w:t>
      </w:r>
      <w:r w:rsidR="00664C29">
        <w:rPr>
          <w:rFonts w:ascii="Cambria" w:hAnsi="Cambria" w:cs="Tahoma"/>
          <w:sz w:val="20"/>
          <w:szCs w:val="20"/>
        </w:rPr>
        <w:t>:</w:t>
      </w:r>
      <w:r w:rsidR="00CE507A" w:rsidRPr="007D6960">
        <w:rPr>
          <w:rFonts w:ascii="Cambria" w:hAnsi="Cambria" w:cs="Tahoma"/>
          <w:sz w:val="20"/>
          <w:szCs w:val="20"/>
        </w:rPr>
        <w:t xml:space="preserve"> </w:t>
      </w:r>
      <w:r w:rsidR="00B5144E">
        <w:rPr>
          <w:rFonts w:ascii="Cambria" w:hAnsi="Cambria" w:cs="Tahoma"/>
          <w:sz w:val="20"/>
          <w:szCs w:val="20"/>
        </w:rPr>
        <w:t>danuta.niewiadomska@szpital-brzozow.pl</w:t>
      </w:r>
    </w:p>
    <w:p w:rsidR="00CE5B34" w:rsidRPr="007D6960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  <w:lang w:val="pl-PL"/>
        </w:rPr>
        <w:t>X</w:t>
      </w:r>
      <w:r w:rsidR="00C01C57" w:rsidRPr="007D6960">
        <w:rPr>
          <w:rFonts w:ascii="Cambria" w:hAnsi="Cambria" w:cs="Arial"/>
          <w:sz w:val="24"/>
          <w:szCs w:val="24"/>
          <w:lang w:val="pl-PL"/>
        </w:rPr>
        <w:t>I</w:t>
      </w:r>
      <w:r w:rsidR="004B0FE2">
        <w:rPr>
          <w:rFonts w:ascii="Cambria" w:hAnsi="Cambria" w:cs="Arial"/>
          <w:sz w:val="24"/>
          <w:szCs w:val="24"/>
          <w:lang w:val="pl-PL"/>
        </w:rPr>
        <w:t>I</w:t>
      </w:r>
      <w:r w:rsidR="00CE5B34" w:rsidRPr="007D6960">
        <w:rPr>
          <w:rFonts w:ascii="Cambria" w:hAnsi="Cambria" w:cs="Arial"/>
          <w:sz w:val="24"/>
          <w:szCs w:val="24"/>
        </w:rPr>
        <w:t>.</w:t>
      </w:r>
      <w:r w:rsidR="00CE5B34" w:rsidRPr="007D6960">
        <w:rPr>
          <w:rFonts w:ascii="Cambria" w:hAnsi="Cambria" w:cs="Arial"/>
          <w:sz w:val="24"/>
          <w:szCs w:val="24"/>
        </w:rPr>
        <w:tab/>
        <w:t>Termin związania z ofertą.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1.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Wykonawca jest związany ofertą od dnia upływu terminu składania ofert</w:t>
      </w:r>
      <w:r w:rsidR="00BD6E51">
        <w:rPr>
          <w:rFonts w:ascii="Cambria" w:hAnsi="Cambria" w:cs="Arial"/>
          <w:b w:val="0"/>
          <w:bCs w:val="0"/>
          <w:sz w:val="20"/>
          <w:szCs w:val="20"/>
          <w:lang w:val="pl-PL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do dnia </w:t>
      </w:r>
      <w:r w:rsidR="00A17F4B">
        <w:rPr>
          <w:rFonts w:ascii="Cambria" w:hAnsi="Cambria" w:cs="Arial"/>
          <w:b w:val="0"/>
          <w:bCs w:val="0"/>
          <w:sz w:val="20"/>
          <w:szCs w:val="20"/>
          <w:lang w:val="pl-PL"/>
        </w:rPr>
        <w:t>27</w:t>
      </w:r>
      <w:r w:rsidR="00C360E0">
        <w:rPr>
          <w:rFonts w:ascii="Cambria" w:hAnsi="Cambria" w:cs="Arial"/>
          <w:b w:val="0"/>
          <w:bCs w:val="0"/>
          <w:sz w:val="20"/>
          <w:szCs w:val="20"/>
          <w:lang w:val="pl-PL"/>
        </w:rPr>
        <w:t>.06</w:t>
      </w:r>
      <w:r w:rsidR="001E098A">
        <w:rPr>
          <w:rFonts w:ascii="Cambria" w:hAnsi="Cambria" w:cs="Arial"/>
          <w:b w:val="0"/>
          <w:bCs w:val="0"/>
          <w:sz w:val="20"/>
          <w:szCs w:val="20"/>
          <w:lang w:val="pl-PL"/>
        </w:rPr>
        <w:t>.2022r.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2.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 xml:space="preserve">W przypadku gdy wybór najkorzystniejszej oferty nie nastąpi przed </w:t>
      </w:r>
      <w:r w:rsidR="005C21F0">
        <w:rPr>
          <w:rFonts w:ascii="Cambria" w:hAnsi="Cambria" w:cs="Arial"/>
          <w:b w:val="0"/>
          <w:bCs w:val="0"/>
          <w:sz w:val="20"/>
          <w:szCs w:val="20"/>
        </w:rPr>
        <w:t>upływem terminu związania ofertą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określonego w SWZ, Zamawiający przed upływem terminu </w:t>
      </w:r>
      <w:r w:rsidR="00664C29">
        <w:rPr>
          <w:rFonts w:ascii="Cambria" w:hAnsi="Cambria" w:cs="Arial"/>
          <w:b w:val="0"/>
          <w:bCs w:val="0"/>
          <w:sz w:val="20"/>
          <w:szCs w:val="20"/>
          <w:lang w:val="pl-PL"/>
        </w:rPr>
        <w:t>związania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 w:rsidR="00664C29">
        <w:rPr>
          <w:rFonts w:ascii="Cambria" w:hAnsi="Cambria" w:cs="Arial"/>
          <w:b w:val="0"/>
          <w:bCs w:val="0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:rsidR="00C01C57" w:rsidRDefault="00696A41" w:rsidP="00F158E7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  oświadczenia o wyrażeniu zgody na przedłużenie terminu związania ofertą.</w:t>
      </w:r>
    </w:p>
    <w:p w:rsidR="001E098A" w:rsidRDefault="001E098A" w:rsidP="001E098A">
      <w:pPr>
        <w:rPr>
          <w:lang w:eastAsia="x-none"/>
        </w:rPr>
      </w:pPr>
    </w:p>
    <w:p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="004B0FE2">
        <w:rPr>
          <w:rFonts w:ascii="Cambria" w:hAnsi="Cambria" w:cs="Arial"/>
          <w:b/>
        </w:rPr>
        <w:t>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FA75AF" w:rsidRDefault="00F135ED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:rsidR="00F158E7" w:rsidRPr="00F158E7" w:rsidRDefault="00F158E7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CE5B34" w:rsidRPr="007D6960" w:rsidRDefault="00CE5B34" w:rsidP="00C245FD">
      <w:pPr>
        <w:numPr>
          <w:ilvl w:val="0"/>
          <w:numId w:val="27"/>
        </w:numPr>
        <w:shd w:val="clear" w:color="auto" w:fill="BFBFBF"/>
        <w:spacing w:line="276" w:lineRule="auto"/>
        <w:ind w:hanging="114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785C3B" w:rsidRDefault="00604514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</w:t>
      </w:r>
      <w:r w:rsidR="008C5C8D">
        <w:rPr>
          <w:rFonts w:ascii="Cambria" w:hAnsi="Cambria" w:cs="Arial"/>
          <w:sz w:val="20"/>
          <w:szCs w:val="20"/>
        </w:rPr>
        <w:t>abezpieczenie nie jest wymagane.</w:t>
      </w:r>
    </w:p>
    <w:p w:rsidR="002C4EC1" w:rsidRDefault="002C4EC1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</w:p>
    <w:p w:rsidR="00683B60" w:rsidRPr="007D6960" w:rsidRDefault="00683B60" w:rsidP="00C245FD">
      <w:pPr>
        <w:pStyle w:val="pkt"/>
        <w:numPr>
          <w:ilvl w:val="0"/>
          <w:numId w:val="27"/>
        </w:numPr>
        <w:shd w:val="clear" w:color="auto" w:fill="BFBFBF"/>
        <w:spacing w:line="276" w:lineRule="auto"/>
        <w:ind w:hanging="114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1.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2.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Ofertę wraz z wymaganymi dokumentami należy złożyć w formie elektronicznej lub w postaci elektronicznej opatrzonej elektronicznym podpisem zaufanym lub podpisem osobistym, a następnie wraz z plikami stanowiącymi ofertę skompresować do jednego pliku archiwum (ZIP).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3.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Do przygotowania oferty zaleca się wykorzystanie Formularza Oferty, którego wzór stanowi Załącznik nr 1do SWZ. W przypadku, gdy Wykonawca nie korzysta z przygotowanego przez Zamawiającego wzoru, w treści oferty należy zamieścić wszystkie informacje wymagane w</w:t>
      </w:r>
      <w:r w:rsidR="00754475">
        <w:rPr>
          <w:rFonts w:ascii="Cambria" w:hAnsi="Cambria" w:cs="Arial"/>
          <w:sz w:val="20"/>
          <w:szCs w:val="20"/>
          <w:lang w:bidi="pl-PL"/>
        </w:rPr>
        <w:t> </w:t>
      </w:r>
      <w:r w:rsidRPr="00C360E0">
        <w:rPr>
          <w:rFonts w:ascii="Cambria" w:hAnsi="Cambria" w:cs="Arial"/>
          <w:sz w:val="20"/>
          <w:szCs w:val="20"/>
          <w:lang w:bidi="pl-PL"/>
        </w:rPr>
        <w:t>Formularzu Ofertowym.</w:t>
      </w:r>
    </w:p>
    <w:p w:rsidR="00C360E0" w:rsidRPr="00C360E0" w:rsidRDefault="00C360E0" w:rsidP="00C360E0">
      <w:pPr>
        <w:pStyle w:val="pk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4.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Jeżeli Wykonawca nie złoży przedmiotowych środków dowodowych lub złożone przedmiotowe środki dowodowe będą niekompletne, Zamawiający wezwie do ich złożenia lub uzupełnienia w</w:t>
      </w:r>
      <w:r w:rsidR="00754475">
        <w:rPr>
          <w:rFonts w:ascii="Cambria" w:hAnsi="Cambria" w:cs="Arial"/>
          <w:sz w:val="20"/>
          <w:szCs w:val="20"/>
          <w:lang w:bidi="pl-PL"/>
        </w:rPr>
        <w:t> </w:t>
      </w:r>
      <w:r w:rsidRPr="00C360E0">
        <w:rPr>
          <w:rFonts w:ascii="Cambria" w:hAnsi="Cambria" w:cs="Arial"/>
          <w:sz w:val="20"/>
          <w:szCs w:val="20"/>
          <w:lang w:bidi="pl-PL"/>
        </w:rPr>
        <w:t>wyznaczonym terminie.</w:t>
      </w:r>
    </w:p>
    <w:p w:rsidR="00683B60" w:rsidRPr="00186F98" w:rsidRDefault="00C360E0" w:rsidP="00C360E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 w:rsidRPr="00C360E0">
        <w:rPr>
          <w:rFonts w:ascii="Cambria" w:hAnsi="Cambria" w:cs="Arial"/>
          <w:sz w:val="20"/>
          <w:szCs w:val="20"/>
          <w:lang w:bidi="pl-PL"/>
        </w:rPr>
        <w:t>5.</w:t>
      </w:r>
      <w:r w:rsidRPr="00C360E0">
        <w:rPr>
          <w:rFonts w:ascii="Cambria" w:hAnsi="Cambria" w:cs="Arial"/>
          <w:sz w:val="20"/>
          <w:szCs w:val="20"/>
          <w:lang w:bidi="pl-PL"/>
        </w:rPr>
        <w:tab/>
        <w:t>Postanowień ust. 4 nie stosuje się do oferty oraz jeżeli przedmiotowy środek dowo¬dowy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683B60" w:rsidP="00C245FD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 xml:space="preserve">Sposób oraz termin składania </w:t>
      </w:r>
      <w:r w:rsidR="00B72DDA">
        <w:rPr>
          <w:rFonts w:ascii="Cambria" w:hAnsi="Cambria" w:cs="Arial"/>
          <w:b/>
          <w:lang w:bidi="pl-PL"/>
        </w:rPr>
        <w:t xml:space="preserve">i otwarcia </w:t>
      </w:r>
      <w:r w:rsidRPr="007D6960">
        <w:rPr>
          <w:rFonts w:ascii="Cambria" w:hAnsi="Cambria" w:cs="Arial"/>
          <w:b/>
          <w:lang w:bidi="pl-PL"/>
        </w:rPr>
        <w:t>ofert</w:t>
      </w:r>
      <w:r w:rsidR="007E50A7">
        <w:rPr>
          <w:rFonts w:ascii="Cambria" w:hAnsi="Cambria" w:cs="Arial"/>
          <w:b/>
          <w:lang w:bidi="pl-PL"/>
        </w:rPr>
        <w:t>.</w:t>
      </w:r>
    </w:p>
    <w:p w:rsidR="00A54E2F" w:rsidRPr="00A54E2F" w:rsidRDefault="00A54E2F" w:rsidP="00085EAA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bookmarkStart w:id="2" w:name="_GoBack"/>
      <w:bookmarkEnd w:id="2"/>
    </w:p>
    <w:p w:rsidR="00A54E2F" w:rsidRPr="00F51634" w:rsidRDefault="00A54E2F" w:rsidP="00F51634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Oferta powinna być sporządzona w języku polskim, z zachowaniem postaci elektronicznej w formacie danych pdf, .doc, .docx,.rtf,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A54E2F">
        <w:rPr>
          <w:rFonts w:ascii="Cambria" w:hAnsi="Cambria" w:cs="Arial"/>
          <w:sz w:val="20"/>
          <w:szCs w:val="20"/>
          <w:lang w:bidi="pl-PL"/>
        </w:rPr>
        <w:t>.xps,.odt.</w:t>
      </w:r>
      <w:r w:rsidR="001E098A">
        <w:rPr>
          <w:rFonts w:ascii="Cambria" w:hAnsi="Cambria" w:cs="Arial"/>
          <w:sz w:val="20"/>
          <w:szCs w:val="20"/>
          <w:lang w:bidi="pl-PL"/>
        </w:rPr>
        <w:t xml:space="preserve"> lub w formie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elektronicznej opatrzona podpisem zaufanym lub podpisem osobistym.</w:t>
      </w:r>
      <w:r w:rsidRPr="00A54E2F">
        <w:rPr>
          <w:rFonts w:ascii="Cambria" w:hAnsi="Cambria" w:cs="Arial"/>
          <w:sz w:val="20"/>
          <w:szCs w:val="20"/>
          <w:lang w:bidi="pl-PL"/>
        </w:rPr>
        <w:t xml:space="preserve">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Wykonawca po upływie terminu do składania ofert ni</w:t>
      </w:r>
      <w:r w:rsidR="00C360E0">
        <w:rPr>
          <w:rFonts w:ascii="Cambria" w:hAnsi="Cambria" w:cs="Arial"/>
          <w:sz w:val="20"/>
          <w:szCs w:val="20"/>
          <w:lang w:bidi="pl-PL"/>
        </w:rPr>
        <w:t xml:space="preserve">e może skutecznie </w:t>
      </w:r>
      <w:r w:rsidRPr="00A54E2F">
        <w:rPr>
          <w:rFonts w:ascii="Cambria" w:hAnsi="Cambria" w:cs="Arial"/>
          <w:sz w:val="20"/>
          <w:szCs w:val="20"/>
          <w:lang w:bidi="pl-PL"/>
        </w:rPr>
        <w:t> wycofać złożonej oferty.</w:t>
      </w:r>
    </w:p>
    <w:p w:rsidR="00A54E2F" w:rsidRDefault="00683B60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:rsidR="0061501C" w:rsidRDefault="0061501C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Termin składania ofert usta</w:t>
      </w:r>
      <w:r w:rsidR="00ED0E87">
        <w:rPr>
          <w:rFonts w:ascii="Cambria" w:hAnsi="Cambria" w:cs="Arial"/>
          <w:sz w:val="20"/>
          <w:szCs w:val="20"/>
          <w:lang w:bidi="pl-PL"/>
        </w:rPr>
        <w:t>la si</w:t>
      </w:r>
      <w:r w:rsidR="00A17F4B">
        <w:rPr>
          <w:rFonts w:ascii="Cambria" w:hAnsi="Cambria" w:cs="Arial"/>
          <w:sz w:val="20"/>
          <w:szCs w:val="20"/>
          <w:lang w:bidi="pl-PL"/>
        </w:rPr>
        <w:t>ę na dzień: 30</w:t>
      </w:r>
      <w:r w:rsidR="00C360E0">
        <w:rPr>
          <w:rFonts w:ascii="Cambria" w:hAnsi="Cambria" w:cs="Arial"/>
          <w:sz w:val="20"/>
          <w:szCs w:val="20"/>
          <w:lang w:bidi="pl-PL"/>
        </w:rPr>
        <w:t>.05</w:t>
      </w:r>
      <w:r w:rsidR="001E098A">
        <w:rPr>
          <w:rFonts w:ascii="Cambria" w:hAnsi="Cambria" w:cs="Arial"/>
          <w:sz w:val="20"/>
          <w:szCs w:val="20"/>
          <w:lang w:bidi="pl-PL"/>
        </w:rPr>
        <w:t>.2022</w:t>
      </w:r>
      <w:r w:rsidR="00166A01">
        <w:rPr>
          <w:rFonts w:ascii="Cambria" w:hAnsi="Cambria" w:cs="Arial"/>
          <w:sz w:val="20"/>
          <w:szCs w:val="20"/>
          <w:lang w:bidi="pl-PL"/>
        </w:rPr>
        <w:t>r.</w:t>
      </w:r>
      <w:r w:rsidR="008C5C8D">
        <w:rPr>
          <w:rFonts w:ascii="Cambria" w:hAnsi="Cambria" w:cs="Arial"/>
          <w:sz w:val="20"/>
          <w:szCs w:val="20"/>
          <w:lang w:bidi="pl-PL"/>
        </w:rPr>
        <w:t xml:space="preserve"> godz.10:00.</w:t>
      </w:r>
    </w:p>
    <w:p w:rsidR="00150791" w:rsidRPr="00150791" w:rsidRDefault="009519DD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Otw</w:t>
      </w:r>
      <w:r w:rsidR="00C360E0">
        <w:rPr>
          <w:rFonts w:ascii="Cambria" w:hAnsi="Cambria" w:cs="Arial"/>
          <w:sz w:val="20"/>
          <w:szCs w:val="20"/>
          <w:lang w:bidi="pl-PL"/>
        </w:rPr>
        <w:t>arcie ofert nastąpi w dni</w:t>
      </w:r>
      <w:r w:rsidR="00A17F4B">
        <w:rPr>
          <w:rFonts w:ascii="Cambria" w:hAnsi="Cambria" w:cs="Arial"/>
          <w:sz w:val="20"/>
          <w:szCs w:val="20"/>
          <w:lang w:bidi="pl-PL"/>
        </w:rPr>
        <w:t>u 30</w:t>
      </w:r>
      <w:r w:rsidR="00C360E0">
        <w:rPr>
          <w:rFonts w:ascii="Cambria" w:hAnsi="Cambria" w:cs="Arial"/>
          <w:sz w:val="20"/>
          <w:szCs w:val="20"/>
          <w:lang w:bidi="pl-PL"/>
        </w:rPr>
        <w:t>.05</w:t>
      </w:r>
      <w:r w:rsidR="001E098A">
        <w:rPr>
          <w:rFonts w:ascii="Cambria" w:hAnsi="Cambria" w:cs="Arial"/>
          <w:sz w:val="20"/>
          <w:szCs w:val="20"/>
          <w:lang w:bidi="pl-PL"/>
        </w:rPr>
        <w:t>.2022</w:t>
      </w:r>
      <w:r w:rsidR="00150791" w:rsidRPr="00150791">
        <w:rPr>
          <w:rFonts w:ascii="Cambria" w:hAnsi="Cambria" w:cs="Arial"/>
          <w:sz w:val="20"/>
          <w:szCs w:val="20"/>
          <w:lang w:bidi="pl-PL"/>
        </w:rPr>
        <w:t>r. o godzinie 10:30.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:rsidR="00150791" w:rsidRDefault="00150791" w:rsidP="00C245FD">
      <w:pPr>
        <w:pStyle w:val="pkt"/>
        <w:numPr>
          <w:ilvl w:val="0"/>
          <w:numId w:val="37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150791" w:rsidRPr="00150791" w:rsidRDefault="00150791" w:rsidP="00C245FD">
      <w:pPr>
        <w:pStyle w:val="pkt"/>
        <w:numPr>
          <w:ilvl w:val="0"/>
          <w:numId w:val="37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cenach lub kosztach zawartych w ofertach.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  <w:lang w:val="pl-PL"/>
        </w:rPr>
      </w:pPr>
      <w:r w:rsidRPr="007E202C">
        <w:rPr>
          <w:rFonts w:ascii="Cambria" w:hAnsi="Cambria" w:cs="Arial"/>
          <w:sz w:val="24"/>
          <w:szCs w:val="24"/>
          <w:lang w:val="pl-PL"/>
        </w:rPr>
        <w:t>X</w:t>
      </w:r>
      <w:r w:rsidR="00F158E7">
        <w:rPr>
          <w:rFonts w:ascii="Cambria" w:hAnsi="Cambria" w:cs="Arial"/>
          <w:sz w:val="24"/>
          <w:szCs w:val="24"/>
          <w:lang w:val="pl-PL"/>
        </w:rPr>
        <w:t>V</w:t>
      </w:r>
      <w:r w:rsidR="004B0FE2">
        <w:rPr>
          <w:rFonts w:ascii="Cambria" w:hAnsi="Cambria" w:cs="Arial"/>
          <w:sz w:val="24"/>
          <w:szCs w:val="24"/>
          <w:lang w:val="pl-PL"/>
        </w:rPr>
        <w:t>I</w:t>
      </w:r>
      <w:r w:rsidR="00C01C57" w:rsidRPr="007E202C">
        <w:rPr>
          <w:rFonts w:ascii="Cambria" w:hAnsi="Cambria" w:cs="Arial"/>
          <w:sz w:val="24"/>
          <w:szCs w:val="24"/>
          <w:lang w:val="pl-PL"/>
        </w:rPr>
        <w:t>I</w:t>
      </w:r>
      <w:r w:rsidRPr="007E202C">
        <w:rPr>
          <w:rFonts w:ascii="Cambria" w:hAnsi="Cambria" w:cs="Arial"/>
          <w:sz w:val="24"/>
          <w:szCs w:val="24"/>
          <w:lang w:val="pl-PL"/>
        </w:rPr>
        <w:t>.</w:t>
      </w:r>
      <w:r w:rsidRPr="007E202C">
        <w:rPr>
          <w:rFonts w:ascii="Cambria" w:hAnsi="Cambria" w:cs="Arial"/>
          <w:sz w:val="24"/>
          <w:szCs w:val="24"/>
          <w:lang w:val="pl-PL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  <w:lang w:val="pl-PL"/>
        </w:rPr>
        <w:t>.</w:t>
      </w:r>
    </w:p>
    <w:p w:rsidR="00C30D14" w:rsidRPr="00C30D14" w:rsidRDefault="00C30D14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>
        <w:rPr>
          <w:rFonts w:ascii="Cambria" w:hAnsi="Cambria" w:cs="Arial"/>
          <w:smallCaps w:val="0"/>
          <w:sz w:val="20"/>
          <w:szCs w:val="20"/>
          <w:lang w:val="pl-PL"/>
        </w:rPr>
        <w:t> </w:t>
      </w:r>
      <w:r w:rsidRPr="00C30D14">
        <w:rPr>
          <w:rFonts w:ascii="Cambria" w:hAnsi="Cambria" w:cs="Arial"/>
          <w:smallCaps w:val="0"/>
          <w:sz w:val="20"/>
          <w:szCs w:val="20"/>
        </w:rPr>
        <w:t xml:space="preserve">późn. zm.). </w:t>
      </w:r>
    </w:p>
    <w:p w:rsidR="00C30D14" w:rsidRPr="00C30D14" w:rsidRDefault="00C30D14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 xml:space="preserve">Cenę należy podać z dokładnością do dwóch miejsc po przecinku. </w:t>
      </w:r>
    </w:p>
    <w:p w:rsidR="00C30D14" w:rsidRPr="00C30D14" w:rsidRDefault="00C30D14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Sposób obliczania ceny, jaki wykonawcy powinni przyjąć w ofertach:</w:t>
      </w:r>
    </w:p>
    <w:p w:rsidR="00C30D14" w:rsidRPr="00C30D14" w:rsidRDefault="00C30D14" w:rsidP="00C30D14">
      <w:pPr>
        <w:pStyle w:val="Tekstpodstawowy"/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hAnsi="Cambria" w:cs="Arial"/>
          <w:smallCaps w:val="0"/>
          <w:sz w:val="20"/>
          <w:szCs w:val="20"/>
          <w:lang w:val="pl-PL"/>
        </w:rPr>
        <w:t xml:space="preserve">       </w:t>
      </w:r>
      <w:r w:rsidRPr="00C30D14">
        <w:rPr>
          <w:rFonts w:ascii="Cambria" w:hAnsi="Cambria" w:cs="Arial"/>
          <w:smallCaps w:val="0"/>
          <w:sz w:val="20"/>
          <w:szCs w:val="20"/>
        </w:rPr>
        <w:t>Cena jednostkowa netto x ilość = wartość netto + podatek VAT = wartość brutto</w:t>
      </w:r>
    </w:p>
    <w:p w:rsidR="00C30D14" w:rsidRPr="006A14E4" w:rsidRDefault="00C30D14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Przez cenę  zamówienia zamawiający rozumie łączną cenę za całość przedmiotu zamówienia</w:t>
      </w:r>
      <w:r w:rsidR="006A14E4">
        <w:rPr>
          <w:rFonts w:ascii="Cambria" w:hAnsi="Cambria" w:cs="Arial"/>
          <w:smallCaps w:val="0"/>
          <w:sz w:val="20"/>
          <w:szCs w:val="20"/>
          <w:lang w:val="pl-PL"/>
        </w:rPr>
        <w:t xml:space="preserve">   </w:t>
      </w:r>
      <w:r w:rsidRPr="006A14E4">
        <w:rPr>
          <w:rFonts w:ascii="Cambria" w:hAnsi="Cambria" w:cs="Arial"/>
          <w:smallCaps w:val="0"/>
          <w:sz w:val="20"/>
          <w:szCs w:val="20"/>
        </w:rPr>
        <w:t>stanowiący całkowite wynagrodzenie wykonawcy.</w:t>
      </w:r>
    </w:p>
    <w:p w:rsidR="005E3A67" w:rsidRPr="007E202C" w:rsidRDefault="005E3A67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 w:rsidRPr="007E202C">
        <w:rPr>
          <w:rFonts w:ascii="Cambria" w:hAnsi="Cambria" w:cs="Arial"/>
          <w:smallCaps w:val="0"/>
          <w:sz w:val="20"/>
          <w:szCs w:val="20"/>
        </w:rPr>
        <w:t>Rozliczenia między Zamawiającym a Wykonawcą będą prowadzone w złotych polskich (PLN).</w:t>
      </w:r>
    </w:p>
    <w:p w:rsidR="0098787D" w:rsidRPr="007D6960" w:rsidRDefault="0098787D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0"/>
          <w:szCs w:val="20"/>
        </w:rPr>
      </w:pP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</w:t>
      </w:r>
      <w:r w:rsidR="00605579" w:rsidRPr="007D6960">
        <w:rPr>
          <w:rFonts w:ascii="Cambria" w:eastAsia="Calibri" w:hAnsi="Cambria" w:cs="Arial"/>
          <w:smallCaps w:val="0"/>
          <w:sz w:val="20"/>
          <w:szCs w:val="20"/>
          <w:lang w:val="pl-PL"/>
        </w:rPr>
        <w:br/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 - </w:t>
      </w:r>
      <w:r w:rsidRPr="007D6960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C30D14">
        <w:rPr>
          <w:rFonts w:ascii="Cambria" w:eastAsia="Arial Unicode MS" w:hAnsi="Cambria" w:cs="Arial"/>
          <w:b/>
          <w:smallCaps w:val="0"/>
          <w:sz w:val="20"/>
          <w:szCs w:val="20"/>
          <w:lang w:val="pl-PL"/>
        </w:rPr>
        <w:t>.</w:t>
      </w:r>
    </w:p>
    <w:p w:rsidR="001239A0" w:rsidRPr="007D6960" w:rsidRDefault="00DC09E3" w:rsidP="00C245F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 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>
        <w:rPr>
          <w:rFonts w:ascii="Cambria" w:eastAsia="Calibri" w:hAnsi="Cambria" w:cs="Arial"/>
          <w:smallCaps w:val="0"/>
          <w:sz w:val="20"/>
          <w:szCs w:val="20"/>
          <w:lang w:val="pl-PL"/>
        </w:rPr>
        <w:t>,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B270EB"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ust. </w:t>
      </w:r>
      <w:r w:rsidR="00C30D14">
        <w:rPr>
          <w:rFonts w:ascii="Cambria" w:eastAsia="Calibri" w:hAnsi="Cambria" w:cs="Arial"/>
          <w:smallCaps w:val="0"/>
          <w:sz w:val="20"/>
          <w:szCs w:val="20"/>
          <w:lang w:val="pl-PL"/>
        </w:rPr>
        <w:t>6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3" w:name="_Hlk60383589"/>
    </w:p>
    <w:p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X</w:t>
      </w:r>
      <w:r w:rsidR="00F158E7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ab/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 xml:space="preserve"> </w:t>
      </w:r>
      <w:r w:rsidR="004B0FE2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 xml:space="preserve"> 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.</w:t>
      </w:r>
    </w:p>
    <w:bookmarkEnd w:id="3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Ocenie będą podlegać wyłącznie oferty nie podlegające odrzuceniu.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Zamawiający wybiera najkorzystniejszą ofertą w terminie związania ofertą określonym w SWZ.</w:t>
      </w:r>
    </w:p>
    <w:p w:rsidR="001239A0" w:rsidRPr="007D6960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ę</w: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instrText xml:space="preserve"> LISTNUM </w:instrTex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do wyrażenia, w wyznaczonym przez Zamawiającego terminie, pisemnej zgody na wybór jego oferty.</w:t>
      </w:r>
    </w:p>
    <w:p w:rsidR="001239A0" w:rsidRPr="00F51634" w:rsidRDefault="001239A0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e zachodzą przesłanki do unieważnienia postępowania.</w:t>
      </w:r>
    </w:p>
    <w:p w:rsidR="00F51634" w:rsidRPr="007D6960" w:rsidRDefault="00F51634" w:rsidP="00F51634">
      <w:pPr>
        <w:spacing w:line="276" w:lineRule="auto"/>
        <w:ind w:left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</w:p>
    <w:p w:rsidR="00FA6076" w:rsidRPr="00AC60F9" w:rsidRDefault="00B72BCC" w:rsidP="00C245F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/>
          <w:sz w:val="20"/>
          <w:szCs w:val="20"/>
          <w:lang w:eastAsia="x-none"/>
        </w:rPr>
        <w:t>Kryteria i ich opis:</w:t>
      </w:r>
    </w:p>
    <w:p w:rsidR="007A7BB6" w:rsidRDefault="007A7BB6" w:rsidP="007A7BB6">
      <w:pPr>
        <w:spacing w:line="276" w:lineRule="auto"/>
        <w:rPr>
          <w:rFonts w:ascii="Cambria" w:hAnsi="Cambria" w:cs="Arial"/>
          <w:smallCaps/>
          <w:sz w:val="20"/>
          <w:szCs w:val="20"/>
        </w:rPr>
      </w:pPr>
    </w:p>
    <w:p w:rsidR="00C30D14" w:rsidRPr="00763054" w:rsidRDefault="007A7BB6" w:rsidP="007A7BB6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mallCaps/>
          <w:sz w:val="20"/>
          <w:szCs w:val="20"/>
        </w:rPr>
        <w:t xml:space="preserve">   </w:t>
      </w:r>
      <w:r w:rsidR="00E33BEE" w:rsidRPr="00763054">
        <w:rPr>
          <w:rFonts w:ascii="Cambria" w:hAnsi="Cambria" w:cs="Arial"/>
          <w:sz w:val="20"/>
          <w:szCs w:val="20"/>
        </w:rPr>
        <w:t xml:space="preserve">                             kryterium</w:t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  <w:t>waga kryterium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9C0178" w:rsidRPr="00763054" w:rsidRDefault="00E33BEE" w:rsidP="009C017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              a) cena             </w:t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  <w:t xml:space="preserve">                        </w:t>
      </w:r>
      <w:r w:rsidR="008C5C8D" w:rsidRPr="00763054">
        <w:rPr>
          <w:rFonts w:ascii="Cambria" w:hAnsi="Cambria" w:cs="Arial"/>
          <w:sz w:val="20"/>
          <w:szCs w:val="20"/>
        </w:rPr>
        <w:t xml:space="preserve"> </w:t>
      </w:r>
      <w:r w:rsidRPr="00763054">
        <w:rPr>
          <w:rFonts w:ascii="Cambria" w:hAnsi="Cambria" w:cs="Arial"/>
          <w:sz w:val="20"/>
          <w:szCs w:val="20"/>
        </w:rPr>
        <w:t xml:space="preserve">  60 %</w:t>
      </w:r>
    </w:p>
    <w:p w:rsidR="00C30D1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</w:t>
      </w:r>
      <w:r w:rsidR="00150791">
        <w:rPr>
          <w:rFonts w:ascii="Cambria" w:hAnsi="Cambria" w:cs="Arial"/>
          <w:sz w:val="20"/>
          <w:szCs w:val="20"/>
        </w:rPr>
        <w:t xml:space="preserve">              b) termin dostawy   </w:t>
      </w:r>
      <w:r w:rsidR="00276CF8">
        <w:rPr>
          <w:rFonts w:ascii="Cambria" w:hAnsi="Cambria" w:cs="Arial"/>
          <w:sz w:val="20"/>
          <w:szCs w:val="20"/>
        </w:rPr>
        <w:t xml:space="preserve">(uzupełnienie depozytu)  </w:t>
      </w:r>
      <w:r w:rsidR="00E04065">
        <w:rPr>
          <w:rFonts w:ascii="Cambria" w:hAnsi="Cambria" w:cs="Arial"/>
          <w:sz w:val="20"/>
          <w:szCs w:val="20"/>
        </w:rPr>
        <w:t xml:space="preserve">                  </w:t>
      </w:r>
      <w:r w:rsidR="009C0178">
        <w:rPr>
          <w:rFonts w:ascii="Cambria" w:hAnsi="Cambria" w:cs="Arial"/>
          <w:sz w:val="20"/>
          <w:szCs w:val="20"/>
        </w:rPr>
        <w:t xml:space="preserve">            </w:t>
      </w:r>
      <w:r w:rsidRPr="00763054">
        <w:rPr>
          <w:rFonts w:ascii="Cambria" w:hAnsi="Cambria" w:cs="Arial"/>
          <w:sz w:val="20"/>
          <w:szCs w:val="20"/>
        </w:rPr>
        <w:t xml:space="preserve"> </w:t>
      </w:r>
      <w:r w:rsidR="00763054" w:rsidRPr="00763054">
        <w:rPr>
          <w:rFonts w:ascii="Cambria" w:hAnsi="Cambria" w:cs="Arial"/>
          <w:sz w:val="20"/>
          <w:szCs w:val="20"/>
        </w:rPr>
        <w:t xml:space="preserve">    </w:t>
      </w:r>
      <w:r w:rsidR="00BD6E51">
        <w:rPr>
          <w:rFonts w:ascii="Cambria" w:hAnsi="Cambria" w:cs="Arial"/>
          <w:sz w:val="20"/>
          <w:szCs w:val="20"/>
        </w:rPr>
        <w:t xml:space="preserve"> </w:t>
      </w:r>
      <w:r w:rsidR="009E6161">
        <w:rPr>
          <w:rFonts w:ascii="Cambria" w:hAnsi="Cambria" w:cs="Arial"/>
          <w:sz w:val="20"/>
          <w:szCs w:val="20"/>
        </w:rPr>
        <w:t>4</w:t>
      </w:r>
      <w:r w:rsidRPr="00763054">
        <w:rPr>
          <w:rFonts w:ascii="Cambria" w:hAnsi="Cambria" w:cs="Arial"/>
          <w:sz w:val="20"/>
          <w:szCs w:val="20"/>
        </w:rPr>
        <w:t>0 %</w:t>
      </w:r>
    </w:p>
    <w:p w:rsidR="00E04065" w:rsidRDefault="00E04065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763054">
        <w:rPr>
          <w:rFonts w:ascii="Cambria" w:hAnsi="Cambria" w:cs="Arial"/>
          <w:b/>
          <w:sz w:val="20"/>
          <w:szCs w:val="20"/>
        </w:rPr>
        <w:t xml:space="preserve">a) cena 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Maksymalna ilość możliwych do uzyskania punktów: 60 punktów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P</w:t>
      </w:r>
      <w:r w:rsidR="00E33BEE" w:rsidRPr="00763054">
        <w:rPr>
          <w:rFonts w:ascii="Cambria" w:hAnsi="Cambria" w:cs="Arial"/>
          <w:sz w:val="20"/>
          <w:szCs w:val="20"/>
        </w:rPr>
        <w:t>rzez cenę zamówienia zamawiający rozumie łączną cenę za całość przedmiotu zamówienia, stanowiącą całkowite wynagrodzenie wykonawcy.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Liczbę punktów, jaką uzyskała badana oferta zamawiający obliczy w następujący sposób: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="00E33BEE" w:rsidRPr="00763054">
        <w:rPr>
          <w:rFonts w:ascii="Cambria" w:hAnsi="Cambria" w:cs="Arial"/>
          <w:sz w:val="20"/>
          <w:szCs w:val="20"/>
        </w:rPr>
        <w:t>ferta z najniższą oferowaną ceną brutto „cmin”  otrzymuje punktów 60.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</w:t>
      </w:r>
      <w:r w:rsidR="00E33BEE" w:rsidRPr="00763054">
        <w:rPr>
          <w:rFonts w:ascii="Cambria" w:hAnsi="Cambria" w:cs="Arial"/>
          <w:sz w:val="20"/>
          <w:szCs w:val="20"/>
        </w:rPr>
        <w:t>ażda inna oferta „c” otrzymuje ilość punktów w kryterium cena wynikającą z wyliczenia wg wzoru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(cmin/c)*60 = C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cmin – najniższa oferowana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</w:t>
      </w:r>
      <w:r w:rsidRPr="00763054">
        <w:rPr>
          <w:rFonts w:ascii="Cambria" w:hAnsi="Cambria" w:cs="Arial"/>
          <w:sz w:val="20"/>
          <w:szCs w:val="20"/>
        </w:rPr>
        <w:tab/>
        <w:t>- cena badanej oferty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="00E33BEE" w:rsidRPr="00763054">
        <w:rPr>
          <w:rFonts w:ascii="Cambria" w:hAnsi="Cambria" w:cs="Arial"/>
          <w:sz w:val="20"/>
          <w:szCs w:val="20"/>
        </w:rPr>
        <w:tab/>
        <w:t>- liczba punktów uzyskanych przez ofertę z kryterium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(przy przeliczaniu liczbę punktów zamawiający zaokrągla w dół do dwóch liczb po przecinku np. liczba punktów 4,543 zostanie zaokrąglona do 4,54)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</w:t>
      </w:r>
      <w:r w:rsidR="00E33BEE" w:rsidRPr="00763054">
        <w:rPr>
          <w:rFonts w:ascii="Cambria" w:hAnsi="Cambria" w:cs="Arial"/>
          <w:sz w:val="20"/>
          <w:szCs w:val="20"/>
        </w:rPr>
        <w:t>posób obliczania ceny, jaki wykonawcy powinni przyjąć w ofertach: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cena jednostkowa netto x ilość = wartość netto + podatek vat = wartość brutto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150791" w:rsidRPr="00150791" w:rsidRDefault="005843BF" w:rsidP="00150791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b</w:t>
      </w:r>
      <w:r w:rsidR="00E04065">
        <w:rPr>
          <w:rFonts w:ascii="Cambria" w:hAnsi="Cambria" w:cs="Arial"/>
          <w:b/>
          <w:sz w:val="20"/>
          <w:szCs w:val="20"/>
          <w:lang w:val="x-none"/>
        </w:rPr>
        <w:t xml:space="preserve">) </w:t>
      </w:r>
      <w:r w:rsidR="00150791" w:rsidRPr="00150791">
        <w:rPr>
          <w:rFonts w:ascii="Cambria" w:hAnsi="Cambria" w:cs="Arial"/>
          <w:b/>
          <w:sz w:val="20"/>
          <w:szCs w:val="20"/>
        </w:rPr>
        <w:t xml:space="preserve"> Termin dostawy</w:t>
      </w:r>
      <w:r w:rsidR="00276CF8">
        <w:rPr>
          <w:rFonts w:ascii="Cambria" w:hAnsi="Cambria" w:cs="Arial"/>
          <w:b/>
          <w:sz w:val="20"/>
          <w:szCs w:val="20"/>
        </w:rPr>
        <w:t xml:space="preserve"> (uzupełnienie depozytu)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Maksymalna ilość możliwych do uzyskania punktów wg kryterium termin dostawy – 40 punktów.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Zamawiający określ</w:t>
      </w:r>
      <w:r w:rsidR="00511793">
        <w:rPr>
          <w:rFonts w:ascii="Cambria" w:hAnsi="Cambria" w:cs="Arial"/>
          <w:sz w:val="20"/>
          <w:szCs w:val="20"/>
        </w:rPr>
        <w:t>a maksymalny termin dostawy na 4</w:t>
      </w:r>
      <w:r w:rsidRPr="00150791">
        <w:rPr>
          <w:rFonts w:ascii="Cambria" w:hAnsi="Cambria" w:cs="Arial"/>
          <w:sz w:val="20"/>
          <w:szCs w:val="20"/>
        </w:rPr>
        <w:t xml:space="preserve"> dni </w:t>
      </w:r>
      <w:r w:rsidR="00511793">
        <w:rPr>
          <w:rFonts w:ascii="Cambria" w:hAnsi="Cambria" w:cs="Arial"/>
          <w:sz w:val="20"/>
          <w:szCs w:val="20"/>
        </w:rPr>
        <w:t xml:space="preserve">robocze </w:t>
      </w:r>
      <w:r w:rsidRPr="00150791">
        <w:rPr>
          <w:rFonts w:ascii="Cambria" w:hAnsi="Cambria" w:cs="Arial"/>
          <w:sz w:val="20"/>
          <w:szCs w:val="20"/>
        </w:rPr>
        <w:t xml:space="preserve">od złożenia zamówienia. 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W przy</w:t>
      </w:r>
      <w:r w:rsidR="00511793">
        <w:rPr>
          <w:rFonts w:ascii="Cambria" w:hAnsi="Cambria" w:cs="Arial"/>
          <w:sz w:val="20"/>
          <w:szCs w:val="20"/>
        </w:rPr>
        <w:t>padku, gdy wykonawca zaoferuje 4-dniowy termin dostawy otrzyma 2</w:t>
      </w:r>
      <w:r w:rsidRPr="00150791">
        <w:rPr>
          <w:rFonts w:ascii="Cambria" w:hAnsi="Cambria" w:cs="Arial"/>
          <w:sz w:val="20"/>
          <w:szCs w:val="20"/>
        </w:rPr>
        <w:t>0 pkt. w kryterium termin dostawy.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W przypadku gdy wykonawca zaofer</w:t>
      </w:r>
      <w:r w:rsidR="00511793">
        <w:rPr>
          <w:rFonts w:ascii="Cambria" w:hAnsi="Cambria" w:cs="Arial"/>
          <w:sz w:val="20"/>
          <w:szCs w:val="20"/>
        </w:rPr>
        <w:t>uje termin dostawy krótszy niż 4</w:t>
      </w:r>
      <w:r w:rsidRPr="00150791">
        <w:rPr>
          <w:rFonts w:ascii="Cambria" w:hAnsi="Cambria" w:cs="Arial"/>
          <w:sz w:val="20"/>
          <w:szCs w:val="20"/>
        </w:rPr>
        <w:t xml:space="preserve"> dni </w:t>
      </w:r>
      <w:r w:rsidR="00511793">
        <w:rPr>
          <w:rFonts w:ascii="Cambria" w:hAnsi="Cambria" w:cs="Arial"/>
          <w:sz w:val="20"/>
          <w:szCs w:val="20"/>
        </w:rPr>
        <w:t xml:space="preserve">robocze </w:t>
      </w:r>
      <w:r w:rsidRPr="00150791">
        <w:rPr>
          <w:rFonts w:ascii="Cambria" w:hAnsi="Cambria" w:cs="Arial"/>
          <w:sz w:val="20"/>
          <w:szCs w:val="20"/>
        </w:rPr>
        <w:t>(np. 1 dzień), otrzyma 40 pkt.</w:t>
      </w:r>
    </w:p>
    <w:p w:rsidR="00150791" w:rsidRPr="00150791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Wykonawca zobowiązany jest zaoferować termin dostawy z dokładnością do dni (np. 1 dzień, 2 dni, itp.).</w:t>
      </w:r>
    </w:p>
    <w:p w:rsidR="00C30D14" w:rsidRPr="005843BF" w:rsidRDefault="00150791" w:rsidP="00150791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0791">
        <w:rPr>
          <w:rFonts w:ascii="Cambria" w:hAnsi="Cambria" w:cs="Arial"/>
          <w:sz w:val="20"/>
          <w:szCs w:val="20"/>
        </w:rPr>
        <w:t>W przypadku, gdy wykonawca nie określi w ofercie terminu dostawy, zamawiający przyjmie termin dostawy dla tej oferty wynosząc</w:t>
      </w:r>
      <w:r w:rsidR="00511793">
        <w:rPr>
          <w:rFonts w:ascii="Cambria" w:hAnsi="Cambria" w:cs="Arial"/>
          <w:sz w:val="20"/>
          <w:szCs w:val="20"/>
        </w:rPr>
        <w:t xml:space="preserve">y </w:t>
      </w:r>
      <w:r w:rsidRPr="00150791">
        <w:rPr>
          <w:rFonts w:ascii="Cambria" w:hAnsi="Cambria" w:cs="Arial"/>
          <w:sz w:val="20"/>
          <w:szCs w:val="20"/>
        </w:rPr>
        <w:t xml:space="preserve"> dni. </w:t>
      </w:r>
    </w:p>
    <w:p w:rsidR="005843BF" w:rsidRDefault="005843BF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1B2011" w:rsidRPr="001B2011" w:rsidRDefault="001B2011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B2011">
        <w:rPr>
          <w:rFonts w:ascii="Cambria" w:hAnsi="Cambria" w:cs="Arial"/>
          <w:sz w:val="20"/>
          <w:szCs w:val="20"/>
        </w:rPr>
        <w:t>W</w:t>
      </w:r>
      <w:r w:rsidRPr="001B2011">
        <w:rPr>
          <w:rFonts w:ascii="Cambria" w:hAnsi="Cambria" w:cs="Arial"/>
          <w:sz w:val="20"/>
          <w:szCs w:val="20"/>
          <w:lang w:val="x-none"/>
        </w:rPr>
        <w:t xml:space="preserve"> postępowaniu zwycięży oferta, która w wyniku oceny otrzyma najwyższą sumę  punktów uzyskanych w</w:t>
      </w:r>
      <w:r w:rsidRPr="001B2011">
        <w:rPr>
          <w:rFonts w:ascii="Cambria" w:hAnsi="Cambria" w:cs="Arial"/>
          <w:sz w:val="20"/>
          <w:szCs w:val="20"/>
        </w:rPr>
        <w:t> </w:t>
      </w:r>
      <w:r w:rsidRPr="001B2011">
        <w:rPr>
          <w:rFonts w:ascii="Cambria" w:hAnsi="Cambria" w:cs="Arial"/>
          <w:sz w:val="20"/>
          <w:szCs w:val="20"/>
          <w:lang w:val="x-none"/>
        </w:rPr>
        <w:t>poszczególnych kryteriach i spełni wszystkie wymogi zawarte w ustawie prawo zamówień publicznych i specyfikacji istotnych warunków zamówienia.</w:t>
      </w:r>
    </w:p>
    <w:p w:rsidR="005843BF" w:rsidRPr="005843BF" w:rsidRDefault="005843BF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E2809" w:rsidRPr="007D6960" w:rsidRDefault="001B6080" w:rsidP="0086080E">
      <w:pPr>
        <w:widowControl w:val="0"/>
        <w:shd w:val="clear" w:color="auto" w:fill="BFBFBF"/>
        <w:spacing w:after="60" w:line="276" w:lineRule="auto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</w:t>
      </w:r>
      <w:r w:rsidR="00F158E7">
        <w:rPr>
          <w:rFonts w:ascii="Cambria" w:eastAsia="Trebuchet MS" w:hAnsi="Cambria" w:cs="Trebuchet MS"/>
          <w:b/>
          <w:lang w:bidi="pl-PL"/>
        </w:rPr>
        <w:t>I</w:t>
      </w:r>
      <w:r w:rsidRPr="007D6960">
        <w:rPr>
          <w:rFonts w:ascii="Cambria" w:eastAsia="Trebuchet MS" w:hAnsi="Cambria" w:cs="Trebuchet MS"/>
          <w:b/>
          <w:lang w:bidi="pl-PL"/>
        </w:rPr>
        <w:t>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:rsidR="001E2809" w:rsidRPr="007D6960" w:rsidRDefault="001E2809" w:rsidP="00C245F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niem art. 577 ustawy Pzp,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:rsidR="001E2809" w:rsidRPr="007D6960" w:rsidRDefault="001E2809" w:rsidP="00C245F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o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którym mowa w ust. 1, jeżeli w postępowaniu o udzielenie zamówienia złożono tylko jedną ofertą.</w:t>
      </w:r>
    </w:p>
    <w:p w:rsidR="001E2809" w:rsidRPr="007D6960" w:rsidRDefault="001E2809" w:rsidP="00C245F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:rsidR="001E2809" w:rsidRPr="007D6960" w:rsidRDefault="001E2809" w:rsidP="00C245F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F06C21" w:rsidRPr="008C5C8D" w:rsidRDefault="001E2809" w:rsidP="00C245FD">
      <w:pPr>
        <w:widowControl w:val="0"/>
        <w:numPr>
          <w:ilvl w:val="0"/>
          <w:numId w:val="13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mówienia (w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przypadku wyboru ich oferty jako najkorzystniejszej) przedstawią Zamawiającemu umowę regulującą współpracę tych Wykonawców.</w:t>
      </w:r>
    </w:p>
    <w:p w:rsidR="001E2809" w:rsidRDefault="001E2809" w:rsidP="00C245F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:rsidR="009A19BD" w:rsidRPr="005F3E61" w:rsidRDefault="009A19BD" w:rsidP="00C245F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7D6960" w:rsidRDefault="00F32A32" w:rsidP="00C245FD">
      <w:pPr>
        <w:pStyle w:val="Tekstpodstawowy"/>
        <w:numPr>
          <w:ilvl w:val="0"/>
          <w:numId w:val="43"/>
        </w:numPr>
        <w:shd w:val="clear" w:color="auto" w:fill="BFBFBF"/>
        <w:spacing w:line="276" w:lineRule="auto"/>
        <w:ind w:left="709" w:hanging="709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Wzór umowy dostawy stanowi</w:t>
      </w:r>
      <w:r w:rsidR="009519DD">
        <w:rPr>
          <w:rFonts w:ascii="Cambria" w:eastAsia="Trebuchet MS" w:hAnsi="Cambria" w:cs="Trebuchet MS"/>
          <w:sz w:val="20"/>
          <w:szCs w:val="20"/>
          <w:lang w:bidi="pl-PL"/>
        </w:rPr>
        <w:t xml:space="preserve"> załącznik nr 3</w:t>
      </w:r>
      <w:r w:rsidR="008F6A86">
        <w:rPr>
          <w:rFonts w:ascii="Cambria" w:eastAsia="Trebuchet MS" w:hAnsi="Cambria" w:cs="Trebuchet MS"/>
          <w:sz w:val="20"/>
          <w:szCs w:val="20"/>
          <w:lang w:bidi="pl-PL"/>
        </w:rPr>
        <w:t xml:space="preserve">  do SWZ</w:t>
      </w: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5F3E61" w:rsidRPr="007E202C" w:rsidRDefault="005F3E61" w:rsidP="009A6281">
      <w:pPr>
        <w:spacing w:line="276" w:lineRule="auto"/>
        <w:ind w:left="66" w:right="-2"/>
        <w:jc w:val="both"/>
        <w:rPr>
          <w:rFonts w:ascii="Cambria" w:hAnsi="Cambria" w:cs="Arial"/>
          <w:sz w:val="20"/>
          <w:szCs w:val="20"/>
        </w:rPr>
      </w:pPr>
    </w:p>
    <w:p w:rsidR="00572CE9" w:rsidRPr="007D6960" w:rsidRDefault="00572CE9" w:rsidP="00EA3657">
      <w:pPr>
        <w:widowControl w:val="0"/>
        <w:numPr>
          <w:ilvl w:val="0"/>
          <w:numId w:val="43"/>
        </w:numPr>
        <w:shd w:val="clear" w:color="auto" w:fill="BFBFBF"/>
        <w:spacing w:after="72" w:line="276" w:lineRule="auto"/>
        <w:ind w:left="709" w:hanging="709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:rsidR="00572CE9" w:rsidRPr="007D6960" w:rsidRDefault="00572CE9" w:rsidP="00C245FD">
      <w:pPr>
        <w:widowControl w:val="0"/>
        <w:numPr>
          <w:ilvl w:val="0"/>
          <w:numId w:val="14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7D6960" w:rsidRDefault="00572CE9" w:rsidP="00C245FD">
      <w:pPr>
        <w:widowControl w:val="0"/>
        <w:numPr>
          <w:ilvl w:val="0"/>
          <w:numId w:val="14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:rsidR="00572CE9" w:rsidRPr="007D6960" w:rsidRDefault="00572CE9" w:rsidP="00C245FD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:rsidR="00572CE9" w:rsidRPr="007D6960" w:rsidRDefault="00572CE9" w:rsidP="00C245FD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7D6960" w:rsidRDefault="00572CE9" w:rsidP="00C245FD">
      <w:pPr>
        <w:widowControl w:val="0"/>
        <w:numPr>
          <w:ilvl w:val="0"/>
          <w:numId w:val="14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572CE9" w:rsidRDefault="00572CE9" w:rsidP="00C245FD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>Na orzeczenie Krajowej Izby Odwoławczej oraz postanowienie Prezesa Krajowej Izby Odwoławczej, o</w:t>
      </w:r>
      <w:r w:rsidR="00B5418C">
        <w:rPr>
          <w:rFonts w:ascii="Cambria" w:hAnsi="Cambria"/>
          <w:sz w:val="20"/>
          <w:szCs w:val="20"/>
          <w:lang w:bidi="pl-PL"/>
        </w:rPr>
        <w:t> </w:t>
      </w:r>
      <w:r w:rsidRPr="007D6960">
        <w:rPr>
          <w:rFonts w:ascii="Cambria" w:hAnsi="Cambria"/>
          <w:sz w:val="20"/>
          <w:szCs w:val="20"/>
          <w:lang w:bidi="pl-PL"/>
        </w:rPr>
        <w:t>którym mowa w art. 519 ust. 1 ustawy Pzp,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:rsidR="00572CE9" w:rsidRDefault="00572CE9" w:rsidP="00C245FD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Szczegółowe informacje dotyczące środków ochrony prawnej określone są w Dziale IX „Środki ochrony prawnej” ustawy Pzp.</w:t>
      </w:r>
    </w:p>
    <w:p w:rsidR="00C360E0" w:rsidRPr="007D6960" w:rsidRDefault="00C360E0" w:rsidP="00C360E0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XX</w:t>
      </w:r>
      <w:r w:rsidR="00F158E7">
        <w:rPr>
          <w:rFonts w:ascii="Cambria" w:eastAsia="Trebuchet MS" w:hAnsi="Cambria" w:cs="Trebuchet MS"/>
          <w:b/>
          <w:lang w:bidi="pl-PL"/>
        </w:rPr>
        <w:t>I</w:t>
      </w:r>
      <w:r w:rsidR="00F94C17">
        <w:rPr>
          <w:rFonts w:ascii="Cambria" w:eastAsia="Trebuchet MS" w:hAnsi="Cambria" w:cs="Trebuchet MS"/>
          <w:b/>
          <w:lang w:bidi="pl-PL"/>
        </w:rPr>
        <w:t>I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  <w:r w:rsidR="00C360E0">
        <w:rPr>
          <w:rFonts w:ascii="Cambria" w:eastAsia="Trebuchet MS" w:hAnsi="Cambria" w:cs="Trebuchet MS"/>
          <w:b/>
          <w:lang w:bidi="pl-PL"/>
        </w:rPr>
        <w:t>.</w:t>
      </w:r>
    </w:p>
    <w:p w:rsidR="008A73C7" w:rsidRDefault="008A73C7" w:rsidP="008A73C7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3051A1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:rsidR="003051A1" w:rsidRPr="007D6960" w:rsidRDefault="003051A1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przedstawia ofertę zgodnie z wymaganiami określonymi w niniejszej 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:rsidR="003051A1" w:rsidRPr="007D6960" w:rsidRDefault="003051A1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FD620D" w:rsidRPr="007D6960" w:rsidRDefault="00FD620D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:rsidR="00C74FFF" w:rsidRDefault="00FD620D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</w:p>
    <w:p w:rsidR="00C74FFF" w:rsidRPr="00C74FFF" w:rsidRDefault="00C74FFF" w:rsidP="00C245F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  <w:lang w:eastAsia="x-none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>przewiduje udziel</w:t>
      </w:r>
      <w:r w:rsidRPr="00C74FFF">
        <w:rPr>
          <w:rFonts w:ascii="Cambria" w:hAnsi="Cambria" w:cs="Arial"/>
          <w:bCs/>
          <w:sz w:val="20"/>
          <w:szCs w:val="20"/>
          <w:lang w:eastAsia="x-none"/>
        </w:rPr>
        <w:t xml:space="preserve">enie </w:t>
      </w: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 xml:space="preserve">zamówień </w:t>
      </w:r>
      <w:r w:rsidRPr="00C74FFF">
        <w:rPr>
          <w:rFonts w:ascii="Cambria" w:hAnsi="Cambria" w:cs="Arial"/>
          <w:bCs/>
          <w:sz w:val="20"/>
          <w:szCs w:val="20"/>
          <w:lang w:eastAsia="x-none"/>
        </w:rPr>
        <w:t>powtarzających.</w:t>
      </w:r>
    </w:p>
    <w:p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7D6960" w:rsidRDefault="009D6B0C" w:rsidP="00EA3657">
      <w:pPr>
        <w:pStyle w:val="Tekstpodstawowy"/>
        <w:numPr>
          <w:ilvl w:val="0"/>
          <w:numId w:val="43"/>
        </w:numPr>
        <w:shd w:val="clear" w:color="auto" w:fill="BFBFBF"/>
        <w:spacing w:line="276" w:lineRule="auto"/>
        <w:ind w:left="709" w:hanging="709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val="pl-PL"/>
        </w:rPr>
        <w:t>Klauzula informacyjna dotycząca RODO</w:t>
      </w:r>
      <w:r w:rsidR="00C360E0">
        <w:rPr>
          <w:rFonts w:ascii="Cambria" w:hAnsi="Cambria" w:cs="Arial"/>
          <w:b/>
          <w:smallCaps w:val="0"/>
          <w:sz w:val="24"/>
          <w:szCs w:val="24"/>
          <w:lang w:val="pl-PL"/>
        </w:rPr>
        <w:t>.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9A6281" w:rsidRDefault="009A6281" w:rsidP="009A6281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 </w:t>
      </w:r>
      <w:r w:rsidRPr="009A6281">
        <w:rPr>
          <w:rFonts w:ascii="Cambria" w:hAnsi="Cambria"/>
          <w:sz w:val="20"/>
          <w:szCs w:val="20"/>
          <w:lang w:eastAsia="x-none"/>
        </w:rPr>
        <w:t>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 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 xml:space="preserve">Z Inspektorem Ochrony Danych można się skontaktować poprzez e-mail </w:t>
      </w:r>
      <w:hyperlink r:id="rId10" w:history="1">
        <w:r w:rsidRPr="00E06E08">
          <w:rPr>
            <w:rStyle w:val="Hipercze"/>
            <w:rFonts w:ascii="Cambria" w:hAnsi="Cambria"/>
            <w:sz w:val="20"/>
            <w:szCs w:val="20"/>
            <w:lang w:eastAsia="x-none"/>
          </w:rPr>
          <w:t>robert.tomza@szpital-</w:t>
        </w:r>
      </w:hyperlink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>brzozow.pl, lub pisemnie na adres Administratora.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Dane osobowe Wykonawcy przetwarzane będą na podstawie art. 6 ust. 1 lit. C</w:t>
      </w:r>
      <w:r w:rsidRPr="009A6281">
        <w:rPr>
          <w:rFonts w:ascii="Cambria" w:hAnsi="Cambria"/>
          <w:i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RODO w celu związanym z postępowaniem o udzielenie niniejszego zamówienia publicznego,</w:t>
      </w:r>
      <w:r w:rsidRPr="009A6281">
        <w:rPr>
          <w:rFonts w:ascii="Cambria" w:hAnsi="Cambria"/>
          <w:b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>prowadzonym w trybie przetargu nieograniczonego;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 xml:space="preserve">Odbiorcami danych osobowych Wykonawcy będą osoby lub podmioty, którym udostępniona zostanie dokumentacja postępowania w oparciu o art. 8 oraz art. 96 ust. 3 ustawy Pzp;  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Dane osobowe Wykonawcy będą przechowywane, zgodnie z art. 97 ust. 1 ustawy Pzp, przez okres 4 lat od dnia zakończenia postępowania o udzielenie zamówienia, a jeżeli czas trwania umowy przekracza 4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lata, okres przechowywania obejmuje cały czas trwania umowy;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ustawy Pzp;  </w:t>
      </w:r>
    </w:p>
    <w:p w:rsid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W odniesieniu do danych osobowych Wykonawcy decyzje nie będą podejmowane w sposób zautomatyzowany, stosowanie do art. 22 RODO;</w:t>
      </w:r>
    </w:p>
    <w:p w:rsidR="009A6281" w:rsidRPr="009A6281" w:rsidRDefault="009A6281" w:rsidP="00C245F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 </w:t>
      </w:r>
      <w:r w:rsidRPr="009A6281">
        <w:rPr>
          <w:rFonts w:ascii="Cambria" w:hAnsi="Cambria"/>
          <w:sz w:val="20"/>
          <w:szCs w:val="20"/>
          <w:lang w:eastAsia="x-none"/>
        </w:rPr>
        <w:t>Wykonawca posiada:</w:t>
      </w:r>
    </w:p>
    <w:p w:rsidR="009A6281" w:rsidRPr="009A6281" w:rsidRDefault="009A6281" w:rsidP="00C245F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na podstawie art. 15 RODO prawo dostępu do swoich danych osobowych;</w:t>
      </w:r>
    </w:p>
    <w:p w:rsidR="009A6281" w:rsidRPr="009A6281" w:rsidRDefault="009A6281" w:rsidP="00C245F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9A6281" w:rsidRDefault="009A6281" w:rsidP="00C245F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9A6281" w:rsidRDefault="009A6281" w:rsidP="00C245F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9A6281" w:rsidRDefault="009A6281" w:rsidP="00C245FD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Wykonawcy nie przysługuje:</w:t>
      </w:r>
    </w:p>
    <w:p w:rsidR="009A6281" w:rsidRPr="009A6281" w:rsidRDefault="009A6281" w:rsidP="00C245F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w związku z art. 17 ust. 3 lit. b, d lub e RODO prawo do usunięcia danych osobowych;</w:t>
      </w:r>
    </w:p>
    <w:p w:rsidR="009A6281" w:rsidRPr="009A6281" w:rsidRDefault="009A6281" w:rsidP="00C245F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prawo do przenoszenia danych osobowych, o którym mowa w art. 20 RODO;</w:t>
      </w:r>
    </w:p>
    <w:p w:rsidR="009A6281" w:rsidRPr="009A6281" w:rsidRDefault="009A6281" w:rsidP="00C245F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547FC3" w:rsidRDefault="00547FC3" w:rsidP="009A6281">
      <w:pPr>
        <w:spacing w:line="276" w:lineRule="auto"/>
        <w:ind w:left="426" w:firstLine="1"/>
        <w:jc w:val="both"/>
        <w:rPr>
          <w:rFonts w:ascii="Cambria" w:hAnsi="Cambria"/>
          <w:b/>
          <w:sz w:val="20"/>
          <w:szCs w:val="20"/>
          <w:lang w:eastAsia="x-none"/>
        </w:rPr>
      </w:pPr>
    </w:p>
    <w:p w:rsidR="009A6281" w:rsidRPr="009A6281" w:rsidRDefault="009A6281" w:rsidP="009A6281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/>
          <w:sz w:val="20"/>
          <w:szCs w:val="20"/>
          <w:lang w:eastAsia="x-none"/>
        </w:rPr>
        <w:t>UWAGA!</w:t>
      </w:r>
    </w:p>
    <w:p w:rsidR="009A6281" w:rsidRPr="009A6281" w:rsidRDefault="009A6281" w:rsidP="00C245FD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Cs/>
          <w:sz w:val="20"/>
          <w:szCs w:val="20"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9A6281">
        <w:rPr>
          <w:rFonts w:ascii="Cambria" w:hAnsi="Cambria"/>
          <w:sz w:val="20"/>
          <w:szCs w:val="20"/>
          <w:lang w:eastAsia="x-none"/>
        </w:rPr>
        <w:t xml:space="preserve">, których dane osobowe dotyczą i od których dane te Wykonawca bezpośrednio pozyskał. </w:t>
      </w:r>
    </w:p>
    <w:p w:rsidR="009A6281" w:rsidRPr="009A6281" w:rsidRDefault="009A6281" w:rsidP="00C245F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Jednakże obowiązek informacyjny wynikający z art. 13 RODO nie będzie miał zastosowania, gdy i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w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9A6281" w:rsidRDefault="009A6281" w:rsidP="00C245F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Cs/>
          <w:sz w:val="20"/>
          <w:szCs w:val="20"/>
          <w:lang w:eastAsia="x-none"/>
        </w:rPr>
        <w:t>Ponadto, Wykonawca będzie musiał wypełnić obowiązek informacyjny wynikający z art. 14 RODO względem osób fizycznych</w:t>
      </w:r>
      <w:r w:rsidRPr="009A6281">
        <w:rPr>
          <w:rFonts w:ascii="Cambria" w:hAnsi="Cambria"/>
          <w:sz w:val="20"/>
          <w:szCs w:val="20"/>
          <w:lang w:eastAsia="x-none"/>
        </w:rPr>
        <w:t>, których dane przekazuje Zamawiającemu i których dane pośrednio pozyskał, chyba że ma zastosowanie co najmniej jedno z wyłączeń, o których mowa w art. 14 ust. 5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RODO. </w:t>
      </w:r>
    </w:p>
    <w:p w:rsidR="009A6281" w:rsidRPr="006E16B8" w:rsidRDefault="009A6281" w:rsidP="00C245F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u w:val="single"/>
          <w:lang w:eastAsia="x-none"/>
        </w:rPr>
      </w:pPr>
      <w:r w:rsidRPr="009A6281">
        <w:rPr>
          <w:rFonts w:ascii="Cambria" w:hAnsi="Cambria"/>
          <w:sz w:val="20"/>
          <w:szCs w:val="20"/>
          <w:u w:val="single"/>
          <w:lang w:eastAsia="x-none"/>
        </w:rPr>
        <w:t>W związku z powyżs</w:t>
      </w:r>
      <w:r w:rsidR="006E16B8">
        <w:rPr>
          <w:rFonts w:ascii="Cambria" w:hAnsi="Cambria"/>
          <w:sz w:val="20"/>
          <w:szCs w:val="20"/>
          <w:u w:val="single"/>
          <w:lang w:eastAsia="x-none"/>
        </w:rPr>
        <w:t xml:space="preserve">zym Wykonawca </w:t>
      </w:r>
      <w:r w:rsidRPr="009A6281">
        <w:rPr>
          <w:rFonts w:ascii="Cambria" w:hAnsi="Cambria"/>
          <w:sz w:val="20"/>
          <w:szCs w:val="20"/>
          <w:u w:val="single"/>
          <w:lang w:eastAsia="x-none"/>
        </w:rPr>
        <w:t>składa (o ile dotyczy) stosowne oświadczenie</w:t>
      </w:r>
      <w:r w:rsidR="006E16B8" w:rsidRPr="006E16B8">
        <w:rPr>
          <w:rFonts w:ascii="Cambria" w:hAnsi="Cambria" w:cs="Arial"/>
          <w:sz w:val="20"/>
          <w:szCs w:val="20"/>
        </w:rPr>
        <w:t xml:space="preserve"> </w:t>
      </w:r>
      <w:r w:rsidR="006E16B8" w:rsidRPr="006E16B8">
        <w:rPr>
          <w:rFonts w:ascii="Cambria" w:hAnsi="Cambria"/>
          <w:sz w:val="20"/>
          <w:szCs w:val="20"/>
          <w:u w:val="single"/>
          <w:lang w:eastAsia="x-none"/>
        </w:rPr>
        <w:t>- wzór</w:t>
      </w:r>
      <w:r w:rsidR="007358B4">
        <w:rPr>
          <w:rFonts w:ascii="Cambria" w:hAnsi="Cambria"/>
          <w:sz w:val="20"/>
          <w:szCs w:val="20"/>
          <w:u w:val="single"/>
          <w:lang w:eastAsia="x-none"/>
        </w:rPr>
        <w:t xml:space="preserve"> zawarty jest w załączniku  nr 2</w:t>
      </w:r>
      <w:r w:rsidR="006E16B8" w:rsidRPr="006E16B8">
        <w:rPr>
          <w:rFonts w:ascii="Cambria" w:hAnsi="Cambria"/>
          <w:sz w:val="20"/>
          <w:szCs w:val="20"/>
          <w:u w:val="single"/>
          <w:lang w:eastAsia="x-none"/>
        </w:rPr>
        <w:t xml:space="preserve"> do SWZ.</w:t>
      </w:r>
    </w:p>
    <w:p w:rsidR="009D6B0C" w:rsidRPr="007D6960" w:rsidRDefault="009D6B0C" w:rsidP="009A628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2B368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F158E7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I</w:t>
      </w:r>
      <w:r w:rsidR="002B368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V</w:t>
      </w:r>
      <w:r w:rsidR="000B1ED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 xml:space="preserve"> 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:rsidR="009431A4" w:rsidRPr="009431A4" w:rsidRDefault="00C41354" w:rsidP="00B5418C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 xml:space="preserve">Załącznik nr </w:t>
      </w:r>
      <w:r w:rsidR="0098520E" w:rsidRPr="007E202C">
        <w:rPr>
          <w:rFonts w:ascii="Cambria" w:hAnsi="Cambria" w:cs="Arial"/>
          <w:sz w:val="20"/>
          <w:szCs w:val="20"/>
        </w:rPr>
        <w:t>1</w:t>
      </w:r>
      <w:r w:rsidR="00992EFA">
        <w:rPr>
          <w:rFonts w:ascii="Cambria" w:hAnsi="Cambria" w:cs="Arial"/>
          <w:sz w:val="20"/>
          <w:szCs w:val="20"/>
        </w:rPr>
        <w:t xml:space="preserve">     </w:t>
      </w:r>
      <w:r w:rsidR="009431A4" w:rsidRPr="009431A4">
        <w:rPr>
          <w:rFonts w:ascii="Cambria" w:hAnsi="Cambria" w:cs="Arial"/>
          <w:sz w:val="20"/>
          <w:szCs w:val="20"/>
        </w:rPr>
        <w:t>Formularz oferty</w:t>
      </w:r>
      <w:r w:rsidR="009431A4">
        <w:rPr>
          <w:rFonts w:ascii="Cambria" w:hAnsi="Cambria" w:cs="Arial"/>
          <w:sz w:val="20"/>
          <w:szCs w:val="20"/>
        </w:rPr>
        <w:t>.</w:t>
      </w:r>
    </w:p>
    <w:p w:rsidR="006E16B8" w:rsidRDefault="00C41354" w:rsidP="006E16B8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 xml:space="preserve">Załącznik nr </w:t>
      </w:r>
      <w:r w:rsidR="00B5418C">
        <w:rPr>
          <w:rFonts w:ascii="Cambria" w:hAnsi="Cambria" w:cs="Arial"/>
          <w:sz w:val="20"/>
          <w:szCs w:val="20"/>
        </w:rPr>
        <w:t>2</w:t>
      </w:r>
      <w:r w:rsidR="00992EFA">
        <w:rPr>
          <w:rFonts w:ascii="Cambria" w:hAnsi="Cambria" w:cs="Arial"/>
          <w:sz w:val="20"/>
          <w:szCs w:val="20"/>
        </w:rPr>
        <w:t xml:space="preserve">     </w:t>
      </w:r>
      <w:r w:rsidR="006E16B8">
        <w:rPr>
          <w:rFonts w:ascii="Cambria" w:hAnsi="Cambria" w:cs="Arial"/>
          <w:sz w:val="20"/>
          <w:szCs w:val="20"/>
        </w:rPr>
        <w:t>Oświadczenia</w:t>
      </w:r>
      <w:r w:rsidR="00CE5B34" w:rsidRPr="007E202C">
        <w:rPr>
          <w:rFonts w:ascii="Cambria" w:hAnsi="Cambria" w:cs="Arial"/>
          <w:sz w:val="20"/>
          <w:szCs w:val="20"/>
        </w:rPr>
        <w:t xml:space="preserve"> wykonawcy</w:t>
      </w:r>
      <w:r w:rsidR="009431A4">
        <w:rPr>
          <w:rFonts w:ascii="Cambria" w:hAnsi="Cambria" w:cs="Arial"/>
          <w:sz w:val="20"/>
          <w:szCs w:val="20"/>
        </w:rPr>
        <w:t>.</w:t>
      </w:r>
    </w:p>
    <w:p w:rsidR="006E16B8" w:rsidRDefault="009519DD" w:rsidP="009519DD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3     </w:t>
      </w:r>
      <w:r w:rsidR="006E16B8">
        <w:rPr>
          <w:rFonts w:ascii="Cambria" w:hAnsi="Cambria" w:cs="Arial"/>
          <w:sz w:val="20"/>
          <w:szCs w:val="20"/>
        </w:rPr>
        <w:t>Projektowane postanowienia umowy.</w:t>
      </w:r>
    </w:p>
    <w:p w:rsidR="00CE5B34" w:rsidRPr="007E202C" w:rsidRDefault="008F6A86" w:rsidP="009462A0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ZATWIERDZAM:</w:t>
      </w:r>
    </w:p>
    <w:p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9E6D39" w:rsidRPr="007D6960" w:rsidRDefault="009E6D39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944CC6" w:rsidP="00F94C17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</w:t>
      </w:r>
      <w:r w:rsidR="00F94C17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</w:t>
      </w: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206EC2" w:rsidRPr="0086080E" w:rsidRDefault="00206EC2" w:rsidP="009E33B5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206EC2" w:rsidRPr="0086080E" w:rsidSect="009462A0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206EC2" w:rsidRPr="009659F8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86080E" w:rsidRPr="009659F8"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9E33B5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86080E" w:rsidRPr="009659F8">
        <w:rPr>
          <w:rFonts w:ascii="Cambria" w:hAnsi="Cambria" w:cs="Arial"/>
          <w:b/>
          <w:sz w:val="20"/>
          <w:szCs w:val="20"/>
        </w:rPr>
        <w:t xml:space="preserve">   </w:t>
      </w:r>
      <w:r w:rsidRPr="009659F8">
        <w:rPr>
          <w:rFonts w:ascii="Cambria" w:hAnsi="Cambria" w:cs="Arial"/>
          <w:b/>
          <w:sz w:val="20"/>
          <w:szCs w:val="20"/>
        </w:rPr>
        <w:t xml:space="preserve">      Załącznik nr </w:t>
      </w:r>
      <w:r w:rsidR="0086080E" w:rsidRPr="009659F8">
        <w:rPr>
          <w:rFonts w:ascii="Cambria" w:hAnsi="Cambria" w:cs="Arial"/>
          <w:b/>
          <w:sz w:val="20"/>
          <w:szCs w:val="20"/>
        </w:rPr>
        <w:t>1</w:t>
      </w:r>
      <w:r w:rsidRPr="009659F8">
        <w:rPr>
          <w:rFonts w:ascii="Cambria" w:hAnsi="Cambria" w:cs="Arial"/>
          <w:b/>
          <w:sz w:val="20"/>
          <w:szCs w:val="20"/>
        </w:rPr>
        <w:t xml:space="preserve"> do SWZ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Wykonawca: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……………………………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i/>
          <w:sz w:val="20"/>
          <w:szCs w:val="20"/>
        </w:rPr>
      </w:pPr>
      <w:r w:rsidRPr="00A407F6">
        <w:rPr>
          <w:rFonts w:ascii="Cambria" w:hAnsi="Cambria" w:cs="Arial"/>
          <w:sz w:val="20"/>
          <w:szCs w:val="20"/>
        </w:rPr>
        <w:t>(</w:t>
      </w:r>
      <w:r w:rsidRPr="00A407F6">
        <w:rPr>
          <w:rFonts w:ascii="Cambria" w:hAnsi="Cambria" w:cs="Arial"/>
          <w:i/>
          <w:sz w:val="20"/>
          <w:szCs w:val="20"/>
        </w:rPr>
        <w:t>pełna nazwa/firma, adres)</w:t>
      </w:r>
    </w:p>
    <w:p w:rsidR="00A407F6" w:rsidRPr="00A407F6" w:rsidRDefault="00474932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i/>
          <w:sz w:val="20"/>
          <w:szCs w:val="20"/>
        </w:rPr>
      </w:pPr>
      <w:r w:rsidRPr="00474932">
        <w:rPr>
          <w:rFonts w:ascii="Cambria" w:hAnsi="Cambria" w:cs="Arial"/>
          <w:sz w:val="20"/>
          <w:szCs w:val="20"/>
        </w:rPr>
        <w:t>NIP</w:t>
      </w:r>
      <w:r>
        <w:rPr>
          <w:rFonts w:ascii="Cambria" w:hAnsi="Cambria" w:cs="Arial"/>
          <w:i/>
          <w:sz w:val="20"/>
          <w:szCs w:val="20"/>
        </w:rPr>
        <w:t xml:space="preserve"> ……………………….</w:t>
      </w:r>
    </w:p>
    <w:p w:rsidR="009519DD" w:rsidRPr="009519DD" w:rsidRDefault="009519DD" w:rsidP="009519D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519DD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519DD">
        <w:rPr>
          <w:rFonts w:ascii="Cambria" w:hAnsi="Cambria" w:cs="Arial"/>
          <w:b/>
          <w:bCs/>
          <w:sz w:val="20"/>
          <w:szCs w:val="20"/>
          <w:u w:val="single"/>
        </w:rPr>
        <w:t xml:space="preserve">O F E R T A </w:t>
      </w:r>
      <w:r w:rsidR="00511793">
        <w:rPr>
          <w:rFonts w:ascii="Cambria" w:hAnsi="Cambria" w:cs="Arial"/>
          <w:b/>
          <w:bCs/>
          <w:sz w:val="20"/>
          <w:szCs w:val="20"/>
          <w:u w:val="single"/>
        </w:rPr>
        <w:t>– Część 1</w:t>
      </w:r>
    </w:p>
    <w:p w:rsidR="006B6E42" w:rsidRDefault="006B6E42" w:rsidP="009519D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9519DD" w:rsidRDefault="009519DD" w:rsidP="009519DD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519DD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</w:t>
      </w:r>
      <w:r w:rsidR="00511793">
        <w:rPr>
          <w:rFonts w:ascii="Cambria" w:hAnsi="Cambria" w:cs="Arial"/>
          <w:bCs/>
          <w:sz w:val="20"/>
          <w:szCs w:val="20"/>
        </w:rPr>
        <w:t>znego na dostawy implantów ortopedycznych</w:t>
      </w:r>
      <w:r w:rsidRPr="009519DD">
        <w:rPr>
          <w:rFonts w:ascii="Cambria" w:hAnsi="Cambria" w:cs="Arial"/>
          <w:bCs/>
          <w:sz w:val="20"/>
          <w:szCs w:val="20"/>
        </w:rPr>
        <w:t xml:space="preserve"> dla Szpitala Specjalistycznego w Brzozowie Podkarpackiego Ośrodka Onkologicznego im. Ks. B. Markiewicza, z</w:t>
      </w:r>
      <w:r w:rsidR="00154723">
        <w:rPr>
          <w:rFonts w:ascii="Cambria" w:hAnsi="Cambria" w:cs="Arial"/>
          <w:bCs/>
          <w:sz w:val="20"/>
          <w:szCs w:val="20"/>
        </w:rPr>
        <w:t>n</w:t>
      </w:r>
      <w:r w:rsidR="00511793">
        <w:rPr>
          <w:rFonts w:ascii="Cambria" w:hAnsi="Cambria" w:cs="Arial"/>
          <w:bCs/>
          <w:sz w:val="20"/>
          <w:szCs w:val="20"/>
        </w:rPr>
        <w:t>ak sprawy SZSPOO.SZPiGM. 3810/29</w:t>
      </w:r>
      <w:r w:rsidR="001E098A">
        <w:rPr>
          <w:rFonts w:ascii="Cambria" w:hAnsi="Cambria" w:cs="Arial"/>
          <w:bCs/>
          <w:sz w:val="20"/>
          <w:szCs w:val="20"/>
        </w:rPr>
        <w:t>/2022</w:t>
      </w:r>
      <w:r w:rsidRPr="009519DD">
        <w:rPr>
          <w:rFonts w:ascii="Cambria" w:hAnsi="Cambria" w:cs="Arial"/>
          <w:bCs/>
          <w:sz w:val="20"/>
          <w:szCs w:val="20"/>
        </w:rPr>
        <w:t>, przedstawiamy następującą ofertę:</w:t>
      </w:r>
    </w:p>
    <w:p w:rsidR="004A1E1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 xml:space="preserve">Część 1 . 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Nazwa: Syntetyczny substytut kostny: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092"/>
        <w:gridCol w:w="704"/>
        <w:gridCol w:w="971"/>
        <w:gridCol w:w="1401"/>
        <w:gridCol w:w="1286"/>
        <w:gridCol w:w="882"/>
        <w:gridCol w:w="1212"/>
        <w:gridCol w:w="3332"/>
      </w:tblGrid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j.m.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Wartość netto PLN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VAT 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1E52B2" w:rsidRDefault="00792C45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 </w:t>
            </w:r>
            <w:r w:rsidR="00511793" w:rsidRPr="001E52B2">
              <w:rPr>
                <w:rFonts w:ascii="Cambria" w:hAnsi="Cambria"/>
                <w:b/>
                <w:sz w:val="20"/>
                <w:szCs w:val="20"/>
              </w:rPr>
              <w:t>(nazwa, numer katalogowy)/producent/wielkość opakowania (uwaga jeśli zestaw składa się z kilku elementów oddzielnie katalogowanych należy podać wszystkie numery katalogowe) podać wszystkie produkty mieszczące się w ofercie</w:t>
            </w:r>
          </w:p>
        </w:tc>
      </w:tr>
      <w:tr w:rsidR="00511793" w:rsidRPr="00511793" w:rsidTr="00511793">
        <w:trPr>
          <w:trHeight w:val="4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Syntetyczny materiał kościo-zastępczy do zastosowań ortopedycznych o strukturze zbliżonej do ludzkiej kości zbudowany w 60% z hydroksyapatytu oraz 40% trójfosforanu wapnia, porowatość 83%, wielkość porów 200-800 μm. Wytrzymałość mechaniczna 4-7 MPa. Materiał biokompatybilny, osteoindukcyjny ulegający całkowitej przebudowie. Dostępny w formie granulek, bloczków, cylindrów i klinów. Materiał dostarczany zgodnie z zapotrzebowaniem zamawiającego.</w:t>
            </w:r>
          </w:p>
        </w:tc>
      </w:tr>
      <w:tr w:rsidR="00511793" w:rsidRPr="00511793" w:rsidTr="00511793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1a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Granulki 1-4mm – 2,5cm³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2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1b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Granulki 1-4mm – 5cm³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1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1c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Granulki 1-4mm – 10cm³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1d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Granulki 1-4mm – 15cm³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1e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Granulki 1-4mm – 20cm³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1f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Granulki 1-4mm – 30cm³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1g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Bloczek 10x10x10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1h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Bloczek 10x10x20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1i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Bloczek 10x10x30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Bloczek 10x20x30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1k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Cylinder 10x10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Cylinder 10x15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Klin 15x20x6x4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1m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Klin 15x20x8x6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Klin 15x20x10x8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Klin 15x20x14x10 mm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Syntetyczny materiał kościo-zastępczy przeznaczony do wypełniania ubytków kostnych w postaci pasty zbudowany w 38% z hydroksyapatytu oraz wody. Preparat gotowy do użycia bez wstępnego mieszania i przygotowywania.</w:t>
            </w: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2a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Wstrzykiwalny syntetyczny substytut kostny 5 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2b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Wstrzykiwalny syntetyczny substytut kostny 10 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Syntetyczny materiał kościo-zastępczy przeznaczony do wypełniania ubytków kostnych w postaci pasty zbudowany w 38% z hydroksyapatytu, mikrogranulek o wielkości od 0,5 do 1mm zbudowanych z hydroksyapatytu i trójfosforanu wapnia oraz wody. Preparat gotowy do użycia bez wstępnego mieszania i przygotowywania.</w:t>
            </w: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3a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Wstrzykiwalny syntetyczny substytut kostny 5 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  <w:r w:rsidR="00511793"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3b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Wstrzykiwalny syntetyczny substytut kostny 10 cm³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  <w:r w:rsidR="00511793"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i/>
                <w:sz w:val="20"/>
                <w:szCs w:val="20"/>
              </w:rPr>
              <w:t>Urządzenie do nanozłamań służące do leczenia ubytków chrząstki stawowej lub innych terapii w których wymagana jest stymulacja szpi</w:t>
            </w:r>
            <w:r w:rsidR="00DA1F6B" w:rsidRPr="00DA1F6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ku kostnego. Urządzenie pozwala </w:t>
            </w:r>
            <w:r w:rsidRPr="00DA1F6B">
              <w:rPr>
                <w:rFonts w:asciiTheme="majorHAnsi" w:hAnsiTheme="majorHAnsi"/>
                <w:b/>
                <w:i/>
                <w:sz w:val="20"/>
                <w:szCs w:val="20"/>
              </w:rPr>
              <w:t>na wykonanie powtarzanych otworów w warstwie podchrzęstnej kości o średnicy 1 mm i głębokości 9 mm. W skład zestawu wchodzi uchwyt prowadzący dostępny w dwóch wersjach z 15* kątem zgięcia w odcinku dystalnym oraz w kształcie  krzywej A przeznaczony do sterylizacji, element cofający drut z użyciem kciuka przeznaczony do sterylizacji oraz sterylny drut jednorazowego użytku wykonany ze stopu niklu i tytanu zachowujący pamięć kształtu o średnicy 1 mm</w:t>
            </w:r>
            <w:r w:rsidRPr="00DA1F6B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4a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Uchwyt prowadzący 15°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  <w:r w:rsidR="00511793"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4b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Cofacz drutu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  <w:r w:rsidR="00511793"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4c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Drut prowadzący 15°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4d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Uchwyt prowadzący A curve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  <w:r w:rsidR="00511793"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4e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Cofacz drutu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  <w:r w:rsidR="00511793"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4f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Drut prowadzący A curve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i/>
                <w:sz w:val="20"/>
                <w:szCs w:val="20"/>
              </w:rPr>
              <w:t>Membrana posiadająca rejestracje w leczeniu ubytków chrzęstnych oraz chrzęstno-kostnych, stanowiąca podłoże dla mezenchymalnych komórek macierzystych ludzkiego szpiku kostnego, zbudowana z kwasu hialuronowego. Brak określonej lewej i prawej strony. Przy leczeniu ubytków ogniskowych (ubytków otoczonych granicą zdrowej chrząstki) zgodnie z IFU nie wymaga dodatkowej fiksacji. Czas biodegradacji do 24 tygodni.</w:t>
            </w: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5a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Membrana 2x2 cm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5b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Membrana 5x5 cm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1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Razem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9D4C33" w:rsidRDefault="009D4C33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4A1E13" w:rsidRPr="004A1E13" w:rsidRDefault="004A1E13" w:rsidP="004A1E1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A1E13">
        <w:rPr>
          <w:rFonts w:ascii="Cambria" w:hAnsi="Cambria" w:cs="Arial"/>
          <w:bCs/>
          <w:i/>
          <w:sz w:val="20"/>
          <w:szCs w:val="20"/>
        </w:rPr>
        <w:t>Wykonawca zobowiązuje się na czas trwania umowy nieodpłatnie użyczyć instrumentarium  do zaoferowanych implantów.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>Ter</w:t>
      </w:r>
      <w:r w:rsidR="00511793">
        <w:rPr>
          <w:rFonts w:ascii="Cambria" w:hAnsi="Cambria" w:cs="Arial"/>
          <w:bCs/>
          <w:sz w:val="20"/>
          <w:szCs w:val="20"/>
        </w:rPr>
        <w:t>min dostawy: ………………. dni.(max. 4</w:t>
      </w:r>
      <w:r w:rsidRPr="00A407F6">
        <w:rPr>
          <w:rFonts w:ascii="Cambria" w:hAnsi="Cambria" w:cs="Arial"/>
          <w:bCs/>
          <w:sz w:val="20"/>
          <w:szCs w:val="20"/>
        </w:rPr>
        <w:t xml:space="preserve"> dni)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A407F6">
        <w:rPr>
          <w:rFonts w:ascii="Cambria" w:hAnsi="Cambria" w:cs="Arial"/>
          <w:b/>
          <w:sz w:val="20"/>
          <w:szCs w:val="20"/>
        </w:rPr>
        <w:t>Osoba/y upoważniona/e do kontaktu: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A407F6" w:rsidRPr="00A407F6" w:rsidRDefault="00A407F6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A407F6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9D4C33">
        <w:rPr>
          <w:rFonts w:ascii="Cambria" w:hAnsi="Cambria" w:cs="Arial"/>
          <w:bCs/>
          <w:sz w:val="20"/>
          <w:szCs w:val="20"/>
        </w:rPr>
        <w:t xml:space="preserve">   </w:t>
      </w:r>
      <w:r w:rsidRPr="00A407F6">
        <w:rPr>
          <w:rFonts w:ascii="Cambria" w:hAnsi="Cambria" w:cs="Arial"/>
          <w:bCs/>
          <w:sz w:val="20"/>
          <w:szCs w:val="20"/>
        </w:rPr>
        <w:t xml:space="preserve">   …………………………………………</w:t>
      </w:r>
    </w:p>
    <w:p w:rsidR="00A407F6" w:rsidRPr="00A407F6" w:rsidRDefault="00EA3657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 xml:space="preserve"> </w:t>
      </w:r>
      <w:r w:rsidR="00A407F6" w:rsidRPr="00A407F6">
        <w:rPr>
          <w:rFonts w:ascii="Cambria" w:hAnsi="Cambria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(podpis</w:t>
      </w: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511793" w:rsidRDefault="009D4C3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</w:t>
      </w:r>
      <w:r w:rsidR="00511793" w:rsidRPr="00511793">
        <w:rPr>
          <w:rFonts w:ascii="Cambria" w:hAnsi="Cambria" w:cs="Arial"/>
          <w:bCs/>
          <w:sz w:val="20"/>
          <w:szCs w:val="20"/>
        </w:rPr>
        <w:t>ykonawca: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(</w:t>
      </w:r>
      <w:r w:rsidRPr="00511793">
        <w:rPr>
          <w:rFonts w:ascii="Cambria" w:hAnsi="Cambria" w:cs="Arial"/>
          <w:bCs/>
          <w:i/>
          <w:sz w:val="20"/>
          <w:szCs w:val="20"/>
        </w:rPr>
        <w:t>pełna nazwa/firma, adres)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NIP</w:t>
      </w:r>
      <w:r w:rsidRPr="00511793">
        <w:rPr>
          <w:rFonts w:ascii="Cambria" w:hAnsi="Cambria" w:cs="Arial"/>
          <w:bCs/>
          <w:i/>
          <w:sz w:val="20"/>
          <w:szCs w:val="20"/>
        </w:rPr>
        <w:t xml:space="preserve"> ……………………….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511793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11793">
        <w:rPr>
          <w:rFonts w:ascii="Cambria" w:hAnsi="Cambria" w:cs="Arial"/>
          <w:b/>
          <w:bCs/>
          <w:sz w:val="20"/>
          <w:szCs w:val="20"/>
          <w:u w:val="single"/>
        </w:rPr>
        <w:t xml:space="preserve">O F E R T A – Część </w:t>
      </w:r>
      <w:r>
        <w:rPr>
          <w:rFonts w:ascii="Cambria" w:hAnsi="Cambria" w:cs="Arial"/>
          <w:b/>
          <w:bCs/>
          <w:sz w:val="20"/>
          <w:szCs w:val="20"/>
          <w:u w:val="single"/>
        </w:rPr>
        <w:t>2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publicznego na dostawy implantów ortopedycznych dla Szpitala Specjalistycznego w Brzozowie Podkarpackiego Ośrodka Onkologicznego im. Ks. B. Markiewicza, znak sprawy SZSPOO.SZPiGM. 3810/29/2022, przedstawiamy następującą ofertę: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Część 2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Nazwa: System do złamań okołoprotezowych i biologia regeneracyjna: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73"/>
        <w:gridCol w:w="648"/>
        <w:gridCol w:w="817"/>
        <w:gridCol w:w="1401"/>
        <w:gridCol w:w="1159"/>
        <w:gridCol w:w="605"/>
        <w:gridCol w:w="1116"/>
        <w:gridCol w:w="3912"/>
      </w:tblGrid>
      <w:tr w:rsidR="00511793" w:rsidRPr="00511793" w:rsidTr="00511793">
        <w:trPr>
          <w:trHeight w:val="19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j.m.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Wartość netto PLN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VAT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1E52B2" w:rsidRDefault="00511793" w:rsidP="00EA3657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E52B2">
              <w:rPr>
                <w:rFonts w:ascii="Cambria" w:hAnsi="Cambria"/>
                <w:b/>
                <w:sz w:val="20"/>
                <w:szCs w:val="20"/>
              </w:rPr>
              <w:t>Typ (nazwa, numer katalogowy) /producent/ wielkość opakowania (uwaga jeśli zestaw składa się z kilku elementów</w:t>
            </w:r>
            <w:r w:rsidR="00EA3657" w:rsidRPr="001E52B2">
              <w:rPr>
                <w:rFonts w:ascii="Cambria" w:hAnsi="Cambria"/>
                <w:b/>
                <w:sz w:val="20"/>
                <w:szCs w:val="20"/>
              </w:rPr>
              <w:t xml:space="preserve"> oddzielnie </w:t>
            </w:r>
            <w:r w:rsidRPr="001E52B2">
              <w:rPr>
                <w:rFonts w:ascii="Cambria" w:hAnsi="Cambria"/>
                <w:b/>
                <w:sz w:val="20"/>
                <w:szCs w:val="20"/>
              </w:rPr>
              <w:t>katalogowanych</w:t>
            </w:r>
            <w:r w:rsidR="00EA3657" w:rsidRPr="001E52B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E52B2">
              <w:rPr>
                <w:rFonts w:ascii="Cambria" w:hAnsi="Cambria"/>
                <w:b/>
                <w:sz w:val="20"/>
                <w:szCs w:val="20"/>
              </w:rPr>
              <w:t>należy podać wszystkie numery katalogowe wraz z cenami poszczególnych elementów wcho</w:t>
            </w:r>
            <w:r w:rsidR="00EA3657" w:rsidRPr="001E52B2">
              <w:rPr>
                <w:rFonts w:ascii="Cambria" w:hAnsi="Cambria"/>
                <w:b/>
                <w:sz w:val="20"/>
                <w:szCs w:val="20"/>
              </w:rPr>
              <w:t>dzących w skład całego zestawu)</w:t>
            </w:r>
            <w:r w:rsidRPr="001E52B2">
              <w:rPr>
                <w:rFonts w:ascii="Cambria" w:hAnsi="Cambria"/>
                <w:b/>
                <w:sz w:val="20"/>
                <w:szCs w:val="20"/>
              </w:rPr>
              <w:t xml:space="preserve"> podać wszystkie produkty mieszczące się w ofercie</w:t>
            </w: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Płyta tytanowa anatomiczna, z ograniczonym kontaktem z kością, blokująco- kompresyjna do dalszej nasady kości udowej do leczenia złamań okołoprotezowych. W głowie płyty 8 otworów  na śruby korowe o średnicy 5.0 mm i 4.0 mm; korowe o średnicy 4.0 mm z rzadkim gwintem; gąbczaste o średnicy 5.0 mm z gwintem częściowym; w trzonie płyty rzędy potrójnych otworów diagonalnych pod śruby korowe o średnicy 5.0 mm i 4.0 mm; korowe o średnicy 4.0 mm z rzadkim gwintem; gąbczaste o średnicy 5.0 mm z gwintem częściowym oraz śruby okołoprotezowe. Śruby w głowie i trzonie płyty  z możliwością angulacji 15 stopni w każdym kierunku (możliwość uzyskania stabilności kątowej każdej śruby za pomocą blokowanej zaślepki o średnicy 8.0 mm po uzyskaniu kompresji odłamów za pomocą śruby korowej lub gąbczastej). Możliwość dodatkowego odsunięcia płyty od kości za pomocą spacerów o długości 1, 2 lub 3 mm oraz użycia zaślepek do nieużywanych otworów. Zaślepki blokowane o średnicy 8.0 mm wkręcane za pomocą śrubokręta dynamometrycznego 6 Nm zmniejszającego siłę dokręcania. Możliwość użycia płyty techniką miniinwazyjną, za pomocą przeziernej dla promieni RTG zewnętrznej prowadnicy. Możliwość użycia kabli wraz z blokowanym lub nieblokowanym w płycie oczkiem na kabel. W zestawie wiertła do wiercenia w cemencie. Płyty prawe i lewe, posiadają 9, 12, 15, 18 i 21 otworów w trzonie, w długościach odpowiednio 238, 278, 317, 355 i 393 mm.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Płyta tytanowa anatomiczna, z ograniczonym kontaktem z kością, blokująco- kompresyjna do bliższej nasady kości udowej do leczenia złamań okołoprotezowych. W głowie płyty 4 otwory  na śruby korowe o średnicy 5.0 mm i 4.0 mm; korowe o średnicy 4.0 mm z rzadkim gwintem; gąbczaste o średnicy 5.0 mm z gwintem częściowym; w trzonie płyty rzędy potrójnych otworów diagonalnych pod śruby korowe o średnicy 5.0 mm i 4.0 mm; korowe o średnicy 4.0 mm z rzadkim gwintem; gąbczaste o średnicy 5.0 mm z gwintem częściowym oraz śruby okołoprotezowe. Śruby w głowie i trzonie płyty  z możliwością angulacji 15 stopni w każdym kierunku (możliwość uzyskania stabilności kątowej każdej śruby za pomocą blokowanej zaślepki o średnicy 8.0 mm po uzyskaniu kompresji odłamów za pomocą śruby korowej lub gąbczastej). Możliwość dodatkowego odsunięcia płyty od kości za pomocą spacerów o długości 1, 2 lub 3 mm oraz użycia zaślepek do nieużywanych otworów. Zaślepki blokowane o średnicy 8.0 mm wkręcane za pomocą śrubokręta dynamometrycznego 6 Nm zmniejszającego siłę dokręcania. Możliwość użycia płyty techniką miniinwazyjną, za pomocą przeziernej dla promieni RTG zewnętrznej prowadnicy. Możliwość użycia kabli wraz z blokowanym lub nieblokowanym w płycie oczkiem na kabel. Możliwość użycia dodatkowej dokręcanej płyty krętarzowej. W zestawie wiertła do wiercenia w cemencie. Płyty prawe i lewe, posiadają 9, 12, 15, 18 i 21 otworów w trzonie w długościach odpowiednio 245, 285, 324, 363 i 401 mm. Dodatkowo krótka płyta z jednym rzędem diagonalnym potrójnych otworów w trzonie o długości 115 mm.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Płyta krętarzowa stosowana jako nakładka do płyty okołoprotezowej do bliższej nasady kości udowej. Płyta wąska i szeroka, prawa i lewa. W płycie otwory do stabilizacji drutami Kirschnera, otwory pod oczko do kabli, otwory pod śruby 3.5 korowe lub blokowane oraz dodatkowo pod śruby korowe 4.0 i 5.0 oraz gąbczaste 5.0 z możliwością angulacji 15 stopni w każdym kierunku (możliwość uzyskania stabilności kątowej śruby za pomocą blokowanej zaślepki o średnicy 8.0 mm po uzyskaniu kompresji odłamów za pomocą śruby korowej 4.0 i 5.0 lub gąbczastej 5.0).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Tytanowe śruby korowe o średnicy 5.0mm w długościach 22-50mm (co 2mm) oraz 55-110mm (co 5mm).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Tytanowe śruby gąbczaste o średnicy 5.0mm z gwintem 32mm w długościach 50-110mm (co 5mm).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Tytanowe śruby jednokorowe okołoprotezowe o średnicy 5.0mm w długościach 10-20mm (co 2mm).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Tytanowe śruby korowe o średnicy 4.0mm  długościach 14-50mm (co 2mm) i 55-90mm (co 5mm).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Tytanowe śruby korowe o średnicy 4.0mm z rzadkim gwintem w  długościach 20-50mm (co 2mm) oraz 55-65mm (co 5mm).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Oczka do kabli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Kable  średnica 1.8mm długość 635mm.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Zaślepki blokujące.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Tytanowe śruby blokowane o średnicy 3.5 mm w długościach 12-60 mm (co 2 mm)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Tytanowe śruby korowe o średnicy 3.5 mm w długościach 12-40 mm (co 2 mm) i 45-60 (co 5 mm)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Spacer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Grawitacyjny system umożliwiający otrzymanie koncentratu leukocytarno - płytkowego z własnej krwi obwodowej pacjenta (z 52 ml krwi uzyskuje nie mniej niż 6 ml koncentratu  płytkowego) odzyskiwanie ponad 90% trombocytów oraz ponad 50% leukocytów z próbki krwi,                                                       </w:t>
            </w:r>
            <w:r w:rsidRPr="00DA1F6B">
              <w:rPr>
                <w:rFonts w:asciiTheme="majorHAnsi" w:hAnsiTheme="majorHAnsi"/>
                <w:sz w:val="20"/>
                <w:szCs w:val="20"/>
              </w:rPr>
              <w:br/>
              <w:t xml:space="preserve">x9 koncentracja płytek krwi, potwierdzona katalogiem oraz publikacjami naukowymi, skuteczność kliniczna produktu potwierdzona badaniami naukowymi, </w:t>
            </w:r>
            <w:r w:rsidRPr="00DA1F6B">
              <w:rPr>
                <w:rFonts w:asciiTheme="majorHAnsi" w:hAnsiTheme="majorHAnsi"/>
                <w:sz w:val="20"/>
                <w:szCs w:val="20"/>
              </w:rPr>
              <w:br/>
              <w:t>wysoka powtarzalność koncentracji uzyskanego osocza bogato płytkowego, niska zawartość erytrocytów.</w:t>
            </w:r>
            <w:r w:rsidRPr="00DA1F6B">
              <w:rPr>
                <w:rFonts w:asciiTheme="majorHAnsi" w:hAnsiTheme="majorHAnsi"/>
                <w:sz w:val="20"/>
                <w:szCs w:val="20"/>
              </w:rPr>
              <w:br/>
              <w:t xml:space="preserve">Zestaw składa się z: </w:t>
            </w:r>
          </w:p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1 separator PRP 60ml, 3 niezależne  porty typu luerlock umożliwiające wypełnienie krwią separatora, pobranie osocza ubogopłytkowego oraz pobranie osocza bogato płytkowego przy zachowaniu wysokiej aseptyki. Porty są oznaczone różnymi kolorami, a przed mieszaniem się PRP z erytrocytami i osoczem ubogo płytkowym (PPP) system jest zabezpieczony pływakiem-przegrodą skośnie ustawioną do ścianek separatora, która mechanicznie oddziela uzyskane frakcje i w której znajduje się komora na  odwirowane PRP - jedna strzykawka pobraniowa 60ml</w:t>
            </w:r>
          </w:p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(jedna strzykawka pobraniowa 60ml, jedna strzykawka transportowa 30ml, jedna strzykawka transportowa 10ml, igła 18, 30ml ACD-A, zestaw do pobrania krwi).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Razem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EA3657" w:rsidRDefault="00EA3657" w:rsidP="00EA3657">
      <w:pPr>
        <w:tabs>
          <w:tab w:val="left" w:pos="9072"/>
        </w:tabs>
        <w:spacing w:line="480" w:lineRule="auto"/>
        <w:ind w:left="720"/>
        <w:jc w:val="both"/>
        <w:rPr>
          <w:rFonts w:ascii="Cambria" w:hAnsi="Cambria" w:cs="Arial"/>
          <w:bCs/>
          <w:i/>
          <w:sz w:val="20"/>
          <w:szCs w:val="20"/>
        </w:rPr>
      </w:pPr>
    </w:p>
    <w:p w:rsidR="00511793" w:rsidRPr="00511793" w:rsidRDefault="00511793" w:rsidP="00DA1F6B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i/>
          <w:sz w:val="20"/>
          <w:szCs w:val="20"/>
        </w:rPr>
        <w:t>Wykonawca zobowiązuje się na czas trwania umowy nieodpłatnie użyczyć instrumentarium  do zaoferowanych implantów.</w:t>
      </w:r>
    </w:p>
    <w:p w:rsidR="00473523" w:rsidRDefault="0047352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9D4C33">
        <w:rPr>
          <w:rFonts w:ascii="Cambria" w:hAnsi="Cambria" w:cs="Arial"/>
          <w:b/>
          <w:bCs/>
          <w:i/>
          <w:sz w:val="20"/>
          <w:szCs w:val="20"/>
        </w:rPr>
        <w:t>Termin dostawy: ………………. dni.(max. 4 dni)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Osoba/y upoważniona/e do kontaktu: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(podpis</w:t>
      </w:r>
      <w:r w:rsidR="00473523">
        <w:rPr>
          <w:rFonts w:ascii="Cambria" w:hAnsi="Cambria" w:cs="Arial"/>
          <w:bCs/>
          <w:sz w:val="20"/>
          <w:szCs w:val="20"/>
        </w:rPr>
        <w:t>)</w:t>
      </w: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EA3657" w:rsidRDefault="00EA3657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W</w:t>
      </w:r>
      <w:r w:rsidR="00511793" w:rsidRPr="00473523">
        <w:rPr>
          <w:rFonts w:ascii="Cambria" w:hAnsi="Cambria" w:cs="Arial"/>
          <w:bCs/>
          <w:sz w:val="20"/>
          <w:szCs w:val="20"/>
        </w:rPr>
        <w:t>ykonawca: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(pełna nazwa/firma, adres)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NIP ……………………….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473523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73523">
        <w:rPr>
          <w:rFonts w:ascii="Cambria" w:hAnsi="Cambria" w:cs="Arial"/>
          <w:b/>
          <w:bCs/>
          <w:sz w:val="20"/>
          <w:szCs w:val="20"/>
          <w:u w:val="single"/>
        </w:rPr>
        <w:t>O F E R T A – Część 3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publicznego na dostawy implantów ortopedycznych dla Szpitala Specjalistycznego w Brzozowie Podkarpackiego Ośrodka Onkologicznego im. Ks. B. Markiewicza, znak sprawy SZSPOO.SZPiGM. 3810/29/2022, przedstawiamy następującą ofertę: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Część 3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Nazwa: Implanty stopy i stawu skokowego: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625"/>
        <w:gridCol w:w="616"/>
        <w:gridCol w:w="825"/>
        <w:gridCol w:w="1401"/>
        <w:gridCol w:w="1113"/>
        <w:gridCol w:w="605"/>
        <w:gridCol w:w="1114"/>
        <w:gridCol w:w="3755"/>
      </w:tblGrid>
      <w:tr w:rsidR="00511793" w:rsidRPr="00511793" w:rsidTr="00511793">
        <w:trPr>
          <w:trHeight w:val="19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j.m.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Wartość netto PLN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VAT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Typ (nazwa, numer katalogowy) /producent/ wielkość opakowania (uwaga jeśli zestaw składa się z kilku elementów oddzielnie katalogowanych należy podać wszystkie numery katalogowe wraz z cenami poszczególnych elementów wchodzących w skład całego zestawu ) podać wszystkie produkty mieszczące się w ofercie</w:t>
            </w:r>
          </w:p>
        </w:tc>
      </w:tr>
      <w:tr w:rsidR="00511793" w:rsidRPr="00511793" w:rsidTr="005117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Miękka kotwica do barku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, wykonana z plecionki poliestrowej,  na sterylnym podajniku. Średnica 1,4mm.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Kotwica tytanowa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3mm lub 5 mm  ze wzmocnioną nicią, na sterylnym podajniku.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Miękka kotwica do naprawy stożka rotatorów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>, wykonana z plecionki poliestrowej,  na sterylnym podajniku. Średnica 2,9mm. Dwie różnokolorowe, wzmocnione nici.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Sterylny (jednorazowy) zestaw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instrumentarium 2,9mm: płaszcz, wiertło i obturator.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DA1F6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Sterylny (jednorazowy) zestaw instrumentarium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1,4mm: płaszcz, wiertło i obturator.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DA1F6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Prowadnica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nitinolowa do przeszywacza tkanki miękkiej.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DA1F6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Implant tytanowy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2,9mm z igłami, na jednorazowym podajniku z wypychaczem implantu. Podziałka głębokości na ścianie bocznej podajnika.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DA1F6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Kotwica z materiału PEEK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, wbijana z tytanowym grotem, bez konieczności nawiercania, bezwęzłowa, z możliwością wprowadzenia i niezależnego napięcia 8 nitek, średnica 4,5mm, długość 25,8mm, rotacyjna  głowica w aplikatorze umożliwiająca kontrolę napięcia nitek.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DA1F6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sz w:val="20"/>
                <w:szCs w:val="20"/>
              </w:rPr>
              <w:t>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Bezwęzłowy system do naprawy więzozrostu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 strzałkowo-piszczelowego składający się z: 1. guzika wykonanego ze stali nierdzewnej lub tytanu  o średnicy 6,35mm 2.  ostro zakończonej z jednej strony płytki tytanowej, połączonej z samozaciskową, bezwęzłową  i regulowana pętlą polietylenową.  Płytka z wystającym pierścieniem ograniczającym jej przemieszczanie względem kanału. W zestawie nić prowadząca implant.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8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511793" w:rsidRPr="00511793" w:rsidRDefault="00511793" w:rsidP="00EA3657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i/>
          <w:sz w:val="20"/>
          <w:szCs w:val="20"/>
        </w:rPr>
        <w:t>Wykonawca zobowiązuje się na czas trwania umowy nieodpłatnie użyczyć instrumentarium  do zaoferowanych implantów.</w:t>
      </w:r>
    </w:p>
    <w:p w:rsidR="00473523" w:rsidRPr="00473523" w:rsidRDefault="0051179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 xml:space="preserve"> </w:t>
      </w:r>
      <w:r w:rsidR="00473523" w:rsidRPr="00473523">
        <w:rPr>
          <w:rFonts w:ascii="Cambria" w:hAnsi="Cambria" w:cs="Arial"/>
          <w:bCs/>
          <w:sz w:val="20"/>
          <w:szCs w:val="20"/>
        </w:rPr>
        <w:t>Termin dostawy: ………………. dni.(max. 4 dni)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Osoba/y upoważniona/e do kontaktu: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473523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i/>
          <w:sz w:val="20"/>
          <w:szCs w:val="20"/>
        </w:rPr>
        <w:t xml:space="preserve">    </w:t>
      </w:r>
      <w:r w:rsidRPr="00473523">
        <w:rPr>
          <w:rFonts w:ascii="Cambria" w:hAnsi="Cambria" w:cs="Arial"/>
          <w:b/>
          <w:bCs/>
          <w:i/>
          <w:sz w:val="20"/>
          <w:szCs w:val="20"/>
        </w:rPr>
        <w:t xml:space="preserve">     …………………………………………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473523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(podpis</w:t>
      </w:r>
      <w:r>
        <w:rPr>
          <w:rFonts w:ascii="Cambria" w:hAnsi="Cambria" w:cs="Arial"/>
          <w:b/>
          <w:bCs/>
          <w:i/>
          <w:sz w:val="20"/>
          <w:szCs w:val="20"/>
        </w:rPr>
        <w:t>)</w:t>
      </w: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51179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</w:t>
      </w:r>
      <w:r w:rsidR="00511793" w:rsidRPr="00511793">
        <w:rPr>
          <w:rFonts w:ascii="Cambria" w:hAnsi="Cambria" w:cs="Arial"/>
          <w:bCs/>
          <w:sz w:val="20"/>
          <w:szCs w:val="20"/>
        </w:rPr>
        <w:t>ykonawca: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(</w:t>
      </w:r>
      <w:r w:rsidRPr="00511793">
        <w:rPr>
          <w:rFonts w:ascii="Cambria" w:hAnsi="Cambria" w:cs="Arial"/>
          <w:bCs/>
          <w:i/>
          <w:sz w:val="20"/>
          <w:szCs w:val="20"/>
        </w:rPr>
        <w:t>pełna nazwa/firma, adres)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NIP</w:t>
      </w:r>
      <w:r w:rsidRPr="00511793">
        <w:rPr>
          <w:rFonts w:ascii="Cambria" w:hAnsi="Cambria" w:cs="Arial"/>
          <w:bCs/>
          <w:i/>
          <w:sz w:val="20"/>
          <w:szCs w:val="20"/>
        </w:rPr>
        <w:t xml:space="preserve"> ……………………….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511793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11793">
        <w:rPr>
          <w:rFonts w:ascii="Cambria" w:hAnsi="Cambria" w:cs="Arial"/>
          <w:b/>
          <w:bCs/>
          <w:sz w:val="20"/>
          <w:szCs w:val="20"/>
          <w:u w:val="single"/>
        </w:rPr>
        <w:t xml:space="preserve">O F E R T A – Część </w:t>
      </w:r>
      <w:r>
        <w:rPr>
          <w:rFonts w:ascii="Cambria" w:hAnsi="Cambria" w:cs="Arial"/>
          <w:b/>
          <w:bCs/>
          <w:sz w:val="20"/>
          <w:szCs w:val="20"/>
          <w:u w:val="single"/>
        </w:rPr>
        <w:t>4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publicznego na dostawy implantów ortopedycznych dla Szpitala Specjalistycznego w Brzozowie Podkarpackiego Ośrodka Onkologicznego im. Ks. B. Markiewicza, znak sprawy SZSPOO.SZPiGM. 3810/29/2022, przedstawiamy następującą ofertę:</w:t>
      </w:r>
    </w:p>
    <w:p w:rsidR="004A1E1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Część 4</w:t>
      </w:r>
      <w:r w:rsidR="00792C45">
        <w:rPr>
          <w:rFonts w:ascii="Cambria" w:hAnsi="Cambria" w:cs="Arial"/>
          <w:b/>
          <w:bCs/>
          <w:i/>
          <w:sz w:val="20"/>
          <w:szCs w:val="20"/>
        </w:rPr>
        <w:t xml:space="preserve"> </w:t>
      </w:r>
    </w:p>
    <w:p w:rsid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Nazwa: Proteza stawu kolanowego: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69"/>
        <w:gridCol w:w="647"/>
        <w:gridCol w:w="818"/>
        <w:gridCol w:w="1401"/>
        <w:gridCol w:w="1159"/>
        <w:gridCol w:w="605"/>
        <w:gridCol w:w="1116"/>
        <w:gridCol w:w="3913"/>
      </w:tblGrid>
      <w:tr w:rsidR="00511793" w:rsidRPr="00511793" w:rsidTr="00792C45">
        <w:trPr>
          <w:trHeight w:val="8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EA3657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EA3657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EA3657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j.m.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EA3657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EA3657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EA3657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Wartość netto PLN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EA3657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VAT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EA3657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DA1F6B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Typ (nazwa, numer katalogowy) /producent/ wielkość opakowania (uwaga jeśli zestaw składa się z kilku elementów oddzielnie katalogowanych należy podać wszystkie numery katalogowe wraz z cenami poszczególnych elementów wchodzących w skład całego zestawu ) podać wszystkie produkty mieszczące się w ofercie</w:t>
            </w: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Rekonstrukcja ACL: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mocowanie udowe -                                              Implant typu endobutton: ostro zakończona 13mm płytka tytanowa połączona z samozaciskowymi, regulowanymi, bezwęzłowymi, pętlami polietylenowymi. Płytka z wystającym pierścieniem ograniczającym jej przemieszczanie względem kanału udowego.  Oparcie czoła przeszczepu o strop kanału udowego. Przeszczep przewieszony przez cztery pętle. W zestawie nić prowadząca implant.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Rekonstrukcja ACL: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mocowanie udowe -                                              Implant typu endobutton: ostro zakończona, wydłużona - 20mm, płytka tytanowa połączona z samozaciskowymi, regulowanymi, bezwęzłowymi, pętlami polietylenowymi. Płytka z wystającym pierścieniem ograniczającym jej przemieszczanie względem kanału udowego.  Oparcie czoła przeszczepu o strop kanału udowego. Przeszczep przewieszony przez cztery pętle. W zestawie nić prowadząca implant.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Rekonstrukcja ACL: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mocowanie udowe lub piszczelowe, śruba kompozytowa: PLDLA i beta TCP, średnica 6-11mm, długość 20-35mm, zakres odpowiednio dla średnicy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Szydło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do prowadzenia przeszczepu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Prowadnica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nitinolowa do śrub  1.1.mm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Wiertło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wielorazowe 4,5mm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Trepan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do pobierania kości gąbczastej, średnica 7-11mm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Dwa miękkie, poliestrowe implanty do szycia łąkotki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>, połączone nicią 2-0 z UHMWPE. System bezwęzłowy, mocowanie typu ziploop. Podajnik ołówkowy z ogranicznikiem głębokości penetracji igły 10-18mm. Prowadnica metalowa wygięta 14st, zakończona igłą o śr.1,6mm.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EA3657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92C4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Metalowa prowadnica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typu half pipe.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EA3657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92C4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Obcinacz nici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EA3657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92C4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Rekonstrukcja ACL: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mocowanie piszczelowe -                                              Guzik tytanowy, średnica 10mm,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EA365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Obszycie przeszczepu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zakrzywiona igła połączona z  nitką o podwyższonej wytrzymałości, biało-niebieska 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Op.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EA3657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792C45"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Razem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511793" w:rsidRPr="00792C45" w:rsidRDefault="00511793" w:rsidP="00473523">
      <w:pPr>
        <w:tabs>
          <w:tab w:val="left" w:pos="9072"/>
        </w:tabs>
        <w:spacing w:line="480" w:lineRule="auto"/>
        <w:ind w:left="720" w:hanging="720"/>
        <w:jc w:val="both"/>
        <w:rPr>
          <w:rFonts w:ascii="Cambria" w:hAnsi="Cambria" w:cs="Arial"/>
          <w:bCs/>
          <w:i/>
          <w:sz w:val="20"/>
          <w:szCs w:val="20"/>
        </w:rPr>
      </w:pPr>
      <w:r w:rsidRPr="00792C45">
        <w:rPr>
          <w:rFonts w:ascii="Cambria" w:hAnsi="Cambria" w:cs="Arial"/>
          <w:bCs/>
          <w:i/>
          <w:sz w:val="20"/>
          <w:szCs w:val="20"/>
        </w:rPr>
        <w:t>Wykonawca zobowiązuje się na czas trwania umowy nieodpłatnie użyczyć instrumentarium  do zaoferowanych implantów.</w:t>
      </w:r>
    </w:p>
    <w:p w:rsidR="00792C45" w:rsidRDefault="00792C45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Termin dostawy: ………………. dni.(max. 4 dni)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Osoba/y upoważniona/e do kontaktu: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473523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473523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i/>
          <w:sz w:val="20"/>
          <w:szCs w:val="20"/>
        </w:rPr>
        <w:t xml:space="preserve">                          </w:t>
      </w:r>
      <w:r w:rsidRPr="00473523">
        <w:rPr>
          <w:rFonts w:ascii="Cambria" w:hAnsi="Cambria" w:cs="Arial"/>
          <w:b/>
          <w:bCs/>
          <w:i/>
          <w:sz w:val="20"/>
          <w:szCs w:val="20"/>
        </w:rPr>
        <w:t>podpis</w:t>
      </w:r>
    </w:p>
    <w:p w:rsidR="00553899" w:rsidRDefault="00553899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53899" w:rsidRDefault="00553899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53899" w:rsidRDefault="00553899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53899" w:rsidRDefault="00553899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473523" w:rsidRDefault="004A1E1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</w:t>
      </w:r>
      <w:r w:rsidR="00511793" w:rsidRPr="00473523">
        <w:rPr>
          <w:rFonts w:ascii="Cambria" w:hAnsi="Cambria" w:cs="Arial"/>
          <w:bCs/>
          <w:sz w:val="20"/>
          <w:szCs w:val="20"/>
        </w:rPr>
        <w:t>ykonawca: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(pełna nazwa/firma, adres)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NIP ……………………….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473523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73523">
        <w:rPr>
          <w:rFonts w:ascii="Cambria" w:hAnsi="Cambria" w:cs="Arial"/>
          <w:b/>
          <w:bCs/>
          <w:sz w:val="20"/>
          <w:szCs w:val="20"/>
          <w:u w:val="single"/>
        </w:rPr>
        <w:t>O F E R T A – Część 5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publicznego na dostawy implantów ortopedycznych dla Szpitala Specjalistycznego w Brzozowie Podkarpackiego Ośrodka Onkologicznego im. Ks. B. Markiewicza, znak sprawy SZSPOO.SZPiGM. 3810/29/2022, przedstawiamy następującą ofertę: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Część 5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Nazwa: Jednoprzedziałowa endoprotezoplastyka stawu kolanowego: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22"/>
        <w:gridCol w:w="616"/>
        <w:gridCol w:w="825"/>
        <w:gridCol w:w="1401"/>
        <w:gridCol w:w="1113"/>
        <w:gridCol w:w="605"/>
        <w:gridCol w:w="1114"/>
        <w:gridCol w:w="3755"/>
      </w:tblGrid>
      <w:tr w:rsidR="00511793" w:rsidRPr="00511793" w:rsidTr="00511793">
        <w:trPr>
          <w:trHeight w:val="19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j.m.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Wartość netto PLN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VAT 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Typ (nazwa, numer katalogowy) /producent/ wielkość opakowania (uwaga jeśli zestaw składa się z kilku elementów oddzielnie katalogowanych należy podać wszystkie numery katalogowe wraz z cenami poszczególnych elementów wchodzących w skład całego zestawu ) podać wszystkie produkty mieszczące się w ofercie</w:t>
            </w:r>
          </w:p>
        </w:tc>
      </w:tr>
      <w:tr w:rsidR="00511793" w:rsidRPr="00511793" w:rsidTr="005117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Endoproteza jednoprzedziałowa stawu kolanowego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>. Komponent udowy cementowany  wykonany ze stopu kobaltowo-chromowego, w minimum 3 rozmiarach S,M, L komponent posiada 2 pegi derotacyjne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3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Endoproteza jednoprzedziałowa stawu kolanowego.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Komponent piszczelowy cementowany wykonany ze stopu kobaltowo-chromowego, w minimum 6 rozmiarach.  AA, A, B, C, D, 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 xml:space="preserve">Wkładka 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>wykonana z polietylenu crosslink (sterylizacja gamma w atmosferze gazu obojętnego. Wkładka niezwiązana (tzw.typ mobile Bearing) z komponentem piszczelowym w minimum 7 grubościach dla każdej ze stron lewa i prawa od 3 do 9 mm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Szt.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Ostrze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posuwisto-zwrotne/ oscylacyjne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b/>
                <w:sz w:val="20"/>
                <w:szCs w:val="20"/>
              </w:rPr>
              <w:t>Ostrze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 xml:space="preserve"> typu kil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Szt.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6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Razem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DA1F6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553899" w:rsidRDefault="00553899" w:rsidP="00553899">
      <w:pPr>
        <w:tabs>
          <w:tab w:val="left" w:pos="9072"/>
        </w:tabs>
        <w:spacing w:line="480" w:lineRule="auto"/>
        <w:ind w:left="720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511793" w:rsidRPr="00511793" w:rsidRDefault="00511793" w:rsidP="00553899">
      <w:pPr>
        <w:tabs>
          <w:tab w:val="left" w:pos="9072"/>
        </w:tabs>
        <w:spacing w:line="480" w:lineRule="auto"/>
        <w:ind w:left="720" w:hanging="720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i/>
          <w:sz w:val="20"/>
          <w:szCs w:val="20"/>
        </w:rPr>
        <w:t>Wykonawca zobowiązuje się na czas trwania umowy nieodpłatnie użyczyć instrumentarium  do zaoferowanych implantów.</w:t>
      </w:r>
    </w:p>
    <w:p w:rsidR="00553899" w:rsidRDefault="00553899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Termin dostawy: ………………. dni.(max. 4 dni)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73523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(podpis</w:t>
      </w:r>
    </w:p>
    <w:p w:rsidR="00511793" w:rsidRPr="00511793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Wy</w:t>
      </w:r>
      <w:r w:rsidR="00511793" w:rsidRPr="00511793">
        <w:rPr>
          <w:rFonts w:ascii="Cambria" w:hAnsi="Cambria" w:cs="Arial"/>
          <w:bCs/>
          <w:sz w:val="20"/>
          <w:szCs w:val="20"/>
        </w:rPr>
        <w:t>konawca: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(pełna nazwa/firma, adres)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NIP ……………………….</w:t>
      </w:r>
    </w:p>
    <w:p w:rsidR="00511793" w:rsidRPr="00553899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553899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553899">
        <w:rPr>
          <w:rFonts w:ascii="Cambria" w:hAnsi="Cambria" w:cs="Arial"/>
          <w:b/>
          <w:bCs/>
          <w:sz w:val="20"/>
          <w:szCs w:val="20"/>
          <w:u w:val="single"/>
        </w:rPr>
        <w:t>O F E R T A – Część 6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publicznego na dostawy implantów ortopedycznych dla Szpitala Specjalistycznego w Brzozowie Podkarpackiego Ośrodka Onkologicznego im. Ks. B. Markiewicza, znak sprawy SZSPOO.SZPiGM. 3810/29/2022, przedstawiamy następującą ofertę: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Część 6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Nazwa: Proteza stawu ramiennego: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02"/>
        <w:gridCol w:w="548"/>
        <w:gridCol w:w="819"/>
        <w:gridCol w:w="1401"/>
        <w:gridCol w:w="1079"/>
        <w:gridCol w:w="706"/>
        <w:gridCol w:w="1268"/>
        <w:gridCol w:w="3634"/>
      </w:tblGrid>
      <w:tr w:rsidR="00511793" w:rsidRPr="00DA1F6B" w:rsidTr="00511793">
        <w:trPr>
          <w:trHeight w:val="20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j.m.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Wartość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VAT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DA1F6B" w:rsidRDefault="00511793" w:rsidP="00553899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A1F6B">
              <w:rPr>
                <w:rFonts w:ascii="Cambria" w:hAnsi="Cambria"/>
                <w:b/>
                <w:sz w:val="20"/>
                <w:szCs w:val="20"/>
              </w:rPr>
              <w:t>Typ (nazwa, numer katalogowy) /producent/ wielkość opakowania (uwaga jeśli zestaw składa się z kilku elementów oddzielnie katalogowanych należy podać wszystkie numery katalogowe wraz z cenami poszczególnych elementów wchodzących w skład całego zestawu) podać wszystkie produkty mieszczące się w ofercie</w:t>
            </w:r>
          </w:p>
        </w:tc>
      </w:tr>
      <w:tr w:rsidR="00511793" w:rsidRPr="00511793" w:rsidTr="00511793">
        <w:trPr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53899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Proteza  urazowa</w:t>
            </w:r>
            <w:r w:rsidRPr="00553899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11793" w:rsidRPr="00553899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553899">
              <w:rPr>
                <w:rFonts w:asciiTheme="majorHAnsi" w:hAnsiTheme="majorHAnsi"/>
                <w:sz w:val="20"/>
                <w:szCs w:val="20"/>
              </w:rPr>
              <w:t xml:space="preserve">- trzpień urazowy monolityczny napylony w części bliższej porowatym stopem tytanu, rozmiary 4-14mm, możliwość  zastosowany do każdej  protezy odwróconej posiadający dwa boczne skrzydełka, po trzy otwory w każdym, do odpowiedniego mocowania guzków, regulacja wysokości osadzenia trzpienia za pomocą wkręcanego w kanał szpikowy  pozycjonera głowy z regulowanym płynnie offsetem, średnica 38-58mm, wysokość 18-27, znaczniki głębokości w części bliższej trzpienia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1a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B0E4B">
              <w:rPr>
                <w:rFonts w:asciiTheme="majorHAnsi" w:hAnsiTheme="majorHAnsi"/>
                <w:sz w:val="20"/>
                <w:szCs w:val="20"/>
              </w:rPr>
              <w:t xml:space="preserve">Trzpień urazowy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1b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</w:pPr>
            <w:r w:rsidRPr="002B0E4B">
              <w:rPr>
                <w:rFonts w:asciiTheme="majorHAnsi" w:hAnsiTheme="majorHAnsi"/>
                <w:sz w:val="20"/>
                <w:szCs w:val="20"/>
              </w:rPr>
              <w:t>Pozycjoner trzpienia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1c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B0E4B">
              <w:rPr>
                <w:rFonts w:asciiTheme="majorHAnsi" w:hAnsiTheme="majorHAnsi"/>
                <w:sz w:val="20"/>
                <w:szCs w:val="20"/>
              </w:rPr>
              <w:t>Głowa anatomiczna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1d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B0E4B">
              <w:rPr>
                <w:rFonts w:asciiTheme="majorHAnsi" w:hAnsiTheme="majorHAnsi"/>
                <w:sz w:val="20"/>
                <w:szCs w:val="20"/>
              </w:rPr>
              <w:t>Łącznik głowy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53899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Proteza połowicza</w:t>
            </w:r>
            <w:r w:rsidRPr="0055389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511793" w:rsidRPr="00553899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553899">
              <w:rPr>
                <w:rFonts w:asciiTheme="majorHAnsi" w:hAnsiTheme="majorHAnsi"/>
                <w:sz w:val="20"/>
                <w:szCs w:val="20"/>
              </w:rPr>
              <w:t>- beztrzpieniowa podstawa głowy,  6 ramion napylonych porowatym stopem tytanu, rozmiary 30-40mm, trzpień monolityczny napylony w części bliższej porowatym stopem tytanu, możliwość zastosowania jako trzpień cementowany, rozmiary 4-20mm, skok co 1mm, możliwość zastosowania części ramiennej do protezy odwróconej, głowy z regulowanym płynnie offsetem, średnica 38-58mm, wysokość 18-27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2a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2B0E4B">
              <w:rPr>
                <w:rFonts w:asciiTheme="majorHAnsi" w:hAnsiTheme="majorHAnsi"/>
                <w:sz w:val="20"/>
                <w:szCs w:val="20"/>
              </w:rPr>
              <w:t>Beztrzpieniowa podstawa głowy / trzpień anatomiczny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2b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53899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553899">
              <w:rPr>
                <w:rFonts w:asciiTheme="majorHAnsi" w:hAnsiTheme="majorHAnsi"/>
                <w:sz w:val="20"/>
                <w:szCs w:val="20"/>
              </w:rPr>
              <w:t>Głowa anatomiczna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2c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53899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553899">
              <w:rPr>
                <w:rFonts w:asciiTheme="majorHAnsi" w:hAnsiTheme="majorHAnsi"/>
                <w:sz w:val="20"/>
                <w:szCs w:val="20"/>
              </w:rPr>
              <w:t>Łącznik głowy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53899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Panewka hybrydowa dla protezy anatomicznej</w:t>
            </w:r>
            <w:r w:rsidRPr="00553899">
              <w:rPr>
                <w:rFonts w:asciiTheme="majorHAnsi" w:hAnsiTheme="majorHAnsi"/>
                <w:sz w:val="20"/>
                <w:szCs w:val="20"/>
              </w:rPr>
              <w:t xml:space="preserve"> wykonana z PE, trzy cementowane kołki w podstawie, centralny trzpień                     z porowatej gąbki tytanowej przerastającej kością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3a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53899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553899">
              <w:rPr>
                <w:rFonts w:asciiTheme="majorHAnsi" w:hAnsiTheme="majorHAnsi"/>
                <w:sz w:val="20"/>
                <w:szCs w:val="20"/>
              </w:rPr>
              <w:t>Panewka cementowana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3b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53899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553899">
              <w:rPr>
                <w:rFonts w:asciiTheme="majorHAnsi" w:hAnsiTheme="majorHAnsi"/>
                <w:sz w:val="20"/>
                <w:szCs w:val="20"/>
              </w:rPr>
              <w:t>Comprehensive trzpień bezcementowy Ti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Proteza  odwrócona </w:t>
            </w:r>
          </w:p>
          <w:p w:rsidR="00511793" w:rsidRPr="00553899" w:rsidRDefault="00511793" w:rsidP="00553899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553899">
              <w:rPr>
                <w:rFonts w:asciiTheme="majorHAnsi" w:hAnsiTheme="majorHAnsi"/>
                <w:sz w:val="20"/>
                <w:szCs w:val="20"/>
              </w:rPr>
              <w:t>- bezcementowy trzpień monolityczny napylony w części bliższej porowatym stopem tytanu, możliwość zastosowania jako trzpień cementowany, rozmiary 4-20mm, skok co 1mm mocowanie części panewkowej za pomocą centralnej śruby kompresyjnej i czterech obwodowych, podstawa części panewkowej napylona porowatym stopem tytanu pokrytym HA - średnica głowy części panewkowej 36 i 41 mm, każda w trzech wysokościach, metalowa taca części ramiennej w trzech wysokościach, wkład tacy części ramiennej w trzech wysokościach, wykonany z PE wysoce usieciowanego, formowanego ciśnieniowo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4a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Trzpień anatomiczny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4b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Głowa odwrócona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4c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 xml:space="preserve">Podstawa głowy z łącznikiem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4d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Taca panewki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4e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Wkład panewki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4f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Wkręt centralny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4g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Wkręty obwodowe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8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Razem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473523" w:rsidRDefault="0051179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i/>
          <w:sz w:val="20"/>
          <w:szCs w:val="20"/>
        </w:rPr>
        <w:t>Wykonawca zobowiązuje się na czas trwania umowy nieodpłatnie użyczyć instrumentarium  do zaoferowanych implantów.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Termin dostawy: ………………. dni.(max. 4 dni)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73523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(podpis</w:t>
      </w:r>
    </w:p>
    <w:p w:rsidR="00511793" w:rsidRP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47352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511793">
        <w:rPr>
          <w:rFonts w:ascii="Cambria" w:hAnsi="Cambria" w:cs="Arial"/>
          <w:bCs/>
          <w:i/>
          <w:sz w:val="20"/>
          <w:szCs w:val="20"/>
        </w:rPr>
        <w:t xml:space="preserve">         </w:t>
      </w:r>
      <w:r w:rsidR="00473523">
        <w:rPr>
          <w:rFonts w:ascii="Cambria" w:hAnsi="Cambria" w:cs="Arial"/>
          <w:bCs/>
          <w:i/>
          <w:sz w:val="20"/>
          <w:szCs w:val="20"/>
        </w:rPr>
        <w:t xml:space="preserve">                               </w:t>
      </w:r>
    </w:p>
    <w:p w:rsid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553899" w:rsidRDefault="00553899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DA1F6B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DA1F6B" w:rsidRPr="00511793" w:rsidRDefault="00DA1F6B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Wykonawca: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(pełna nazwa/firma, adres)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>NIP ……………………….</w:t>
      </w:r>
    </w:p>
    <w:p w:rsidR="00511793" w:rsidRPr="00553899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51179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4F4D73" w:rsidRPr="00553899">
        <w:rPr>
          <w:rFonts w:ascii="Cambria" w:hAnsi="Cambria" w:cs="Arial"/>
          <w:b/>
          <w:bCs/>
          <w:sz w:val="20"/>
          <w:szCs w:val="20"/>
          <w:u w:val="single"/>
        </w:rPr>
        <w:t xml:space="preserve">O F E R T A – Część </w:t>
      </w:r>
      <w:r w:rsidR="00473523" w:rsidRPr="00553899">
        <w:rPr>
          <w:rFonts w:ascii="Cambria" w:hAnsi="Cambria" w:cs="Arial"/>
          <w:b/>
          <w:bCs/>
          <w:sz w:val="20"/>
          <w:szCs w:val="20"/>
          <w:u w:val="single"/>
        </w:rPr>
        <w:t xml:space="preserve"> </w:t>
      </w:r>
      <w:r w:rsidR="004F4D73" w:rsidRPr="00553899">
        <w:rPr>
          <w:rFonts w:ascii="Cambria" w:hAnsi="Cambria" w:cs="Arial"/>
          <w:b/>
          <w:bCs/>
          <w:sz w:val="20"/>
          <w:szCs w:val="20"/>
          <w:u w:val="single"/>
        </w:rPr>
        <w:t>7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publicznego na dostawy implantów ortopedycznych dla Szpitala Specjalistycznego w Brzozowie Podkarpackiego Ośrodka Onkologicznego im. Ks. B. Markiewicza, znak sprawy SZSPOO.SZPiGM. 3810/29/2022, przedstawiamy następującą ofertę: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Część 7</w:t>
      </w:r>
      <w:r w:rsidR="00792C45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Pr="00511793">
        <w:rPr>
          <w:rFonts w:ascii="Cambria" w:hAnsi="Cambria" w:cs="Arial"/>
          <w:b/>
          <w:bCs/>
          <w:i/>
          <w:sz w:val="20"/>
          <w:szCs w:val="20"/>
        </w:rPr>
        <w:t>Nazwa: Biomateriały: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722"/>
        <w:gridCol w:w="692"/>
        <w:gridCol w:w="660"/>
        <w:gridCol w:w="1401"/>
        <w:gridCol w:w="1121"/>
        <w:gridCol w:w="706"/>
        <w:gridCol w:w="1130"/>
        <w:gridCol w:w="3906"/>
      </w:tblGrid>
      <w:tr w:rsidR="00511793" w:rsidRPr="00511793" w:rsidTr="00511793">
        <w:trPr>
          <w:trHeight w:val="1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j.m.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Wartość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553899" w:rsidRDefault="00511793" w:rsidP="00C64625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Typ (nazwa, numer katalogowy) /producent/ wielkość opakowania (uwaga jeśli zestaw składa się z kilku elementów oddzielnie katalogowanych należy podać wszystkie numery katalogowe wraz z cenami poszczególnych elementów wchodzących w skład całego zestawu) podać wszystkie produkty mieszczące się w ofercie</w:t>
            </w: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Substytut kości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syntetyczny, osteokondukcyjny na bazie 40% fosforanu wapnia i 60% hydroksyapatytu w postaci granulek 2-3 mm średnicy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porowatość 60-70%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- opakowanie 5ml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1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Substytut kości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syntetyczny, osteokondukcyjny na bazie 40% fosforanu wapnia i 60% hydroksyapatytu  w postaci granulek 2-3 mm średnicy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porowatość 60-70% - opakowanie 10ml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i/>
                <w:sz w:val="20"/>
                <w:szCs w:val="20"/>
                <w:vertAlign w:val="superscript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Substytut kości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syntetyczny, osteokondukcyjny na bazie 40% fosforanu wapnia i 60% hydroksyapatytu  w postaci granulek 2-4 mm średnicy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porowatość 60-70%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opakowanie 16ml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Klin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- syntetyczny,osteokondukcyjny na bazie 40% fosforanu wapnia i 60% hydroksyapatytu w postaci klinów 6-12 mm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porowatość 60-70%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Prostopadłościan 10mm 2 szt.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syntetyczny,osteokondukcyjny na bazie 40% fosforanu wapnia i 60% hydroksyapatytu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porowatość 60-70%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Prostopadłościan 10mm 4 szt</w:t>
            </w:r>
            <w:r w:rsidRPr="00DA1F6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syntetyczny,osteokondukcyjny na bazie 40% fosforanu wapnia i 60% hydroksyapatytu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- porowatość 60-70%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Prostopadłościan 20mm 2 szt.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syntetyczny,osteokondukcyjny - na bazie 40% fosforanu wapnia i 60% hydroksyapatytu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- porowatość 60-70%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792C45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793" w:rsidRPr="002B0E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Prostopadłościan 20mm 4 szt.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- syntetyczny,osteokondukcyjny na bazie 40% fosforanu wapnia i 60% hydroksyapatytu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porowatość 60-70%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 xml:space="preserve">Dysk 25x5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syntetyczny,osteokondukcyjny  na bazie 40% fosforanu wapnia i 60% hydroksyapatytu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- porowatość 60-70%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53899">
            <w:pPr>
              <w:pStyle w:val="Bezodstpw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2B0E4B" w:rsidRDefault="00511793" w:rsidP="00553899">
            <w:pPr>
              <w:pStyle w:val="Bezodstpw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B0E4B">
              <w:rPr>
                <w:rFonts w:asciiTheme="majorHAnsi" w:hAnsiTheme="majorHAnsi"/>
                <w:b/>
                <w:sz w:val="20"/>
                <w:szCs w:val="20"/>
              </w:rPr>
              <w:t>Stożek</w:t>
            </w:r>
          </w:p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- syntetyczny,osteokondukcyjny na bazie 40% fosforanu wapnia i 60% hydroksyapatytu  w postaci stożków 8-12 mm</w:t>
            </w:r>
          </w:p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makroporów 300-600 µm </w:t>
            </w:r>
          </w:p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 xml:space="preserve">- wielkość mikroporów &lt;10 µm </w:t>
            </w:r>
          </w:p>
          <w:p w:rsidR="00511793" w:rsidRPr="00DA1F6B" w:rsidRDefault="00511793" w:rsidP="00553899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F6B">
              <w:rPr>
                <w:rFonts w:asciiTheme="majorHAnsi" w:hAnsiTheme="majorHAnsi"/>
                <w:sz w:val="20"/>
                <w:szCs w:val="20"/>
              </w:rPr>
              <w:t>- porowatość 60-70%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B0E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Razem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11793" w:rsidRPr="00511793" w:rsidRDefault="0051179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i/>
          <w:sz w:val="20"/>
          <w:szCs w:val="20"/>
        </w:rPr>
        <w:t>Wykonawca zobowiązuje się na czas trwania umowy nieodpłatnie użyczyć instrumentarium  do zaoferowanych implantów.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Termin dostawy: ………………. dni.(max. 4 dni)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73523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(podpis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Default="0047352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792C45" w:rsidRDefault="00792C45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792C45" w:rsidRDefault="00792C45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792C45" w:rsidRDefault="00792C45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792C45" w:rsidRPr="00511793" w:rsidRDefault="00FF474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 xml:space="preserve"> 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Wykonawca: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(</w:t>
      </w:r>
      <w:r w:rsidRPr="009D4C33">
        <w:rPr>
          <w:rFonts w:ascii="Cambria" w:hAnsi="Cambria" w:cs="Arial"/>
          <w:bCs/>
          <w:i/>
          <w:sz w:val="20"/>
          <w:szCs w:val="20"/>
        </w:rPr>
        <w:t>pełna nazwa/firma, adres)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NIP</w:t>
      </w:r>
      <w:r w:rsidRPr="009D4C33">
        <w:rPr>
          <w:rFonts w:ascii="Cambria" w:hAnsi="Cambria" w:cs="Arial"/>
          <w:bCs/>
          <w:i/>
          <w:sz w:val="20"/>
          <w:szCs w:val="20"/>
        </w:rPr>
        <w:t xml:space="preserve"> ……………………….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D4C33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D4C33">
        <w:rPr>
          <w:rFonts w:ascii="Cambria" w:hAnsi="Cambria" w:cs="Arial"/>
          <w:b/>
          <w:bCs/>
          <w:sz w:val="20"/>
          <w:szCs w:val="20"/>
          <w:u w:val="single"/>
        </w:rPr>
        <w:t xml:space="preserve">O F E R T A – Część </w:t>
      </w:r>
      <w:r>
        <w:rPr>
          <w:rFonts w:ascii="Cambria" w:hAnsi="Cambria" w:cs="Arial"/>
          <w:b/>
          <w:bCs/>
          <w:sz w:val="20"/>
          <w:szCs w:val="20"/>
          <w:u w:val="single"/>
        </w:rPr>
        <w:t>8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publicznego na dostawy implantów ortopedycznych dla Szpitala Specjalistycznego w Brzozowie Podkarpackiego Ośrodka Onkologicznego im. Ks. B. Markiewicza, znak sprawy SZSPOO.SZPiGM. 3810/29/2022, przedstawiamy następującą ofertę:</w:t>
      </w:r>
    </w:p>
    <w:p w:rsidR="004A1E1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511793">
        <w:rPr>
          <w:rFonts w:ascii="Cambria" w:hAnsi="Cambria" w:cs="Arial"/>
          <w:b/>
          <w:bCs/>
          <w:sz w:val="20"/>
          <w:szCs w:val="20"/>
        </w:rPr>
        <w:t xml:space="preserve">Część 8 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511793">
        <w:rPr>
          <w:rFonts w:ascii="Cambria" w:hAnsi="Cambria" w:cs="Arial"/>
          <w:b/>
          <w:bCs/>
          <w:sz w:val="20"/>
          <w:szCs w:val="20"/>
        </w:rPr>
        <w:t xml:space="preserve">Nazwa: Ząb obrotnika, cement, śruba transpedikularna: </w:t>
      </w:r>
    </w:p>
    <w:tbl>
      <w:tblPr>
        <w:tblW w:w="152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528"/>
        <w:gridCol w:w="567"/>
        <w:gridCol w:w="850"/>
        <w:gridCol w:w="1418"/>
        <w:gridCol w:w="1276"/>
        <w:gridCol w:w="567"/>
        <w:gridCol w:w="1417"/>
        <w:gridCol w:w="3113"/>
      </w:tblGrid>
      <w:tr w:rsidR="00511793" w:rsidRPr="00511793" w:rsidTr="00511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Cena jedn.</w:t>
            </w:r>
          </w:p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netto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Vat</w:t>
            </w:r>
          </w:p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53899" w:rsidRDefault="00511793" w:rsidP="00553899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Wartość brutto PLN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93" w:rsidRPr="00553899" w:rsidRDefault="00511793" w:rsidP="00C64625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53899">
              <w:rPr>
                <w:rFonts w:ascii="Cambria" w:hAnsi="Cambria"/>
                <w:b/>
                <w:sz w:val="20"/>
                <w:szCs w:val="20"/>
              </w:rPr>
              <w:t>Typ (nazwa, numer katalogowy ) /producent/wielkość opakowania(uwaga jeśli zestaw składa się z kilku elementów oddzielnie katalogowanych należy podać wszystkie numery katalogowe) podać wszystkie produkty mieszczące się w ofercie</w:t>
            </w:r>
          </w:p>
        </w:tc>
      </w:tr>
      <w:tr w:rsidR="00511793" w:rsidRPr="00511793" w:rsidTr="00511793">
        <w:tc>
          <w:tcPr>
            <w:tcW w:w="15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Stabilizacja zęba obrotnika śrubą kompresyjną z dostępu przedniego</w:t>
            </w: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Śruba kompresyjna – ząb obrotnika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15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System do stabilizacji z użyciem śrub cementowych do stabilizacji open i MIS</w:t>
            </w: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Śruba transpedikularna kaniulowana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Śruba transpedikularna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Śruba transpedikularna perforowana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Pręt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>Bloker do śruby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15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Wertebroplastyka</w:t>
            </w: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 xml:space="preserve">Cement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 xml:space="preserve">Igła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9D4C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sz w:val="20"/>
                <w:szCs w:val="20"/>
              </w:rPr>
              <w:t xml:space="preserve">Igła do śruby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0E4B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64625" w:rsidRPr="00C64625" w:rsidRDefault="00C64625" w:rsidP="00C64625">
      <w:pPr>
        <w:pStyle w:val="Bezodstpw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1.</w:t>
      </w:r>
      <w:r w:rsidRPr="00C64625">
        <w:rPr>
          <w:rFonts w:asciiTheme="majorHAnsi" w:hAnsiTheme="majorHAnsi"/>
          <w:i/>
          <w:sz w:val="20"/>
          <w:szCs w:val="20"/>
        </w:rPr>
        <w:t>Zamawiający określi wymaganą  zawartość depozytu po zawarciu umowy.</w:t>
      </w:r>
    </w:p>
    <w:p w:rsidR="00C64625" w:rsidRPr="00C64625" w:rsidRDefault="00C64625" w:rsidP="00C64625">
      <w:pPr>
        <w:pStyle w:val="Bezodstpw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2.</w:t>
      </w:r>
      <w:r w:rsidRPr="00C64625">
        <w:rPr>
          <w:rFonts w:asciiTheme="majorHAnsi" w:hAnsiTheme="majorHAnsi"/>
          <w:i/>
          <w:sz w:val="20"/>
          <w:szCs w:val="20"/>
        </w:rPr>
        <w:t>Wykonawca zobowiązuje się na czas trwania umowy nieodpłatnie użyczyć instrumentarium do wszystkich w/w zestawów.</w:t>
      </w:r>
    </w:p>
    <w:p w:rsidR="004A1E13" w:rsidRDefault="00C64625" w:rsidP="00C64625">
      <w:pPr>
        <w:pStyle w:val="Bezodstpw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3.</w:t>
      </w:r>
      <w:r w:rsidRPr="00C64625">
        <w:rPr>
          <w:rFonts w:asciiTheme="majorHAnsi" w:hAnsiTheme="majorHAnsi"/>
          <w:i/>
          <w:sz w:val="20"/>
          <w:szCs w:val="20"/>
        </w:rPr>
        <w:t>Wykonawca dostarczy w/w zestaw wraz z instrumentarium w terminie do 7 dni od podpisania umowy. Instrumentarium w kasetach przeznaczonych do sterylizacji</w:t>
      </w:r>
    </w:p>
    <w:p w:rsidR="00C64625" w:rsidRPr="00C64625" w:rsidRDefault="004A1E13" w:rsidP="00C64625">
      <w:pPr>
        <w:pStyle w:val="Bezodstpw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</w:t>
      </w:r>
      <w:r w:rsidR="00C64625" w:rsidRPr="00C64625">
        <w:rPr>
          <w:rFonts w:asciiTheme="majorHAnsi" w:hAnsiTheme="majorHAnsi"/>
          <w:i/>
          <w:sz w:val="20"/>
          <w:szCs w:val="20"/>
        </w:rPr>
        <w:t xml:space="preserve"> i przechowywania.</w:t>
      </w:r>
    </w:p>
    <w:p w:rsidR="00C64625" w:rsidRPr="00C64625" w:rsidRDefault="00C64625" w:rsidP="00C64625">
      <w:pPr>
        <w:pStyle w:val="Bezodstpw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4.</w:t>
      </w:r>
      <w:r w:rsidRPr="00C64625">
        <w:rPr>
          <w:rFonts w:asciiTheme="majorHAnsi" w:hAnsiTheme="majorHAnsi"/>
          <w:i/>
          <w:sz w:val="20"/>
          <w:szCs w:val="20"/>
        </w:rPr>
        <w:t>Uzupełnianie w/w zestawu w niżej podanym terminie, liczonym od przesłania protokołu zużycia.</w:t>
      </w:r>
    </w:p>
    <w:p w:rsidR="00C64625" w:rsidRDefault="00C64625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Termin dostawy: ………………. dni.(max. 4 dni)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73523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tel. 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Nr fax…………………………….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>mail ………………..…………….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47352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(podpis</w:t>
      </w:r>
    </w:p>
    <w:p w:rsidR="006A6F25" w:rsidRDefault="006A6F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6A6F25" w:rsidRDefault="006A6F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6A6F25" w:rsidRDefault="006A6F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6A6F25" w:rsidRDefault="006A6F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6A6F25" w:rsidRDefault="006A6F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6A6F25" w:rsidRDefault="006A6F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C64625" w:rsidRDefault="00C646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C64625" w:rsidRDefault="00C646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C64625" w:rsidRDefault="00C646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C64625" w:rsidRDefault="00C646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C64625" w:rsidRDefault="00C646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C64625" w:rsidRDefault="00C646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C64625" w:rsidRDefault="00C646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C64625" w:rsidRDefault="00C64625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9D4C33" w:rsidRPr="009D4C33" w:rsidRDefault="0047352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</w:t>
      </w:r>
      <w:r w:rsidR="009D4C33" w:rsidRPr="009D4C33">
        <w:rPr>
          <w:rFonts w:ascii="Cambria" w:hAnsi="Cambria" w:cs="Arial"/>
          <w:bCs/>
          <w:sz w:val="20"/>
          <w:szCs w:val="20"/>
        </w:rPr>
        <w:t>ykonawca: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(</w:t>
      </w:r>
      <w:r w:rsidRPr="009D4C33">
        <w:rPr>
          <w:rFonts w:ascii="Cambria" w:hAnsi="Cambria" w:cs="Arial"/>
          <w:bCs/>
          <w:i/>
          <w:sz w:val="20"/>
          <w:szCs w:val="20"/>
        </w:rPr>
        <w:t>pełna nazwa/firma, adres)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>NIP</w:t>
      </w:r>
      <w:r w:rsidRPr="009D4C33">
        <w:rPr>
          <w:rFonts w:ascii="Cambria" w:hAnsi="Cambria" w:cs="Arial"/>
          <w:bCs/>
          <w:i/>
          <w:sz w:val="20"/>
          <w:szCs w:val="20"/>
        </w:rPr>
        <w:t xml:space="preserve"> ……………………….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D4C33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D4C33">
        <w:rPr>
          <w:rFonts w:ascii="Cambria" w:hAnsi="Cambria" w:cs="Arial"/>
          <w:b/>
          <w:bCs/>
          <w:sz w:val="20"/>
          <w:szCs w:val="20"/>
          <w:u w:val="single"/>
        </w:rPr>
        <w:t xml:space="preserve">O F E R T A – Część </w:t>
      </w:r>
      <w:r w:rsidR="00473523">
        <w:rPr>
          <w:rFonts w:ascii="Cambria" w:hAnsi="Cambria" w:cs="Arial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u w:val="single"/>
        </w:rPr>
        <w:t>9</w:t>
      </w:r>
    </w:p>
    <w:p w:rsidR="009D4C33" w:rsidRPr="009D4C33" w:rsidRDefault="009D4C33" w:rsidP="009D4C3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9D4C33">
        <w:rPr>
          <w:rFonts w:ascii="Cambria" w:hAnsi="Cambria" w:cs="Arial"/>
          <w:bCs/>
          <w:sz w:val="20"/>
          <w:szCs w:val="20"/>
        </w:rPr>
        <w:t xml:space="preserve">       W odpowiedzi na ogłoszenie dotyczące  udzielenia zamówienia publicznego na dostawy implantów ortopedycznych dla Szpitala Specjalistycznego w Brzozowie Podkarpackiego Ośrodka Onkologicznego im. Ks. B. Markiewicza, znak sprawy SZSPOO.SZPiGM. 3810/29/2022, przedstawiamy następującą ofertę:</w:t>
      </w:r>
    </w:p>
    <w:p w:rsidR="004A1E1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 xml:space="preserve">Część 9 </w:t>
      </w:r>
    </w:p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511793">
        <w:rPr>
          <w:rFonts w:ascii="Cambria" w:hAnsi="Cambria" w:cs="Arial"/>
          <w:b/>
          <w:bCs/>
          <w:i/>
          <w:sz w:val="20"/>
          <w:szCs w:val="20"/>
        </w:rPr>
        <w:t>Nazwa: Płyty i śruby- dłoń: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590"/>
        <w:gridCol w:w="615"/>
        <w:gridCol w:w="823"/>
        <w:gridCol w:w="1077"/>
        <w:gridCol w:w="1134"/>
        <w:gridCol w:w="709"/>
        <w:gridCol w:w="1134"/>
        <w:gridCol w:w="3940"/>
      </w:tblGrid>
      <w:tr w:rsidR="00511793" w:rsidRPr="00511793" w:rsidTr="00473523">
        <w:trPr>
          <w:trHeight w:val="2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j.m.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Ilość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Wartość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64625">
              <w:rPr>
                <w:rFonts w:ascii="Cambria" w:hAnsi="Cambria"/>
                <w:b/>
                <w:sz w:val="20"/>
                <w:szCs w:val="20"/>
              </w:rPr>
              <w:t>Typ (nazwa, numer katalogowy) /producent/ wielkość opakowania (uwaga jeśli zestaw składa się z kilku elementów oddzielnie katalogowanych należy podać wszystkie numery katalogowe wraz z cenami poszczególnych elementów wchodzących w skład całego zestawu ) podać wszystkie produkty mieszczące się w ofercie</w:t>
            </w: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 xml:space="preserve">Płytki </w:t>
            </w:r>
            <w:r w:rsidRPr="002B0E4B">
              <w:rPr>
                <w:rFonts w:ascii="Cambria" w:hAnsi="Cambria"/>
                <w:sz w:val="20"/>
                <w:szCs w:val="20"/>
              </w:rPr>
              <w:t>T. 6 i 8</w:t>
            </w:r>
            <w:r w:rsidRPr="00C64625">
              <w:rPr>
                <w:rFonts w:ascii="Cambria" w:hAnsi="Cambria"/>
                <w:sz w:val="20"/>
                <w:szCs w:val="20"/>
              </w:rPr>
              <w:t xml:space="preserve"> otworowe , blokowane wielokątowo w systemie blokowania bezgwintowego, kompatybilne ze  śrubami  średnicy 1,5 mm i 2,0 mm, tytanowe, grubość płytek 0,8 ; 1,0 mm, możliwość modelowania i przycinania płytek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rPr>
          <w:trHeight w:val="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Płytki dwurzędowe</w:t>
            </w:r>
            <w:r w:rsidRPr="00C64625">
              <w:rPr>
                <w:rFonts w:ascii="Cambria" w:hAnsi="Cambria"/>
                <w:sz w:val="20"/>
                <w:szCs w:val="20"/>
              </w:rPr>
              <w:t xml:space="preserve"> 6, 8, 10 otworów równoległych, blokowane wielokątowo w systemie blokowania bezgwintowego, kompatybilne ze  śrubami  średnicy 1,5 mm i 2,0 mm, tytanowe, grubość płytek 0,8; 1,0 mm, możliwość modelowania i przycinania płytek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Płytki proste</w:t>
            </w:r>
            <w:r w:rsidRPr="00C64625">
              <w:rPr>
                <w:rFonts w:ascii="Cambria" w:hAnsi="Cambria"/>
                <w:sz w:val="20"/>
                <w:szCs w:val="20"/>
              </w:rPr>
              <w:t xml:space="preserve"> 10 otworowe - (łańcuszek), blokowane wielokątowo w systemie blokowania bezgwintowego, kompatybilne ze  śrubami  średnicy 1,5 mm i 2,0 mm, tytanowe, grubość płytek 0,8; 1,0 mm, możliwość modelowania i przycinania płytek.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Śruby 1,5 mm</w:t>
            </w:r>
            <w:r w:rsidRPr="00C64625">
              <w:rPr>
                <w:rFonts w:ascii="Cambria" w:hAnsi="Cambria"/>
                <w:sz w:val="20"/>
                <w:szCs w:val="20"/>
              </w:rPr>
              <w:t xml:space="preserve"> standardowe, tytanowe, samogwintujące. Średnica śruby z gwintem 1,5 mm, średnica głowy 2,5 mm, średnica rdzenia 1,1 mm, każda następna śruba o 1 mm dłuższa, długość śrub  6 - 20 mm.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Śruby 1.7 mm</w:t>
            </w:r>
            <w:r w:rsidRPr="00C64625">
              <w:rPr>
                <w:rFonts w:ascii="Cambria" w:hAnsi="Cambria"/>
                <w:sz w:val="20"/>
                <w:szCs w:val="20"/>
              </w:rPr>
              <w:t xml:space="preserve"> standardowe ratujące, tytanowe, samogwintujące. Średnica śruby z gwintem 1,7 mm, średnica głowy 2,5 mm, średnica rdzenia 1,3 mm, każda następna śruba  o 1 mm dłuższa, długość śrub 6 - 20 mm.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Śruby 2,0 mm</w:t>
            </w:r>
            <w:r w:rsidRPr="00C64625">
              <w:rPr>
                <w:rFonts w:ascii="Cambria" w:hAnsi="Cambria"/>
                <w:sz w:val="20"/>
                <w:szCs w:val="20"/>
              </w:rPr>
              <w:t xml:space="preserve"> standardowe, tytanowe, samogwintujące. Średnica śruby z gwintem 2,0 mm, średnica głowy 2,5 mm, średnica rdzenia 1,3 mm, każda następna śruba  o 1 mm dłuższa, długość śrub  6 - 24 mm.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Śruby 2,2mm</w:t>
            </w:r>
            <w:r w:rsidRPr="00C64625">
              <w:rPr>
                <w:rFonts w:ascii="Cambria" w:hAnsi="Cambria"/>
                <w:sz w:val="20"/>
                <w:szCs w:val="20"/>
              </w:rPr>
              <w:t xml:space="preserve"> blokowane ratujące tytanowe, samogwintujące. Średnica śruby z gwintem 2,2 mm, średnica głowy 2,5 mm, średnica rdzenia 1,5 mm, każda następna śruba o 1 mm dłuższa, długość śrub od 6 do 24 mm.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C64625" w:rsidRDefault="00511793" w:rsidP="00C64625">
            <w:pPr>
              <w:pStyle w:val="Bezodstpw"/>
              <w:jc w:val="both"/>
              <w:rPr>
                <w:rFonts w:ascii="Cambria" w:hAnsi="Cambria"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Podkładki do śrub</w:t>
            </w:r>
            <w:r w:rsidRPr="00C64625">
              <w:rPr>
                <w:rFonts w:ascii="Cambria" w:hAnsi="Cambria"/>
                <w:sz w:val="20"/>
                <w:szCs w:val="20"/>
              </w:rPr>
              <w:t xml:space="preserve"> Ø 1,5; 2,0 mm, tytanowe, grubość podkładek  0,8; 1,0 mm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4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C64625">
            <w:pPr>
              <w:pStyle w:val="Bezodstpw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2B0E4B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  <w:i/>
                <w:sz w:val="20"/>
                <w:szCs w:val="20"/>
              </w:rPr>
            </w:pPr>
          </w:p>
        </w:tc>
      </w:tr>
      <w:tr w:rsidR="00511793" w:rsidRPr="00511793" w:rsidTr="00511793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511793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93" w:rsidRPr="00511793" w:rsidRDefault="00511793" w:rsidP="00511793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511793" w:rsidRPr="00511793" w:rsidRDefault="00511793" w:rsidP="0051179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511793" w:rsidRPr="00511793" w:rsidRDefault="0051179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</w:pPr>
      <w:r w:rsidRPr="00511793">
        <w:rPr>
          <w:rFonts w:ascii="Cambria" w:hAnsi="Cambria" w:cs="Arial"/>
          <w:bCs/>
          <w:i/>
          <w:sz w:val="20"/>
          <w:szCs w:val="20"/>
        </w:rPr>
        <w:t>Wykonawca zobowiązuje się na czas trwania umowy nieodpłatnie użyczyć instrumentarium  do zaoferowanych implantów.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>Termin dostawy: ………………. dni.(max. 4 dni)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473523">
        <w:rPr>
          <w:rFonts w:ascii="Cambria" w:hAnsi="Cambria" w:cs="Arial"/>
          <w:b/>
          <w:bCs/>
          <w:i/>
          <w:sz w:val="20"/>
          <w:szCs w:val="20"/>
        </w:rPr>
        <w:t>Osoba/y upoważniona/e do kontaktu: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>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>Nr tel. 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>Nr fax…………………………….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>mail ………………..…………….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…………………………………………</w:t>
      </w:r>
    </w:p>
    <w:p w:rsidR="00473523" w:rsidRPr="00473523" w:rsidRDefault="00473523" w:rsidP="00473523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473523">
        <w:rPr>
          <w:rFonts w:ascii="Cambria" w:hAnsi="Cambria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(podpis</w:t>
      </w:r>
    </w:p>
    <w:p w:rsidR="00473523" w:rsidRPr="00A407F6" w:rsidRDefault="00473523" w:rsidP="00A407F6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sz w:val="20"/>
          <w:szCs w:val="20"/>
        </w:rPr>
        <w:sectPr w:rsidR="00473523" w:rsidRPr="00A407F6" w:rsidSect="00A407F6">
          <w:pgSz w:w="16838" w:h="11906" w:orient="landscape"/>
          <w:pgMar w:top="1276" w:right="1276" w:bottom="1417" w:left="1417" w:header="708" w:footer="708" w:gutter="0"/>
          <w:cols w:space="708"/>
          <w:docGrid w:linePitch="360"/>
        </w:sectPr>
      </w:pPr>
    </w:p>
    <w:p w:rsidR="004D1189" w:rsidRPr="008C5C8D" w:rsidRDefault="008C5C8D" w:rsidP="008C5C8D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="00551AB1">
        <w:rPr>
          <w:rFonts w:ascii="Cambria" w:hAnsi="Cambria" w:cs="Arial"/>
          <w:b/>
          <w:sz w:val="21"/>
          <w:szCs w:val="21"/>
        </w:rPr>
        <w:t>ącznik nr 2</w:t>
      </w:r>
      <w:r w:rsid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4D1189" w:rsidRPr="00340B15" w:rsidRDefault="004D1189" w:rsidP="004D1189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4D1189" w:rsidRPr="00A37911" w:rsidRDefault="004D1189" w:rsidP="004D1189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4D1189" w:rsidRPr="00A37911" w:rsidRDefault="004D1189" w:rsidP="004D1189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D1189" w:rsidRPr="00A37911" w:rsidRDefault="004D1189" w:rsidP="004D1189">
      <w:pPr>
        <w:rPr>
          <w:rFonts w:ascii="Cambria" w:hAnsi="Cambria" w:cs="Arial"/>
        </w:rPr>
      </w:pPr>
    </w:p>
    <w:p w:rsidR="004D1189" w:rsidRPr="008C5C8D" w:rsidRDefault="004D1189" w:rsidP="008C5C8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val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8C5C8D">
        <w:rPr>
          <w:rFonts w:ascii="Cambria" w:hAnsi="Cambria" w:cs="Arial"/>
          <w:sz w:val="20"/>
          <w:szCs w:val="20"/>
        </w:rPr>
        <w:t xml:space="preserve">publicznego </w:t>
      </w:r>
      <w:r>
        <w:rPr>
          <w:rFonts w:ascii="Cambria" w:hAnsi="Cambria" w:cs="Arial"/>
          <w:sz w:val="20"/>
          <w:szCs w:val="20"/>
          <w:lang w:val="pl-PL"/>
        </w:rPr>
        <w:t>oś</w:t>
      </w:r>
      <w:r w:rsidRPr="00B4494B">
        <w:rPr>
          <w:rFonts w:ascii="Cambria" w:hAnsi="Cambria" w:cs="Arial"/>
          <w:sz w:val="20"/>
          <w:szCs w:val="20"/>
        </w:rPr>
        <w:t>wiadczam, co następuje:</w:t>
      </w:r>
    </w:p>
    <w:p w:rsidR="004D1189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Default="0000665F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>
        <w:rPr>
          <w:rFonts w:ascii="Cambria" w:hAnsi="Cambria" w:cs="Arial"/>
          <w:b/>
          <w:u w:val="single"/>
        </w:rPr>
        <w:t xml:space="preserve"> </w:t>
      </w:r>
      <w:r w:rsidRPr="0000665F">
        <w:rPr>
          <w:rFonts w:ascii="Cambria" w:hAnsi="Cambria" w:cs="Arial"/>
          <w:b/>
          <w:sz w:val="21"/>
          <w:szCs w:val="21"/>
        </w:rPr>
        <w:t xml:space="preserve">PRZESŁANEK WYKLUCZENIA Z POSTĘPOWANIA </w:t>
      </w:r>
      <w:r w:rsidR="004D1189" w:rsidRPr="0000665F">
        <w:rPr>
          <w:rFonts w:ascii="Cambria" w:hAnsi="Cambria" w:cs="Arial"/>
          <w:b/>
          <w:sz w:val="21"/>
          <w:szCs w:val="21"/>
        </w:rPr>
        <w:t>:</w:t>
      </w:r>
    </w:p>
    <w:p w:rsidR="004D1189" w:rsidRPr="00A37911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Pr="00A37911" w:rsidRDefault="004D1189" w:rsidP="004D118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D1189" w:rsidRDefault="004D1189" w:rsidP="00C245FD">
      <w:pPr>
        <w:pStyle w:val="Akapitzlist"/>
        <w:numPr>
          <w:ilvl w:val="0"/>
          <w:numId w:val="24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4D1189" w:rsidRPr="0035282E" w:rsidRDefault="004D1189" w:rsidP="00C245FD">
      <w:pPr>
        <w:pStyle w:val="Akapitzlist"/>
        <w:numPr>
          <w:ilvl w:val="0"/>
          <w:numId w:val="24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4D1189" w:rsidRDefault="004D1189" w:rsidP="009431A4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4D1189" w:rsidRPr="00A37911" w:rsidRDefault="004D1189" w:rsidP="004D1189">
      <w:pPr>
        <w:spacing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25170" w:rsidRPr="00F25170" w:rsidRDefault="009431A4" w:rsidP="007E21C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9431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WIELKOŚCI PRZEDSIĘBIORSTWA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431A4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</w:t>
      </w:r>
      <w:r w:rsidRPr="003E6466">
        <w:rPr>
          <w:rFonts w:ascii="Cambria" w:hAnsi="Cambria" w:cs="Arial"/>
          <w:bCs/>
          <w:sz w:val="20"/>
          <w:szCs w:val="20"/>
        </w:rPr>
        <w:t xml:space="preserve"> że</w:t>
      </w:r>
      <w:r>
        <w:rPr>
          <w:rFonts w:ascii="Cambria" w:hAnsi="Cambria" w:cs="Arial"/>
          <w:bCs/>
          <w:sz w:val="20"/>
          <w:szCs w:val="20"/>
        </w:rPr>
        <w:t>:</w:t>
      </w:r>
    </w:p>
    <w:p w:rsidR="00F25170" w:rsidRDefault="00F25170" w:rsidP="00C245FD">
      <w:pPr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mikroprzedsiębiorstwem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C245FD">
      <w:pPr>
        <w:numPr>
          <w:ilvl w:val="0"/>
          <w:numId w:val="31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małym 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E07286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średnim przedsiębiorstwem</w:t>
      </w:r>
      <w:r w:rsidRPr="003E6466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E07286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jednoosobowa działalność gospodarczą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E07286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nieprowadząca działalności gospodarczej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E07286">
      <w:pPr>
        <w:numPr>
          <w:ilvl w:val="0"/>
          <w:numId w:val="29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sz w:val="20"/>
          <w:szCs w:val="20"/>
          <w:u w:val="single"/>
        </w:rPr>
        <w:t>* niepotrzebne skreślić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</w:t>
      </w:r>
      <w:r>
        <w:rPr>
          <w:rFonts w:ascii="Cambria" w:hAnsi="Cambria" w:cs="Arial"/>
          <w:b/>
          <w:sz w:val="21"/>
          <w:szCs w:val="21"/>
        </w:rPr>
        <w:t>IE DOTYCZĄCE PODYKONAWSTWA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F25170" w:rsidRPr="003B3B9F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F25170" w:rsidRPr="003B3B9F" w:rsidRDefault="00F25170" w:rsidP="00C245FD">
      <w:pPr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samodzielnie,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Pr="003B3B9F" w:rsidRDefault="00F25170" w:rsidP="00C245FD">
      <w:pPr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przy udziale podwykonawców,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iCs/>
          <w:sz w:val="20"/>
          <w:szCs w:val="20"/>
          <w:u w:val="single"/>
        </w:rPr>
        <w:t>* niepotrzebne skreślić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</w:t>
      </w:r>
      <w:r w:rsidRPr="00CF3FBF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Wykonawca zamierza powierzyć realizację części zamówienia podwykonawcy uzupełnia poniższą tabelę.</w:t>
      </w:r>
      <w:r w:rsidRPr="00CF3FBF">
        <w:rPr>
          <w:rFonts w:ascii="Cambria" w:hAnsi="Cambria" w:cs="Arial"/>
          <w:b/>
          <w:sz w:val="21"/>
          <w:szCs w:val="21"/>
        </w:rPr>
        <w:t xml:space="preserve"> 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>
        <w:rPr>
          <w:rFonts w:ascii="Cambria" w:hAnsi="Cambria" w:cs="Arial"/>
          <w:b/>
          <w:sz w:val="21"/>
          <w:szCs w:val="21"/>
        </w:rPr>
        <w:t xml:space="preserve"> wykonawca zamierza wykonać zamówienie samodzielnie nie wypełnia tabelki</w:t>
      </w:r>
      <w:r w:rsidRPr="00CF3FBF">
        <w:rPr>
          <w:rFonts w:ascii="Cambria" w:hAnsi="Cambria" w:cs="Arial"/>
          <w:b/>
          <w:sz w:val="21"/>
          <w:szCs w:val="21"/>
        </w:rPr>
        <w:t xml:space="preserve"> lub </w:t>
      </w:r>
      <w:r>
        <w:rPr>
          <w:rFonts w:ascii="Cambria" w:hAnsi="Cambria" w:cs="Arial"/>
          <w:b/>
          <w:sz w:val="21"/>
          <w:szCs w:val="21"/>
        </w:rPr>
        <w:t>oznacza zapisem w tabelce  - nie dotyczy</w:t>
      </w:r>
    </w:p>
    <w:p w:rsidR="00F25170" w:rsidRPr="00CF3FBF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F25170" w:rsidRPr="00A37911" w:rsidRDefault="00F25170" w:rsidP="00F25170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F1465">
      <w:pPr>
        <w:spacing w:line="360" w:lineRule="auto"/>
        <w:jc w:val="both"/>
        <w:rPr>
          <w:rFonts w:ascii="Cambria" w:hAnsi="Cambria" w:cs="Arial"/>
        </w:rPr>
      </w:pPr>
      <w:r w:rsidRPr="009431A4">
        <w:rPr>
          <w:rFonts w:ascii="Cambria" w:hAnsi="Cambria" w:cs="Arial"/>
          <w:bCs/>
          <w:sz w:val="20"/>
          <w:szCs w:val="20"/>
        </w:rPr>
        <w:t>Na potrzeby postępowania o udzielenie zam</w:t>
      </w:r>
      <w:r>
        <w:rPr>
          <w:rFonts w:ascii="Cambria" w:hAnsi="Cambria" w:cs="Arial"/>
          <w:bCs/>
          <w:sz w:val="20"/>
          <w:szCs w:val="20"/>
        </w:rPr>
        <w:t>ówienia publicznego oświadczam,</w:t>
      </w:r>
      <w:r w:rsidRPr="00F70213">
        <w:rPr>
          <w:rFonts w:ascii="Cambria" w:hAnsi="Cambria" w:cs="Arial"/>
          <w:bCs/>
          <w:sz w:val="20"/>
          <w:szCs w:val="20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F70213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  <w:r w:rsidR="00FF1465">
        <w:rPr>
          <w:rFonts w:ascii="Cambria" w:hAnsi="Cambria" w:cs="Arial"/>
        </w:rPr>
        <w:t xml:space="preserve"> </w:t>
      </w:r>
    </w:p>
    <w:p w:rsidR="00F25170" w:rsidRPr="00AB67D3" w:rsidRDefault="00F25170" w:rsidP="007E21C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AB67D3">
        <w:rPr>
          <w:rFonts w:ascii="Cambria" w:hAnsi="Cambria" w:cs="Arial"/>
          <w:sz w:val="16"/>
          <w:szCs w:val="16"/>
        </w:rPr>
        <w:t xml:space="preserve">…………….……. </w:t>
      </w:r>
      <w:r w:rsidRPr="00AB67D3">
        <w:rPr>
          <w:rFonts w:ascii="Cambria" w:hAnsi="Cambria" w:cs="Arial"/>
          <w:i/>
          <w:sz w:val="16"/>
          <w:szCs w:val="16"/>
        </w:rPr>
        <w:t xml:space="preserve">(miejscowość), </w:t>
      </w:r>
      <w:r w:rsidRPr="00AB67D3">
        <w:rPr>
          <w:rFonts w:ascii="Cambria" w:hAnsi="Cambria" w:cs="Arial"/>
          <w:sz w:val="16"/>
          <w:szCs w:val="16"/>
        </w:rPr>
        <w:t xml:space="preserve">dnia …………………. r. </w:t>
      </w: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</w:r>
      <w:r w:rsidRPr="00AB67D3">
        <w:rPr>
          <w:rFonts w:ascii="Cambria" w:hAnsi="Cambria" w:cs="Arial"/>
          <w:sz w:val="16"/>
          <w:szCs w:val="16"/>
        </w:rPr>
        <w:tab/>
        <w:t xml:space="preserve">                                 …………………………………………………………….</w:t>
      </w:r>
    </w:p>
    <w:p w:rsidR="00AB67D3" w:rsidRPr="00AB67D3" w:rsidRDefault="00AB67D3" w:rsidP="00AB67D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(podpis)</w:t>
      </w: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366612" w:rsidRDefault="00366612" w:rsidP="00C64B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</w:t>
      </w:r>
      <w:r w:rsidR="009519DD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Załącznik nr 3</w:t>
      </w:r>
    </w:p>
    <w:p w:rsidR="00366612" w:rsidRDefault="00366612" w:rsidP="00C64BB1">
      <w:pPr>
        <w:jc w:val="both"/>
        <w:rPr>
          <w:b/>
        </w:rPr>
      </w:pPr>
    </w:p>
    <w:p w:rsidR="00366612" w:rsidRDefault="00366612" w:rsidP="00C64BB1">
      <w:pPr>
        <w:ind w:left="284"/>
        <w:jc w:val="both"/>
        <w:rPr>
          <w:rFonts w:ascii="Cambria" w:hAnsi="Cambria"/>
          <w:lang w:eastAsia="en-US"/>
        </w:rPr>
      </w:pPr>
      <w:r w:rsidRPr="009659F8">
        <w:rPr>
          <w:rFonts w:ascii="Cambria" w:hAnsi="Cambria"/>
          <w:b/>
          <w:i/>
          <w:lang w:eastAsia="en-US"/>
        </w:rPr>
        <w:t xml:space="preserve">  </w:t>
      </w:r>
      <w:r w:rsidRPr="00C2037F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326E0A" w:rsidRDefault="00326E0A" w:rsidP="00C64BB1">
      <w:pPr>
        <w:ind w:left="284"/>
        <w:jc w:val="both"/>
        <w:rPr>
          <w:rFonts w:ascii="Cambria" w:hAnsi="Cambria"/>
          <w:lang w:eastAsia="en-US"/>
        </w:rPr>
      </w:pPr>
    </w:p>
    <w:p w:rsidR="00326E0A" w:rsidRPr="008556CD" w:rsidRDefault="00326E0A" w:rsidP="00326E0A">
      <w:pPr>
        <w:pStyle w:val="Bezodstpw"/>
        <w:jc w:val="center"/>
        <w:rPr>
          <w:rFonts w:eastAsia="Arial Unicode MS"/>
          <w:b/>
          <w:bCs/>
        </w:rPr>
      </w:pPr>
      <w:r w:rsidRPr="008556CD">
        <w:rPr>
          <w:b/>
        </w:rPr>
        <w:t>UMOWA DOSTAWY</w:t>
      </w:r>
    </w:p>
    <w:p w:rsidR="00326E0A" w:rsidRDefault="00E07286" w:rsidP="00326E0A">
      <w:pPr>
        <w:pStyle w:val="Bezodstpw"/>
      </w:pPr>
      <w:r>
        <w:t xml:space="preserve">           </w:t>
      </w:r>
      <w:r w:rsidR="00326E0A">
        <w:t xml:space="preserve">            </w:t>
      </w:r>
    </w:p>
    <w:p w:rsidR="00E07286" w:rsidRPr="00F264A0" w:rsidRDefault="00326E0A" w:rsidP="00E07286">
      <w:pPr>
        <w:pStyle w:val="Bezodstpw"/>
        <w:rPr>
          <w:b/>
        </w:rPr>
      </w:pPr>
      <w:r>
        <w:t xml:space="preserve">        </w:t>
      </w:r>
      <w:r w:rsidR="00E07286">
        <w:t xml:space="preserve">                                   </w:t>
      </w:r>
      <w:r>
        <w:t xml:space="preserve">    </w:t>
      </w:r>
      <w:bookmarkStart w:id="9" w:name="_Hlk92276849"/>
      <w:r w:rsidR="00E07286" w:rsidRPr="00F264A0">
        <w:rPr>
          <w:b/>
        </w:rPr>
        <w:t>NR SZPiGM 3810/……../P …/2021</w:t>
      </w:r>
    </w:p>
    <w:p w:rsidR="00E07286" w:rsidRPr="00F264A0" w:rsidRDefault="00E07286" w:rsidP="00E07286">
      <w:pPr>
        <w:jc w:val="center"/>
        <w:rPr>
          <w:b/>
        </w:rPr>
      </w:pPr>
    </w:p>
    <w:p w:rsidR="00E07286" w:rsidRPr="00F264A0" w:rsidRDefault="00E07286" w:rsidP="00E07286">
      <w:pPr>
        <w:jc w:val="center"/>
        <w:rPr>
          <w:b/>
        </w:rPr>
      </w:pPr>
    </w:p>
    <w:p w:rsidR="00E07286" w:rsidRPr="00F264A0" w:rsidRDefault="00E07286" w:rsidP="00E07286">
      <w:pPr>
        <w:ind w:left="720"/>
        <w:jc w:val="both"/>
      </w:pPr>
      <w:r w:rsidRPr="00F264A0">
        <w:t>zawarta w Brzozowie, w dniu: ……………. r. pomiędzy:</w:t>
      </w:r>
    </w:p>
    <w:p w:rsidR="00E07286" w:rsidRPr="00F264A0" w:rsidRDefault="00E07286" w:rsidP="00E07286">
      <w:pPr>
        <w:ind w:left="720"/>
        <w:jc w:val="both"/>
      </w:pPr>
      <w:r w:rsidRPr="00F264A0">
        <w:t>Szpitalem Specjalistycznym w Brzozowie Podkarpackim Ośrodkiem Onkologicznym im. ks. B. Markiewicza, 36-200 Brzozów, ul. Ks. J. Bielawskiego 18, zarejestrowanym w Krajowym Rejestrze Sądowym pod numerem KRS 0000007954, reprezentowanym przez:</w:t>
      </w:r>
    </w:p>
    <w:p w:rsidR="00E07286" w:rsidRPr="00F264A0" w:rsidRDefault="00E07286" w:rsidP="00E07286">
      <w:pPr>
        <w:ind w:left="720"/>
        <w:jc w:val="both"/>
      </w:pPr>
      <w:r w:rsidRPr="00F264A0">
        <w:t>Lek. Tomasza Kondraciuka, MBA – Dyrektora</w:t>
      </w:r>
    </w:p>
    <w:p w:rsidR="00E07286" w:rsidRPr="00F264A0" w:rsidRDefault="00E07286" w:rsidP="00E07286">
      <w:pPr>
        <w:ind w:left="720"/>
        <w:jc w:val="both"/>
      </w:pPr>
      <w:r w:rsidRPr="00F264A0">
        <w:t>zwanym w dalszej części umowy „Kupującym”</w:t>
      </w:r>
    </w:p>
    <w:p w:rsidR="00E07286" w:rsidRPr="00F264A0" w:rsidRDefault="00E07286" w:rsidP="00E07286">
      <w:pPr>
        <w:ind w:left="720"/>
        <w:jc w:val="both"/>
      </w:pPr>
      <w:r w:rsidRPr="00F264A0">
        <w:t>a</w:t>
      </w:r>
    </w:p>
    <w:p w:rsidR="00E07286" w:rsidRPr="00F264A0" w:rsidRDefault="00E07286" w:rsidP="00E07286">
      <w:pPr>
        <w:ind w:left="720"/>
        <w:jc w:val="both"/>
      </w:pPr>
      <w:r w:rsidRPr="00F264A0">
        <w:t>……………………………………………………………………………………………………………………………………………………………………………………..reprezentowana przez:</w:t>
      </w:r>
    </w:p>
    <w:p w:rsidR="00E07286" w:rsidRPr="00F264A0" w:rsidRDefault="00E07286" w:rsidP="00E07286">
      <w:pPr>
        <w:jc w:val="both"/>
      </w:pPr>
      <w:r w:rsidRPr="00F264A0">
        <w:t xml:space="preserve">            1………………………………………………….</w:t>
      </w:r>
    </w:p>
    <w:p w:rsidR="00E07286" w:rsidRPr="00F264A0" w:rsidRDefault="00E07286" w:rsidP="00E07286">
      <w:pPr>
        <w:jc w:val="both"/>
      </w:pPr>
      <w:r w:rsidRPr="00F264A0">
        <w:t xml:space="preserve">            2………………………………………………….</w:t>
      </w:r>
    </w:p>
    <w:p w:rsidR="00E07286" w:rsidRPr="00F264A0" w:rsidRDefault="00E07286" w:rsidP="00E07286">
      <w:pPr>
        <w:ind w:left="720"/>
        <w:jc w:val="both"/>
      </w:pPr>
      <w:r w:rsidRPr="00F264A0">
        <w:t>zwana w dalszej części umowy „Sprzedającym”</w:t>
      </w:r>
    </w:p>
    <w:p w:rsidR="00E07286" w:rsidRPr="00F264A0" w:rsidRDefault="00E07286" w:rsidP="00E07286">
      <w:pPr>
        <w:ind w:left="720"/>
        <w:jc w:val="both"/>
      </w:pPr>
    </w:p>
    <w:p w:rsidR="00E07286" w:rsidRPr="00F264A0" w:rsidRDefault="00E07286" w:rsidP="00E07286">
      <w:pPr>
        <w:jc w:val="center"/>
      </w:pPr>
      <w:r w:rsidRPr="00F264A0">
        <w:t>§ 1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r w:rsidRPr="00F264A0">
        <w:t xml:space="preserve">Sprzedający sprzedaje, a Kupujący kupuje wyroby </w:t>
      </w:r>
      <w:r>
        <w:t>ortopedyczne</w:t>
      </w:r>
      <w:r w:rsidRPr="00F264A0">
        <w:t xml:space="preserve"> - część ……….., w ilości, asortymencie i cenie zgodnie z ofertą stanowiącą załącznik nr 1                              do niniejszej umowy, zwane w dalszej części umowy przedmiotem sprzedaży.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r w:rsidRPr="00F264A0">
        <w:t>Sprzedający oświadcza, że przedmiot sprzedaży spełnia wszelkie wymagania norm i przepisów odnoszących się do wyrobów tego typu.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r w:rsidRPr="00F264A0">
        <w:t xml:space="preserve">Umowa została zawarta na czas określony </w:t>
      </w:r>
      <w:r w:rsidRPr="00F264A0">
        <w:rPr>
          <w:b/>
        </w:rPr>
        <w:t>12 miesięcy</w:t>
      </w:r>
      <w:r w:rsidRPr="00F264A0">
        <w:t xml:space="preserve"> od dnia ………………                       do dnia …………………. z możliwością jej przedłużenia za zgodą obu stron umowy, w przypadku niewyczerpania asortymentu objętego przedmiotem umowy, na łączny okres nie dłuższy niż </w:t>
      </w:r>
      <w:r w:rsidRPr="00F264A0">
        <w:rPr>
          <w:b/>
        </w:rPr>
        <w:t>30 miesięcy</w:t>
      </w:r>
      <w:r w:rsidRPr="00F264A0"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r w:rsidRPr="00F264A0">
        <w:t>Przedmiot sprzedaży w ilościach i asortymencie określonych w załączniku nr 1                 do niniejszej umowy Sprzedający zobowiązuje się dostarczać Kupującemu, w ilościach uzależnionych od bieżących potrzeb Kupującego, a wynikających ze zużyć wyrobów medycznych, po uprzednim otrzymaniu raportu zużycia, transportem własnym lub zleconym, na własny koszt i ryzyko.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bookmarkStart w:id="10" w:name="_Hlk92286180"/>
      <w:r w:rsidRPr="00F264A0">
        <w:t>Każdej ze stron umowy przysługuje prawo wypowiedzenia umowy  z zachowaniem 1-miesięcznego terminu wypowiedzenia. W przypadku wypowiedzenia umowy, stronom umowy nie przysługują z tego tytułu roszczenia odszkodowawcze.</w:t>
      </w:r>
    </w:p>
    <w:bookmarkEnd w:id="10"/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r w:rsidRPr="00F264A0">
        <w:t>Na czas realizacji niniejszej umowy Sprzedający przekaże do depozytu Kupującego pełne instrumentarium do implementacji wyrobów medycznych kupowanych w ramach niniejszej umowy wraz z wyposażeniem określonym w ofercie stanowiącym załącznik nr 1 do niniejszej umowy w terminie nie późniejszym niż 7 dni roboczych od dnia podpisania niniejszej umowy.(Dotyczy części przedmiotu zamówienia obejmujących depozyt wraz z użyczeniem instrumentarium).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r w:rsidRPr="00F264A0">
        <w:t>Pobranie towaru z depozytu  przez Kupującego skutkuje przejściem jego własności na Kupującego. O pobraniu towaru z depozytu  Kupujący zobowiązuje</w:t>
      </w:r>
    </w:p>
    <w:p w:rsidR="00E07286" w:rsidRPr="00F264A0" w:rsidRDefault="00E07286" w:rsidP="00E07286">
      <w:pPr>
        <w:suppressAutoHyphens/>
        <w:ind w:left="1080"/>
        <w:jc w:val="both"/>
      </w:pPr>
      <w:r w:rsidRPr="00F264A0">
        <w:t xml:space="preserve">się poinformować Sprzedającego, określając rodzaj i ilość pobranego materiału (raport zużycia). Zawiadomienie to stanowi podstawę do wystawienia przez Sprzedającego faktury oraz do  uzupełnienia depozytu w terminie do …. dni roboczych od przekazania informacji przez Kupującego o pobraniu towaru z depozytu. 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spacing w:line="276" w:lineRule="auto"/>
        <w:ind w:left="1077" w:hanging="357"/>
        <w:jc w:val="both"/>
        <w:rPr>
          <w:lang w:eastAsia="en-US"/>
        </w:rPr>
      </w:pPr>
      <w:r w:rsidRPr="00F264A0">
        <w:rPr>
          <w:lang w:eastAsia="en-US"/>
        </w:rPr>
        <w:t xml:space="preserve">W przypadku produktów sterylnych Kupujący może wystąpić do Sprzedającego o wymianę materiału na równoważny o dłuższej dacie ważności, najpóźniej                        na 6 miesięcy przed upływem daty ważności w ramach danego asortymentu. 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r w:rsidRPr="00F264A0">
        <w:t xml:space="preserve">Sprzedający po zakończeniu umowy  odbiera powierzone w depozyt wyroby medyczne na własny koszt w terminie do 1 miesiąca od dnia wygaśnięcia niniejszej umowy. </w:t>
      </w:r>
    </w:p>
    <w:p w:rsidR="00E07286" w:rsidRPr="00F264A0" w:rsidRDefault="00E07286" w:rsidP="00E07286">
      <w:pPr>
        <w:numPr>
          <w:ilvl w:val="0"/>
          <w:numId w:val="33"/>
        </w:numPr>
        <w:suppressAutoHyphens/>
        <w:jc w:val="both"/>
      </w:pPr>
      <w:r w:rsidRPr="00F264A0">
        <w:t>Sprzedający w zakresie przedmiotu sprzedaży przeprowadzi szkolenie personelu Kupującego w zakresie stosowania przedmiotu sprzedaży.</w:t>
      </w:r>
    </w:p>
    <w:p w:rsidR="00E07286" w:rsidRPr="00F264A0" w:rsidRDefault="00E07286" w:rsidP="00E07286">
      <w:pPr>
        <w:jc w:val="center"/>
      </w:pPr>
    </w:p>
    <w:p w:rsidR="00E07286" w:rsidRPr="00F264A0" w:rsidRDefault="00E07286" w:rsidP="00E07286">
      <w:pPr>
        <w:jc w:val="center"/>
      </w:pPr>
      <w:r w:rsidRPr="00F264A0">
        <w:t>§ 2</w:t>
      </w:r>
    </w:p>
    <w:p w:rsidR="00E07286" w:rsidRDefault="00E07286" w:rsidP="00E07286">
      <w:pPr>
        <w:numPr>
          <w:ilvl w:val="0"/>
          <w:numId w:val="36"/>
        </w:numPr>
        <w:suppressAutoHyphens/>
        <w:ind w:left="1080"/>
        <w:jc w:val="both"/>
      </w:pPr>
      <w:r w:rsidRPr="00F264A0">
        <w:t>Strony ustalają łączną wartość przedmiotu sprzedaży, określonego w § 1, na kwotę ……………… PLN brutto (słownie: …………………………. ………/100)</w:t>
      </w:r>
      <w:r>
        <w:t>.</w:t>
      </w:r>
    </w:p>
    <w:p w:rsidR="00E07286" w:rsidRPr="00F264A0" w:rsidRDefault="00E07286" w:rsidP="00E07286">
      <w:pPr>
        <w:numPr>
          <w:ilvl w:val="0"/>
          <w:numId w:val="36"/>
        </w:numPr>
        <w:suppressAutoHyphens/>
        <w:ind w:left="1080"/>
        <w:jc w:val="both"/>
      </w:pPr>
      <w:r w:rsidRPr="00F264A0">
        <w:t xml:space="preserve"> Kupujący odbiera dostawy od poniedziałku do piątku w godzinach od 8:00 do 14:00.</w:t>
      </w:r>
    </w:p>
    <w:p w:rsidR="00E07286" w:rsidRPr="00F264A0" w:rsidRDefault="00E07286" w:rsidP="00E07286">
      <w:pPr>
        <w:numPr>
          <w:ilvl w:val="0"/>
          <w:numId w:val="36"/>
        </w:numPr>
        <w:suppressAutoHyphens/>
        <w:ind w:left="1080"/>
        <w:jc w:val="both"/>
      </w:pPr>
      <w:r w:rsidRPr="00F264A0">
        <w:t xml:space="preserve">Sprzedający zobowiązuje się dostarczać uzupełniany asortyment w całości podczas jednej dostawy bez względu na wielkość uzupełnienia tzn. nie dzielić jednego uzupełnienia na części. </w:t>
      </w:r>
      <w:r>
        <w:t>Sprzedający</w:t>
      </w:r>
      <w:r w:rsidRPr="00F264A0">
        <w:t xml:space="preserve"> zobowiązuje się również do opisu towaru na fakturze w sposób odpowiadający opisowi przedmiotu umowy w treści umowy (Kupujący i Sprzedający uzgodnią treść zapisów).</w:t>
      </w:r>
    </w:p>
    <w:p w:rsidR="00E07286" w:rsidRPr="00F264A0" w:rsidRDefault="00E07286" w:rsidP="00E07286">
      <w:pPr>
        <w:numPr>
          <w:ilvl w:val="0"/>
          <w:numId w:val="36"/>
        </w:numPr>
        <w:suppressAutoHyphens/>
        <w:ind w:left="1080"/>
        <w:jc w:val="both"/>
      </w:pPr>
      <w:r w:rsidRPr="00F264A0">
        <w:t>Kupujący przesyła raporty zużycia w formie:</w:t>
      </w:r>
    </w:p>
    <w:p w:rsidR="00E07286" w:rsidRPr="00F264A0" w:rsidRDefault="00E07286" w:rsidP="00E07286">
      <w:pPr>
        <w:numPr>
          <w:ilvl w:val="0"/>
          <w:numId w:val="41"/>
        </w:numPr>
        <w:suppressAutoHyphens/>
        <w:jc w:val="both"/>
      </w:pPr>
      <w:r w:rsidRPr="00F264A0">
        <w:t>email na adres: .............................</w:t>
      </w:r>
    </w:p>
    <w:p w:rsidR="00E07286" w:rsidRPr="00F264A0" w:rsidRDefault="00E07286" w:rsidP="00E07286">
      <w:pPr>
        <w:numPr>
          <w:ilvl w:val="0"/>
          <w:numId w:val="41"/>
        </w:numPr>
        <w:suppressAutoHyphens/>
        <w:jc w:val="both"/>
      </w:pPr>
      <w:r w:rsidRPr="00F264A0">
        <w:t>fax na numer: ..............................</w:t>
      </w:r>
    </w:p>
    <w:p w:rsidR="00E07286" w:rsidRPr="00F264A0" w:rsidRDefault="00E07286" w:rsidP="00E07286">
      <w:pPr>
        <w:numPr>
          <w:ilvl w:val="0"/>
          <w:numId w:val="36"/>
        </w:numPr>
        <w:suppressAutoHyphens/>
        <w:ind w:left="1080"/>
        <w:jc w:val="both"/>
      </w:pPr>
      <w:r w:rsidRPr="00F264A0">
        <w:t>Osobą kontaktową i upoważnioną ze strony Kupującego w sprawie realizacji ni</w:t>
      </w:r>
      <w:r w:rsidR="00276CF8">
        <w:t xml:space="preserve">niejszej umowy jest Krzysztof </w:t>
      </w:r>
      <w:r w:rsidR="00276CF8">
        <w:rPr>
          <w:b/>
        </w:rPr>
        <w:t>Bednarczyk</w:t>
      </w:r>
      <w:r w:rsidR="00276CF8">
        <w:t xml:space="preserve"> tel./fax. …………………………….</w:t>
      </w:r>
    </w:p>
    <w:p w:rsidR="00E07286" w:rsidRPr="00F264A0" w:rsidRDefault="00E07286" w:rsidP="00E07286">
      <w:pPr>
        <w:numPr>
          <w:ilvl w:val="0"/>
          <w:numId w:val="36"/>
        </w:numPr>
        <w:suppressAutoHyphens/>
        <w:ind w:left="1080"/>
        <w:jc w:val="both"/>
      </w:pPr>
      <w:r w:rsidRPr="00F264A0">
        <w:t>Osobą kontaktową i upoważnioną ze strony Sprzedającego w sprawie realizacji niniejszej umowy jest: ……………………………………….... tel./fax. ………………….........................................</w:t>
      </w:r>
    </w:p>
    <w:p w:rsidR="00E07286" w:rsidRDefault="00E07286" w:rsidP="00E07286">
      <w:pPr>
        <w:numPr>
          <w:ilvl w:val="0"/>
          <w:numId w:val="36"/>
        </w:numPr>
        <w:suppressAutoHyphens/>
        <w:ind w:left="1080"/>
        <w:jc w:val="both"/>
      </w:pPr>
      <w:r w:rsidRPr="00F264A0">
        <w:t xml:space="preserve">Wiążąca strony korespondencja w ramach umowy prowadzona będzie w formie pisemnej (adresy siedzib traktuje się jako adresy korespondencyjne), w formie fax. (ze strony Kupującego nr (13) </w:t>
      </w:r>
      <w:r>
        <w:t>……………..</w:t>
      </w:r>
      <w:r w:rsidRPr="00F264A0">
        <w:t>, ze strony Sprzedającego nr (..…) ……………………………) lub w formie e-mail (ze strony Kupującego …………………………, ze strony Sprzedającego ………………………….). Wszelkie uzgodnienia w formie telefonicznej są niewiążące dla stron, strony wykluczają je jako wiążącą formę komunikacji w ramach realizacji umowy.</w:t>
      </w:r>
    </w:p>
    <w:p w:rsidR="00E07286" w:rsidRPr="00F264A0" w:rsidRDefault="00E07286" w:rsidP="00E07286">
      <w:pPr>
        <w:ind w:left="1080"/>
        <w:jc w:val="both"/>
      </w:pPr>
    </w:p>
    <w:p w:rsidR="00E07286" w:rsidRPr="00F264A0" w:rsidRDefault="00E07286" w:rsidP="00E07286">
      <w:pPr>
        <w:jc w:val="center"/>
      </w:pPr>
      <w:r w:rsidRPr="00F264A0">
        <w:t>§ 3</w:t>
      </w:r>
    </w:p>
    <w:p w:rsidR="00E07286" w:rsidRPr="00F264A0" w:rsidRDefault="00E07286" w:rsidP="00E07286">
      <w:pPr>
        <w:jc w:val="center"/>
      </w:pPr>
    </w:p>
    <w:p w:rsidR="00E07286" w:rsidRPr="00F264A0" w:rsidRDefault="00E07286" w:rsidP="00E07286">
      <w:pPr>
        <w:numPr>
          <w:ilvl w:val="0"/>
          <w:numId w:val="39"/>
        </w:numPr>
        <w:suppressAutoHyphens/>
        <w:ind w:left="928"/>
        <w:jc w:val="both"/>
      </w:pPr>
      <w:r w:rsidRPr="00F264A0">
        <w:t xml:space="preserve">Kupujący zobowiązuje się zapłacić za dostarczony przedmiot sprzedaży kwotę ustaloną na podstawie § </w:t>
      </w:r>
      <w:r>
        <w:t>1</w:t>
      </w:r>
      <w:r w:rsidRPr="00F264A0">
        <w:t xml:space="preserve"> umowy, przelewem bankowym w terminie do 60 dni od daty dostarczenia faktury do siedziby Kupującego, przy czym podstawą do przyjęcia faktury jest równoczesne potwierdzenie przyjęcia dostawy przez </w:t>
      </w:r>
      <w:r>
        <w:t>K</w:t>
      </w:r>
      <w:r w:rsidRPr="00F264A0">
        <w:t>upującego.</w:t>
      </w:r>
    </w:p>
    <w:p w:rsidR="00E07286" w:rsidRPr="00F264A0" w:rsidRDefault="00E07286" w:rsidP="00E07286">
      <w:pPr>
        <w:numPr>
          <w:ilvl w:val="0"/>
          <w:numId w:val="39"/>
        </w:numPr>
        <w:suppressAutoHyphens/>
        <w:ind w:left="928"/>
        <w:jc w:val="both"/>
      </w:pPr>
      <w:r w:rsidRPr="00F264A0">
        <w:t xml:space="preserve">Wysokość zobowiązań Kupującego ustala się na podstawie raportu zużycia określającego ilość zużytych wyrobów medycznych stanowiących przedmiot sprzedaży. Sprzedający na podstawie przesłanych raportów zużycia wystawia faktury określające wysokość zobowiązań Kupującego. </w:t>
      </w:r>
    </w:p>
    <w:p w:rsidR="00E07286" w:rsidRPr="00F264A0" w:rsidRDefault="00E07286" w:rsidP="00E07286">
      <w:pPr>
        <w:numPr>
          <w:ilvl w:val="0"/>
          <w:numId w:val="39"/>
        </w:numPr>
        <w:suppressAutoHyphens/>
        <w:ind w:left="928"/>
        <w:jc w:val="both"/>
      </w:pPr>
      <w:r w:rsidRPr="00F264A0">
        <w:t>Wysokość zobowiązań Kupującego wynikających z niniejszej umowy nie może przekroczyć kwoty ……………. (wartości umowy wykonawcy) PLN netto. W przypadku przekroczenia kwoty ……………….. PLN netto umowa ulega rozwiązaniu przed upływem terminu wygaśnięcia.</w:t>
      </w:r>
    </w:p>
    <w:p w:rsidR="00E07286" w:rsidRPr="00F264A0" w:rsidRDefault="00E07286" w:rsidP="00E07286">
      <w:pPr>
        <w:numPr>
          <w:ilvl w:val="0"/>
          <w:numId w:val="39"/>
        </w:numPr>
        <w:suppressAutoHyphens/>
        <w:ind w:left="928"/>
        <w:jc w:val="both"/>
      </w:pPr>
      <w:r w:rsidRPr="00F264A0">
        <w:t>Strony umowy postanawiają, że zapłata należności za dostarczony przedmiot sprzedaży nastąpi z chwilą obciążenia rachunku bankowego Kupującego.</w:t>
      </w:r>
    </w:p>
    <w:p w:rsidR="00E07286" w:rsidRPr="00F264A0" w:rsidRDefault="00E07286" w:rsidP="00E07286">
      <w:pPr>
        <w:numPr>
          <w:ilvl w:val="0"/>
          <w:numId w:val="39"/>
        </w:numPr>
        <w:suppressAutoHyphens/>
        <w:ind w:left="928"/>
        <w:jc w:val="both"/>
      </w:pPr>
      <w:r w:rsidRPr="00F264A0">
        <w:t>Strony umowy postanawiają, że należności wynikające z niniejszej umowy nie mogą być przedmiotem przelewu wierzytelności (przez przelew wierzytelności należy rozumieć również wszelkie formy ubezpieczenia lub przejęcia płatności przez podmiot trzeci np. w zarząd lub prowadzenie).</w:t>
      </w:r>
    </w:p>
    <w:p w:rsidR="00E07286" w:rsidRPr="00F264A0" w:rsidRDefault="00E07286" w:rsidP="00E07286">
      <w:pPr>
        <w:numPr>
          <w:ilvl w:val="0"/>
          <w:numId w:val="39"/>
        </w:numPr>
        <w:suppressAutoHyphens/>
        <w:ind w:left="928"/>
        <w:jc w:val="both"/>
      </w:pPr>
      <w:r w:rsidRPr="00F264A0">
        <w:t>Sprzedający przyjmuje do wiadomości, iż w trakcie realizacji umowy może dojść  ze strony Kupującego do opóźnień w realizacji zobowiązań wynikających  z umowy do 120 dni po terminie płatności faktury.</w:t>
      </w:r>
    </w:p>
    <w:p w:rsidR="00E07286" w:rsidRPr="00F264A0" w:rsidRDefault="00E07286" w:rsidP="00E07286">
      <w:pPr>
        <w:numPr>
          <w:ilvl w:val="0"/>
          <w:numId w:val="39"/>
        </w:numPr>
        <w:suppressAutoHyphens/>
        <w:ind w:left="928"/>
        <w:jc w:val="both"/>
      </w:pPr>
      <w:r w:rsidRPr="00F264A0">
        <w:t>Sprzedający zobowiązuje się nie korzystać z prawa do wstrzymania dostaw</w:t>
      </w:r>
      <w:r>
        <w:t xml:space="preserve">                 </w:t>
      </w:r>
      <w:r w:rsidRPr="00F264A0">
        <w:t xml:space="preserve"> na podstawie art.. 552 k.c. lub jakiegokolwiek innego tytułu prawnego.</w:t>
      </w:r>
    </w:p>
    <w:p w:rsidR="00E07286" w:rsidRPr="00F264A0" w:rsidRDefault="00E07286" w:rsidP="00E07286">
      <w:pPr>
        <w:ind w:left="2268" w:right="1134"/>
        <w:jc w:val="both"/>
      </w:pPr>
    </w:p>
    <w:p w:rsidR="00E07286" w:rsidRPr="00F264A0" w:rsidRDefault="00E07286" w:rsidP="00E07286">
      <w:pPr>
        <w:jc w:val="center"/>
      </w:pPr>
      <w:r w:rsidRPr="00F264A0">
        <w:t>§ 4</w:t>
      </w:r>
    </w:p>
    <w:p w:rsidR="00E07286" w:rsidRPr="00F264A0" w:rsidRDefault="00E07286" w:rsidP="00E07286">
      <w:pPr>
        <w:numPr>
          <w:ilvl w:val="0"/>
          <w:numId w:val="55"/>
        </w:numPr>
        <w:ind w:left="993" w:hanging="426"/>
        <w:jc w:val="both"/>
      </w:pPr>
      <w:r w:rsidRPr="00F264A0">
        <w:t>W trakcie obowiązywania umowy strony dopuszczają zmiany cen wyłącznie w przypadku:</w:t>
      </w:r>
    </w:p>
    <w:p w:rsidR="00E07286" w:rsidRPr="00F264A0" w:rsidRDefault="00E07286" w:rsidP="00E07286">
      <w:pPr>
        <w:numPr>
          <w:ilvl w:val="1"/>
          <w:numId w:val="55"/>
        </w:numPr>
        <w:jc w:val="both"/>
      </w:pPr>
      <w:r w:rsidRPr="00F264A0">
        <w:t xml:space="preserve">zmiany stawki podatku od towarów i usług, przy czym zmianie ulega wyłącznie cena brutto, cena netto pozostaje bez zmian, - jeżeli zmiana ta będzie miała wpływ na koszty wykonania zamówienia przez wykonawcę. </w:t>
      </w:r>
    </w:p>
    <w:p w:rsidR="00E07286" w:rsidRPr="00F264A0" w:rsidRDefault="00E07286" w:rsidP="00E07286">
      <w:pPr>
        <w:numPr>
          <w:ilvl w:val="1"/>
          <w:numId w:val="55"/>
        </w:numPr>
        <w:jc w:val="both"/>
      </w:pPr>
      <w:r w:rsidRPr="00F264A0">
        <w:t xml:space="preserve">prowadzonych promocji przez Sprzedającego, w przypadku, gdy cena promocyjna jest niższa niż cena z umowy. </w:t>
      </w:r>
    </w:p>
    <w:p w:rsidR="00E07286" w:rsidRPr="00F264A0" w:rsidRDefault="00E07286" w:rsidP="00E07286">
      <w:pPr>
        <w:numPr>
          <w:ilvl w:val="1"/>
          <w:numId w:val="55"/>
        </w:numPr>
        <w:jc w:val="both"/>
      </w:pPr>
      <w:r w:rsidRPr="00F264A0">
        <w:t>obniżenia cen przedmiotu umowy (zmiana następuje z chwilą podpisania aneksu do umowy).</w:t>
      </w:r>
    </w:p>
    <w:p w:rsidR="00E07286" w:rsidRPr="00F264A0" w:rsidRDefault="00E07286" w:rsidP="00E07286">
      <w:pPr>
        <w:numPr>
          <w:ilvl w:val="0"/>
          <w:numId w:val="55"/>
        </w:numPr>
        <w:ind w:left="993" w:hanging="426"/>
        <w:jc w:val="both"/>
        <w:rPr>
          <w:bCs/>
        </w:rPr>
      </w:pPr>
      <w:r w:rsidRPr="00F264A0">
        <w:rPr>
          <w:bCs/>
        </w:rPr>
        <w:t xml:space="preserve">Warunkiem dokonania zmiany cen jednostkowych/wynagrodzenia </w:t>
      </w:r>
      <w:r>
        <w:rPr>
          <w:bCs/>
        </w:rPr>
        <w:t>Sprzedającego</w:t>
      </w:r>
      <w:r w:rsidRPr="00F264A0">
        <w:rPr>
          <w:bCs/>
        </w:rPr>
        <w:t xml:space="preserve"> będzie złożenie pisemnego wniosku przez </w:t>
      </w:r>
      <w:r>
        <w:rPr>
          <w:bCs/>
        </w:rPr>
        <w:t>Sprzedającego</w:t>
      </w:r>
      <w:r w:rsidRPr="00F264A0">
        <w:rPr>
          <w:bCs/>
        </w:rPr>
        <w:t xml:space="preserve"> lub </w:t>
      </w:r>
      <w:r>
        <w:rPr>
          <w:bCs/>
        </w:rPr>
        <w:t>Kupującego</w:t>
      </w:r>
      <w:r w:rsidRPr="00F264A0">
        <w:rPr>
          <w:bCs/>
        </w:rPr>
        <w:t xml:space="preserve"> i podpisanie przez Strony aneksu do umowy sporządzonego w formie pisemnej pod rygorem nieważności.</w:t>
      </w:r>
    </w:p>
    <w:p w:rsidR="00E07286" w:rsidRPr="00F264A0" w:rsidRDefault="00E07286" w:rsidP="00E07286">
      <w:pPr>
        <w:numPr>
          <w:ilvl w:val="0"/>
          <w:numId w:val="55"/>
        </w:numPr>
        <w:ind w:left="993" w:hanging="426"/>
        <w:jc w:val="both"/>
        <w:rPr>
          <w:bCs/>
        </w:rPr>
      </w:pPr>
      <w:r w:rsidRPr="00F264A0">
        <w:rPr>
          <w:bCs/>
        </w:rPr>
        <w:t xml:space="preserve">Zmienione </w:t>
      </w:r>
      <w:r w:rsidRPr="00F264A0">
        <w:rPr>
          <w:bCs/>
          <w:i/>
          <w:iCs/>
        </w:rPr>
        <w:t>wynagrodzenie/ceny jednostkowe,</w:t>
      </w:r>
      <w:r w:rsidRPr="00F264A0">
        <w:rPr>
          <w:bCs/>
        </w:rPr>
        <w:t xml:space="preserve"> obowiązuje/ą od dnia zawarcia aneksu lub daty określonej w aneksie, przy czym data ta nie może być wcześniejsza niż data podpisania przez Strony aneksu.</w:t>
      </w:r>
    </w:p>
    <w:p w:rsidR="00E07286" w:rsidRPr="00892AB0" w:rsidRDefault="00E07286" w:rsidP="00E07286">
      <w:pPr>
        <w:numPr>
          <w:ilvl w:val="0"/>
          <w:numId w:val="55"/>
        </w:numPr>
        <w:ind w:left="993" w:hanging="426"/>
        <w:jc w:val="both"/>
        <w:rPr>
          <w:bCs/>
        </w:rPr>
      </w:pPr>
      <w:r w:rsidRPr="00F264A0">
        <w:t>W przypadku szczególnych okoliczności, takich jak wstrzymanie lub zakończenie produkcji przedmiotu sprzedaży, Sprzedający, za zgodą Kupującego może zaoferować jego zamiennik/równoważnik pod warunkiem, że jego cena nie będzie wyższa niż cena produktu oryginalnego. Zmiany umowy w takiej sytuacji uzależniona jest od zgody Kupującego.</w:t>
      </w:r>
    </w:p>
    <w:p w:rsidR="00E07286" w:rsidRPr="00F264A0" w:rsidRDefault="00E07286" w:rsidP="00E07286">
      <w:pPr>
        <w:ind w:left="993"/>
        <w:jc w:val="both"/>
        <w:rPr>
          <w:bCs/>
        </w:rPr>
      </w:pPr>
    </w:p>
    <w:p w:rsidR="00E07286" w:rsidRPr="00F264A0" w:rsidRDefault="00E07286" w:rsidP="00E07286">
      <w:pPr>
        <w:jc w:val="both"/>
      </w:pPr>
    </w:p>
    <w:p w:rsidR="00E07286" w:rsidRPr="00F264A0" w:rsidRDefault="00E07286" w:rsidP="00E07286">
      <w:pPr>
        <w:jc w:val="center"/>
        <w:rPr>
          <w:bCs/>
        </w:rPr>
      </w:pPr>
      <w:r w:rsidRPr="00F264A0">
        <w:rPr>
          <w:bCs/>
        </w:rPr>
        <w:t>§ 5</w:t>
      </w:r>
    </w:p>
    <w:p w:rsidR="00E07286" w:rsidRPr="00F264A0" w:rsidRDefault="00E07286" w:rsidP="00E07286">
      <w:pPr>
        <w:jc w:val="center"/>
      </w:pPr>
    </w:p>
    <w:p w:rsidR="00E07286" w:rsidRPr="00F264A0" w:rsidRDefault="00E07286" w:rsidP="00E07286">
      <w:pPr>
        <w:numPr>
          <w:ilvl w:val="0"/>
          <w:numId w:val="34"/>
        </w:numPr>
        <w:suppressAutoHyphens/>
        <w:ind w:left="1134" w:hanging="425"/>
        <w:jc w:val="both"/>
      </w:pPr>
      <w:r w:rsidRPr="00F264A0">
        <w:t>Kupujący może odstąpić od umowy, jeżeli przy dokonywaniu odbioru przedmiotu sprzedaży okaże się, że towar dostarczony przez Sprzedającego jest niezgodny  z przedmiotem umowy.</w:t>
      </w:r>
    </w:p>
    <w:p w:rsidR="00E07286" w:rsidRPr="00F264A0" w:rsidRDefault="00E07286" w:rsidP="00E07286">
      <w:pPr>
        <w:numPr>
          <w:ilvl w:val="0"/>
          <w:numId w:val="34"/>
        </w:numPr>
        <w:suppressAutoHyphens/>
        <w:ind w:left="1134" w:hanging="425"/>
        <w:jc w:val="both"/>
      </w:pPr>
      <w:r w:rsidRPr="00F264A0">
        <w:t>Sprzedający zapłaci na rzecz Kupującego karę umowną w wypadku:</w:t>
      </w:r>
    </w:p>
    <w:p w:rsidR="00E07286" w:rsidRPr="00F264A0" w:rsidRDefault="00E07286" w:rsidP="00E07286">
      <w:pPr>
        <w:numPr>
          <w:ilvl w:val="0"/>
          <w:numId w:val="40"/>
        </w:numPr>
        <w:suppressAutoHyphens/>
        <w:ind w:left="1134" w:hanging="425"/>
        <w:jc w:val="both"/>
      </w:pPr>
      <w:r w:rsidRPr="00F264A0">
        <w:t xml:space="preserve">zwłoki w terminie dostawy przedmiotu umowy – w wysokości 0,1 % wartości </w:t>
      </w:r>
      <w:r>
        <w:t xml:space="preserve">brutto </w:t>
      </w:r>
      <w:r w:rsidRPr="00F264A0">
        <w:t>niezrealizowanej części dostawy, za każdy rozpoczęty dzień zwłoki,</w:t>
      </w:r>
    </w:p>
    <w:p w:rsidR="00E07286" w:rsidRPr="00F264A0" w:rsidRDefault="00E07286" w:rsidP="00E07286">
      <w:pPr>
        <w:numPr>
          <w:ilvl w:val="0"/>
          <w:numId w:val="40"/>
        </w:numPr>
        <w:suppressAutoHyphens/>
        <w:ind w:left="1134" w:hanging="425"/>
        <w:jc w:val="both"/>
      </w:pPr>
      <w:r w:rsidRPr="00F264A0">
        <w:t>nierealizowania lub nienależytego realizowania pozostałych zobowiązań wynikających z niniejszej umowy – w wysokości 1 % wartości</w:t>
      </w:r>
      <w:r>
        <w:t xml:space="preserve"> brutto</w:t>
      </w:r>
      <w:r w:rsidRPr="00F264A0">
        <w:t xml:space="preserve"> niezrealizowanych dostaw, za każdy przypadek nierealizowania lub nienależytego realizowania zobowiązań wynikających z niniejszej umowy,</w:t>
      </w:r>
    </w:p>
    <w:p w:rsidR="00E07286" w:rsidRPr="00F264A0" w:rsidRDefault="00E07286" w:rsidP="00E07286">
      <w:pPr>
        <w:numPr>
          <w:ilvl w:val="0"/>
          <w:numId w:val="40"/>
        </w:numPr>
        <w:suppressAutoHyphens/>
        <w:ind w:left="1134" w:hanging="425"/>
        <w:jc w:val="both"/>
      </w:pPr>
      <w:r w:rsidRPr="00F264A0">
        <w:t>odstąpienia od umowy przez Kupującego z przyczyn określonych § 5 ust. 1 umowy, Sprzedający zobowiązuje się zapłacić Kupującemu karę um</w:t>
      </w:r>
      <w:r>
        <w:t xml:space="preserve">owną w wysokości  </w:t>
      </w:r>
      <w:r w:rsidRPr="00F264A0">
        <w:t>20 % łącznej wartości brutto przedmiotu sprzedaży, określonej § 2 ust. 1 umowy.</w:t>
      </w:r>
    </w:p>
    <w:p w:rsidR="00E07286" w:rsidRPr="00F264A0" w:rsidRDefault="00E07286" w:rsidP="00E07286">
      <w:pPr>
        <w:numPr>
          <w:ilvl w:val="0"/>
          <w:numId w:val="34"/>
        </w:numPr>
        <w:suppressAutoHyphens/>
        <w:ind w:left="1134" w:hanging="425"/>
        <w:jc w:val="both"/>
      </w:pPr>
      <w:r w:rsidRPr="00F264A0">
        <w:t>Jeżeli szkoda rzeczywista będzie wyższa niż kara umowna, strony mogą być zobowiązane do zapłaty odszkodowania przekraczającego karę umowną na zasadach ogólnych.</w:t>
      </w:r>
    </w:p>
    <w:p w:rsidR="00E07286" w:rsidRPr="00F264A0" w:rsidRDefault="00E07286" w:rsidP="00E07286">
      <w:pPr>
        <w:numPr>
          <w:ilvl w:val="0"/>
          <w:numId w:val="34"/>
        </w:numPr>
        <w:jc w:val="both"/>
      </w:pPr>
      <w:r w:rsidRPr="00F264A0">
        <w:t>Łączna maksymalna wysokość kar umownych, którą mogą dochodzić strony wynosi 50% wartości brutto umowy.</w:t>
      </w:r>
    </w:p>
    <w:p w:rsidR="00E07286" w:rsidRPr="00F264A0" w:rsidRDefault="00E07286" w:rsidP="00E07286">
      <w:pPr>
        <w:numPr>
          <w:ilvl w:val="0"/>
          <w:numId w:val="34"/>
        </w:numPr>
        <w:suppressAutoHyphens/>
        <w:ind w:left="1134" w:hanging="425"/>
        <w:jc w:val="both"/>
      </w:pPr>
      <w:r w:rsidRPr="00F264A0">
        <w:t>Strony mogą odstąpić od naliczania kar umownych na podstawie pisemnego, uzasadnionego wniosku strony obciążonej karą.</w:t>
      </w:r>
    </w:p>
    <w:p w:rsidR="00E07286" w:rsidRPr="00F264A0" w:rsidRDefault="00E07286" w:rsidP="00E07286">
      <w:pPr>
        <w:numPr>
          <w:ilvl w:val="0"/>
          <w:numId w:val="34"/>
        </w:numPr>
        <w:suppressAutoHyphens/>
        <w:ind w:left="1134" w:hanging="425"/>
        <w:jc w:val="both"/>
      </w:pPr>
      <w:r w:rsidRPr="00F264A0">
        <w:t xml:space="preserve">Strony zobowiązane są do zapłaty kwot wynikających z § 5 umowy w terminie 30 dni od dnia wezwania do zapłaty. Zwłoka upoważnia strony do naliczenia odsetek ustawowych. W przypadku niedotrzymania terminu określonego w wezwaniu </w:t>
      </w:r>
      <w:r>
        <w:t xml:space="preserve">             </w:t>
      </w:r>
      <w:r w:rsidRPr="00F264A0">
        <w:t xml:space="preserve">do zapłaty strony mają prawo potrącić należną kwotę wraz z odsetkami </w:t>
      </w:r>
      <w:r>
        <w:t xml:space="preserve">                       </w:t>
      </w:r>
      <w:r w:rsidRPr="00F264A0">
        <w:t>z wzajemnych bieżących należności.</w:t>
      </w:r>
    </w:p>
    <w:p w:rsidR="00E07286" w:rsidRPr="00F264A0" w:rsidRDefault="00E07286" w:rsidP="00E07286">
      <w:pPr>
        <w:numPr>
          <w:ilvl w:val="0"/>
          <w:numId w:val="34"/>
        </w:numPr>
        <w:suppressAutoHyphens/>
        <w:ind w:left="1134" w:hanging="425"/>
        <w:jc w:val="both"/>
      </w:pPr>
      <w:r w:rsidRPr="00F264A0">
        <w:t>Realizacja kar umownych nie wyklucza podejmowania innych działań przez strony umowy, przewidzianych w umowie lub przepisach Kodeksu cywilnego, zmierzających do usunięcia uciążliwości związanych z niewykonywaniem zobowiązań wynikających z umowy.</w:t>
      </w:r>
    </w:p>
    <w:p w:rsidR="00E07286" w:rsidRPr="00F264A0" w:rsidRDefault="00E07286" w:rsidP="00E07286">
      <w:pPr>
        <w:ind w:left="1134"/>
        <w:jc w:val="both"/>
      </w:pPr>
    </w:p>
    <w:p w:rsidR="00E07286" w:rsidRPr="00F264A0" w:rsidRDefault="00E07286" w:rsidP="00E07286">
      <w:pPr>
        <w:jc w:val="center"/>
      </w:pPr>
      <w:r w:rsidRPr="00F264A0">
        <w:t>§ 6</w:t>
      </w:r>
    </w:p>
    <w:p w:rsidR="00E07286" w:rsidRPr="00F264A0" w:rsidRDefault="00E07286" w:rsidP="00E07286">
      <w:pPr>
        <w:jc w:val="center"/>
      </w:pP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5"/>
        <w:jc w:val="both"/>
      </w:pPr>
      <w:r w:rsidRPr="00F264A0">
        <w:t xml:space="preserve">Wszelkie zmiany niniejszej umowy wymagają zgodnego oświadczenia </w:t>
      </w:r>
      <w:r>
        <w:t>S</w:t>
      </w:r>
      <w:r w:rsidRPr="00F264A0">
        <w:t>tron umowy i formy pisemnej pod rygorem nieważności.</w:t>
      </w: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5"/>
        <w:jc w:val="both"/>
      </w:pPr>
      <w:r w:rsidRPr="00F264A0">
        <w:t xml:space="preserve"> W razie wystąpienia istotnej zmiany okoliczności powodującej, że wykonanie  umowy nie leży w interesie publicznym, czego nie można było przewidzieć  w chwili zawarcia umowy, Kupujący może odstąpić od umowy w terminie 30 dni od powzięcia wiadomości o powyższych okolicznościach. W takim przypadku Sprzedający może jedynie żądać wynagrodzenia należnego mu z tytułu wykonanej części umowy.</w:t>
      </w: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6"/>
        <w:jc w:val="both"/>
      </w:pPr>
      <w:r w:rsidRPr="00F264A0">
        <w:t>Kupujący deklaruje zakup przedmiotu sprzedaży o wartości odpowiadającej minimum 20% wartości umowy. Sprzedającemu nie przysługują roszczenia odszkodowawcze  z tytułu niezrealizowania części umowy.</w:t>
      </w: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6"/>
        <w:jc w:val="both"/>
      </w:pPr>
      <w:r w:rsidRPr="00F264A0">
        <w:t xml:space="preserve">Kupujący ma prawo do dokonywania przesunięć ilościowych pomiędzy poszczególnymi pozycjami asortymentowymi stanowiącymi przedmiot umowy w przypadku, gdy przesunięcia wynikają z potrzeb zamawiającego, których nie można było przewidzieć w chwili zawarcia umowy. </w:t>
      </w: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6"/>
        <w:jc w:val="both"/>
      </w:pPr>
      <w:r w:rsidRPr="00F264A0">
        <w:t>Przesunięcia nie mogą przekroczyć 100 % ilości danej pozycji asortymentowej i będą dokonywane w oparciu o ceny jednostkowe zawarte w załączniku nr 1                do umowy (formularz ofertowy Sprzedającego).</w:t>
      </w: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6"/>
        <w:jc w:val="both"/>
      </w:pPr>
      <w:r w:rsidRPr="00F264A0">
        <w:t xml:space="preserve">Przesunięcia nie mogą spowodować przekroczenia łącznej wartości brutto      umowy.  </w:t>
      </w: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5"/>
        <w:jc w:val="both"/>
      </w:pPr>
      <w:r w:rsidRPr="00F264A0">
        <w:t>W sprawach nieunormowanych w umowie będą miały zastosowanie przepisy ustawy Prawo zamówień publicznych i Kodeksu Cywilnego.</w:t>
      </w: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5"/>
        <w:jc w:val="both"/>
      </w:pPr>
      <w:r w:rsidRPr="00F264A0">
        <w:t>Ewentualne spory powstałe w związku z realizacją umowy rozstrzygane będą przez Sąd właściwy dla siedziby Kupującego.</w:t>
      </w:r>
    </w:p>
    <w:p w:rsidR="00E07286" w:rsidRPr="00F264A0" w:rsidRDefault="00E07286" w:rsidP="00E07286">
      <w:pPr>
        <w:numPr>
          <w:ilvl w:val="0"/>
          <w:numId w:val="35"/>
        </w:numPr>
        <w:suppressAutoHyphens/>
        <w:ind w:left="1134" w:hanging="425"/>
        <w:jc w:val="both"/>
      </w:pPr>
      <w:r w:rsidRPr="00F264A0">
        <w:t>Umowa została spisana w dwóch egzemplarzach, po jednym dla każdej ze stron.</w:t>
      </w:r>
    </w:p>
    <w:p w:rsidR="00E07286" w:rsidRPr="00F264A0" w:rsidRDefault="00E07286" w:rsidP="00E07286">
      <w:pPr>
        <w:rPr>
          <w:b/>
          <w:i/>
        </w:rPr>
      </w:pPr>
      <w:r w:rsidRPr="00F264A0">
        <w:rPr>
          <w:b/>
          <w:i/>
        </w:rPr>
        <w:t xml:space="preserve">             </w:t>
      </w:r>
    </w:p>
    <w:p w:rsidR="00E07286" w:rsidRPr="00F264A0" w:rsidRDefault="00E07286" w:rsidP="00E07286">
      <w:r w:rsidRPr="00F264A0">
        <w:rPr>
          <w:b/>
          <w:i/>
        </w:rPr>
        <w:t xml:space="preserve">                 Sprzedający                                                                                                Kupujący                                                                                                             </w:t>
      </w:r>
    </w:p>
    <w:p w:rsidR="00E07286" w:rsidRPr="00F264A0" w:rsidRDefault="00E07286" w:rsidP="00E07286">
      <w:pPr>
        <w:jc w:val="both"/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bookmarkEnd w:id="9"/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E07286" w:rsidRPr="00F264A0" w:rsidRDefault="00E07286" w:rsidP="00E07286">
      <w:pPr>
        <w:ind w:left="284"/>
        <w:jc w:val="center"/>
        <w:rPr>
          <w:rFonts w:ascii="Cambria" w:hAnsi="Cambria"/>
          <w:lang w:eastAsia="en-US"/>
        </w:rPr>
      </w:pPr>
    </w:p>
    <w:p w:rsidR="006E42C0" w:rsidRDefault="006E42C0" w:rsidP="00326E0A">
      <w:pPr>
        <w:tabs>
          <w:tab w:val="left" w:pos="1134"/>
        </w:tabs>
        <w:ind w:left="284"/>
        <w:jc w:val="both"/>
        <w:rPr>
          <w:rFonts w:ascii="Cambria" w:hAnsi="Cambria"/>
          <w:lang w:eastAsia="en-US"/>
        </w:rPr>
      </w:pPr>
    </w:p>
    <w:sectPr w:rsidR="006E42C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4A" w:rsidRDefault="00646A4A">
      <w:r>
        <w:separator/>
      </w:r>
    </w:p>
  </w:endnote>
  <w:endnote w:type="continuationSeparator" w:id="0">
    <w:p w:rsidR="00646A4A" w:rsidRDefault="006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13" w:rsidRDefault="004A1E13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1E13" w:rsidRDefault="004A1E1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13" w:rsidRPr="00CC222D" w:rsidRDefault="004A1E13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646A4A" w:rsidRPr="00646A4A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4A1E13" w:rsidRDefault="004A1E1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4A" w:rsidRDefault="00646A4A">
      <w:r>
        <w:separator/>
      </w:r>
    </w:p>
  </w:footnote>
  <w:footnote w:type="continuationSeparator" w:id="0">
    <w:p w:rsidR="00646A4A" w:rsidRDefault="0064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13" w:rsidRDefault="004A1E13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p w:rsidR="004A1E13" w:rsidRDefault="004A1E13" w:rsidP="00E47F4A">
    <w:pPr>
      <w:pStyle w:val="Nagwek"/>
      <w:rPr>
        <w:rFonts w:ascii="Cambria" w:hAnsi="Cambria"/>
        <w:sz w:val="20"/>
        <w:szCs w:val="20"/>
      </w:rPr>
    </w:pPr>
  </w:p>
  <w:bookmarkEnd w:id="4"/>
  <w:bookmarkEnd w:id="5"/>
  <w:bookmarkEnd w:id="6"/>
  <w:bookmarkEnd w:id="7"/>
  <w:bookmarkEnd w:id="8"/>
  <w:p w:rsidR="004A1E13" w:rsidRDefault="004A1E13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SZSPOO.SZPiGM.3810/29/2022</w:t>
    </w:r>
    <w:r>
      <w:rPr>
        <w:rFonts w:ascii="Cambria" w:hAnsi="Cambria" w:cs="Arial"/>
        <w:b/>
        <w:sz w:val="20"/>
      </w:rPr>
      <w:t xml:space="preserve">   </w:t>
    </w:r>
  </w:p>
  <w:p w:rsidR="004A1E13" w:rsidRDefault="004A1E13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37AC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3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8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9">
    <w:nsid w:val="00000010"/>
    <w:multiLevelType w:val="singleLevel"/>
    <w:tmpl w:val="649AC80C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10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8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8195B80"/>
    <w:multiLevelType w:val="hybridMultilevel"/>
    <w:tmpl w:val="7C60FE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98D146D"/>
    <w:multiLevelType w:val="multilevel"/>
    <w:tmpl w:val="42C4D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0A300021"/>
    <w:multiLevelType w:val="hybridMultilevel"/>
    <w:tmpl w:val="7E02A986"/>
    <w:lvl w:ilvl="0" w:tplc="0FE4F43E">
      <w:start w:val="8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3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5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AF3633"/>
    <w:multiLevelType w:val="hybridMultilevel"/>
    <w:tmpl w:val="FD36C84A"/>
    <w:lvl w:ilvl="0" w:tplc="4896F4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ACF2214"/>
    <w:multiLevelType w:val="hybridMultilevel"/>
    <w:tmpl w:val="7766E31C"/>
    <w:lvl w:ilvl="0" w:tplc="716A822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31A014CE"/>
    <w:multiLevelType w:val="hybridMultilevel"/>
    <w:tmpl w:val="9692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4E7223"/>
    <w:multiLevelType w:val="hybridMultilevel"/>
    <w:tmpl w:val="F19E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5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357038"/>
    <w:multiLevelType w:val="hybridMultilevel"/>
    <w:tmpl w:val="EFD0C1EE"/>
    <w:lvl w:ilvl="0" w:tplc="213EA7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9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52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6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025E30"/>
    <w:multiLevelType w:val="hybridMultilevel"/>
    <w:tmpl w:val="CBF2B98E"/>
    <w:lvl w:ilvl="0" w:tplc="152ED158">
      <w:start w:val="20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59">
    <w:nsid w:val="5FF912FF"/>
    <w:multiLevelType w:val="hybridMultilevel"/>
    <w:tmpl w:val="1248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ED6E2EE2">
      <w:start w:val="1"/>
      <w:numFmt w:val="lowerLetter"/>
      <w:lvlText w:val="%2)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7A20723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B745B46"/>
    <w:multiLevelType w:val="hybridMultilevel"/>
    <w:tmpl w:val="FD0A0CB0"/>
    <w:lvl w:ilvl="0" w:tplc="2E3AD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62"/>
  </w:num>
  <w:num w:numId="4">
    <w:abstractNumId w:val="54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4"/>
  </w:num>
  <w:num w:numId="6">
    <w:abstractNumId w:val="56"/>
  </w:num>
  <w:num w:numId="7">
    <w:abstractNumId w:val="61"/>
  </w:num>
  <w:num w:numId="8">
    <w:abstractNumId w:val="60"/>
  </w:num>
  <w:num w:numId="9">
    <w:abstractNumId w:val="49"/>
  </w:num>
  <w:num w:numId="10">
    <w:abstractNumId w:val="72"/>
  </w:num>
  <w:num w:numId="11">
    <w:abstractNumId w:val="39"/>
  </w:num>
  <w:num w:numId="12">
    <w:abstractNumId w:val="68"/>
  </w:num>
  <w:num w:numId="13">
    <w:abstractNumId w:val="42"/>
  </w:num>
  <w:num w:numId="14">
    <w:abstractNumId w:val="50"/>
  </w:num>
  <w:num w:numId="15">
    <w:abstractNumId w:val="48"/>
  </w:num>
  <w:num w:numId="16">
    <w:abstractNumId w:val="38"/>
  </w:num>
  <w:num w:numId="17">
    <w:abstractNumId w:val="70"/>
  </w:num>
  <w:num w:numId="18">
    <w:abstractNumId w:val="21"/>
  </w:num>
  <w:num w:numId="19">
    <w:abstractNumId w:val="52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18"/>
  </w:num>
  <w:num w:numId="25">
    <w:abstractNumId w:val="41"/>
  </w:num>
  <w:num w:numId="26">
    <w:abstractNumId w:val="22"/>
  </w:num>
  <w:num w:numId="27">
    <w:abstractNumId w:val="35"/>
  </w:num>
  <w:num w:numId="28">
    <w:abstractNumId w:val="64"/>
  </w:num>
  <w:num w:numId="29">
    <w:abstractNumId w:val="20"/>
  </w:num>
  <w:num w:numId="30">
    <w:abstractNumId w:val="34"/>
  </w:num>
  <w:num w:numId="31">
    <w:abstractNumId w:val="25"/>
  </w:num>
  <w:num w:numId="32">
    <w:abstractNumId w:val="69"/>
  </w:num>
  <w:num w:numId="33">
    <w:abstractNumId w:val="23"/>
  </w:num>
  <w:num w:numId="34">
    <w:abstractNumId w:val="28"/>
  </w:num>
  <w:num w:numId="35">
    <w:abstractNumId w:val="53"/>
  </w:num>
  <w:num w:numId="36">
    <w:abstractNumId w:val="63"/>
  </w:num>
  <w:num w:numId="37">
    <w:abstractNumId w:val="43"/>
  </w:num>
  <w:num w:numId="38">
    <w:abstractNumId w:val="1"/>
  </w:num>
  <w:num w:numId="39">
    <w:abstractNumId w:val="66"/>
  </w:num>
  <w:num w:numId="40">
    <w:abstractNumId w:val="32"/>
  </w:num>
  <w:num w:numId="41">
    <w:abstractNumId w:val="30"/>
  </w:num>
  <w:num w:numId="42">
    <w:abstractNumId w:val="27"/>
  </w:num>
  <w:num w:numId="43">
    <w:abstractNumId w:val="58"/>
  </w:num>
  <w:num w:numId="44">
    <w:abstractNumId w:val="57"/>
    <w:lvlOverride w:ilvl="0">
      <w:startOverride w:val="1"/>
    </w:lvlOverride>
  </w:num>
  <w:num w:numId="45">
    <w:abstractNumId w:val="47"/>
    <w:lvlOverride w:ilvl="0">
      <w:startOverride w:val="1"/>
    </w:lvlOverride>
  </w:num>
  <w:num w:numId="46">
    <w:abstractNumId w:val="33"/>
  </w:num>
  <w:num w:numId="47">
    <w:abstractNumId w:val="37"/>
  </w:num>
  <w:num w:numId="48">
    <w:abstractNumId w:val="54"/>
  </w:num>
  <w:num w:numId="49">
    <w:abstractNumId w:val="73"/>
  </w:num>
  <w:num w:numId="50">
    <w:abstractNumId w:val="46"/>
  </w:num>
  <w:num w:numId="51">
    <w:abstractNumId w:val="29"/>
  </w:num>
  <w:num w:numId="52">
    <w:abstractNumId w:val="71"/>
    <w:lvlOverride w:ilvl="0">
      <w:startOverride w:val="1"/>
    </w:lvlOverride>
  </w:num>
  <w:num w:numId="53">
    <w:abstractNumId w:val="26"/>
  </w:num>
  <w:num w:numId="54">
    <w:abstractNumId w:val="40"/>
  </w:num>
  <w:num w:numId="55">
    <w:abstractNumId w:val="59"/>
  </w:num>
  <w:num w:numId="56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E37"/>
    <w:rsid w:val="000352B6"/>
    <w:rsid w:val="00035DBC"/>
    <w:rsid w:val="0003703F"/>
    <w:rsid w:val="000379F7"/>
    <w:rsid w:val="000408B8"/>
    <w:rsid w:val="00041617"/>
    <w:rsid w:val="00042263"/>
    <w:rsid w:val="00042B17"/>
    <w:rsid w:val="00043DFF"/>
    <w:rsid w:val="00043E2A"/>
    <w:rsid w:val="0004419F"/>
    <w:rsid w:val="00044B6B"/>
    <w:rsid w:val="00046BB9"/>
    <w:rsid w:val="00047EF2"/>
    <w:rsid w:val="000508DD"/>
    <w:rsid w:val="00051E57"/>
    <w:rsid w:val="000534AF"/>
    <w:rsid w:val="0005412E"/>
    <w:rsid w:val="00054199"/>
    <w:rsid w:val="000545C4"/>
    <w:rsid w:val="0005487F"/>
    <w:rsid w:val="00054BF5"/>
    <w:rsid w:val="0005523A"/>
    <w:rsid w:val="00055851"/>
    <w:rsid w:val="00057FB0"/>
    <w:rsid w:val="000606C8"/>
    <w:rsid w:val="00060D92"/>
    <w:rsid w:val="0006172F"/>
    <w:rsid w:val="00061F88"/>
    <w:rsid w:val="00063849"/>
    <w:rsid w:val="00064D9F"/>
    <w:rsid w:val="00065717"/>
    <w:rsid w:val="00066E10"/>
    <w:rsid w:val="00067389"/>
    <w:rsid w:val="000675E7"/>
    <w:rsid w:val="00067A8B"/>
    <w:rsid w:val="00070743"/>
    <w:rsid w:val="00071D82"/>
    <w:rsid w:val="00071F01"/>
    <w:rsid w:val="000726CE"/>
    <w:rsid w:val="0007448E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0EAC"/>
    <w:rsid w:val="0009296C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EDF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6E69"/>
    <w:rsid w:val="000C71F9"/>
    <w:rsid w:val="000C7737"/>
    <w:rsid w:val="000D0AD6"/>
    <w:rsid w:val="000D0AF3"/>
    <w:rsid w:val="000D2D21"/>
    <w:rsid w:val="000D31F9"/>
    <w:rsid w:val="000D40FD"/>
    <w:rsid w:val="000D6556"/>
    <w:rsid w:val="000D6D5C"/>
    <w:rsid w:val="000E05B9"/>
    <w:rsid w:val="000E3107"/>
    <w:rsid w:val="000E362F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27CF"/>
    <w:rsid w:val="000F37A4"/>
    <w:rsid w:val="000F37DA"/>
    <w:rsid w:val="000F6341"/>
    <w:rsid w:val="000F7159"/>
    <w:rsid w:val="000F7C21"/>
    <w:rsid w:val="001003DB"/>
    <w:rsid w:val="001024F2"/>
    <w:rsid w:val="00102744"/>
    <w:rsid w:val="0010294D"/>
    <w:rsid w:val="00102A85"/>
    <w:rsid w:val="00102C0C"/>
    <w:rsid w:val="00103155"/>
    <w:rsid w:val="001033F9"/>
    <w:rsid w:val="00104F56"/>
    <w:rsid w:val="001054D9"/>
    <w:rsid w:val="001058D3"/>
    <w:rsid w:val="00107451"/>
    <w:rsid w:val="00110287"/>
    <w:rsid w:val="001109E2"/>
    <w:rsid w:val="0011102C"/>
    <w:rsid w:val="0011188E"/>
    <w:rsid w:val="001121D7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4E14"/>
    <w:rsid w:val="001265A8"/>
    <w:rsid w:val="00126A93"/>
    <w:rsid w:val="00126E65"/>
    <w:rsid w:val="001271CE"/>
    <w:rsid w:val="00127AC1"/>
    <w:rsid w:val="00127CDF"/>
    <w:rsid w:val="00130DC6"/>
    <w:rsid w:val="00131262"/>
    <w:rsid w:val="0013178C"/>
    <w:rsid w:val="00131AE4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A16"/>
    <w:rsid w:val="00141F58"/>
    <w:rsid w:val="00142498"/>
    <w:rsid w:val="001429E9"/>
    <w:rsid w:val="00142F0E"/>
    <w:rsid w:val="00143610"/>
    <w:rsid w:val="0014366A"/>
    <w:rsid w:val="00143AB3"/>
    <w:rsid w:val="00143B0D"/>
    <w:rsid w:val="00143E91"/>
    <w:rsid w:val="0014449D"/>
    <w:rsid w:val="00144BA8"/>
    <w:rsid w:val="00145F79"/>
    <w:rsid w:val="00146024"/>
    <w:rsid w:val="0014707D"/>
    <w:rsid w:val="00147A43"/>
    <w:rsid w:val="00150791"/>
    <w:rsid w:val="00150D07"/>
    <w:rsid w:val="00151D41"/>
    <w:rsid w:val="0015347D"/>
    <w:rsid w:val="00154723"/>
    <w:rsid w:val="00154AD3"/>
    <w:rsid w:val="00155D56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86E"/>
    <w:rsid w:val="00164F38"/>
    <w:rsid w:val="00165D29"/>
    <w:rsid w:val="00166A01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27F2"/>
    <w:rsid w:val="00183B82"/>
    <w:rsid w:val="001846C8"/>
    <w:rsid w:val="00184DB1"/>
    <w:rsid w:val="001850ED"/>
    <w:rsid w:val="00185AD1"/>
    <w:rsid w:val="0018611C"/>
    <w:rsid w:val="00186411"/>
    <w:rsid w:val="001866AD"/>
    <w:rsid w:val="00186D2F"/>
    <w:rsid w:val="00186F98"/>
    <w:rsid w:val="00191641"/>
    <w:rsid w:val="00191FF7"/>
    <w:rsid w:val="00192C7B"/>
    <w:rsid w:val="00194797"/>
    <w:rsid w:val="0019498B"/>
    <w:rsid w:val="00194CF3"/>
    <w:rsid w:val="00197122"/>
    <w:rsid w:val="0019740A"/>
    <w:rsid w:val="0019763C"/>
    <w:rsid w:val="001979DB"/>
    <w:rsid w:val="00197E3D"/>
    <w:rsid w:val="001A1942"/>
    <w:rsid w:val="001A2BA6"/>
    <w:rsid w:val="001A3641"/>
    <w:rsid w:val="001A3B10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EA4"/>
    <w:rsid w:val="001B2011"/>
    <w:rsid w:val="001B3135"/>
    <w:rsid w:val="001B32D4"/>
    <w:rsid w:val="001B4D3A"/>
    <w:rsid w:val="001B5DC5"/>
    <w:rsid w:val="001B6080"/>
    <w:rsid w:val="001B65FF"/>
    <w:rsid w:val="001B7A68"/>
    <w:rsid w:val="001C040E"/>
    <w:rsid w:val="001C12C8"/>
    <w:rsid w:val="001C213A"/>
    <w:rsid w:val="001C256F"/>
    <w:rsid w:val="001C2F27"/>
    <w:rsid w:val="001C33AC"/>
    <w:rsid w:val="001C3C1E"/>
    <w:rsid w:val="001C43F3"/>
    <w:rsid w:val="001C4E52"/>
    <w:rsid w:val="001C5510"/>
    <w:rsid w:val="001C67DA"/>
    <w:rsid w:val="001C6A57"/>
    <w:rsid w:val="001C7926"/>
    <w:rsid w:val="001C7C3F"/>
    <w:rsid w:val="001C7C5A"/>
    <w:rsid w:val="001D03B2"/>
    <w:rsid w:val="001D32DE"/>
    <w:rsid w:val="001D6CF9"/>
    <w:rsid w:val="001E098A"/>
    <w:rsid w:val="001E13BE"/>
    <w:rsid w:val="001E16C8"/>
    <w:rsid w:val="001E1AD3"/>
    <w:rsid w:val="001E2809"/>
    <w:rsid w:val="001E302B"/>
    <w:rsid w:val="001E319E"/>
    <w:rsid w:val="001E328B"/>
    <w:rsid w:val="001E4DFF"/>
    <w:rsid w:val="001E52B2"/>
    <w:rsid w:val="001E5B85"/>
    <w:rsid w:val="001E6C02"/>
    <w:rsid w:val="001E6F19"/>
    <w:rsid w:val="001E7451"/>
    <w:rsid w:val="001F0589"/>
    <w:rsid w:val="001F1545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7EC"/>
    <w:rsid w:val="002009F0"/>
    <w:rsid w:val="00200BA2"/>
    <w:rsid w:val="00201143"/>
    <w:rsid w:val="002013CA"/>
    <w:rsid w:val="002017E3"/>
    <w:rsid w:val="00201F0D"/>
    <w:rsid w:val="0020288A"/>
    <w:rsid w:val="0020440F"/>
    <w:rsid w:val="00204600"/>
    <w:rsid w:val="00205194"/>
    <w:rsid w:val="00206EC2"/>
    <w:rsid w:val="002100C2"/>
    <w:rsid w:val="00211D44"/>
    <w:rsid w:val="0021225A"/>
    <w:rsid w:val="00213968"/>
    <w:rsid w:val="00217D7F"/>
    <w:rsid w:val="00220C98"/>
    <w:rsid w:val="0022237D"/>
    <w:rsid w:val="002232E2"/>
    <w:rsid w:val="00223750"/>
    <w:rsid w:val="00223B7B"/>
    <w:rsid w:val="0022435A"/>
    <w:rsid w:val="0022488F"/>
    <w:rsid w:val="002248A3"/>
    <w:rsid w:val="00224C77"/>
    <w:rsid w:val="00225324"/>
    <w:rsid w:val="00226424"/>
    <w:rsid w:val="00227E39"/>
    <w:rsid w:val="002300B2"/>
    <w:rsid w:val="002304DC"/>
    <w:rsid w:val="00231BBE"/>
    <w:rsid w:val="002330D7"/>
    <w:rsid w:val="00233298"/>
    <w:rsid w:val="00233770"/>
    <w:rsid w:val="00233EA3"/>
    <w:rsid w:val="002344B2"/>
    <w:rsid w:val="00235435"/>
    <w:rsid w:val="0023642F"/>
    <w:rsid w:val="002379F6"/>
    <w:rsid w:val="0024138D"/>
    <w:rsid w:val="00241C6C"/>
    <w:rsid w:val="00243818"/>
    <w:rsid w:val="00243E3A"/>
    <w:rsid w:val="00243F5A"/>
    <w:rsid w:val="0024453F"/>
    <w:rsid w:val="002447F6"/>
    <w:rsid w:val="00246909"/>
    <w:rsid w:val="00246A11"/>
    <w:rsid w:val="0025041A"/>
    <w:rsid w:val="0025060A"/>
    <w:rsid w:val="00252051"/>
    <w:rsid w:val="002526DF"/>
    <w:rsid w:val="002541CE"/>
    <w:rsid w:val="00254667"/>
    <w:rsid w:val="00254BC5"/>
    <w:rsid w:val="00255734"/>
    <w:rsid w:val="002557D6"/>
    <w:rsid w:val="00256EDD"/>
    <w:rsid w:val="00257369"/>
    <w:rsid w:val="00260D7D"/>
    <w:rsid w:val="00261B89"/>
    <w:rsid w:val="002649E6"/>
    <w:rsid w:val="0026568F"/>
    <w:rsid w:val="00265CFD"/>
    <w:rsid w:val="0026706B"/>
    <w:rsid w:val="002678AB"/>
    <w:rsid w:val="00271D38"/>
    <w:rsid w:val="002726E9"/>
    <w:rsid w:val="00272E2B"/>
    <w:rsid w:val="002731AD"/>
    <w:rsid w:val="002731B0"/>
    <w:rsid w:val="00273300"/>
    <w:rsid w:val="002759EA"/>
    <w:rsid w:val="00276CA0"/>
    <w:rsid w:val="00276CF8"/>
    <w:rsid w:val="00276FBB"/>
    <w:rsid w:val="002814D4"/>
    <w:rsid w:val="0028157B"/>
    <w:rsid w:val="002828FE"/>
    <w:rsid w:val="00282BD7"/>
    <w:rsid w:val="002837ED"/>
    <w:rsid w:val="00283ED5"/>
    <w:rsid w:val="0028426D"/>
    <w:rsid w:val="00284B31"/>
    <w:rsid w:val="00285261"/>
    <w:rsid w:val="002854E6"/>
    <w:rsid w:val="00285BA8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5AC1"/>
    <w:rsid w:val="002A6879"/>
    <w:rsid w:val="002A6F94"/>
    <w:rsid w:val="002A7F4E"/>
    <w:rsid w:val="002A7F7C"/>
    <w:rsid w:val="002B0E4B"/>
    <w:rsid w:val="002B2FCF"/>
    <w:rsid w:val="002B3578"/>
    <w:rsid w:val="002B3682"/>
    <w:rsid w:val="002B3C67"/>
    <w:rsid w:val="002B6740"/>
    <w:rsid w:val="002C05FC"/>
    <w:rsid w:val="002C0BDC"/>
    <w:rsid w:val="002C2605"/>
    <w:rsid w:val="002C49D9"/>
    <w:rsid w:val="002C4EC1"/>
    <w:rsid w:val="002C6B65"/>
    <w:rsid w:val="002C6F90"/>
    <w:rsid w:val="002C75A5"/>
    <w:rsid w:val="002D24F9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8DC"/>
    <w:rsid w:val="002E2E7D"/>
    <w:rsid w:val="002E5EDF"/>
    <w:rsid w:val="002F0291"/>
    <w:rsid w:val="002F1247"/>
    <w:rsid w:val="002F16D6"/>
    <w:rsid w:val="002F26C4"/>
    <w:rsid w:val="002F3400"/>
    <w:rsid w:val="002F42EB"/>
    <w:rsid w:val="002F49F5"/>
    <w:rsid w:val="002F51A0"/>
    <w:rsid w:val="002F6FC2"/>
    <w:rsid w:val="002F79CA"/>
    <w:rsid w:val="002F7AC9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A34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6E0A"/>
    <w:rsid w:val="003273CC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4FEF"/>
    <w:rsid w:val="00345D7E"/>
    <w:rsid w:val="00350282"/>
    <w:rsid w:val="003504C7"/>
    <w:rsid w:val="003508E4"/>
    <w:rsid w:val="00350AC1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2E2B"/>
    <w:rsid w:val="00363AF3"/>
    <w:rsid w:val="00363E4A"/>
    <w:rsid w:val="0036405B"/>
    <w:rsid w:val="00364983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72DF"/>
    <w:rsid w:val="00377689"/>
    <w:rsid w:val="00377783"/>
    <w:rsid w:val="003809D8"/>
    <w:rsid w:val="00380E01"/>
    <w:rsid w:val="00381512"/>
    <w:rsid w:val="00381AA1"/>
    <w:rsid w:val="00381CDA"/>
    <w:rsid w:val="00382285"/>
    <w:rsid w:val="003822DC"/>
    <w:rsid w:val="00382504"/>
    <w:rsid w:val="0038355F"/>
    <w:rsid w:val="00383D3C"/>
    <w:rsid w:val="003849D3"/>
    <w:rsid w:val="00384D76"/>
    <w:rsid w:val="00385274"/>
    <w:rsid w:val="00386C8E"/>
    <w:rsid w:val="00387243"/>
    <w:rsid w:val="00390516"/>
    <w:rsid w:val="003909CA"/>
    <w:rsid w:val="00390F20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38C0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1863"/>
    <w:rsid w:val="003D1ED1"/>
    <w:rsid w:val="003D1FB1"/>
    <w:rsid w:val="003D4FCB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76E"/>
    <w:rsid w:val="003E5B49"/>
    <w:rsid w:val="003E6466"/>
    <w:rsid w:val="003E719D"/>
    <w:rsid w:val="003E7944"/>
    <w:rsid w:val="003F0396"/>
    <w:rsid w:val="003F0669"/>
    <w:rsid w:val="003F0E8D"/>
    <w:rsid w:val="003F3E9E"/>
    <w:rsid w:val="003F49E2"/>
    <w:rsid w:val="003F4FEC"/>
    <w:rsid w:val="003F503B"/>
    <w:rsid w:val="003F5826"/>
    <w:rsid w:val="003F5C0C"/>
    <w:rsid w:val="003F60D2"/>
    <w:rsid w:val="00400735"/>
    <w:rsid w:val="00402C4C"/>
    <w:rsid w:val="00402EC5"/>
    <w:rsid w:val="004039E4"/>
    <w:rsid w:val="00404595"/>
    <w:rsid w:val="00405505"/>
    <w:rsid w:val="004060A5"/>
    <w:rsid w:val="0040660A"/>
    <w:rsid w:val="00406856"/>
    <w:rsid w:val="004078EE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198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5C46"/>
    <w:rsid w:val="00426CB9"/>
    <w:rsid w:val="00427742"/>
    <w:rsid w:val="00427A12"/>
    <w:rsid w:val="0043096A"/>
    <w:rsid w:val="0043289B"/>
    <w:rsid w:val="0043320E"/>
    <w:rsid w:val="00436078"/>
    <w:rsid w:val="00436EA3"/>
    <w:rsid w:val="00436F25"/>
    <w:rsid w:val="00437C20"/>
    <w:rsid w:val="00437C42"/>
    <w:rsid w:val="004409ED"/>
    <w:rsid w:val="0044326C"/>
    <w:rsid w:val="00443740"/>
    <w:rsid w:val="00443744"/>
    <w:rsid w:val="0044374E"/>
    <w:rsid w:val="00443B60"/>
    <w:rsid w:val="0044434A"/>
    <w:rsid w:val="00445639"/>
    <w:rsid w:val="00446E5C"/>
    <w:rsid w:val="004500AA"/>
    <w:rsid w:val="004501D1"/>
    <w:rsid w:val="004513F5"/>
    <w:rsid w:val="0045165D"/>
    <w:rsid w:val="004519E7"/>
    <w:rsid w:val="004538F2"/>
    <w:rsid w:val="0045619C"/>
    <w:rsid w:val="004569A9"/>
    <w:rsid w:val="004569B4"/>
    <w:rsid w:val="00456AA6"/>
    <w:rsid w:val="00460E98"/>
    <w:rsid w:val="00460EBC"/>
    <w:rsid w:val="0046111F"/>
    <w:rsid w:val="004617BB"/>
    <w:rsid w:val="00461C1B"/>
    <w:rsid w:val="004621C3"/>
    <w:rsid w:val="00462A4F"/>
    <w:rsid w:val="004639B5"/>
    <w:rsid w:val="00464809"/>
    <w:rsid w:val="0047062C"/>
    <w:rsid w:val="00471694"/>
    <w:rsid w:val="00473523"/>
    <w:rsid w:val="00474280"/>
    <w:rsid w:val="00474932"/>
    <w:rsid w:val="00475DFF"/>
    <w:rsid w:val="004760E3"/>
    <w:rsid w:val="00476298"/>
    <w:rsid w:val="004768BC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6DD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1E1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1189"/>
    <w:rsid w:val="004D3ECA"/>
    <w:rsid w:val="004D455D"/>
    <w:rsid w:val="004D4CCE"/>
    <w:rsid w:val="004D63E9"/>
    <w:rsid w:val="004D75B4"/>
    <w:rsid w:val="004D7938"/>
    <w:rsid w:val="004D7C69"/>
    <w:rsid w:val="004E17DC"/>
    <w:rsid w:val="004E3410"/>
    <w:rsid w:val="004E4827"/>
    <w:rsid w:val="004E4C1E"/>
    <w:rsid w:val="004E5DD6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4D73"/>
    <w:rsid w:val="004F755C"/>
    <w:rsid w:val="00501BDA"/>
    <w:rsid w:val="00501D6C"/>
    <w:rsid w:val="005038D7"/>
    <w:rsid w:val="00503A20"/>
    <w:rsid w:val="00503D6D"/>
    <w:rsid w:val="00504F00"/>
    <w:rsid w:val="005067C8"/>
    <w:rsid w:val="00510327"/>
    <w:rsid w:val="00510879"/>
    <w:rsid w:val="00511793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27D82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A20"/>
    <w:rsid w:val="00537FBF"/>
    <w:rsid w:val="005414B2"/>
    <w:rsid w:val="0054161F"/>
    <w:rsid w:val="00541932"/>
    <w:rsid w:val="0054224E"/>
    <w:rsid w:val="00545BD7"/>
    <w:rsid w:val="00546BDE"/>
    <w:rsid w:val="00546FE9"/>
    <w:rsid w:val="00547FC3"/>
    <w:rsid w:val="00550837"/>
    <w:rsid w:val="0055188B"/>
    <w:rsid w:val="00551AB1"/>
    <w:rsid w:val="005520C9"/>
    <w:rsid w:val="005522C9"/>
    <w:rsid w:val="00552CB7"/>
    <w:rsid w:val="00553673"/>
    <w:rsid w:val="00553899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04"/>
    <w:rsid w:val="00580CA3"/>
    <w:rsid w:val="00581CA3"/>
    <w:rsid w:val="00582308"/>
    <w:rsid w:val="00582873"/>
    <w:rsid w:val="00582B04"/>
    <w:rsid w:val="00582D56"/>
    <w:rsid w:val="0058413A"/>
    <w:rsid w:val="005843BF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692C"/>
    <w:rsid w:val="005A71A4"/>
    <w:rsid w:val="005A7D9C"/>
    <w:rsid w:val="005B02F7"/>
    <w:rsid w:val="005B1C65"/>
    <w:rsid w:val="005B2EB4"/>
    <w:rsid w:val="005B4A45"/>
    <w:rsid w:val="005B588A"/>
    <w:rsid w:val="005B682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21F"/>
    <w:rsid w:val="005C6C83"/>
    <w:rsid w:val="005C74D9"/>
    <w:rsid w:val="005D0B54"/>
    <w:rsid w:val="005D3010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75B"/>
    <w:rsid w:val="005E7D44"/>
    <w:rsid w:val="005E7D7E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6593"/>
    <w:rsid w:val="00616AEE"/>
    <w:rsid w:val="00617F25"/>
    <w:rsid w:val="0062040F"/>
    <w:rsid w:val="00620FE0"/>
    <w:rsid w:val="006230E3"/>
    <w:rsid w:val="006235C3"/>
    <w:rsid w:val="00623DBA"/>
    <w:rsid w:val="006248A3"/>
    <w:rsid w:val="0062780F"/>
    <w:rsid w:val="00627D28"/>
    <w:rsid w:val="00631F41"/>
    <w:rsid w:val="00633A07"/>
    <w:rsid w:val="00633F9C"/>
    <w:rsid w:val="006403EC"/>
    <w:rsid w:val="00641351"/>
    <w:rsid w:val="00641360"/>
    <w:rsid w:val="00642664"/>
    <w:rsid w:val="006440B0"/>
    <w:rsid w:val="00644938"/>
    <w:rsid w:val="00645158"/>
    <w:rsid w:val="0064532E"/>
    <w:rsid w:val="00646A4A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267A"/>
    <w:rsid w:val="0066323E"/>
    <w:rsid w:val="006640B8"/>
    <w:rsid w:val="00664AC0"/>
    <w:rsid w:val="00664BD3"/>
    <w:rsid w:val="00664C29"/>
    <w:rsid w:val="006651DD"/>
    <w:rsid w:val="0066528F"/>
    <w:rsid w:val="00665345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4F35"/>
    <w:rsid w:val="0067561C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510"/>
    <w:rsid w:val="00685B3C"/>
    <w:rsid w:val="00685B8D"/>
    <w:rsid w:val="0068677E"/>
    <w:rsid w:val="00686C1A"/>
    <w:rsid w:val="00687F02"/>
    <w:rsid w:val="0069093B"/>
    <w:rsid w:val="00690E74"/>
    <w:rsid w:val="006917C1"/>
    <w:rsid w:val="00691ABC"/>
    <w:rsid w:val="006920A6"/>
    <w:rsid w:val="00692607"/>
    <w:rsid w:val="006946BA"/>
    <w:rsid w:val="00694955"/>
    <w:rsid w:val="006952AC"/>
    <w:rsid w:val="00696298"/>
    <w:rsid w:val="00696A41"/>
    <w:rsid w:val="00697CEE"/>
    <w:rsid w:val="006A14E4"/>
    <w:rsid w:val="006A26EF"/>
    <w:rsid w:val="006A30D9"/>
    <w:rsid w:val="006A3283"/>
    <w:rsid w:val="006A43B9"/>
    <w:rsid w:val="006A68EF"/>
    <w:rsid w:val="006A6F25"/>
    <w:rsid w:val="006A71EB"/>
    <w:rsid w:val="006B004E"/>
    <w:rsid w:val="006B1923"/>
    <w:rsid w:val="006B25CE"/>
    <w:rsid w:val="006B48EB"/>
    <w:rsid w:val="006B4AF8"/>
    <w:rsid w:val="006B4E7B"/>
    <w:rsid w:val="006B65EA"/>
    <w:rsid w:val="006B6D15"/>
    <w:rsid w:val="006B6E42"/>
    <w:rsid w:val="006C01CD"/>
    <w:rsid w:val="006C1399"/>
    <w:rsid w:val="006C1E64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6E3D"/>
    <w:rsid w:val="006E0230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42C0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FC8"/>
    <w:rsid w:val="006F5C85"/>
    <w:rsid w:val="006F5D12"/>
    <w:rsid w:val="006F6350"/>
    <w:rsid w:val="006F691A"/>
    <w:rsid w:val="006F7A97"/>
    <w:rsid w:val="007003FF"/>
    <w:rsid w:val="007017B5"/>
    <w:rsid w:val="007028A7"/>
    <w:rsid w:val="00702C6B"/>
    <w:rsid w:val="00702DE5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56EA"/>
    <w:rsid w:val="00717C71"/>
    <w:rsid w:val="00720FA4"/>
    <w:rsid w:val="00720FCE"/>
    <w:rsid w:val="007212D4"/>
    <w:rsid w:val="00722E1D"/>
    <w:rsid w:val="00725372"/>
    <w:rsid w:val="00725717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B4"/>
    <w:rsid w:val="007358E6"/>
    <w:rsid w:val="00735FC7"/>
    <w:rsid w:val="00737587"/>
    <w:rsid w:val="0073766E"/>
    <w:rsid w:val="00742646"/>
    <w:rsid w:val="007436EB"/>
    <w:rsid w:val="00744583"/>
    <w:rsid w:val="00744995"/>
    <w:rsid w:val="00746B4B"/>
    <w:rsid w:val="00746F3E"/>
    <w:rsid w:val="00747E30"/>
    <w:rsid w:val="0075026C"/>
    <w:rsid w:val="0075289B"/>
    <w:rsid w:val="00753F6B"/>
    <w:rsid w:val="00754475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4AAD"/>
    <w:rsid w:val="00764C30"/>
    <w:rsid w:val="00765721"/>
    <w:rsid w:val="00766472"/>
    <w:rsid w:val="00766F89"/>
    <w:rsid w:val="00767954"/>
    <w:rsid w:val="00767A53"/>
    <w:rsid w:val="00770C2E"/>
    <w:rsid w:val="00771554"/>
    <w:rsid w:val="00771A18"/>
    <w:rsid w:val="00772220"/>
    <w:rsid w:val="00773B67"/>
    <w:rsid w:val="0077517C"/>
    <w:rsid w:val="007763E7"/>
    <w:rsid w:val="00776514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5C8"/>
    <w:rsid w:val="00785C3B"/>
    <w:rsid w:val="007877E3"/>
    <w:rsid w:val="00787E16"/>
    <w:rsid w:val="0079016F"/>
    <w:rsid w:val="00790F1A"/>
    <w:rsid w:val="007920D8"/>
    <w:rsid w:val="007926B1"/>
    <w:rsid w:val="007928FE"/>
    <w:rsid w:val="00792C45"/>
    <w:rsid w:val="00792EE6"/>
    <w:rsid w:val="00793775"/>
    <w:rsid w:val="0079444B"/>
    <w:rsid w:val="00797BF1"/>
    <w:rsid w:val="007A0335"/>
    <w:rsid w:val="007A2358"/>
    <w:rsid w:val="007A28CE"/>
    <w:rsid w:val="007A333D"/>
    <w:rsid w:val="007A37E3"/>
    <w:rsid w:val="007A4CDF"/>
    <w:rsid w:val="007A78D5"/>
    <w:rsid w:val="007A7BB6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D95"/>
    <w:rsid w:val="007C414C"/>
    <w:rsid w:val="007C4815"/>
    <w:rsid w:val="007C5DAE"/>
    <w:rsid w:val="007C5E59"/>
    <w:rsid w:val="007C60D2"/>
    <w:rsid w:val="007C665E"/>
    <w:rsid w:val="007C73C6"/>
    <w:rsid w:val="007D107B"/>
    <w:rsid w:val="007D29F5"/>
    <w:rsid w:val="007D2EDC"/>
    <w:rsid w:val="007D4D0C"/>
    <w:rsid w:val="007D5D10"/>
    <w:rsid w:val="007D68F0"/>
    <w:rsid w:val="007D6960"/>
    <w:rsid w:val="007E08D6"/>
    <w:rsid w:val="007E0991"/>
    <w:rsid w:val="007E202C"/>
    <w:rsid w:val="007E21CC"/>
    <w:rsid w:val="007E4364"/>
    <w:rsid w:val="007E4CB0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489"/>
    <w:rsid w:val="008539E9"/>
    <w:rsid w:val="00854866"/>
    <w:rsid w:val="00855CCF"/>
    <w:rsid w:val="0085612C"/>
    <w:rsid w:val="00857561"/>
    <w:rsid w:val="008575A9"/>
    <w:rsid w:val="008575C7"/>
    <w:rsid w:val="00857B69"/>
    <w:rsid w:val="008603A0"/>
    <w:rsid w:val="0086080E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EEC"/>
    <w:rsid w:val="00865840"/>
    <w:rsid w:val="0086676F"/>
    <w:rsid w:val="00866CAE"/>
    <w:rsid w:val="008673F9"/>
    <w:rsid w:val="008674E4"/>
    <w:rsid w:val="00870445"/>
    <w:rsid w:val="00872D84"/>
    <w:rsid w:val="00873009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10C0"/>
    <w:rsid w:val="008A1345"/>
    <w:rsid w:val="008A1E26"/>
    <w:rsid w:val="008A27B1"/>
    <w:rsid w:val="008A30F9"/>
    <w:rsid w:val="008A3E25"/>
    <w:rsid w:val="008A41DF"/>
    <w:rsid w:val="008A50BA"/>
    <w:rsid w:val="008A73C7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AB0"/>
    <w:rsid w:val="008B7D2F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E404C"/>
    <w:rsid w:val="008E5B27"/>
    <w:rsid w:val="008E6FA8"/>
    <w:rsid w:val="008F0BFB"/>
    <w:rsid w:val="008F1AD4"/>
    <w:rsid w:val="008F21F2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2593"/>
    <w:rsid w:val="009137CE"/>
    <w:rsid w:val="00915BB4"/>
    <w:rsid w:val="00915C02"/>
    <w:rsid w:val="00917F68"/>
    <w:rsid w:val="0092033A"/>
    <w:rsid w:val="0092052A"/>
    <w:rsid w:val="00920E08"/>
    <w:rsid w:val="009218A5"/>
    <w:rsid w:val="00921AA6"/>
    <w:rsid w:val="00921B5B"/>
    <w:rsid w:val="00921B84"/>
    <w:rsid w:val="00922357"/>
    <w:rsid w:val="00923EF8"/>
    <w:rsid w:val="00924CFA"/>
    <w:rsid w:val="00925B72"/>
    <w:rsid w:val="00925FAA"/>
    <w:rsid w:val="00925FBA"/>
    <w:rsid w:val="00926112"/>
    <w:rsid w:val="00926A77"/>
    <w:rsid w:val="00930CA5"/>
    <w:rsid w:val="00930CC4"/>
    <w:rsid w:val="009321DA"/>
    <w:rsid w:val="00933B65"/>
    <w:rsid w:val="00935D95"/>
    <w:rsid w:val="00936437"/>
    <w:rsid w:val="00937018"/>
    <w:rsid w:val="009370DA"/>
    <w:rsid w:val="00937821"/>
    <w:rsid w:val="00937E37"/>
    <w:rsid w:val="0094005B"/>
    <w:rsid w:val="00941354"/>
    <w:rsid w:val="00941815"/>
    <w:rsid w:val="0094211B"/>
    <w:rsid w:val="009427CB"/>
    <w:rsid w:val="009431A4"/>
    <w:rsid w:val="009433BE"/>
    <w:rsid w:val="00944CC6"/>
    <w:rsid w:val="00944D3F"/>
    <w:rsid w:val="00945C3E"/>
    <w:rsid w:val="0094611C"/>
    <w:rsid w:val="009462A0"/>
    <w:rsid w:val="009478D6"/>
    <w:rsid w:val="00947F1F"/>
    <w:rsid w:val="009504FB"/>
    <w:rsid w:val="009510D6"/>
    <w:rsid w:val="009516CD"/>
    <w:rsid w:val="009519DD"/>
    <w:rsid w:val="00952F96"/>
    <w:rsid w:val="0095353E"/>
    <w:rsid w:val="00953919"/>
    <w:rsid w:val="00953976"/>
    <w:rsid w:val="00953D93"/>
    <w:rsid w:val="00953DD8"/>
    <w:rsid w:val="00954462"/>
    <w:rsid w:val="009546B8"/>
    <w:rsid w:val="00956752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45F8"/>
    <w:rsid w:val="0096538C"/>
    <w:rsid w:val="009659F8"/>
    <w:rsid w:val="009660DD"/>
    <w:rsid w:val="00966BB2"/>
    <w:rsid w:val="009670E4"/>
    <w:rsid w:val="009672CC"/>
    <w:rsid w:val="0096749F"/>
    <w:rsid w:val="009703D7"/>
    <w:rsid w:val="0097059F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7421"/>
    <w:rsid w:val="0098787D"/>
    <w:rsid w:val="00990790"/>
    <w:rsid w:val="009919BD"/>
    <w:rsid w:val="009927F0"/>
    <w:rsid w:val="00992EFA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B48"/>
    <w:rsid w:val="009B52C9"/>
    <w:rsid w:val="009B5DFC"/>
    <w:rsid w:val="009C0178"/>
    <w:rsid w:val="009C0A20"/>
    <w:rsid w:val="009C0A57"/>
    <w:rsid w:val="009C175F"/>
    <w:rsid w:val="009C1EB9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C33"/>
    <w:rsid w:val="009D4D28"/>
    <w:rsid w:val="009D5297"/>
    <w:rsid w:val="009D535D"/>
    <w:rsid w:val="009D5F18"/>
    <w:rsid w:val="009D6455"/>
    <w:rsid w:val="009D6B0C"/>
    <w:rsid w:val="009D6C0A"/>
    <w:rsid w:val="009D7BBC"/>
    <w:rsid w:val="009E13F4"/>
    <w:rsid w:val="009E2591"/>
    <w:rsid w:val="009E33B5"/>
    <w:rsid w:val="009E3C0C"/>
    <w:rsid w:val="009E4570"/>
    <w:rsid w:val="009E51CF"/>
    <w:rsid w:val="009E5297"/>
    <w:rsid w:val="009E565F"/>
    <w:rsid w:val="009E5B12"/>
    <w:rsid w:val="009E6161"/>
    <w:rsid w:val="009E6B1D"/>
    <w:rsid w:val="009E6D39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1F4"/>
    <w:rsid w:val="009F4264"/>
    <w:rsid w:val="009F6823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5C0F"/>
    <w:rsid w:val="00A06B79"/>
    <w:rsid w:val="00A06C60"/>
    <w:rsid w:val="00A1134B"/>
    <w:rsid w:val="00A1180F"/>
    <w:rsid w:val="00A14EE6"/>
    <w:rsid w:val="00A1543E"/>
    <w:rsid w:val="00A16DD5"/>
    <w:rsid w:val="00A17D18"/>
    <w:rsid w:val="00A17F4B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2BC"/>
    <w:rsid w:val="00A3160B"/>
    <w:rsid w:val="00A330D6"/>
    <w:rsid w:val="00A33342"/>
    <w:rsid w:val="00A34F53"/>
    <w:rsid w:val="00A36B36"/>
    <w:rsid w:val="00A3787E"/>
    <w:rsid w:val="00A37974"/>
    <w:rsid w:val="00A407F6"/>
    <w:rsid w:val="00A4101C"/>
    <w:rsid w:val="00A424E4"/>
    <w:rsid w:val="00A430EA"/>
    <w:rsid w:val="00A431D6"/>
    <w:rsid w:val="00A446C8"/>
    <w:rsid w:val="00A45ED0"/>
    <w:rsid w:val="00A46A06"/>
    <w:rsid w:val="00A46A52"/>
    <w:rsid w:val="00A531D9"/>
    <w:rsid w:val="00A54B89"/>
    <w:rsid w:val="00A54CA2"/>
    <w:rsid w:val="00A54E2F"/>
    <w:rsid w:val="00A5736C"/>
    <w:rsid w:val="00A578F5"/>
    <w:rsid w:val="00A6013A"/>
    <w:rsid w:val="00A62E79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5E77"/>
    <w:rsid w:val="00A7645F"/>
    <w:rsid w:val="00A7788F"/>
    <w:rsid w:val="00A806F2"/>
    <w:rsid w:val="00A8102D"/>
    <w:rsid w:val="00A81948"/>
    <w:rsid w:val="00A81BE2"/>
    <w:rsid w:val="00A82938"/>
    <w:rsid w:val="00A831F1"/>
    <w:rsid w:val="00A85586"/>
    <w:rsid w:val="00A87D37"/>
    <w:rsid w:val="00A900F1"/>
    <w:rsid w:val="00A90D1C"/>
    <w:rsid w:val="00A9175F"/>
    <w:rsid w:val="00A91FE0"/>
    <w:rsid w:val="00A94404"/>
    <w:rsid w:val="00A97561"/>
    <w:rsid w:val="00A97F70"/>
    <w:rsid w:val="00AA2837"/>
    <w:rsid w:val="00AA3B1F"/>
    <w:rsid w:val="00AA4266"/>
    <w:rsid w:val="00AA5B39"/>
    <w:rsid w:val="00AA5BBA"/>
    <w:rsid w:val="00AA766F"/>
    <w:rsid w:val="00AA768D"/>
    <w:rsid w:val="00AB2527"/>
    <w:rsid w:val="00AB4A03"/>
    <w:rsid w:val="00AB6620"/>
    <w:rsid w:val="00AB67D3"/>
    <w:rsid w:val="00AC0C2C"/>
    <w:rsid w:val="00AC2D83"/>
    <w:rsid w:val="00AC313C"/>
    <w:rsid w:val="00AC42B3"/>
    <w:rsid w:val="00AC4555"/>
    <w:rsid w:val="00AC4C9D"/>
    <w:rsid w:val="00AC4DA1"/>
    <w:rsid w:val="00AC5669"/>
    <w:rsid w:val="00AC5747"/>
    <w:rsid w:val="00AC60F9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2F5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735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6C6"/>
    <w:rsid w:val="00B21CB9"/>
    <w:rsid w:val="00B21D2F"/>
    <w:rsid w:val="00B21E12"/>
    <w:rsid w:val="00B2267B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36C4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18C"/>
    <w:rsid w:val="00B544FE"/>
    <w:rsid w:val="00B5465B"/>
    <w:rsid w:val="00B55B34"/>
    <w:rsid w:val="00B56142"/>
    <w:rsid w:val="00B567DA"/>
    <w:rsid w:val="00B57C21"/>
    <w:rsid w:val="00B604FC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2DDA"/>
    <w:rsid w:val="00B736C3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274"/>
    <w:rsid w:val="00B914B6"/>
    <w:rsid w:val="00B91D9F"/>
    <w:rsid w:val="00B92EE3"/>
    <w:rsid w:val="00B9332D"/>
    <w:rsid w:val="00B95476"/>
    <w:rsid w:val="00B95CBD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2C3"/>
    <w:rsid w:val="00BB28A8"/>
    <w:rsid w:val="00BB3034"/>
    <w:rsid w:val="00BB5FBA"/>
    <w:rsid w:val="00BB65FF"/>
    <w:rsid w:val="00BB663E"/>
    <w:rsid w:val="00BB67C8"/>
    <w:rsid w:val="00BB7015"/>
    <w:rsid w:val="00BC077D"/>
    <w:rsid w:val="00BC2E8A"/>
    <w:rsid w:val="00BC41C9"/>
    <w:rsid w:val="00BC4A55"/>
    <w:rsid w:val="00BD1112"/>
    <w:rsid w:val="00BD280C"/>
    <w:rsid w:val="00BD2CB6"/>
    <w:rsid w:val="00BD2D8F"/>
    <w:rsid w:val="00BD4BEB"/>
    <w:rsid w:val="00BD6757"/>
    <w:rsid w:val="00BD6E51"/>
    <w:rsid w:val="00BD7949"/>
    <w:rsid w:val="00BE0118"/>
    <w:rsid w:val="00BE0766"/>
    <w:rsid w:val="00BE087A"/>
    <w:rsid w:val="00BE0A7B"/>
    <w:rsid w:val="00BE0FE1"/>
    <w:rsid w:val="00BE2511"/>
    <w:rsid w:val="00BE28EE"/>
    <w:rsid w:val="00BE32A8"/>
    <w:rsid w:val="00BE38A8"/>
    <w:rsid w:val="00BE54C9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470C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11AB"/>
    <w:rsid w:val="00C1243B"/>
    <w:rsid w:val="00C12D87"/>
    <w:rsid w:val="00C14458"/>
    <w:rsid w:val="00C14687"/>
    <w:rsid w:val="00C153BB"/>
    <w:rsid w:val="00C2037F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45FD"/>
    <w:rsid w:val="00C275B7"/>
    <w:rsid w:val="00C27669"/>
    <w:rsid w:val="00C27BFA"/>
    <w:rsid w:val="00C3079F"/>
    <w:rsid w:val="00C30D14"/>
    <w:rsid w:val="00C31DF3"/>
    <w:rsid w:val="00C31EC8"/>
    <w:rsid w:val="00C32A7C"/>
    <w:rsid w:val="00C34684"/>
    <w:rsid w:val="00C34DE1"/>
    <w:rsid w:val="00C353CF"/>
    <w:rsid w:val="00C359DA"/>
    <w:rsid w:val="00C360E0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3DB8"/>
    <w:rsid w:val="00C543DF"/>
    <w:rsid w:val="00C5533B"/>
    <w:rsid w:val="00C5719D"/>
    <w:rsid w:val="00C5769E"/>
    <w:rsid w:val="00C57F0E"/>
    <w:rsid w:val="00C62585"/>
    <w:rsid w:val="00C6357F"/>
    <w:rsid w:val="00C64003"/>
    <w:rsid w:val="00C640EF"/>
    <w:rsid w:val="00C641DC"/>
    <w:rsid w:val="00C64625"/>
    <w:rsid w:val="00C64A3F"/>
    <w:rsid w:val="00C64BB1"/>
    <w:rsid w:val="00C652B5"/>
    <w:rsid w:val="00C656C8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80160"/>
    <w:rsid w:val="00C810D6"/>
    <w:rsid w:val="00C815BD"/>
    <w:rsid w:val="00C823A0"/>
    <w:rsid w:val="00C82410"/>
    <w:rsid w:val="00C82F0B"/>
    <w:rsid w:val="00C840C0"/>
    <w:rsid w:val="00C871CD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C28"/>
    <w:rsid w:val="00CD194B"/>
    <w:rsid w:val="00CD1B83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773"/>
    <w:rsid w:val="00CD7BC4"/>
    <w:rsid w:val="00CE0610"/>
    <w:rsid w:val="00CE1706"/>
    <w:rsid w:val="00CE1BA2"/>
    <w:rsid w:val="00CE214C"/>
    <w:rsid w:val="00CE2168"/>
    <w:rsid w:val="00CE2211"/>
    <w:rsid w:val="00CE222D"/>
    <w:rsid w:val="00CE2A7F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2A6"/>
    <w:rsid w:val="00CF6167"/>
    <w:rsid w:val="00CF6338"/>
    <w:rsid w:val="00CF6561"/>
    <w:rsid w:val="00D00795"/>
    <w:rsid w:val="00D00978"/>
    <w:rsid w:val="00D03EDE"/>
    <w:rsid w:val="00D04517"/>
    <w:rsid w:val="00D04654"/>
    <w:rsid w:val="00D0511E"/>
    <w:rsid w:val="00D05FC0"/>
    <w:rsid w:val="00D1025F"/>
    <w:rsid w:val="00D11492"/>
    <w:rsid w:val="00D12DCC"/>
    <w:rsid w:val="00D13A44"/>
    <w:rsid w:val="00D14073"/>
    <w:rsid w:val="00D1415B"/>
    <w:rsid w:val="00D14A2D"/>
    <w:rsid w:val="00D14DCB"/>
    <w:rsid w:val="00D16E6D"/>
    <w:rsid w:val="00D21BA7"/>
    <w:rsid w:val="00D22195"/>
    <w:rsid w:val="00D22683"/>
    <w:rsid w:val="00D24228"/>
    <w:rsid w:val="00D25F02"/>
    <w:rsid w:val="00D30F40"/>
    <w:rsid w:val="00D3146B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222C"/>
    <w:rsid w:val="00D52D85"/>
    <w:rsid w:val="00D5313C"/>
    <w:rsid w:val="00D53879"/>
    <w:rsid w:val="00D541ED"/>
    <w:rsid w:val="00D56446"/>
    <w:rsid w:val="00D57B25"/>
    <w:rsid w:val="00D603E6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BA2"/>
    <w:rsid w:val="00D71C5B"/>
    <w:rsid w:val="00D74199"/>
    <w:rsid w:val="00D744B1"/>
    <w:rsid w:val="00D751A0"/>
    <w:rsid w:val="00D75890"/>
    <w:rsid w:val="00D763BF"/>
    <w:rsid w:val="00D7723B"/>
    <w:rsid w:val="00D776F8"/>
    <w:rsid w:val="00D77B5D"/>
    <w:rsid w:val="00D77E3D"/>
    <w:rsid w:val="00D80548"/>
    <w:rsid w:val="00D823C9"/>
    <w:rsid w:val="00D82FD3"/>
    <w:rsid w:val="00D838D5"/>
    <w:rsid w:val="00D84681"/>
    <w:rsid w:val="00D84BD7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B6E"/>
    <w:rsid w:val="00D96061"/>
    <w:rsid w:val="00D96540"/>
    <w:rsid w:val="00DA068F"/>
    <w:rsid w:val="00DA08D0"/>
    <w:rsid w:val="00DA0B8F"/>
    <w:rsid w:val="00DA10ED"/>
    <w:rsid w:val="00DA1F6B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9B8"/>
    <w:rsid w:val="00DB7A65"/>
    <w:rsid w:val="00DB7C9B"/>
    <w:rsid w:val="00DB7F36"/>
    <w:rsid w:val="00DC067B"/>
    <w:rsid w:val="00DC08B6"/>
    <w:rsid w:val="00DC09E3"/>
    <w:rsid w:val="00DC1420"/>
    <w:rsid w:val="00DC1741"/>
    <w:rsid w:val="00DC2739"/>
    <w:rsid w:val="00DC28B8"/>
    <w:rsid w:val="00DC3551"/>
    <w:rsid w:val="00DC3754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1BBD"/>
    <w:rsid w:val="00DE2261"/>
    <w:rsid w:val="00DE314F"/>
    <w:rsid w:val="00DE3B04"/>
    <w:rsid w:val="00DE3B9B"/>
    <w:rsid w:val="00DE3CE6"/>
    <w:rsid w:val="00DE40A0"/>
    <w:rsid w:val="00DE5733"/>
    <w:rsid w:val="00DE632B"/>
    <w:rsid w:val="00DE67E4"/>
    <w:rsid w:val="00DE6D25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5F8"/>
    <w:rsid w:val="00DF68C8"/>
    <w:rsid w:val="00DF728A"/>
    <w:rsid w:val="00E00090"/>
    <w:rsid w:val="00E000D6"/>
    <w:rsid w:val="00E028DD"/>
    <w:rsid w:val="00E03558"/>
    <w:rsid w:val="00E03A55"/>
    <w:rsid w:val="00E03CA9"/>
    <w:rsid w:val="00E03FD8"/>
    <w:rsid w:val="00E04065"/>
    <w:rsid w:val="00E04B05"/>
    <w:rsid w:val="00E0595F"/>
    <w:rsid w:val="00E07286"/>
    <w:rsid w:val="00E07764"/>
    <w:rsid w:val="00E107FD"/>
    <w:rsid w:val="00E110B9"/>
    <w:rsid w:val="00E11444"/>
    <w:rsid w:val="00E115AA"/>
    <w:rsid w:val="00E12A92"/>
    <w:rsid w:val="00E1314C"/>
    <w:rsid w:val="00E1364F"/>
    <w:rsid w:val="00E1387B"/>
    <w:rsid w:val="00E13B60"/>
    <w:rsid w:val="00E1562E"/>
    <w:rsid w:val="00E15DD2"/>
    <w:rsid w:val="00E169E9"/>
    <w:rsid w:val="00E16EF2"/>
    <w:rsid w:val="00E176CD"/>
    <w:rsid w:val="00E176E4"/>
    <w:rsid w:val="00E17B81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B24"/>
    <w:rsid w:val="00E315F1"/>
    <w:rsid w:val="00E31776"/>
    <w:rsid w:val="00E317EA"/>
    <w:rsid w:val="00E333F5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8C1"/>
    <w:rsid w:val="00E50BC9"/>
    <w:rsid w:val="00E50BDA"/>
    <w:rsid w:val="00E510E2"/>
    <w:rsid w:val="00E512F7"/>
    <w:rsid w:val="00E51662"/>
    <w:rsid w:val="00E51A55"/>
    <w:rsid w:val="00E527DC"/>
    <w:rsid w:val="00E548BA"/>
    <w:rsid w:val="00E556CC"/>
    <w:rsid w:val="00E55C88"/>
    <w:rsid w:val="00E5600C"/>
    <w:rsid w:val="00E56389"/>
    <w:rsid w:val="00E56429"/>
    <w:rsid w:val="00E57885"/>
    <w:rsid w:val="00E57D0E"/>
    <w:rsid w:val="00E607FA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3219"/>
    <w:rsid w:val="00E73A59"/>
    <w:rsid w:val="00E73DDD"/>
    <w:rsid w:val="00E75955"/>
    <w:rsid w:val="00E75A6E"/>
    <w:rsid w:val="00E75D8D"/>
    <w:rsid w:val="00E76879"/>
    <w:rsid w:val="00E76A60"/>
    <w:rsid w:val="00E76BC2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1031"/>
    <w:rsid w:val="00EA227D"/>
    <w:rsid w:val="00EA2BDF"/>
    <w:rsid w:val="00EA3657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A66"/>
    <w:rsid w:val="00EB6F6F"/>
    <w:rsid w:val="00EC0516"/>
    <w:rsid w:val="00EC0C3C"/>
    <w:rsid w:val="00EC1449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0E87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EF746F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07F"/>
    <w:rsid w:val="00F06767"/>
    <w:rsid w:val="00F06C21"/>
    <w:rsid w:val="00F074A1"/>
    <w:rsid w:val="00F11020"/>
    <w:rsid w:val="00F12AB5"/>
    <w:rsid w:val="00F12E69"/>
    <w:rsid w:val="00F131D1"/>
    <w:rsid w:val="00F1323B"/>
    <w:rsid w:val="00F135ED"/>
    <w:rsid w:val="00F14FAA"/>
    <w:rsid w:val="00F158E7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170"/>
    <w:rsid w:val="00F26F8C"/>
    <w:rsid w:val="00F270B2"/>
    <w:rsid w:val="00F27175"/>
    <w:rsid w:val="00F277AE"/>
    <w:rsid w:val="00F27C17"/>
    <w:rsid w:val="00F30161"/>
    <w:rsid w:val="00F308BA"/>
    <w:rsid w:val="00F31378"/>
    <w:rsid w:val="00F31F89"/>
    <w:rsid w:val="00F3248E"/>
    <w:rsid w:val="00F32A32"/>
    <w:rsid w:val="00F32B35"/>
    <w:rsid w:val="00F3327F"/>
    <w:rsid w:val="00F33FDE"/>
    <w:rsid w:val="00F352B5"/>
    <w:rsid w:val="00F35450"/>
    <w:rsid w:val="00F362D2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1634"/>
    <w:rsid w:val="00F52839"/>
    <w:rsid w:val="00F52E72"/>
    <w:rsid w:val="00F53688"/>
    <w:rsid w:val="00F539E9"/>
    <w:rsid w:val="00F53E1F"/>
    <w:rsid w:val="00F54288"/>
    <w:rsid w:val="00F55344"/>
    <w:rsid w:val="00F55409"/>
    <w:rsid w:val="00F566FC"/>
    <w:rsid w:val="00F56EDC"/>
    <w:rsid w:val="00F572F3"/>
    <w:rsid w:val="00F57E75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515A"/>
    <w:rsid w:val="00F75362"/>
    <w:rsid w:val="00F7713A"/>
    <w:rsid w:val="00F7763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4C17"/>
    <w:rsid w:val="00FA01B4"/>
    <w:rsid w:val="00FA12D9"/>
    <w:rsid w:val="00FA16B0"/>
    <w:rsid w:val="00FA1C7E"/>
    <w:rsid w:val="00FA317F"/>
    <w:rsid w:val="00FA3ADF"/>
    <w:rsid w:val="00FA47D1"/>
    <w:rsid w:val="00FA5169"/>
    <w:rsid w:val="00FA5A39"/>
    <w:rsid w:val="00FA6076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1986"/>
    <w:rsid w:val="00FD24DC"/>
    <w:rsid w:val="00FD2552"/>
    <w:rsid w:val="00FD27EC"/>
    <w:rsid w:val="00FD586D"/>
    <w:rsid w:val="00FD5FEF"/>
    <w:rsid w:val="00FD620D"/>
    <w:rsid w:val="00FD77B3"/>
    <w:rsid w:val="00FD7C67"/>
    <w:rsid w:val="00FE1B66"/>
    <w:rsid w:val="00FE3192"/>
    <w:rsid w:val="00FE39AD"/>
    <w:rsid w:val="00FE3D47"/>
    <w:rsid w:val="00FE4054"/>
    <w:rsid w:val="00FE407F"/>
    <w:rsid w:val="00FE4CFE"/>
    <w:rsid w:val="00FF01AA"/>
    <w:rsid w:val="00FF0D98"/>
    <w:rsid w:val="00FF1465"/>
    <w:rsid w:val="00FF1B19"/>
    <w:rsid w:val="00FF1B4E"/>
    <w:rsid w:val="00FF27A4"/>
    <w:rsid w:val="00FF2BB9"/>
    <w:rsid w:val="00FF3E9A"/>
    <w:rsid w:val="00FF40AB"/>
    <w:rsid w:val="00FF4295"/>
    <w:rsid w:val="00FF43C3"/>
    <w:rsid w:val="00FF4743"/>
    <w:rsid w:val="00FF618F"/>
    <w:rsid w:val="00FF62A7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8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0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val="x-none"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8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0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val="x-none"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bert.tomza@szpital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zamowien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F790-0016-4792-929E-B94D48A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50</Pages>
  <Words>12360</Words>
  <Characters>74160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86348</CharactersWithSpaces>
  <SharedDoc>false</SharedDoc>
  <HLinks>
    <vt:vector size="12" baseType="variant">
      <vt:variant>
        <vt:i4>2359383</vt:i4>
      </vt:variant>
      <vt:variant>
        <vt:i4>5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Niewiad</cp:lastModifiedBy>
  <cp:revision>13</cp:revision>
  <cp:lastPrinted>2022-05-19T06:56:00Z</cp:lastPrinted>
  <dcterms:created xsi:type="dcterms:W3CDTF">2022-05-12T07:39:00Z</dcterms:created>
  <dcterms:modified xsi:type="dcterms:W3CDTF">2022-05-19T06:59:00Z</dcterms:modified>
</cp:coreProperties>
</file>