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6719B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3810/22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08.04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719BE">
        <w:rPr>
          <w:rFonts w:ascii="Times New Roman" w:hAnsi="Times New Roman"/>
          <w:b/>
          <w:sz w:val="24"/>
          <w:szCs w:val="24"/>
        </w:rPr>
        <w:t>Dostawa wyrobów medycznych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6719BE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6719BE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6719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719BE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6719BE">
        <w:rPr>
          <w:rFonts w:ascii="Times New Roman" w:hAnsi="Times New Roman"/>
          <w:b/>
          <w:sz w:val="24"/>
          <w:szCs w:val="24"/>
        </w:rPr>
        <w:t xml:space="preserve"> 3810/22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>,  pkt. 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 xml:space="preserve">Termin związania 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ofertą.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pkt. 1 otrzymuje brzmienie:</w:t>
      </w:r>
    </w:p>
    <w:p w:rsidR="00C70B43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1.</w:t>
      </w:r>
      <w:r w:rsidR="006A7C28" w:rsidRPr="006A7C2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A7C28" w:rsidRPr="006A7C28">
        <w:rPr>
          <w:rFonts w:ascii="Times New Roman" w:hAnsi="Times New Roman"/>
          <w:bCs/>
          <w:sz w:val="24"/>
          <w:szCs w:val="24"/>
        </w:rPr>
        <w:t xml:space="preserve">Wykonawca jest związany ofertą od dnia upływu terminu składania ofert  do dnia </w:t>
      </w:r>
      <w:r w:rsidR="006719BE">
        <w:rPr>
          <w:rFonts w:ascii="Times New Roman" w:hAnsi="Times New Roman"/>
          <w:bCs/>
          <w:sz w:val="24"/>
          <w:szCs w:val="24"/>
        </w:rPr>
        <w:t>13.05</w:t>
      </w:r>
      <w:r w:rsidR="00160DF0">
        <w:rPr>
          <w:rFonts w:ascii="Times New Roman" w:hAnsi="Times New Roman"/>
          <w:bCs/>
          <w:sz w:val="24"/>
          <w:szCs w:val="24"/>
        </w:rPr>
        <w:t>.2022</w:t>
      </w:r>
      <w:r w:rsidR="006A7C28" w:rsidRPr="006A7C28">
        <w:rPr>
          <w:rFonts w:ascii="Times New Roman" w:hAnsi="Times New Roman"/>
          <w:bCs/>
          <w:sz w:val="24"/>
          <w:szCs w:val="24"/>
        </w:rPr>
        <w:t>r.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6A7C28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2689">
        <w:rPr>
          <w:rFonts w:ascii="Times New Roman" w:hAnsi="Times New Roman"/>
          <w:b/>
          <w:bCs/>
          <w:sz w:val="24"/>
          <w:szCs w:val="24"/>
          <w:u w:val="single"/>
        </w:rPr>
        <w:t>2. Część XVI, pkt. 7 i 8.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Sposób i termin składania i otwarcia ofert.</w:t>
      </w:r>
    </w:p>
    <w:p w:rsid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Nowa treść pkt. 7 i 8 otrzymuje brzmienie:</w:t>
      </w:r>
    </w:p>
    <w:p w:rsidR="00AF62AA" w:rsidRP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 w:rsidR="006719BE">
        <w:rPr>
          <w:rFonts w:ascii="Times New Roman" w:hAnsi="Times New Roman"/>
          <w:bCs/>
          <w:sz w:val="24"/>
          <w:szCs w:val="24"/>
          <w:lang w:bidi="pl-PL"/>
        </w:rPr>
        <w:t>la się na dzień: 14.04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AF62AA" w:rsidRDefault="00AF62AA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8.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 w:rsidR="006719BE">
        <w:rPr>
          <w:rFonts w:ascii="Times New Roman" w:hAnsi="Times New Roman"/>
          <w:bCs/>
          <w:sz w:val="24"/>
          <w:szCs w:val="24"/>
          <w:lang w:bidi="pl-PL"/>
        </w:rPr>
        <w:t>arcie ofert nastąpi w dniu 14.04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6A7C28" w:rsidRPr="00D92689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06" w:rsidRDefault="00E63506" w:rsidP="00226E8F">
      <w:pPr>
        <w:spacing w:after="0" w:line="240" w:lineRule="auto"/>
      </w:pPr>
      <w:r>
        <w:separator/>
      </w:r>
    </w:p>
  </w:endnote>
  <w:endnote w:type="continuationSeparator" w:id="0">
    <w:p w:rsidR="00E63506" w:rsidRDefault="00E6350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06" w:rsidRDefault="00E63506" w:rsidP="00226E8F">
      <w:pPr>
        <w:spacing w:after="0" w:line="240" w:lineRule="auto"/>
      </w:pPr>
      <w:r>
        <w:separator/>
      </w:r>
    </w:p>
  </w:footnote>
  <w:footnote w:type="continuationSeparator" w:id="0">
    <w:p w:rsidR="00E63506" w:rsidRDefault="00E6350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2D775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D775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D775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2D775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D775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D775F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D7F3B0-EB3B-4466-9A9D-3CD2A94F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8CD4-53E9-4108-9455-2EB64149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1308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2022-04-08T10:23:00Z</cp:lastPrinted>
  <dcterms:created xsi:type="dcterms:W3CDTF">2022-04-13T08:55:00Z</dcterms:created>
  <dcterms:modified xsi:type="dcterms:W3CDTF">2022-04-13T08:55:00Z</dcterms:modified>
</cp:coreProperties>
</file>