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</w:rPr>
      </w:pPr>
      <w:bookmarkStart w:id="0" w:name="_GoBack"/>
      <w:bookmarkEnd w:id="0"/>
    </w:p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</w:rPr>
        <w:t xml:space="preserve"> </w:t>
      </w:r>
      <w:r w:rsidRPr="007D6960">
        <w:rPr>
          <w:rFonts w:ascii="Cambria" w:hAnsi="Cambria" w:cs="Arial"/>
          <w:iCs/>
          <w:u w:val="single"/>
        </w:rPr>
        <w:t xml:space="preserve">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A73E45" w:rsidRPr="00A73E45" w:rsidRDefault="00263B5A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 xml:space="preserve">Dostawa </w:t>
      </w:r>
      <w:r w:rsidR="00CF6350">
        <w:rPr>
          <w:rFonts w:ascii="Cambria" w:hAnsi="Cambria" w:cs="Arial"/>
          <w:iCs/>
          <w:u w:val="single"/>
        </w:rPr>
        <w:t>aparatu USG</w:t>
      </w:r>
    </w:p>
    <w:p w:rsidR="000102C3" w:rsidRPr="007D6960" w:rsidRDefault="005F239C" w:rsidP="00390516">
      <w:pPr>
        <w:pStyle w:val="Nagwek4"/>
        <w:numPr>
          <w:ilvl w:val="0"/>
          <w:numId w:val="5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Nazwa oraz adres Z</w:t>
      </w:r>
      <w:r w:rsidR="000102C3" w:rsidRPr="007D6960">
        <w:rPr>
          <w:rFonts w:ascii="Cambria" w:hAnsi="Cambria" w:cs="Arial"/>
          <w:sz w:val="24"/>
          <w:szCs w:val="24"/>
        </w:rPr>
        <w:t>amawiającego.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  <w:r w:rsidR="00915C02" w:rsidRPr="00915C0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strona internetowa: www.szpital-brzozow.pl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="00B5418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postę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7D6960" w:rsidRDefault="000102C3" w:rsidP="00390516">
      <w:pPr>
        <w:pStyle w:val="Nagwek4"/>
        <w:numPr>
          <w:ilvl w:val="0"/>
          <w:numId w:val="5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</w:rPr>
        <w:t>Tryb udzielenia zamówienia.</w:t>
      </w:r>
    </w:p>
    <w:p w:rsidR="008354F8" w:rsidRPr="007D6960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>Postępowanie o udzielenie zamówienia publicznego prowadzone jest w trybie podstawowym na podstawie art. 275 pkt 1 ustawy z dnia 11 września 2019 r. - Prawo zamówień publicznych (Dz. U. z</w:t>
      </w:r>
      <w:r w:rsidR="00B70FF0">
        <w:rPr>
          <w:rFonts w:ascii="Cambria" w:hAnsi="Cambria" w:cs="Arial"/>
          <w:bCs/>
          <w:sz w:val="20"/>
          <w:szCs w:val="20"/>
        </w:rPr>
        <w:t> </w:t>
      </w:r>
      <w:r w:rsidRPr="007D6960">
        <w:rPr>
          <w:rFonts w:ascii="Cambria" w:hAnsi="Cambria" w:cs="Arial"/>
          <w:bCs/>
          <w:sz w:val="20"/>
          <w:szCs w:val="20"/>
        </w:rPr>
        <w:t xml:space="preserve">2019 r., poz. 2019 ze zm.) [zwanej dalej także „ustawa </w:t>
      </w:r>
      <w:proofErr w:type="spellStart"/>
      <w:r w:rsidRPr="007D6960">
        <w:rPr>
          <w:rFonts w:ascii="Cambria" w:hAnsi="Cambria" w:cs="Arial"/>
          <w:bCs/>
          <w:sz w:val="20"/>
          <w:szCs w:val="20"/>
        </w:rPr>
        <w:t>Pzp</w:t>
      </w:r>
      <w:proofErr w:type="spellEnd"/>
      <w:r w:rsidRPr="007D6960">
        <w:rPr>
          <w:rFonts w:ascii="Cambria" w:hAnsi="Cambria" w:cs="Arial"/>
          <w:bCs/>
          <w:sz w:val="20"/>
          <w:szCs w:val="20"/>
        </w:rPr>
        <w:t>”].</w:t>
      </w:r>
    </w:p>
    <w:p w:rsidR="0079016F" w:rsidRPr="007D6960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8A1E26" w:rsidP="00B059D8">
      <w:pPr>
        <w:numPr>
          <w:ilvl w:val="0"/>
          <w:numId w:val="5"/>
        </w:numPr>
        <w:shd w:val="clear" w:color="auto" w:fill="BFBFBF"/>
        <w:tabs>
          <w:tab w:val="left" w:pos="0"/>
          <w:tab w:val="left" w:pos="426"/>
        </w:tabs>
        <w:spacing w:line="276" w:lineRule="auto"/>
        <w:ind w:hanging="114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postę</w:t>
      </w:r>
      <w:r w:rsidR="00B059D8">
        <w:rPr>
          <w:rFonts w:ascii="Cambria" w:hAnsi="Cambria" w:cs="Arial"/>
          <w:b/>
        </w:rPr>
        <w:t>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Default="00717C71" w:rsidP="00172714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O</w:t>
      </w:r>
      <w:r w:rsidR="00172714" w:rsidRPr="00172714">
        <w:rPr>
          <w:rFonts w:ascii="Cambria" w:hAnsi="Cambria"/>
          <w:sz w:val="20"/>
          <w:szCs w:val="20"/>
        </w:rPr>
        <w:t xml:space="preserve"> zamówienie mogą się ubiegać wykonawcy, którzy :</w:t>
      </w:r>
    </w:p>
    <w:p w:rsidR="004B0FE2" w:rsidRPr="00172714" w:rsidRDefault="004B0FE2" w:rsidP="00172714">
      <w:pPr>
        <w:spacing w:line="276" w:lineRule="auto"/>
        <w:rPr>
          <w:rFonts w:ascii="Cambria" w:hAnsi="Cambria"/>
          <w:sz w:val="20"/>
          <w:szCs w:val="20"/>
        </w:rPr>
      </w:pPr>
    </w:p>
    <w:p w:rsidR="00172714" w:rsidRDefault="00172714" w:rsidP="00DA59F0">
      <w:pPr>
        <w:numPr>
          <w:ilvl w:val="0"/>
          <w:numId w:val="26"/>
        </w:numPr>
        <w:spacing w:line="276" w:lineRule="auto"/>
        <w:ind w:hanging="3479"/>
        <w:rPr>
          <w:rFonts w:ascii="Cambria" w:hAnsi="Cambria"/>
          <w:i/>
          <w:sz w:val="20"/>
          <w:szCs w:val="20"/>
          <w:u w:val="single"/>
        </w:rPr>
      </w:pPr>
      <w:r w:rsidRPr="00172714">
        <w:rPr>
          <w:rFonts w:ascii="Cambria" w:hAnsi="Cambria"/>
          <w:i/>
          <w:sz w:val="20"/>
          <w:szCs w:val="20"/>
          <w:u w:val="single"/>
        </w:rPr>
        <w:t>s</w:t>
      </w:r>
      <w:r w:rsidR="001A3641">
        <w:rPr>
          <w:rFonts w:ascii="Cambria" w:hAnsi="Cambria"/>
          <w:i/>
          <w:sz w:val="20"/>
          <w:szCs w:val="20"/>
          <w:u w:val="single"/>
        </w:rPr>
        <w:t>pełniają warunki udziału w postę</w:t>
      </w:r>
      <w:r w:rsidRPr="00172714">
        <w:rPr>
          <w:rFonts w:ascii="Cambria" w:hAnsi="Cambria"/>
          <w:i/>
          <w:sz w:val="20"/>
          <w:szCs w:val="20"/>
          <w:u w:val="single"/>
        </w:rPr>
        <w:t>powaniu, dotyczące: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</w:p>
    <w:p w:rsid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Pr="00172714">
        <w:rPr>
          <w:rFonts w:ascii="Cambria" w:hAnsi="Cambria"/>
          <w:sz w:val="20"/>
          <w:szCs w:val="20"/>
        </w:rPr>
        <w:t>- z</w:t>
      </w:r>
      <w:r>
        <w:rPr>
          <w:rFonts w:ascii="Cambria" w:hAnsi="Cambria"/>
          <w:sz w:val="20"/>
          <w:szCs w:val="20"/>
        </w:rPr>
        <w:t>dolności</w:t>
      </w:r>
      <w:r w:rsidRPr="00172714">
        <w:rPr>
          <w:rFonts w:ascii="Cambria" w:hAnsi="Cambria"/>
          <w:sz w:val="20"/>
          <w:szCs w:val="20"/>
        </w:rPr>
        <w:t xml:space="preserve"> do występowania w obrocie gospodarczym</w:t>
      </w:r>
      <w:r>
        <w:rPr>
          <w:rFonts w:ascii="Cambria" w:hAnsi="Cambria"/>
          <w:sz w:val="20"/>
          <w:szCs w:val="20"/>
        </w:rPr>
        <w:t>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  <w:r w:rsidRPr="00172714">
        <w:rPr>
          <w:rFonts w:ascii="Cambria" w:hAnsi="Cambria"/>
          <w:sz w:val="20"/>
          <w:szCs w:val="20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</w:p>
    <w:p w:rsidR="00172714" w:rsidRPr="00172714" w:rsidRDefault="00172714" w:rsidP="00172714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- </w:t>
      </w:r>
      <w:r w:rsidRPr="00172714">
        <w:rPr>
          <w:rFonts w:ascii="Cambria" w:hAnsi="Cambria"/>
          <w:sz w:val="20"/>
          <w:szCs w:val="20"/>
        </w:rPr>
        <w:t xml:space="preserve"> uprawnień do prowadzenia określonej działalności </w:t>
      </w:r>
      <w:r>
        <w:rPr>
          <w:rFonts w:ascii="Cambria" w:hAnsi="Cambria"/>
          <w:sz w:val="20"/>
          <w:szCs w:val="20"/>
        </w:rPr>
        <w:t xml:space="preserve">gospodarczej lub </w:t>
      </w:r>
      <w:r w:rsidRPr="00172714">
        <w:rPr>
          <w:rFonts w:ascii="Cambria" w:hAnsi="Cambria"/>
          <w:sz w:val="20"/>
          <w:szCs w:val="20"/>
        </w:rPr>
        <w:t>zawodowej;</w:t>
      </w:r>
    </w:p>
    <w:p w:rsidR="00172714" w:rsidRPr="00172714" w:rsidRDefault="00172714" w:rsidP="0017271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172714">
        <w:rPr>
          <w:rFonts w:ascii="Cambria" w:hAnsi="Cambria"/>
          <w:sz w:val="20"/>
          <w:szCs w:val="20"/>
        </w:rPr>
        <w:t>Zamawiający nie stawia w tym zakresie żadnych wymagań, których spełnienie Wykonawca zobowiązany jest wykazać.</w:t>
      </w:r>
    </w:p>
    <w:p w:rsidR="00717C71" w:rsidRPr="00172714" w:rsidRDefault="00717C71" w:rsidP="00172714">
      <w:pPr>
        <w:spacing w:line="276" w:lineRule="auto"/>
        <w:rPr>
          <w:rFonts w:ascii="Cambria" w:hAnsi="Cambria"/>
          <w:sz w:val="20"/>
          <w:szCs w:val="20"/>
        </w:rPr>
      </w:pP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  <w:r w:rsidRPr="00172714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Pr="00172714">
        <w:rPr>
          <w:rFonts w:ascii="Cambria" w:hAnsi="Cambria"/>
          <w:sz w:val="20"/>
          <w:szCs w:val="20"/>
        </w:rPr>
        <w:t>sytuacji ekonomicznej lub  finansowej;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  <w:r w:rsidRPr="00172714">
        <w:rPr>
          <w:rFonts w:ascii="Cambria" w:hAnsi="Cambria"/>
          <w:sz w:val="20"/>
          <w:szCs w:val="20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  <w:r w:rsidRPr="00172714">
        <w:rPr>
          <w:rFonts w:ascii="Cambria" w:hAnsi="Cambria"/>
          <w:sz w:val="20"/>
          <w:szCs w:val="20"/>
        </w:rPr>
        <w:t>-  zdolności technicznej lub zawodowej;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  <w:r w:rsidRPr="00172714">
        <w:rPr>
          <w:rFonts w:ascii="Cambria" w:hAnsi="Cambria"/>
          <w:sz w:val="20"/>
          <w:szCs w:val="20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</w:p>
    <w:p w:rsidR="00172714" w:rsidRDefault="00172714" w:rsidP="00B059D8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172714">
        <w:rPr>
          <w:rFonts w:ascii="Cambria" w:hAnsi="Cambria"/>
          <w:sz w:val="20"/>
          <w:szCs w:val="20"/>
        </w:rPr>
        <w:t>Zamawiający oceni czy wykonawcy którzy przez oferowane dostawy spełniają wymogi określone przez zamawiającego, oraz nie podlegają wykluczeniu z postępowania, na podstawie wymaganych przez zamawiającego dokumentów określonych w punkcie 7 specyfikacji.</w:t>
      </w:r>
    </w:p>
    <w:p w:rsidR="00A0345C" w:rsidRPr="00172714" w:rsidRDefault="00A0345C" w:rsidP="00B059D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</w:rPr>
      </w:pPr>
    </w:p>
    <w:p w:rsidR="00CE5B34" w:rsidRPr="007D6960" w:rsidRDefault="00CE5B34" w:rsidP="00390516">
      <w:pPr>
        <w:numPr>
          <w:ilvl w:val="0"/>
          <w:numId w:val="5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sz w:val="20"/>
          <w:szCs w:val="20"/>
          <w:u w:val="single"/>
        </w:rPr>
      </w:pPr>
      <w:r w:rsidRPr="007D6960">
        <w:rPr>
          <w:rFonts w:ascii="Cambria" w:hAnsi="Cambria" w:cs="Arial"/>
          <w:b/>
          <w:sz w:val="22"/>
          <w:szCs w:val="22"/>
        </w:rPr>
        <w:lastRenderedPageBreak/>
        <w:t>Opis przedmiotu zamówienia</w:t>
      </w:r>
      <w:r w:rsidRPr="00350AC1">
        <w:rPr>
          <w:rFonts w:ascii="Cambria" w:hAnsi="Cambria" w:cs="Arial"/>
          <w:b/>
          <w:sz w:val="20"/>
          <w:szCs w:val="20"/>
        </w:rPr>
        <w:t>.</w:t>
      </w:r>
    </w:p>
    <w:p w:rsidR="00CF6350" w:rsidRDefault="00CF6350" w:rsidP="00E317EA">
      <w:pPr>
        <w:pStyle w:val="Tekstpodstawowy2"/>
        <w:shd w:val="clear" w:color="auto" w:fill="F2F2F2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bookmarkStart w:id="1" w:name="_Hlk60466352"/>
    </w:p>
    <w:p w:rsidR="00A73E45" w:rsidRDefault="00263B5A" w:rsidP="00E317EA">
      <w:pPr>
        <w:pStyle w:val="Tekstpodstawowy2"/>
        <w:shd w:val="clear" w:color="auto" w:fill="F2F2F2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Dostawa </w:t>
      </w:r>
      <w:r w:rsidR="00CF6350">
        <w:rPr>
          <w:rFonts w:ascii="Cambria" w:hAnsi="Cambria"/>
          <w:b/>
          <w:sz w:val="20"/>
          <w:szCs w:val="20"/>
        </w:rPr>
        <w:t>aparatu USG.</w:t>
      </w:r>
    </w:p>
    <w:p w:rsidR="00CF6350" w:rsidRDefault="00CF6350" w:rsidP="00E317EA">
      <w:pPr>
        <w:pStyle w:val="Tekstpodstawowy2"/>
        <w:shd w:val="clear" w:color="auto" w:fill="F2F2F2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</w:p>
    <w:p w:rsidR="00160FD2" w:rsidRPr="00160FD2" w:rsidRDefault="00263B5A" w:rsidP="00160FD2">
      <w:pPr>
        <w:pStyle w:val="Tekstpodstawowy2"/>
        <w:shd w:val="clear" w:color="auto" w:fill="F2F2F2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Szczegółowy opis przedmiotu zamówienia określony został w załączniku nr 1 do </w:t>
      </w:r>
      <w:proofErr w:type="spellStart"/>
      <w:r>
        <w:rPr>
          <w:rFonts w:ascii="Cambria" w:hAnsi="Cambria"/>
          <w:b/>
          <w:sz w:val="20"/>
          <w:szCs w:val="20"/>
        </w:rPr>
        <w:t>swz</w:t>
      </w:r>
      <w:proofErr w:type="spellEnd"/>
      <w:r>
        <w:rPr>
          <w:rFonts w:ascii="Cambria" w:hAnsi="Cambria"/>
          <w:b/>
          <w:sz w:val="20"/>
          <w:szCs w:val="20"/>
        </w:rPr>
        <w:t>.</w:t>
      </w:r>
    </w:p>
    <w:bookmarkEnd w:id="1"/>
    <w:p w:rsidR="00915C02" w:rsidRPr="007E202C" w:rsidRDefault="00915C02" w:rsidP="00915C0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ED6A74" w:rsidRPr="007E202C" w:rsidRDefault="00ED6A74" w:rsidP="00F73D5D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E202C">
        <w:rPr>
          <w:rFonts w:ascii="Cambria" w:hAnsi="Cambria"/>
          <w:bCs/>
          <w:sz w:val="20"/>
          <w:szCs w:val="20"/>
        </w:rPr>
        <w:t xml:space="preserve">Jeżeli Wykonawca stwierdzi, że użyte w SWZ i w załącznikach do SWZ normy krajowe lub normy europejskie lub normy międzynarodowe mogą wskazywać na producentów produktów lub źródła ich pochodzenia to Zamawiający dopuszcza w tym zakresie rozwiązania równoważne.   </w:t>
      </w:r>
    </w:p>
    <w:p w:rsidR="00C7474B" w:rsidRDefault="00ED6A74" w:rsidP="00F73D5D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/>
          <w:bCs/>
          <w:sz w:val="20"/>
          <w:szCs w:val="20"/>
        </w:rPr>
      </w:pPr>
      <w:r w:rsidRPr="007E202C">
        <w:rPr>
          <w:rFonts w:ascii="Cambria" w:hAnsi="Cambria"/>
          <w:bCs/>
          <w:sz w:val="20"/>
          <w:szCs w:val="20"/>
        </w:rPr>
        <w:t xml:space="preserve">Oznacza to, że parametry techniczne tak wskazanych produktów, określają wymagane przez </w:t>
      </w:r>
      <w:r w:rsidR="00897DD0">
        <w:rPr>
          <w:rFonts w:ascii="Cambria" w:hAnsi="Cambria"/>
          <w:bCs/>
          <w:sz w:val="20"/>
          <w:szCs w:val="20"/>
        </w:rPr>
        <w:t xml:space="preserve"> </w:t>
      </w:r>
      <w:r w:rsidRPr="007E202C">
        <w:rPr>
          <w:rFonts w:ascii="Cambria" w:hAnsi="Cambria"/>
          <w:bCs/>
          <w:sz w:val="20"/>
          <w:szCs w:val="20"/>
        </w:rPr>
        <w:t>Zamawiającego minimalne oczekiwania co do jakości produktów, które mają być użyte do wykonania przedmiotu umowy. Ponadto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w każdym przypadku stwierdzenie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że opis czy też cecha opisanego produktu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któr</w:t>
      </w:r>
      <w:r w:rsidR="00350AC1" w:rsidRPr="007E202C">
        <w:rPr>
          <w:rFonts w:ascii="Cambria" w:hAnsi="Cambria"/>
          <w:bCs/>
          <w:sz w:val="20"/>
          <w:szCs w:val="20"/>
        </w:rPr>
        <w:t>a</w:t>
      </w:r>
      <w:r w:rsidRPr="007E202C">
        <w:rPr>
          <w:rFonts w:ascii="Cambria" w:hAnsi="Cambria"/>
          <w:bCs/>
          <w:sz w:val="20"/>
          <w:szCs w:val="20"/>
        </w:rPr>
        <w:t xml:space="preserve"> może wskazywać na źródło pochodzenia lub producenta to Wykonawca również jest uprawniony do stosowania produktów równoważnych, przez które rozumie się takie, które posiadają parametry techniczne nie gorsze od tych wskazanych w SWZ i</w:t>
      </w:r>
      <w:r w:rsidR="008824D5" w:rsidRPr="007E202C">
        <w:rPr>
          <w:rFonts w:ascii="Cambria" w:hAnsi="Cambria"/>
          <w:bCs/>
          <w:sz w:val="20"/>
          <w:szCs w:val="20"/>
        </w:rPr>
        <w:t>/lub</w:t>
      </w:r>
      <w:r w:rsidRPr="007E202C">
        <w:rPr>
          <w:rFonts w:ascii="Cambria" w:hAnsi="Cambria"/>
          <w:bCs/>
          <w:sz w:val="20"/>
          <w:szCs w:val="20"/>
        </w:rPr>
        <w:t xml:space="preserve"> w załącznikach do SWZ</w:t>
      </w:r>
      <w:r w:rsidR="00350AC1" w:rsidRPr="007E202C">
        <w:rPr>
          <w:rFonts w:ascii="Cambria" w:hAnsi="Cambria"/>
          <w:bCs/>
          <w:sz w:val="20"/>
          <w:szCs w:val="20"/>
        </w:rPr>
        <w:t>.</w:t>
      </w:r>
      <w:r w:rsidRPr="007E202C">
        <w:rPr>
          <w:rFonts w:ascii="Cambria" w:hAnsi="Cambria"/>
          <w:bCs/>
          <w:sz w:val="20"/>
          <w:szCs w:val="20"/>
        </w:rPr>
        <w:t xml:space="preserve"> </w:t>
      </w:r>
    </w:p>
    <w:p w:rsidR="00DC3551" w:rsidRDefault="00C840C0" w:rsidP="00F73D5D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 w:cs="Arial"/>
          <w:sz w:val="20"/>
          <w:szCs w:val="20"/>
        </w:rPr>
      </w:pPr>
      <w:r w:rsidRPr="00B70FF0">
        <w:rPr>
          <w:rFonts w:ascii="Cambria" w:hAnsi="Cambria" w:cs="Arial"/>
          <w:sz w:val="20"/>
          <w:szCs w:val="20"/>
        </w:rPr>
        <w:t xml:space="preserve">Zamawiający </w:t>
      </w:r>
      <w:r w:rsidR="00AE3E2B" w:rsidRPr="00B70FF0">
        <w:rPr>
          <w:rFonts w:ascii="Cambria" w:hAnsi="Cambria" w:cs="Arial"/>
          <w:sz w:val="20"/>
          <w:szCs w:val="20"/>
        </w:rPr>
        <w:t xml:space="preserve">nie  </w:t>
      </w:r>
      <w:r w:rsidR="00AC4DA1" w:rsidRPr="00B70FF0">
        <w:rPr>
          <w:rFonts w:ascii="Cambria" w:hAnsi="Cambria" w:cs="Arial"/>
          <w:sz w:val="20"/>
          <w:szCs w:val="20"/>
        </w:rPr>
        <w:t>przewiduje</w:t>
      </w:r>
      <w:r w:rsidR="00DC3551" w:rsidRPr="00B70FF0">
        <w:rPr>
          <w:rFonts w:ascii="Cambria" w:hAnsi="Cambria" w:cs="Arial"/>
          <w:sz w:val="20"/>
          <w:szCs w:val="20"/>
        </w:rPr>
        <w:t xml:space="preserve"> składania ofert częściowych.</w:t>
      </w:r>
    </w:p>
    <w:p w:rsidR="00655384" w:rsidRPr="00C7474B" w:rsidRDefault="00B70FF0" w:rsidP="00F73D5D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/>
          <w:bCs/>
          <w:sz w:val="20"/>
          <w:szCs w:val="20"/>
        </w:rPr>
      </w:pPr>
      <w:r w:rsidRPr="00C7474B">
        <w:rPr>
          <w:rFonts w:ascii="Cambria" w:hAnsi="Cambria" w:cs="Arial"/>
          <w:sz w:val="20"/>
          <w:szCs w:val="20"/>
        </w:rPr>
        <w:t>O</w:t>
      </w:r>
      <w:r w:rsidR="00CE5B34" w:rsidRPr="00C7474B">
        <w:rPr>
          <w:rFonts w:ascii="Cambria" w:hAnsi="Cambria" w:cs="Arial"/>
          <w:sz w:val="20"/>
          <w:szCs w:val="20"/>
        </w:rPr>
        <w:t>zna</w:t>
      </w:r>
      <w:r w:rsidR="009C5B47" w:rsidRPr="00C7474B">
        <w:rPr>
          <w:rFonts w:ascii="Cambria" w:hAnsi="Cambria" w:cs="Arial"/>
          <w:sz w:val="20"/>
          <w:szCs w:val="20"/>
        </w:rPr>
        <w:t>czenie przedmiotu zamówienia wg</w:t>
      </w:r>
      <w:r w:rsidR="009D3370" w:rsidRPr="00C7474B">
        <w:rPr>
          <w:rFonts w:ascii="Cambria" w:hAnsi="Cambria" w:cs="Arial"/>
          <w:sz w:val="20"/>
          <w:szCs w:val="20"/>
        </w:rPr>
        <w:t xml:space="preserve"> </w:t>
      </w:r>
      <w:r w:rsidR="00350AC1" w:rsidRPr="00C7474B">
        <w:rPr>
          <w:rFonts w:ascii="Cambria" w:hAnsi="Cambria" w:cs="Arial"/>
          <w:sz w:val="20"/>
          <w:szCs w:val="20"/>
        </w:rPr>
        <w:t>wspólnego słownika zamówień</w:t>
      </w:r>
      <w:r w:rsidR="00CE5B34" w:rsidRPr="00C7474B">
        <w:rPr>
          <w:rFonts w:ascii="Cambria" w:hAnsi="Cambria" w:cs="Arial"/>
          <w:sz w:val="20"/>
          <w:szCs w:val="20"/>
        </w:rPr>
        <w:t xml:space="preserve"> CPV</w:t>
      </w:r>
      <w:r w:rsidR="009D3370" w:rsidRPr="00C7474B">
        <w:rPr>
          <w:rFonts w:ascii="Cambria" w:hAnsi="Cambria" w:cs="Arial"/>
          <w:sz w:val="20"/>
          <w:szCs w:val="20"/>
        </w:rPr>
        <w:t xml:space="preserve"> </w:t>
      </w:r>
      <w:r w:rsidR="00F30161" w:rsidRPr="00C7474B">
        <w:rPr>
          <w:rFonts w:ascii="Cambria" w:hAnsi="Cambria" w:cs="Arial"/>
          <w:sz w:val="20"/>
          <w:szCs w:val="20"/>
        </w:rPr>
        <w:t>:</w:t>
      </w:r>
      <w:r w:rsidR="002945B8">
        <w:rPr>
          <w:rFonts w:ascii="Cambria" w:hAnsi="Cambria" w:cs="Arial"/>
          <w:sz w:val="20"/>
          <w:szCs w:val="20"/>
        </w:rPr>
        <w:t xml:space="preserve"> </w:t>
      </w:r>
      <w:r w:rsidR="00272867">
        <w:rPr>
          <w:rFonts w:ascii="Cambria" w:hAnsi="Cambria" w:cs="Arial"/>
          <w:sz w:val="20"/>
          <w:szCs w:val="20"/>
        </w:rPr>
        <w:t>33100000-1</w:t>
      </w:r>
    </w:p>
    <w:p w:rsidR="00107451" w:rsidRDefault="00107451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D10C6F" w:rsidRPr="007D6960" w:rsidRDefault="00D10C6F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CE5B34" w:rsidRPr="00604514" w:rsidRDefault="00CE5B34" w:rsidP="00390516">
      <w:pPr>
        <w:pStyle w:val="Tytu"/>
        <w:numPr>
          <w:ilvl w:val="0"/>
          <w:numId w:val="5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</w:rPr>
      </w:pPr>
      <w:r w:rsidRPr="00604514">
        <w:rPr>
          <w:rFonts w:ascii="Cambria" w:hAnsi="Cambria" w:cs="Arial"/>
        </w:rPr>
        <w:t xml:space="preserve">Termin </w:t>
      </w:r>
      <w:r w:rsidR="00C74FFF" w:rsidRPr="00604514">
        <w:rPr>
          <w:rFonts w:ascii="Cambria" w:hAnsi="Cambria" w:cs="Arial"/>
        </w:rPr>
        <w:t xml:space="preserve">i miejsce </w:t>
      </w:r>
      <w:r w:rsidR="00604514" w:rsidRPr="00604514">
        <w:rPr>
          <w:rFonts w:ascii="Cambria" w:hAnsi="Cambria" w:cs="Arial"/>
        </w:rPr>
        <w:t>wykonania przedmiotu zamówienia.</w:t>
      </w:r>
    </w:p>
    <w:p w:rsidR="00F73D5D" w:rsidRDefault="00604514" w:rsidP="0062040F">
      <w:pPr>
        <w:numPr>
          <w:ilvl w:val="0"/>
          <w:numId w:val="19"/>
        </w:numPr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Wymagany termin dos</w:t>
      </w:r>
      <w:r w:rsidR="00260D7D">
        <w:rPr>
          <w:rFonts w:ascii="Cambria" w:hAnsi="Cambria" w:cs="Arial"/>
          <w:sz w:val="20"/>
          <w:szCs w:val="20"/>
        </w:rPr>
        <w:t xml:space="preserve">tawy przedmiotu zamówienia: </w:t>
      </w:r>
      <w:r w:rsidR="005D434E">
        <w:rPr>
          <w:rFonts w:ascii="Cambria" w:hAnsi="Cambria" w:cs="Arial"/>
          <w:sz w:val="20"/>
          <w:szCs w:val="20"/>
        </w:rPr>
        <w:t>40</w:t>
      </w:r>
      <w:r w:rsidR="00263B5A">
        <w:rPr>
          <w:rFonts w:ascii="Cambria" w:hAnsi="Cambria" w:cs="Arial"/>
          <w:sz w:val="20"/>
          <w:szCs w:val="20"/>
        </w:rPr>
        <w:t xml:space="preserve"> </w:t>
      </w:r>
      <w:r w:rsidR="005D434E">
        <w:rPr>
          <w:rFonts w:ascii="Cambria" w:hAnsi="Cambria" w:cs="Arial"/>
          <w:sz w:val="20"/>
          <w:szCs w:val="20"/>
        </w:rPr>
        <w:t>dni</w:t>
      </w:r>
      <w:r w:rsidR="00263B5A">
        <w:rPr>
          <w:rFonts w:ascii="Cambria" w:hAnsi="Cambria" w:cs="Arial"/>
          <w:sz w:val="20"/>
          <w:szCs w:val="20"/>
        </w:rPr>
        <w:t xml:space="preserve"> od daty podpisania umowy.</w:t>
      </w:r>
    </w:p>
    <w:p w:rsidR="00B059D8" w:rsidRPr="00604514" w:rsidRDefault="00B059D8" w:rsidP="00B059D8">
      <w:pPr>
        <w:autoSpaceDE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CE5B34" w:rsidRPr="007D6960" w:rsidRDefault="00671330" w:rsidP="00E317EA">
      <w:p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V</w:t>
      </w:r>
      <w:r w:rsidR="004B0FE2">
        <w:rPr>
          <w:rFonts w:ascii="Cambria" w:hAnsi="Cambria" w:cs="Arial"/>
          <w:b/>
        </w:rPr>
        <w:t>I</w:t>
      </w:r>
      <w:r w:rsidR="000C71F9" w:rsidRPr="007D6960">
        <w:rPr>
          <w:rFonts w:ascii="Cambria" w:hAnsi="Cambria" w:cs="Arial"/>
          <w:b/>
        </w:rPr>
        <w:t>.</w:t>
      </w:r>
      <w:r w:rsidR="00CE5B34" w:rsidRPr="007D6960">
        <w:rPr>
          <w:rFonts w:ascii="Cambria" w:hAnsi="Cambria" w:cs="Arial"/>
          <w:b/>
        </w:rPr>
        <w:tab/>
      </w:r>
      <w:bookmarkStart w:id="2" w:name="_Hlk59907369"/>
      <w:r w:rsidR="00007AF7" w:rsidRPr="00007AF7">
        <w:rPr>
          <w:rFonts w:ascii="Cambria" w:hAnsi="Cambria" w:cs="Arial"/>
          <w:b/>
          <w:bCs/>
        </w:rPr>
        <w:t>Podmiotowe</w:t>
      </w:r>
      <w:r w:rsidR="00E30B24">
        <w:rPr>
          <w:rFonts w:ascii="Cambria" w:hAnsi="Cambria" w:cs="Arial"/>
          <w:b/>
          <w:bCs/>
        </w:rPr>
        <w:t xml:space="preserve"> i przedmiotowe</w:t>
      </w:r>
      <w:r w:rsidR="00B5418C">
        <w:rPr>
          <w:rFonts w:ascii="Cambria" w:hAnsi="Cambria" w:cs="Arial"/>
          <w:b/>
          <w:bCs/>
        </w:rPr>
        <w:t xml:space="preserve"> </w:t>
      </w:r>
      <w:r w:rsidR="00007AF7" w:rsidRPr="00007AF7">
        <w:rPr>
          <w:rFonts w:ascii="Cambria" w:hAnsi="Cambria" w:cs="Arial"/>
          <w:b/>
          <w:bCs/>
        </w:rPr>
        <w:t xml:space="preserve"> środki dowodowe</w:t>
      </w:r>
      <w:bookmarkEnd w:id="2"/>
      <w:r w:rsidR="00E30B24">
        <w:rPr>
          <w:rFonts w:ascii="Cambria" w:hAnsi="Cambria" w:cs="Arial"/>
          <w:b/>
        </w:rPr>
        <w:t xml:space="preserve"> oraz</w:t>
      </w:r>
      <w:r w:rsidR="002A6F94">
        <w:rPr>
          <w:rFonts w:ascii="Cambria" w:hAnsi="Cambria" w:cs="Arial"/>
          <w:b/>
        </w:rPr>
        <w:t xml:space="preserve"> inne dokumenty wymagane przez zamawiającego.</w:t>
      </w:r>
    </w:p>
    <w:p w:rsidR="005D434E" w:rsidRDefault="005D434E" w:rsidP="005D434E">
      <w:pPr>
        <w:spacing w:after="240" w:line="276" w:lineRule="auto"/>
        <w:jc w:val="both"/>
        <w:rPr>
          <w:rFonts w:ascii="Cambria" w:hAnsi="Cambria" w:cs="Arial"/>
          <w:sz w:val="20"/>
          <w:szCs w:val="20"/>
        </w:rPr>
      </w:pPr>
    </w:p>
    <w:p w:rsidR="0009607E" w:rsidRPr="00F73D5D" w:rsidRDefault="005D434E" w:rsidP="0009607E">
      <w:pPr>
        <w:spacing w:after="240" w:line="276" w:lineRule="auto"/>
        <w:ind w:left="284" w:hanging="284"/>
        <w:jc w:val="both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>1.</w:t>
      </w:r>
      <w:r w:rsidR="0009607E">
        <w:rPr>
          <w:rFonts w:ascii="Cambria" w:hAnsi="Cambria" w:cs="Arial"/>
          <w:sz w:val="20"/>
          <w:szCs w:val="20"/>
        </w:rPr>
        <w:t xml:space="preserve"> </w:t>
      </w:r>
      <w:r w:rsidR="0009607E" w:rsidRPr="00F73D5D">
        <w:rPr>
          <w:rFonts w:ascii="Cambria" w:hAnsi="Cambria" w:cs="Arial"/>
          <w:sz w:val="20"/>
          <w:szCs w:val="20"/>
          <w:u w:val="single"/>
        </w:rPr>
        <w:t>Podmiotowe</w:t>
      </w:r>
      <w:r w:rsidR="00E30B24" w:rsidRPr="00F73D5D">
        <w:rPr>
          <w:rFonts w:ascii="Cambria" w:hAnsi="Cambria" w:cs="Arial"/>
          <w:sz w:val="20"/>
          <w:szCs w:val="20"/>
          <w:u w:val="single"/>
        </w:rPr>
        <w:t xml:space="preserve"> </w:t>
      </w:r>
      <w:r w:rsidR="0009607E" w:rsidRPr="00F73D5D">
        <w:rPr>
          <w:rFonts w:ascii="Cambria" w:hAnsi="Cambria" w:cs="Arial"/>
          <w:sz w:val="20"/>
          <w:szCs w:val="20"/>
          <w:u w:val="single"/>
        </w:rPr>
        <w:t>środki dowodowe</w:t>
      </w:r>
      <w:r w:rsidR="00E30B24" w:rsidRPr="00F73D5D">
        <w:rPr>
          <w:rFonts w:ascii="Cambria" w:hAnsi="Cambria" w:cs="Arial"/>
          <w:sz w:val="20"/>
          <w:szCs w:val="20"/>
          <w:u w:val="single"/>
        </w:rPr>
        <w:t xml:space="preserve"> oraz</w:t>
      </w:r>
      <w:r w:rsidR="009D1E65" w:rsidRPr="00F73D5D">
        <w:rPr>
          <w:rFonts w:ascii="Cambria" w:hAnsi="Cambria" w:cs="Arial"/>
          <w:sz w:val="20"/>
          <w:szCs w:val="20"/>
          <w:u w:val="single"/>
        </w:rPr>
        <w:t xml:space="preserve"> inne dokumenty</w:t>
      </w:r>
      <w:r w:rsidR="0009607E" w:rsidRPr="00F73D5D">
        <w:rPr>
          <w:rFonts w:ascii="Cambria" w:hAnsi="Cambria" w:cs="Arial"/>
          <w:sz w:val="20"/>
          <w:szCs w:val="20"/>
          <w:u w:val="single"/>
        </w:rPr>
        <w:t xml:space="preserve">, które Wykonawca zobowiązany jest </w:t>
      </w:r>
      <w:r>
        <w:rPr>
          <w:rFonts w:ascii="Cambria" w:hAnsi="Cambria" w:cs="Arial"/>
          <w:sz w:val="20"/>
          <w:szCs w:val="20"/>
          <w:u w:val="single"/>
        </w:rPr>
        <w:t>złożyć</w:t>
      </w:r>
      <w:r w:rsidR="0009607E" w:rsidRPr="00F73D5D">
        <w:rPr>
          <w:rFonts w:ascii="Cambria" w:hAnsi="Cambria" w:cs="Arial"/>
          <w:sz w:val="20"/>
          <w:szCs w:val="20"/>
          <w:u w:val="single"/>
        </w:rPr>
        <w:t>:</w:t>
      </w:r>
    </w:p>
    <w:p w:rsidR="0009607E" w:rsidRDefault="0009607E" w:rsidP="0009607E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1.1. Oświadczenie o niepodleganiu wykluczeniu z postępowa</w:t>
      </w:r>
      <w:r w:rsidR="002A6F94">
        <w:rPr>
          <w:rFonts w:ascii="Cambria" w:hAnsi="Cambria" w:cs="Arial"/>
          <w:sz w:val="20"/>
          <w:szCs w:val="20"/>
        </w:rPr>
        <w:t xml:space="preserve">nia- wzór zawarty jest w załączniku </w:t>
      </w:r>
      <w:r w:rsidR="005E7D44">
        <w:rPr>
          <w:rFonts w:ascii="Cambria" w:hAnsi="Cambria" w:cs="Arial"/>
          <w:sz w:val="20"/>
          <w:szCs w:val="20"/>
        </w:rPr>
        <w:t xml:space="preserve"> nr 2</w:t>
      </w:r>
      <w:r>
        <w:rPr>
          <w:rFonts w:ascii="Cambria" w:hAnsi="Cambria" w:cs="Arial"/>
          <w:sz w:val="20"/>
          <w:szCs w:val="20"/>
        </w:rPr>
        <w:t xml:space="preserve"> do SWZ.</w:t>
      </w:r>
    </w:p>
    <w:p w:rsidR="002A6F94" w:rsidRPr="002A6F94" w:rsidRDefault="002A6F94" w:rsidP="002A6F94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1.2 Oświadczenie o braku przynależności do grupy kapitałowej </w:t>
      </w:r>
      <w:r w:rsidRPr="002A6F94">
        <w:rPr>
          <w:rFonts w:ascii="Cambria" w:hAnsi="Cambria" w:cs="Arial"/>
          <w:sz w:val="20"/>
          <w:szCs w:val="20"/>
        </w:rPr>
        <w:t>- wzór</w:t>
      </w:r>
      <w:r w:rsidR="005E7D44">
        <w:rPr>
          <w:rFonts w:ascii="Cambria" w:hAnsi="Cambria" w:cs="Arial"/>
          <w:sz w:val="20"/>
          <w:szCs w:val="20"/>
        </w:rPr>
        <w:t xml:space="preserve"> zawarty jest w załączniku  nr 2</w:t>
      </w:r>
      <w:r w:rsidRPr="002A6F94">
        <w:rPr>
          <w:rFonts w:ascii="Cambria" w:hAnsi="Cambria" w:cs="Arial"/>
          <w:sz w:val="20"/>
          <w:szCs w:val="20"/>
        </w:rPr>
        <w:t xml:space="preserve"> do SWZ.</w:t>
      </w:r>
    </w:p>
    <w:p w:rsidR="002A6F94" w:rsidRDefault="002A6F94" w:rsidP="002A6F94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1.3.Oświadczenie dotyczące wielkości przedsiębiorstwa</w:t>
      </w:r>
      <w:r w:rsidRPr="002A6F94">
        <w:rPr>
          <w:rFonts w:ascii="Cambria" w:hAnsi="Cambria" w:cs="Arial"/>
          <w:sz w:val="20"/>
          <w:szCs w:val="20"/>
        </w:rPr>
        <w:t>- wzór</w:t>
      </w:r>
      <w:r w:rsidR="005E7D44">
        <w:rPr>
          <w:rFonts w:ascii="Cambria" w:hAnsi="Cambria" w:cs="Arial"/>
          <w:sz w:val="20"/>
          <w:szCs w:val="20"/>
        </w:rPr>
        <w:t xml:space="preserve"> zawarty jest w załączniku  nr 2</w:t>
      </w:r>
      <w:r w:rsidRPr="002A6F94">
        <w:rPr>
          <w:rFonts w:ascii="Cambria" w:hAnsi="Cambria" w:cs="Arial"/>
          <w:sz w:val="20"/>
          <w:szCs w:val="20"/>
        </w:rPr>
        <w:t xml:space="preserve"> do SWZ.</w:t>
      </w:r>
    </w:p>
    <w:p w:rsidR="009D1E65" w:rsidRPr="009D1E65" w:rsidRDefault="002A6F94" w:rsidP="009D1E65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1.4</w:t>
      </w:r>
      <w:r w:rsidR="009D1E65">
        <w:rPr>
          <w:rFonts w:ascii="Cambria" w:hAnsi="Cambria" w:cs="Arial"/>
          <w:sz w:val="20"/>
          <w:szCs w:val="20"/>
        </w:rPr>
        <w:t>.</w:t>
      </w:r>
      <w:r w:rsidR="009D1E65" w:rsidRPr="009D1E65">
        <w:rPr>
          <w:rFonts w:ascii="Cambria" w:hAnsi="Cambria" w:cs="Arial"/>
          <w:sz w:val="20"/>
          <w:szCs w:val="20"/>
        </w:rPr>
        <w:t xml:space="preserve"> W przypadku realizacji zamówienia przy udziale podwykonawców należy złożyć oświadczenie wskazujące podwykonawcę i część zamówienia, która będzie przez niego realizowana</w:t>
      </w:r>
      <w:r w:rsidR="009D1E65">
        <w:rPr>
          <w:rFonts w:ascii="Cambria" w:hAnsi="Cambria" w:cs="Arial"/>
          <w:sz w:val="20"/>
          <w:szCs w:val="20"/>
        </w:rPr>
        <w:t>.</w:t>
      </w:r>
    </w:p>
    <w:p w:rsidR="00F67048" w:rsidRDefault="00516000" w:rsidP="0009607E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 w:rsidR="009D1E65">
        <w:rPr>
          <w:rFonts w:ascii="Cambria" w:hAnsi="Cambria" w:cs="Arial"/>
          <w:sz w:val="20"/>
          <w:szCs w:val="20"/>
        </w:rPr>
        <w:t>5</w:t>
      </w:r>
      <w:r w:rsidR="00F67048">
        <w:rPr>
          <w:rFonts w:ascii="Cambria" w:hAnsi="Cambria" w:cs="Arial"/>
          <w:sz w:val="20"/>
          <w:szCs w:val="20"/>
        </w:rPr>
        <w:t>.</w:t>
      </w:r>
      <w:r w:rsidR="00F67048" w:rsidRPr="00F67048">
        <w:rPr>
          <w:rFonts w:eastAsia="Calibri"/>
          <w:sz w:val="26"/>
          <w:szCs w:val="26"/>
          <w:lang w:eastAsia="en-US"/>
        </w:rPr>
        <w:t xml:space="preserve"> </w:t>
      </w:r>
      <w:r w:rsidR="00F67048" w:rsidRPr="00F67048">
        <w:rPr>
          <w:rFonts w:ascii="Cambria" w:hAnsi="Cambria" w:cs="Arial"/>
          <w:sz w:val="20"/>
          <w:szCs w:val="20"/>
        </w:rPr>
        <w:t xml:space="preserve">W przypadku wykonawców wspólnie ubiegających się o udzielenie zamówienia        </w:t>
      </w:r>
      <w:r w:rsidR="00F67048" w:rsidRPr="00197E3D">
        <w:rPr>
          <w:rFonts w:ascii="Cambria" w:hAnsi="Cambria" w:cs="Arial"/>
          <w:sz w:val="20"/>
          <w:szCs w:val="20"/>
        </w:rPr>
        <w:t>pełnomocnictwo</w:t>
      </w:r>
      <w:r w:rsidR="00F67048" w:rsidRPr="00F67048">
        <w:rPr>
          <w:rFonts w:ascii="Cambria" w:hAnsi="Cambria" w:cs="Arial"/>
          <w:sz w:val="20"/>
          <w:szCs w:val="20"/>
        </w:rPr>
        <w:t xml:space="preserve"> 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</w:t>
      </w:r>
      <w:r w:rsidR="00C7474B">
        <w:rPr>
          <w:rFonts w:ascii="Cambria" w:hAnsi="Cambria" w:cs="Arial"/>
          <w:sz w:val="20"/>
          <w:szCs w:val="20"/>
        </w:rPr>
        <w:t>.</w:t>
      </w:r>
    </w:p>
    <w:p w:rsidR="009D1E65" w:rsidRDefault="009D1E65" w:rsidP="009D1E65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1.6. </w:t>
      </w:r>
      <w:r w:rsidRPr="00197E3D">
        <w:rPr>
          <w:rFonts w:ascii="Cambria" w:hAnsi="Cambria" w:cs="Arial"/>
          <w:sz w:val="20"/>
          <w:szCs w:val="20"/>
        </w:rPr>
        <w:t>Oświadczenie dotyczące RODO</w:t>
      </w:r>
      <w:r w:rsidRPr="009D1E65">
        <w:rPr>
          <w:rFonts w:ascii="Cambria" w:hAnsi="Cambria" w:cs="Arial"/>
          <w:sz w:val="20"/>
          <w:szCs w:val="20"/>
        </w:rPr>
        <w:t xml:space="preserve">- wzór zawarty jest w załączniku  nr </w:t>
      </w:r>
      <w:r w:rsidR="005E7D44">
        <w:rPr>
          <w:rFonts w:ascii="Cambria" w:hAnsi="Cambria" w:cs="Arial"/>
          <w:sz w:val="20"/>
          <w:szCs w:val="20"/>
        </w:rPr>
        <w:t>2</w:t>
      </w:r>
      <w:r w:rsidRPr="009D1E65">
        <w:rPr>
          <w:rFonts w:ascii="Cambria" w:hAnsi="Cambria" w:cs="Arial"/>
          <w:sz w:val="20"/>
          <w:szCs w:val="20"/>
        </w:rPr>
        <w:t xml:space="preserve"> do SWZ.</w:t>
      </w:r>
    </w:p>
    <w:p w:rsidR="006E0230" w:rsidRDefault="006E0230" w:rsidP="006E0230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1.7.</w:t>
      </w:r>
      <w:r w:rsidRPr="006E0230">
        <w:rPr>
          <w:rFonts w:ascii="Cambria" w:hAnsi="Cambria" w:cs="Arial"/>
          <w:b/>
        </w:rPr>
        <w:t xml:space="preserve"> </w:t>
      </w:r>
      <w:r w:rsidRPr="00197E3D">
        <w:rPr>
          <w:rFonts w:ascii="Cambria" w:hAnsi="Cambria" w:cs="Arial"/>
          <w:sz w:val="20"/>
          <w:szCs w:val="20"/>
        </w:rPr>
        <w:t>Odpis lub informacja z Krajowego Rejestru Sądowego lub z Centralnej Ewidencji i Informacji o</w:t>
      </w:r>
      <w:r w:rsidR="00197E3D">
        <w:rPr>
          <w:rFonts w:ascii="Cambria" w:hAnsi="Cambria" w:cs="Arial"/>
          <w:sz w:val="20"/>
          <w:szCs w:val="20"/>
        </w:rPr>
        <w:t> </w:t>
      </w:r>
      <w:r w:rsidRPr="00197E3D">
        <w:rPr>
          <w:rFonts w:ascii="Cambria" w:hAnsi="Cambria" w:cs="Arial"/>
          <w:sz w:val="20"/>
          <w:szCs w:val="20"/>
        </w:rPr>
        <w:t>Działalności Gospodarczej, w zakresie art. 109 ust. 1 pkt 4 ustawy, sporządzonych nie wcześniej niż 3 miesiące przed jej złożeniem, jeżeli odrębne przepisy wymagają wpisu do rejestru lub ewidencji.</w:t>
      </w:r>
    </w:p>
    <w:p w:rsidR="007D7739" w:rsidRDefault="00F73D5D" w:rsidP="007D7739">
      <w:pPr>
        <w:spacing w:after="240" w:line="276" w:lineRule="auto"/>
        <w:jc w:val="both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lastRenderedPageBreak/>
        <w:t>2</w:t>
      </w:r>
      <w:r w:rsidRPr="00F73D5D">
        <w:rPr>
          <w:rFonts w:ascii="Cambria" w:hAnsi="Cambria" w:cs="Arial"/>
          <w:sz w:val="20"/>
          <w:szCs w:val="20"/>
          <w:u w:val="single"/>
        </w:rPr>
        <w:t>. Przedmiotowe środki dowodowe oraz inne dokumenty, k</w:t>
      </w:r>
      <w:r w:rsidR="005D434E">
        <w:rPr>
          <w:rFonts w:ascii="Cambria" w:hAnsi="Cambria" w:cs="Arial"/>
          <w:sz w:val="20"/>
          <w:szCs w:val="20"/>
          <w:u w:val="single"/>
        </w:rPr>
        <w:t>tóre Wykonawca zobowiązany jest złożyć</w:t>
      </w:r>
      <w:r w:rsidR="007D7739">
        <w:rPr>
          <w:rFonts w:ascii="Cambria" w:hAnsi="Cambria" w:cs="Arial"/>
          <w:sz w:val="20"/>
          <w:szCs w:val="20"/>
          <w:u w:val="single"/>
        </w:rPr>
        <w:t>:</w:t>
      </w:r>
    </w:p>
    <w:p w:rsidR="00C84D7D" w:rsidRDefault="005D434E" w:rsidP="007D7739">
      <w:pPr>
        <w:spacing w:after="24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</w:t>
      </w:r>
      <w:r w:rsidR="00A0345C">
        <w:rPr>
          <w:rFonts w:ascii="Cambria" w:hAnsi="Cambria" w:cs="Arial"/>
          <w:sz w:val="20"/>
          <w:szCs w:val="20"/>
        </w:rPr>
        <w:t>.1.</w:t>
      </w:r>
      <w:r>
        <w:rPr>
          <w:rFonts w:ascii="Cambria" w:hAnsi="Cambria" w:cs="Arial"/>
          <w:sz w:val="20"/>
          <w:szCs w:val="20"/>
        </w:rPr>
        <w:t xml:space="preserve"> </w:t>
      </w:r>
      <w:r w:rsidR="00272867">
        <w:rPr>
          <w:rFonts w:ascii="Cambria" w:hAnsi="Cambria" w:cs="Arial"/>
          <w:sz w:val="20"/>
          <w:szCs w:val="20"/>
        </w:rPr>
        <w:t xml:space="preserve">Certyfikat zgodności lub deklaracja zgodności (zgodnie z określeniami użytymi w Ustawie z dnia 20 maja 2010 r. o wyrobach medycznych), w zależności od klasy oferowanego wyrobu medycznego.  </w:t>
      </w:r>
      <w:r w:rsidR="00A0345C">
        <w:rPr>
          <w:rFonts w:ascii="Cambria" w:hAnsi="Cambria" w:cs="Arial"/>
          <w:sz w:val="20"/>
          <w:szCs w:val="20"/>
        </w:rPr>
        <w:t xml:space="preserve"> </w:t>
      </w:r>
    </w:p>
    <w:p w:rsidR="005A440E" w:rsidRDefault="005A440E" w:rsidP="007D7739">
      <w:pPr>
        <w:spacing w:after="24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Przedmiotowe środki dowodowe podlegają uzupełnieniu.</w:t>
      </w:r>
    </w:p>
    <w:p w:rsidR="00174747" w:rsidRPr="00E30B24" w:rsidRDefault="007D7739" w:rsidP="00E30B24">
      <w:pPr>
        <w:spacing w:after="240" w:line="276" w:lineRule="auto"/>
        <w:ind w:left="284" w:hanging="284"/>
        <w:jc w:val="both"/>
        <w:rPr>
          <w:rFonts w:ascii="Cambria" w:hAnsi="Cambria" w:cs="Tahoma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3</w:t>
      </w:r>
      <w:r w:rsidR="00E30B24" w:rsidRPr="00E30B24">
        <w:rPr>
          <w:rFonts w:ascii="Cambria" w:hAnsi="Cambria" w:cs="Arial"/>
          <w:sz w:val="20"/>
          <w:szCs w:val="20"/>
          <w:u w:val="single"/>
        </w:rPr>
        <w:t xml:space="preserve">. </w:t>
      </w:r>
      <w:r w:rsidR="00243E3A" w:rsidRPr="00E30B24">
        <w:rPr>
          <w:rFonts w:ascii="Cambria" w:hAnsi="Cambria" w:cs="Tahoma"/>
          <w:bCs/>
          <w:sz w:val="20"/>
          <w:szCs w:val="20"/>
          <w:u w:val="single"/>
        </w:rPr>
        <w:t>Poleganie na zasobach innych podm</w:t>
      </w:r>
      <w:r w:rsidR="00A724FB" w:rsidRPr="00E30B24">
        <w:rPr>
          <w:rFonts w:ascii="Cambria" w:hAnsi="Cambria" w:cs="Tahoma"/>
          <w:bCs/>
          <w:sz w:val="20"/>
          <w:szCs w:val="20"/>
          <w:u w:val="single"/>
        </w:rPr>
        <w:t>iotów</w:t>
      </w:r>
      <w:r w:rsidR="00174747" w:rsidRPr="00E30B24">
        <w:rPr>
          <w:rFonts w:ascii="Cambria" w:hAnsi="Cambria" w:cs="Tahoma"/>
          <w:sz w:val="20"/>
          <w:szCs w:val="20"/>
          <w:u w:val="single"/>
        </w:rPr>
        <w:t>:</w:t>
      </w:r>
    </w:p>
    <w:p w:rsidR="00B702A4" w:rsidRPr="007D6960" w:rsidRDefault="00B702A4" w:rsidP="0062040F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DC3551">
        <w:rPr>
          <w:rFonts w:ascii="Cambria" w:hAnsi="Cambria" w:cs="Tahoma"/>
          <w:sz w:val="20"/>
          <w:szCs w:val="20"/>
        </w:rPr>
        <w:t>Wykonawca może w celu potwierdzenia</w:t>
      </w:r>
      <w:r w:rsidRPr="007D6960">
        <w:rPr>
          <w:rFonts w:ascii="Cambria" w:hAnsi="Cambria" w:cs="Tahoma"/>
          <w:sz w:val="20"/>
          <w:szCs w:val="20"/>
        </w:rPr>
        <w:t xml:space="preserve"> spełniania warunków udziału w postępowaniu w</w:t>
      </w:r>
      <w:r w:rsidR="00F06767"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>stosownych sytuacjach oraz w odniesieniu do konkretnego zamówienia, lub jego części, polegać na zdolnościach technicznych lub zawodowych lub sytuacji finansowej lub ekonomicznej podmiotów udostępniających zasoby, niezależni</w:t>
      </w:r>
      <w:r w:rsidR="00243E3A">
        <w:rPr>
          <w:rFonts w:ascii="Cambria" w:hAnsi="Cambria" w:cs="Tahoma"/>
          <w:sz w:val="20"/>
          <w:szCs w:val="20"/>
        </w:rPr>
        <w:t>e od charakteru prawnego łączącego</w:t>
      </w:r>
      <w:r w:rsidRPr="007D6960">
        <w:rPr>
          <w:rFonts w:ascii="Cambria" w:hAnsi="Cambria" w:cs="Tahoma"/>
          <w:sz w:val="20"/>
          <w:szCs w:val="20"/>
        </w:rPr>
        <w:t xml:space="preserve"> go z nimi stosunków prawnych.</w:t>
      </w:r>
    </w:p>
    <w:p w:rsidR="00B702A4" w:rsidRPr="007D6960" w:rsidRDefault="00B702A4" w:rsidP="0062040F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 odniesieniu do warunków dotyczących wykształcenia, kwalifikacji zawodowych lub doświadczenia </w:t>
      </w:r>
      <w:r w:rsidR="00243E3A"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wymagane.</w:t>
      </w:r>
    </w:p>
    <w:p w:rsidR="00B702A4" w:rsidRPr="007D6960" w:rsidRDefault="00B702A4" w:rsidP="0062040F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>Wykonawca, który polega na zdolnościach lub sytuacji podmiotów udostępniających zasoby, składa, wraz z wnioskiem o dopuszczenie do udziału w postępowaniu albo odpowiednio wraz z</w:t>
      </w:r>
      <w:r w:rsidR="00E0595F"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243E3A"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ykonawca realizując zamówienie, będzie dysponował niezbędnymi zasobami tych podmiotów.</w:t>
      </w:r>
    </w:p>
    <w:p w:rsidR="00B702A4" w:rsidRPr="007D6960" w:rsidRDefault="00B702A4" w:rsidP="0062040F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Zobowiązanie podmiotu udostępniającego zasoby, o którym mowa w ust. 3, potwierdza, że stosunek łączący </w:t>
      </w:r>
      <w:r w:rsidR="00243E3A"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z podmiotami udostępniającymi zasoby gwarantuje rzeczywisty dostęp do tych zasobów oraz określa w szczególności:</w:t>
      </w:r>
    </w:p>
    <w:p w:rsidR="00B702A4" w:rsidRPr="007D6960" w:rsidRDefault="00B702A4" w:rsidP="0062040F">
      <w:pPr>
        <w:numPr>
          <w:ilvl w:val="0"/>
          <w:numId w:val="17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zakres dostępnych </w:t>
      </w:r>
      <w:r w:rsidR="00243E3A"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zasobów podmiotu udostępniającego zasoby;</w:t>
      </w:r>
    </w:p>
    <w:p w:rsidR="00B702A4" w:rsidRPr="007D6960" w:rsidRDefault="00B702A4" w:rsidP="0062040F">
      <w:pPr>
        <w:numPr>
          <w:ilvl w:val="0"/>
          <w:numId w:val="17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sposób i okres udostępnienia </w:t>
      </w:r>
      <w:r w:rsidR="00243E3A"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i wykorzystania przez niego zasobów podmiotu udostępniającego te zasoby przy wykonywaniu zamówienia;</w:t>
      </w:r>
    </w:p>
    <w:p w:rsidR="00B702A4" w:rsidRPr="007D6960" w:rsidRDefault="00B702A4" w:rsidP="0062040F">
      <w:pPr>
        <w:numPr>
          <w:ilvl w:val="0"/>
          <w:numId w:val="17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czy i w jakim zakresie podmiot udostępniający zasoby, na zdolnościach którego </w:t>
      </w:r>
      <w:r w:rsidR="00243E3A"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:rsidR="004D7938" w:rsidRPr="00197E3D" w:rsidRDefault="00DA10ED" w:rsidP="0062040F">
      <w:pPr>
        <w:numPr>
          <w:ilvl w:val="0"/>
          <w:numId w:val="16"/>
        </w:numPr>
        <w:autoSpaceDE w:val="0"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</w:t>
      </w:r>
      <w:r w:rsidR="00B702A4" w:rsidRPr="007D6960">
        <w:rPr>
          <w:rFonts w:ascii="Cambria" w:hAnsi="Cambria" w:cs="Tahoma"/>
          <w:sz w:val="20"/>
          <w:szCs w:val="20"/>
        </w:rPr>
        <w:t xml:space="preserve">Zamawiający ocenia, czy udostępniane </w:t>
      </w:r>
      <w:r w:rsidR="00243E3A">
        <w:rPr>
          <w:rFonts w:ascii="Cambria" w:hAnsi="Cambria" w:cs="Tahoma"/>
          <w:sz w:val="20"/>
          <w:szCs w:val="20"/>
        </w:rPr>
        <w:t>W</w:t>
      </w:r>
      <w:r w:rsidR="00B702A4" w:rsidRPr="007D6960">
        <w:rPr>
          <w:rFonts w:ascii="Cambria" w:hAnsi="Cambria" w:cs="Tahoma"/>
          <w:sz w:val="20"/>
          <w:szCs w:val="20"/>
        </w:rPr>
        <w:t xml:space="preserve">ykonawcy przez podmioty udostępniające zasoby zdolności techniczne lub zawodowe lub ich sytuacja finansowa lub ekonomiczna, pozwalają na wykazanie przez </w:t>
      </w:r>
      <w:r w:rsidR="00243E3A">
        <w:rPr>
          <w:rFonts w:ascii="Cambria" w:hAnsi="Cambria" w:cs="Tahoma"/>
          <w:sz w:val="20"/>
          <w:szCs w:val="20"/>
        </w:rPr>
        <w:t>W</w:t>
      </w:r>
      <w:r w:rsidR="00B702A4" w:rsidRPr="007D6960">
        <w:rPr>
          <w:rFonts w:ascii="Cambria" w:hAnsi="Cambria" w:cs="Tahoma"/>
          <w:sz w:val="20"/>
          <w:szCs w:val="20"/>
        </w:rPr>
        <w:t>ykonawcę spełniania warunków udziału w postępowaniu, o których mowa w art. 112 ust. 2 pkt 3</w:t>
      </w:r>
      <w:r w:rsidR="00DD607E" w:rsidRPr="007D6960">
        <w:rPr>
          <w:rFonts w:ascii="Cambria" w:hAnsi="Cambria" w:cs="Tahoma"/>
          <w:sz w:val="20"/>
          <w:szCs w:val="20"/>
        </w:rPr>
        <w:t>)</w:t>
      </w:r>
      <w:r w:rsidR="00B702A4" w:rsidRPr="007D6960">
        <w:rPr>
          <w:rFonts w:ascii="Cambria" w:hAnsi="Cambria" w:cs="Tahoma"/>
          <w:sz w:val="20"/>
          <w:szCs w:val="20"/>
        </w:rPr>
        <w:t xml:space="preserve"> i 4</w:t>
      </w:r>
      <w:r w:rsidR="00DD607E" w:rsidRPr="007D6960">
        <w:rPr>
          <w:rFonts w:ascii="Cambria" w:hAnsi="Cambria" w:cs="Tahoma"/>
          <w:sz w:val="20"/>
          <w:szCs w:val="20"/>
        </w:rPr>
        <w:t>)</w:t>
      </w:r>
      <w:r w:rsidR="00B702A4" w:rsidRPr="007D6960">
        <w:rPr>
          <w:rFonts w:ascii="Cambria" w:hAnsi="Cambria" w:cs="Tahoma"/>
          <w:sz w:val="20"/>
          <w:szCs w:val="20"/>
        </w:rPr>
        <w:t xml:space="preserve">, a także bada, czy nie zachodzą wobec tego podmiotu podstawy wykluczenia, które zostały przewidziane względem </w:t>
      </w:r>
      <w:r w:rsidR="00243E3A">
        <w:rPr>
          <w:rFonts w:ascii="Cambria" w:hAnsi="Cambria" w:cs="Tahoma"/>
          <w:sz w:val="20"/>
          <w:szCs w:val="20"/>
        </w:rPr>
        <w:t>W</w:t>
      </w:r>
      <w:r w:rsidR="00B702A4" w:rsidRPr="007D6960">
        <w:rPr>
          <w:rFonts w:ascii="Cambria" w:hAnsi="Cambria" w:cs="Tahoma"/>
          <w:sz w:val="20"/>
          <w:szCs w:val="20"/>
        </w:rPr>
        <w:t>ykonawcy.</w:t>
      </w:r>
    </w:p>
    <w:p w:rsidR="003051A1" w:rsidRDefault="003051A1" w:rsidP="009462A0">
      <w:pPr>
        <w:autoSpaceDE w:val="0"/>
        <w:spacing w:line="276" w:lineRule="auto"/>
        <w:jc w:val="both"/>
        <w:rPr>
          <w:rFonts w:ascii="Cambria" w:hAnsi="Cambria" w:cs="Arial"/>
        </w:rPr>
      </w:pPr>
    </w:p>
    <w:p w:rsidR="00B8148C" w:rsidRPr="007D6960" w:rsidRDefault="00284588" w:rsidP="004B0FE2">
      <w:pPr>
        <w:shd w:val="clear" w:color="auto" w:fill="BFBFBF"/>
        <w:autoSpaceDE w:val="0"/>
        <w:autoSpaceDN w:val="0"/>
        <w:adjustRightInd w:val="0"/>
        <w:spacing w:line="276" w:lineRule="auto"/>
        <w:ind w:left="360"/>
        <w:rPr>
          <w:rFonts w:ascii="Cambria" w:hAnsi="Cambria" w:cs="Arial"/>
          <w:b/>
          <w:bCs/>
          <w:iCs/>
          <w:lang w:bidi="pl-PL"/>
        </w:rPr>
      </w:pPr>
      <w:r>
        <w:rPr>
          <w:rFonts w:ascii="Cambria" w:hAnsi="Cambria" w:cs="Arial"/>
          <w:b/>
          <w:bCs/>
          <w:iCs/>
          <w:lang w:bidi="pl-PL"/>
        </w:rPr>
        <w:t xml:space="preserve"> </w:t>
      </w:r>
      <w:r w:rsidR="004B0FE2">
        <w:rPr>
          <w:rFonts w:ascii="Cambria" w:hAnsi="Cambria" w:cs="Arial"/>
          <w:b/>
          <w:bCs/>
          <w:iCs/>
          <w:lang w:bidi="pl-PL"/>
        </w:rPr>
        <w:t xml:space="preserve">VII. </w:t>
      </w:r>
      <w:r w:rsidR="00B8148C" w:rsidRPr="007D6960">
        <w:rPr>
          <w:rFonts w:ascii="Cambria" w:hAnsi="Cambria" w:cs="Arial"/>
          <w:b/>
          <w:bCs/>
          <w:iCs/>
          <w:lang w:bidi="pl-PL"/>
        </w:rPr>
        <w:t>Podstawy wykluczenia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FF7C50" w:rsidRDefault="00FF7C50" w:rsidP="00C8241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7D6960" w:rsidRDefault="00FF7C50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>
        <w:rPr>
          <w:rFonts w:ascii="Cambria" w:hAnsi="Cambria" w:cs="Arial"/>
          <w:bCs/>
          <w:iCs/>
          <w:sz w:val="20"/>
          <w:szCs w:val="20"/>
          <w:lang w:bidi="pl-PL"/>
        </w:rPr>
        <w:t>będący</w:t>
      </w:r>
      <w:r w:rsidR="00B8148C" w:rsidRPr="00604514">
        <w:rPr>
          <w:rFonts w:ascii="Cambria" w:hAnsi="Cambria" w:cs="Arial"/>
          <w:bCs/>
          <w:iCs/>
          <w:sz w:val="20"/>
          <w:szCs w:val="20"/>
          <w:lang w:bidi="pl-PL"/>
        </w:rPr>
        <w:t xml:space="preserve"> osobą fizyczną</w:t>
      </w:r>
      <w:r w:rsidR="00B8148C" w:rsidRPr="007D6960">
        <w:rPr>
          <w:rFonts w:ascii="Cambria" w:hAnsi="Cambria" w:cs="Arial"/>
          <w:bCs/>
          <w:iCs/>
          <w:sz w:val="20"/>
          <w:szCs w:val="20"/>
          <w:lang w:bidi="pl-PL"/>
        </w:rPr>
        <w:t>, którego prawomocnie skazano za przestępstwo:</w:t>
      </w:r>
    </w:p>
    <w:p w:rsidR="00B8148C" w:rsidRPr="007D6960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:rsidR="00B8148C" w:rsidRPr="007D6960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handlu ludźmi, o którym mowa w art. 189a Kodeksu karnego,</w:t>
      </w:r>
    </w:p>
    <w:p w:rsidR="00B8148C" w:rsidRPr="007D6960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o którym mowa w art. 228-230a, art. 250a Kodeksu karnego lub w art. 46 lub art. 48 ustawy z</w:t>
      </w:r>
      <w:r w:rsidR="0077222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dnia 25 czerwca 2010 r. o sporcie,</w:t>
      </w:r>
    </w:p>
    <w:p w:rsidR="00B8148C" w:rsidRPr="007D6960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8148C" w:rsidRPr="007D6960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charakterze terrorystycznym, o którym mowa w art. 115 § 20 Kodeksu karnego, lub mające na celu popełnienie tego przestępstwa,</w:t>
      </w:r>
    </w:p>
    <w:p w:rsidR="00B8148C" w:rsidRPr="007D6960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>
        <w:rPr>
          <w:rFonts w:ascii="Cambria" w:hAnsi="Cambria" w:cs="Arial"/>
          <w:bCs/>
          <w:iCs/>
          <w:sz w:val="20"/>
          <w:szCs w:val="20"/>
          <w:lang w:bidi="pl-PL"/>
        </w:rPr>
        <w:t xml:space="preserve"> 2012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poz. 769),</w:t>
      </w:r>
    </w:p>
    <w:p w:rsidR="00B8148C" w:rsidRPr="007D6960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7D6960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o którym mowa w art. 9 ust. 1 i 3 lub art. 10 ustawy z dnia 15 czerwca 2012 r. o skutkach powierzania wykonywania pracy cudzoziemcom przebywającym wbrew przepisom na terytorium Rzeczypospolitej Polskiej  lub za odpowiedni czyn zabroniony określony </w:t>
      </w:r>
      <w:r w:rsidR="00C82410"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przepisach prawa obcego;</w:t>
      </w:r>
    </w:p>
    <w:p w:rsidR="00B8148C" w:rsidRPr="007D6960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 urzędującego członka jego organu zarządzającego lub nadzorczego, wspólnika spółki w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spółce jawnej lub partnerskiej albo komplementariusza w spółce komandytowej lub komandytowo-akcyjnej lub prokurenta prawomocnie skazano za prze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stępstwo, o którym mowa w pkt 1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;</w:t>
      </w:r>
    </w:p>
    <w:p w:rsidR="00B8148C" w:rsidRPr="007D6960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wydano prawomocny wyrok sądu lub ostateczną decyzją administracyjną o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zaleganiu z uiszczeniem podatków, opłat lub składek na ubezpieczenie społeczne lub zdrowotne, chyba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,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że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8148C" w:rsidRPr="007D6960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orzeczono zakaz ubiegania sią o zamówienia publiczne;</w:t>
      </w:r>
    </w:p>
    <w:p w:rsidR="00B8148C" w:rsidRPr="007D6960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 Zamawiający może stwierdzić, na podstawie wiarygodnych przesłanek, </w:t>
      </w:r>
      <w:r w:rsidR="00E75D8D">
        <w:rPr>
          <w:rFonts w:ascii="Cambria" w:hAnsi="Cambria" w:cs="Arial"/>
          <w:bCs/>
          <w:iCs/>
          <w:sz w:val="20"/>
          <w:szCs w:val="20"/>
          <w:lang w:bidi="pl-PL"/>
        </w:rPr>
        <w:t>ż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e Wykonawca zawarł z innymi Wykonawcami porozumienie mające na celu zakłócenie konkurencji, w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>
        <w:rPr>
          <w:rFonts w:ascii="Cambria" w:hAnsi="Cambria" w:cs="Arial"/>
          <w:bCs/>
          <w:iCs/>
          <w:sz w:val="20"/>
          <w:szCs w:val="20"/>
          <w:lang w:bidi="pl-PL"/>
        </w:rPr>
        <w:t>w postępowaniu, chyba że wykażą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że przygotowali te oferty lub wnioski niezależnie od siebie;</w:t>
      </w:r>
    </w:p>
    <w:p w:rsidR="00B8148C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jeżeli, w przypadkach, o których mowa w art. 85 ust. 1 </w:t>
      </w:r>
      <w:r w:rsidR="005E3A67"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ustawy </w:t>
      </w:r>
      <w:proofErr w:type="spellStart"/>
      <w:r w:rsidR="005E3A67" w:rsidRPr="007D6960">
        <w:rPr>
          <w:rFonts w:ascii="Cambria" w:hAnsi="Cambria" w:cs="Arial"/>
          <w:bCs/>
          <w:iCs/>
          <w:sz w:val="20"/>
          <w:szCs w:val="20"/>
          <w:lang w:bidi="pl-PL"/>
        </w:rPr>
        <w:t>P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zp</w:t>
      </w:r>
      <w:proofErr w:type="spellEnd"/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</w:t>
      </w:r>
      <w:r w:rsidR="00FF7C5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postępowaniu o udzielenie zamówienia.</w:t>
      </w:r>
    </w:p>
    <w:p w:rsidR="00FF7C50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Zamawiający przewiduje wykluczenie wykonawcy na podstawie art. 109 ust. 1 pkt. 4, 7 -10 us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tawy Prawo zamówień publicznych:</w:t>
      </w:r>
    </w:p>
    <w:p w:rsidR="00FF7C50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 xml:space="preserve">w stosunku do którego otwarto likwidację, ogłoszono upadłość, </w:t>
      </w:r>
      <w:r w:rsidR="00197E3D">
        <w:rPr>
          <w:rFonts w:ascii="Cambria" w:hAnsi="Cambria" w:cs="Arial"/>
          <w:bCs/>
          <w:iCs/>
          <w:sz w:val="20"/>
          <w:szCs w:val="20"/>
          <w:lang w:bidi="pl-PL"/>
        </w:rPr>
        <w:t>którego aktywami zarządza likwi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dator lub sąd, zawarł układ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wierzycielami, którego działalność gospodarcza jest zawieszona albo znajduje się on winnej tego rodzaju sytuacji wynikającej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podobnej procedury przewidzianej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przepisach miejsca wszczęcia tej procedury;</w:t>
      </w:r>
    </w:p>
    <w:p w:rsidR="00691ABC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który,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przyczyn leżących po jego stronie,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znacznym stopniu lub zakresie nie wykonał lub nie-należycie wykonał albo długotrwale nienależycie wykonywał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istotne zobowiązanie wynikające z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wcześniejszej umowy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 xml:space="preserve">sprawie zamówienia publicznego lub umowy koncesji, co doprowadziło do wypowiedzenia lub odstąpienia od umowy, odszkodowania, </w:t>
      </w:r>
      <w:r w:rsidR="00652D25">
        <w:rPr>
          <w:rFonts w:ascii="Cambria" w:hAnsi="Cambria" w:cs="Arial"/>
          <w:bCs/>
          <w:iCs/>
          <w:sz w:val="20"/>
          <w:szCs w:val="20"/>
          <w:lang w:bidi="pl-PL"/>
        </w:rPr>
        <w:t>wykonania zastępczego lub reali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zacji uprawnień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tytułu rękojmi za wady;</w:t>
      </w:r>
    </w:p>
    <w:p w:rsidR="00691ABC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>który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wyniku zamierzonego działania lub rażącego niedbalstwa wprowadził zamawiającego w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błąd przy przedstawianiu informacji, że nie podlega wykluczen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iu, spełnia warunki udziału w po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stępowaniu lub kryteria selekcji, co mogło mieć istotny wpływ na decyzje podejmowane przez zamawiającego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zamówienia, lub który zataił te informacje lub nie jest wstanie przedstawić wymaganych podmiotowych środków dowodowych;</w:t>
      </w:r>
    </w:p>
    <w:p w:rsidR="005C21F0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bezprawnie wpływał lub próbował wpływać na czynnośc</w:t>
      </w:r>
      <w:r w:rsidR="00197E3D">
        <w:rPr>
          <w:rFonts w:ascii="Cambria" w:hAnsi="Cambria" w:cs="Arial"/>
          <w:bCs/>
          <w:iCs/>
          <w:sz w:val="20"/>
          <w:szCs w:val="20"/>
          <w:lang w:bidi="pl-PL"/>
        </w:rPr>
        <w:t>i zamawiającego lub próbował po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zyskać lub pozyskał informacje poufne, mogące dać mu przewagę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zamówienia;</w:t>
      </w:r>
    </w:p>
    <w:p w:rsidR="00691ABC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wyniku lekkomyślności lub niedbalstwa przedstawił informacje wprowadzające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błąd, co mogło mieć istotny wpływ na decyzje podejmowane przez zamawiającego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</w:t>
      </w:r>
    </w:p>
    <w:p w:rsidR="00FF7C50" w:rsidRPr="007D6960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 xml:space="preserve">Z postępowania o udzielenie zamówienia wyklucza się Wykonawcę z zastrzeżeniem art. 110 ust. 2 ustawy </w:t>
      </w:r>
      <w:proofErr w:type="spellStart"/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Pzp</w:t>
      </w:r>
      <w:proofErr w:type="spellEnd"/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.</w:t>
      </w:r>
    </w:p>
    <w:p w:rsidR="00B8148C" w:rsidRDefault="00B8148C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Wykonawca może zostać wykluczony przez Zamawiającego na każdym etapie postępowania o</w:t>
      </w:r>
      <w:r w:rsidR="00FF7C5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udzielenie zamówienia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:rsidR="00C82410" w:rsidRPr="007D6960" w:rsidRDefault="00C82410" w:rsidP="00C8241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7D6960" w:rsidRDefault="00E948F2" w:rsidP="005A440E">
      <w:pPr>
        <w:numPr>
          <w:ilvl w:val="0"/>
          <w:numId w:val="27"/>
        </w:numPr>
        <w:shd w:val="clear" w:color="auto" w:fill="BFBFBF"/>
        <w:autoSpaceDE w:val="0"/>
        <w:autoSpaceDN w:val="0"/>
        <w:adjustRightInd w:val="0"/>
        <w:spacing w:line="276" w:lineRule="auto"/>
        <w:ind w:hanging="4244"/>
        <w:rPr>
          <w:rFonts w:ascii="Cambria" w:hAnsi="Cambria" w:cs="Arial"/>
          <w:b/>
          <w:bCs/>
          <w:iCs/>
          <w:lang w:bidi="pl-PL"/>
        </w:rPr>
      </w:pPr>
      <w:r>
        <w:rPr>
          <w:rFonts w:ascii="Cambria" w:hAnsi="Cambria" w:cs="Arial"/>
          <w:b/>
          <w:bCs/>
          <w:iCs/>
          <w:lang w:bidi="pl-PL"/>
        </w:rPr>
        <w:t>Konsorcjum.</w:t>
      </w:r>
    </w:p>
    <w:p w:rsidR="00883368" w:rsidRPr="007D6960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Pr="007D6960">
        <w:rPr>
          <w:rFonts w:ascii="Cambria" w:hAnsi="Cambria" w:cs="Arial"/>
          <w:sz w:val="20"/>
          <w:szCs w:val="20"/>
        </w:rPr>
        <w:t xml:space="preserve"> ustawy Prawo zamówień publicznych, w tym:</w:t>
      </w:r>
    </w:p>
    <w:p w:rsidR="00883368" w:rsidRPr="007D6960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w przypadku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wspólnie ubiegających się o udzielenie zamówienia, zgodnie </w:t>
      </w:r>
      <w:r w:rsidR="009E2591" w:rsidRPr="007D6960">
        <w:rPr>
          <w:rFonts w:ascii="Cambria" w:hAnsi="Cambria" w:cs="Arial"/>
          <w:sz w:val="20"/>
          <w:szCs w:val="20"/>
        </w:rPr>
        <w:br/>
      </w:r>
      <w:r w:rsidR="00406856" w:rsidRPr="007D6960">
        <w:rPr>
          <w:rFonts w:ascii="Cambria" w:hAnsi="Cambria" w:cs="Arial"/>
          <w:sz w:val="20"/>
          <w:szCs w:val="20"/>
        </w:rPr>
        <w:t xml:space="preserve">z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="00406856" w:rsidRPr="007D6960">
        <w:rPr>
          <w:rFonts w:ascii="Cambria" w:hAnsi="Cambria" w:cs="Arial"/>
          <w:sz w:val="20"/>
          <w:szCs w:val="20"/>
        </w:rPr>
        <w:t xml:space="preserve"> ust. 2 ustawy </w:t>
      </w:r>
      <w:proofErr w:type="spellStart"/>
      <w:r w:rsidR="00884C55" w:rsidRPr="007D6960">
        <w:rPr>
          <w:rFonts w:ascii="Cambria" w:hAnsi="Cambria" w:cs="Arial"/>
          <w:sz w:val="20"/>
          <w:szCs w:val="20"/>
        </w:rPr>
        <w:t>Pzp</w:t>
      </w:r>
      <w:proofErr w:type="spellEnd"/>
      <w:r w:rsidR="00884C55" w:rsidRPr="007D6960">
        <w:rPr>
          <w:rFonts w:ascii="Cambria" w:hAnsi="Cambria" w:cs="Arial"/>
          <w:sz w:val="20"/>
          <w:szCs w:val="20"/>
        </w:rPr>
        <w:t xml:space="preserve"> </w:t>
      </w:r>
      <w:r w:rsidR="00406856" w:rsidRPr="007D6960">
        <w:rPr>
          <w:rFonts w:ascii="Cambria" w:hAnsi="Cambria" w:cs="Arial"/>
          <w:sz w:val="20"/>
          <w:szCs w:val="20"/>
        </w:rPr>
        <w:t>W</w:t>
      </w:r>
      <w:r w:rsidR="00883368" w:rsidRPr="007D6960">
        <w:rPr>
          <w:rFonts w:ascii="Cambria" w:hAnsi="Cambria" w:cs="Arial"/>
          <w:sz w:val="20"/>
          <w:szCs w:val="20"/>
        </w:rPr>
        <w:t>ykonawcy ustanawiają pełnomocnika do reprezentowania ich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postępowaniu o udzielenie zamówienia lub pełnomocnictwo do reprezentowania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postępowaniu i zawarcia umowy. W związku z powyższym niezbędne jest przedłożenie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ofercie dokumentu zawierającego pełnomocnictwo w celu ustalenia podmiotu uprawnio</w:t>
      </w:r>
      <w:r w:rsidR="00406856" w:rsidRPr="007D6960">
        <w:rPr>
          <w:rFonts w:ascii="Cambria" w:hAnsi="Cambria" w:cs="Arial"/>
          <w:sz w:val="20"/>
          <w:szCs w:val="20"/>
        </w:rPr>
        <w:t>nego do występowania w imieniu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 sposób umożliwiający ich identyfikację. </w:t>
      </w:r>
    </w:p>
    <w:p w:rsidR="00883368" w:rsidRPr="007D6960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celu wykazania </w:t>
      </w:r>
      <w:r w:rsidR="001A75B2"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1A75B2" w:rsidRPr="007D6960">
        <w:rPr>
          <w:rFonts w:ascii="Cambria" w:hAnsi="Cambria" w:cs="Arial"/>
          <w:sz w:val="20"/>
          <w:szCs w:val="20"/>
        </w:rPr>
        <w:t xml:space="preserve"> wykluczeni</w:t>
      </w:r>
      <w:r w:rsidR="00B06662">
        <w:rPr>
          <w:rFonts w:ascii="Cambria" w:hAnsi="Cambria" w:cs="Arial"/>
          <w:sz w:val="20"/>
          <w:szCs w:val="20"/>
        </w:rPr>
        <w:t>u</w:t>
      </w:r>
      <w:r w:rsidR="001A75B2" w:rsidRPr="007D6960">
        <w:rPr>
          <w:rFonts w:ascii="Cambria" w:hAnsi="Cambria" w:cs="Arial"/>
          <w:sz w:val="20"/>
          <w:szCs w:val="20"/>
        </w:rPr>
        <w:t xml:space="preserve"> </w:t>
      </w:r>
      <w:r w:rsidRPr="007D6960">
        <w:rPr>
          <w:rFonts w:ascii="Cambria" w:hAnsi="Cambria" w:cs="Arial"/>
          <w:sz w:val="20"/>
          <w:szCs w:val="20"/>
        </w:rPr>
        <w:t>z postęp</w:t>
      </w:r>
      <w:r w:rsidR="00C7474B">
        <w:rPr>
          <w:rFonts w:ascii="Cambria" w:hAnsi="Cambria" w:cs="Arial"/>
          <w:sz w:val="20"/>
          <w:szCs w:val="20"/>
        </w:rPr>
        <w:t xml:space="preserve">owania o udzielenie zamówienia </w:t>
      </w:r>
      <w:r w:rsidRPr="007D6960">
        <w:rPr>
          <w:rFonts w:ascii="Cambria" w:hAnsi="Cambria" w:cs="Arial"/>
          <w:sz w:val="20"/>
          <w:szCs w:val="20"/>
        </w:rPr>
        <w:t xml:space="preserve"> wymagane jest załączenie do oferty oświadczenia i przedłożenia na wezwanie dokumentów dla każdego konsorcjanta oddzielnie.</w:t>
      </w:r>
    </w:p>
    <w:p w:rsidR="00CE5B34" w:rsidRDefault="00FB1653" w:rsidP="00DA59F0">
      <w:pPr>
        <w:pStyle w:val="Nagwek4"/>
        <w:numPr>
          <w:ilvl w:val="0"/>
          <w:numId w:val="27"/>
        </w:numPr>
        <w:shd w:val="clear" w:color="auto" w:fill="BFBFBF"/>
        <w:spacing w:after="120" w:line="276" w:lineRule="auto"/>
        <w:ind w:hanging="424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Podwykonawcy</w:t>
      </w:r>
      <w:r w:rsidR="00664C29">
        <w:rPr>
          <w:rFonts w:ascii="Cambria" w:hAnsi="Cambria" w:cs="Arial"/>
          <w:sz w:val="24"/>
          <w:szCs w:val="24"/>
        </w:rPr>
        <w:t>.</w:t>
      </w:r>
    </w:p>
    <w:p w:rsidR="00E2484A" w:rsidRPr="00604514" w:rsidRDefault="00E2484A" w:rsidP="00A724FB">
      <w:p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1.</w:t>
      </w:r>
      <w:r w:rsidRPr="00604514">
        <w:rPr>
          <w:rFonts w:ascii="Cambria" w:hAnsi="Cambria"/>
          <w:sz w:val="20"/>
        </w:rPr>
        <w:tab/>
        <w:t xml:space="preserve">Wykonawca, który zamierza </w:t>
      </w:r>
      <w:r w:rsidR="007D7739">
        <w:rPr>
          <w:rFonts w:ascii="Cambria" w:hAnsi="Cambria"/>
          <w:sz w:val="20"/>
        </w:rPr>
        <w:t>powierzyć wykonanie części zamówienia</w:t>
      </w:r>
      <w:r w:rsidRPr="00604514">
        <w:rPr>
          <w:rFonts w:ascii="Cambria" w:hAnsi="Cambria"/>
          <w:sz w:val="20"/>
        </w:rPr>
        <w:t xml:space="preserve"> innej firmie (podwykonawcy) jest zobowiązany do:</w:t>
      </w:r>
    </w:p>
    <w:p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1)</w:t>
      </w:r>
      <w:r w:rsidRPr="00604514">
        <w:rPr>
          <w:rFonts w:ascii="Cambria" w:hAnsi="Cambria"/>
          <w:sz w:val="20"/>
        </w:rPr>
        <w:tab/>
        <w:t>określenia w złożonej</w:t>
      </w:r>
      <w:r w:rsidR="009D1E65">
        <w:rPr>
          <w:rFonts w:ascii="Cambria" w:hAnsi="Cambria"/>
          <w:sz w:val="20"/>
        </w:rPr>
        <w:t xml:space="preserve"> ofercie (w </w:t>
      </w:r>
      <w:r w:rsidRPr="00604514">
        <w:rPr>
          <w:rFonts w:ascii="Cambria" w:hAnsi="Cambria"/>
          <w:sz w:val="20"/>
        </w:rPr>
        <w:t>załącznik</w:t>
      </w:r>
      <w:r w:rsidR="00E50BC9">
        <w:rPr>
          <w:rFonts w:ascii="Cambria" w:hAnsi="Cambria"/>
          <w:sz w:val="20"/>
        </w:rPr>
        <w:t>u</w:t>
      </w:r>
      <w:r w:rsidRPr="00604514">
        <w:rPr>
          <w:rFonts w:ascii="Cambria" w:hAnsi="Cambria"/>
          <w:sz w:val="20"/>
        </w:rPr>
        <w:t xml:space="preserve"> </w:t>
      </w:r>
      <w:r w:rsidR="00652D25">
        <w:rPr>
          <w:rFonts w:ascii="Cambria" w:hAnsi="Cambria"/>
          <w:sz w:val="20"/>
        </w:rPr>
        <w:t>nr 2</w:t>
      </w:r>
      <w:r w:rsidR="00E50BC9">
        <w:rPr>
          <w:rFonts w:ascii="Cambria" w:hAnsi="Cambria"/>
          <w:sz w:val="20"/>
        </w:rPr>
        <w:t xml:space="preserve"> </w:t>
      </w:r>
      <w:r w:rsidRPr="00604514">
        <w:rPr>
          <w:rFonts w:ascii="Cambria" w:hAnsi="Cambria"/>
          <w:sz w:val="20"/>
        </w:rPr>
        <w:t>do SWZ) informacji jaka część przedmiotu zamówienia będzie realizowana przez podwykonawców 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</w:t>
      </w:r>
      <w:r w:rsidR="00F8701B" w:rsidRPr="00604514">
        <w:rPr>
          <w:rFonts w:ascii="Cambria" w:hAnsi="Cambria"/>
          <w:sz w:val="20"/>
        </w:rPr>
        <w:t>)</w:t>
      </w:r>
      <w:r w:rsidR="00E2484A" w:rsidRPr="00604514">
        <w:rPr>
          <w:rFonts w:ascii="Cambria" w:hAnsi="Cambria"/>
          <w:sz w:val="20"/>
        </w:rPr>
        <w:tab/>
      </w:r>
      <w:r w:rsidR="00E16802">
        <w:rPr>
          <w:rFonts w:ascii="Cambria" w:hAnsi="Cambria"/>
          <w:sz w:val="20"/>
        </w:rPr>
        <w:t>z</w:t>
      </w:r>
      <w:r w:rsidR="00E2484A" w:rsidRPr="00604514">
        <w:rPr>
          <w:rFonts w:ascii="Cambria" w:hAnsi="Cambria"/>
          <w:sz w:val="20"/>
        </w:rPr>
        <w:t>a zgod</w:t>
      </w:r>
      <w:r w:rsidR="00664C29" w:rsidRPr="00604514">
        <w:rPr>
          <w:rFonts w:ascii="Cambria" w:hAnsi="Cambria"/>
          <w:sz w:val="20"/>
        </w:rPr>
        <w:t>ą</w:t>
      </w:r>
      <w:r w:rsidR="00E2484A" w:rsidRPr="00604514">
        <w:rPr>
          <w:rFonts w:ascii="Cambria" w:hAnsi="Cambria"/>
          <w:sz w:val="20"/>
        </w:rPr>
        <w:t xml:space="preserve"> Zamawiającego Wykonawca może w trakcie realizacji zamówienia zgłosić nowych podwykonawców do realizacji zamówienia.</w:t>
      </w:r>
    </w:p>
    <w:p w:rsidR="004F7581" w:rsidRPr="00664C29" w:rsidRDefault="004F7581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</w:p>
    <w:p w:rsidR="00E2484A" w:rsidRPr="00E2484A" w:rsidRDefault="00E2484A" w:rsidP="009A58D3">
      <w:pPr>
        <w:spacing w:line="276" w:lineRule="auto"/>
      </w:pPr>
    </w:p>
    <w:p w:rsidR="00C41E33" w:rsidRPr="007D6960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4"/>
          <w:szCs w:val="24"/>
          <w:lang w:bidi="pl-PL"/>
        </w:rPr>
      </w:pP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X.</w:t>
      </w: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ab/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 xml:space="preserve">Informacje o środkach komunikacji elektronicznej, przy użyciu których Zamawiający będzie komunikował się z </w:t>
      </w:r>
      <w:r w:rsidR="00664C29">
        <w:rPr>
          <w:rFonts w:ascii="Cambria" w:eastAsia="Trebuchet MS" w:hAnsi="Cambria" w:cs="Trebuchet MS"/>
          <w:b/>
          <w:sz w:val="24"/>
          <w:szCs w:val="24"/>
          <w:lang w:bidi="pl-PL"/>
        </w:rPr>
        <w:t>W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ykonawcami, oraz informacje o</w:t>
      </w:r>
      <w:r w:rsidR="00B5144E">
        <w:rPr>
          <w:rFonts w:ascii="Cambria" w:eastAsia="Trebuchet MS" w:hAnsi="Cambria" w:cs="Trebuchet MS"/>
          <w:b/>
          <w:sz w:val="24"/>
          <w:szCs w:val="24"/>
          <w:lang w:bidi="pl-PL"/>
        </w:rPr>
        <w:t>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wymaganiach technicznych i organizacyjnych sporządzania, wysyłania i</w:t>
      </w:r>
      <w:r w:rsidR="00B5144E">
        <w:rPr>
          <w:rFonts w:ascii="Cambria" w:eastAsia="Trebuchet MS" w:hAnsi="Cambria" w:cs="Trebuchet MS"/>
          <w:b/>
          <w:sz w:val="24"/>
          <w:szCs w:val="24"/>
          <w:lang w:bidi="pl-PL"/>
        </w:rPr>
        <w:t>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odbierania korespondencji elektronicznej</w:t>
      </w:r>
      <w:r w:rsidR="00B5144E">
        <w:rPr>
          <w:rFonts w:ascii="Cambria" w:eastAsia="Trebuchet MS" w:hAnsi="Cambria" w:cs="Trebuchet MS"/>
          <w:b/>
          <w:sz w:val="24"/>
          <w:szCs w:val="24"/>
          <w:lang w:bidi="pl-PL"/>
        </w:rPr>
        <w:t>.</w:t>
      </w:r>
    </w:p>
    <w:p w:rsidR="00284588" w:rsidRDefault="00284588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691ABC" w:rsidRPr="00691ABC" w:rsidRDefault="00691ABC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Informacje ogólne</w:t>
      </w:r>
      <w:r w:rsidR="005C21F0">
        <w:rPr>
          <w:rFonts w:ascii="Cambria" w:eastAsia="Trebuchet MS" w:hAnsi="Cambria" w:cs="Trebuchet MS"/>
          <w:sz w:val="20"/>
          <w:szCs w:val="20"/>
          <w:lang w:bidi="pl-PL"/>
        </w:rPr>
        <w:t>:</w:t>
      </w:r>
    </w:p>
    <w:p w:rsidR="00691ABC" w:rsidRDefault="00691ABC" w:rsidP="00390516">
      <w:pPr>
        <w:widowControl w:val="0"/>
        <w:numPr>
          <w:ilvl w:val="0"/>
          <w:numId w:val="10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W postępowaniu o udzielenie zamówienia  komunikacja między Zamawiającym 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a Wykonawcami odbywa się w sposób następujący:</w:t>
      </w:r>
    </w:p>
    <w:p w:rsidR="00691ABC" w:rsidRDefault="00691ABC" w:rsidP="00691ABC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- przy użyciu </w:t>
      </w:r>
      <w:proofErr w:type="spellStart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 https://miniportal.uzp.gov.pl/, </w:t>
      </w:r>
      <w:proofErr w:type="spellStart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ePUAPu</w:t>
      </w:r>
      <w:proofErr w:type="spellEnd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 https://epuap.gov.pl/wps/portal - 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  </w:t>
      </w:r>
      <w:r w:rsidRPr="005A440E">
        <w:rPr>
          <w:rFonts w:ascii="Cambria" w:eastAsia="Trebuchet MS" w:hAnsi="Cambria" w:cs="Trebuchet MS"/>
          <w:sz w:val="20"/>
          <w:szCs w:val="20"/>
          <w:u w:val="single"/>
          <w:lang w:bidi="pl-PL"/>
        </w:rPr>
        <w:lastRenderedPageBreak/>
        <w:t>dotyczy t</w:t>
      </w:r>
      <w:r w:rsidR="00E50BC9" w:rsidRPr="005A440E">
        <w:rPr>
          <w:rFonts w:ascii="Cambria" w:eastAsia="Trebuchet MS" w:hAnsi="Cambria" w:cs="Trebuchet MS"/>
          <w:sz w:val="20"/>
          <w:szCs w:val="20"/>
          <w:u w:val="single"/>
          <w:lang w:bidi="pl-PL"/>
        </w:rPr>
        <w:t>ylko złożenia oferty wraz z dokumentami składanymi wraz z oferta przetargową</w:t>
      </w: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691ABC" w:rsidRDefault="00E50BC9" w:rsidP="00E50BC9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- 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przy użyciu  poczty elektronicznej : </w:t>
      </w:r>
      <w:r w:rsidR="00691ABC" w:rsidRPr="00ED7996">
        <w:rPr>
          <w:rFonts w:ascii="Cambria" w:eastAsia="Trebuchet MS" w:hAnsi="Cambria" w:cs="Trebuchet MS"/>
          <w:b/>
          <w:sz w:val="20"/>
          <w:szCs w:val="20"/>
          <w:lang w:bidi="pl-PL"/>
        </w:rPr>
        <w:t xml:space="preserve">email: </w:t>
      </w:r>
      <w:r w:rsidR="00272867" w:rsidRPr="00ED7996">
        <w:rPr>
          <w:rFonts w:ascii="Cambria" w:eastAsia="Trebuchet MS" w:hAnsi="Cambria" w:cs="Trebuchet MS"/>
          <w:b/>
          <w:sz w:val="20"/>
          <w:szCs w:val="20"/>
          <w:lang w:bidi="pl-PL"/>
        </w:rPr>
        <w:t>wojciech.majkowski</w:t>
      </w:r>
      <w:r w:rsidR="00691ABC" w:rsidRPr="00ED7996">
        <w:rPr>
          <w:rFonts w:ascii="Cambria" w:eastAsia="Trebuchet MS" w:hAnsi="Cambria" w:cs="Trebuchet MS"/>
          <w:b/>
          <w:sz w:val="20"/>
          <w:szCs w:val="20"/>
          <w:lang w:bidi="pl-PL"/>
        </w:rPr>
        <w:t>@szpital-brzozow.pl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  w</w:t>
      </w:r>
      <w:r w:rsidR="00691ABC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t>pozostałych przypadkach (np. zadawanie pytań, składanie wyjaśnień, wzywanie do wyjaśnień dotyczących treści złożonej oferty, uzupełnienie dokumentów itp.)</w:t>
      </w:r>
    </w:p>
    <w:p w:rsidR="00691ABC" w:rsidRPr="00691ABC" w:rsidRDefault="00691ABC" w:rsidP="00691ABC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 </w:t>
      </w: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Uwaga: nazwa pliku zawierającego w/w dokumenty powinna zawierać nazwę (firmę) wykonawcy.</w:t>
      </w:r>
    </w:p>
    <w:p w:rsidR="00691ABC" w:rsidRDefault="00691ABC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 oraz Regulaminie </w:t>
      </w:r>
      <w:proofErr w:type="spellStart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</w:p>
    <w:p w:rsidR="00691ABC" w:rsidRDefault="00691ABC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Maksymalny rozmiar plików przesyłanych za pośrednictwem dedykowanych formularzy do: złożenia, zmiany, wycofania oferty lub wniosku ora</w:t>
      </w:r>
      <w:r>
        <w:rPr>
          <w:rFonts w:ascii="Cambria" w:eastAsia="Trebuchet MS" w:hAnsi="Cambria" w:cs="Trebuchet MS"/>
          <w:sz w:val="20"/>
          <w:szCs w:val="20"/>
          <w:lang w:bidi="pl-PL"/>
        </w:rPr>
        <w:t>z do komunikacji wynosi 150 MB.</w:t>
      </w:r>
    </w:p>
    <w:p w:rsidR="00691ABC" w:rsidRPr="00B5144E" w:rsidRDefault="00691ABC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Za datę przekazania oferty, wniosków, zawiadomień,  dokumentów elektronicznych, oświadczeń lub elektronicznych kopii dokumentów lub oświadczeń oraz innych informacji przyjmuje się datę ich otrzymania na </w:t>
      </w:r>
      <w:proofErr w:type="spellStart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 lub datę otrzymania na skrzynkę e-mail.</w:t>
      </w:r>
    </w:p>
    <w:p w:rsidR="00691ABC" w:rsidRDefault="00691ABC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Identyfikato</w:t>
      </w:r>
      <w:r w:rsidR="00652D25">
        <w:rPr>
          <w:rFonts w:ascii="Cambria" w:eastAsia="Trebuchet MS" w:hAnsi="Cambria" w:cs="Trebuchet MS"/>
          <w:sz w:val="20"/>
          <w:szCs w:val="20"/>
          <w:lang w:bidi="pl-PL"/>
        </w:rPr>
        <w:t xml:space="preserve">r postępowania </w:t>
      </w: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 dla danego postępowania o udzielenie zamówienia dostępne są na Liście wszystkich postępowań na </w:t>
      </w:r>
      <w:proofErr w:type="spellStart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</w:p>
    <w:p w:rsidR="00691ABC" w:rsidRDefault="00691ABC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Zamawiający dopuszcza złożenie ofert w postaci katalogów elektronicznych lub dołączenia katalogów elektronicznych do oferty.</w:t>
      </w:r>
    </w:p>
    <w:p w:rsidR="00B5144E" w:rsidRDefault="00B5144E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Wykonawca składa ofertę,  za  pośrednictwem Formularza do złożenia, zmiany, wycofania oferty lub wniosku dostępnego na 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. Klucz publiczny niezbędny do zaszyfrowania oferty przez Wykonawcę jest dostępny dla wykonawców  na 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</w:p>
    <w:p w:rsidR="00B5144E" w:rsidRPr="00B5144E" w:rsidRDefault="00B5144E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Oferta powinna być sporządzona w języku polskim, </w:t>
      </w:r>
      <w:r w:rsidR="009D1E65">
        <w:rPr>
          <w:rFonts w:ascii="Cambria" w:eastAsia="Trebuchet MS" w:hAnsi="Cambria" w:cs="Trebuchet MS"/>
          <w:sz w:val="20"/>
          <w:szCs w:val="20"/>
          <w:lang w:bidi="pl-PL"/>
        </w:rPr>
        <w:t xml:space="preserve">w formie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elektronicznej w</w:t>
      </w:r>
      <w:r w:rsidR="00941354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formacie danych pdf, .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doc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, .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docx</w:t>
      </w:r>
      <w:proofErr w:type="spellEnd"/>
      <w:r w:rsidR="007D7739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,.rtf,.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xps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,</w:t>
      </w:r>
      <w:r w:rsidR="007D7739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.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odt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  <w:r w:rsidR="009D1E65">
        <w:rPr>
          <w:rFonts w:ascii="Cambria" w:eastAsia="Trebuchet MS" w:hAnsi="Cambria" w:cs="Trebuchet MS"/>
          <w:sz w:val="20"/>
          <w:szCs w:val="20"/>
          <w:lang w:bidi="pl-PL"/>
        </w:rPr>
        <w:t xml:space="preserve">lub w postaci elektronicznej opatrzonej  </w:t>
      </w:r>
      <w:r w:rsidR="007D7739">
        <w:rPr>
          <w:rFonts w:ascii="Cambria" w:eastAsia="Trebuchet MS" w:hAnsi="Cambria" w:cs="Trebuchet MS"/>
          <w:sz w:val="20"/>
          <w:szCs w:val="20"/>
          <w:lang w:bidi="pl-PL"/>
        </w:rPr>
        <w:t xml:space="preserve">elektronicznym </w:t>
      </w:r>
      <w:r w:rsidR="009D1E65">
        <w:rPr>
          <w:rFonts w:ascii="Cambria" w:eastAsia="Trebuchet MS" w:hAnsi="Cambria" w:cs="Trebuchet MS"/>
          <w:sz w:val="20"/>
          <w:szCs w:val="20"/>
          <w:lang w:bidi="pl-PL"/>
        </w:rPr>
        <w:t>podpisem zaufanym lub podpisem osobistym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. Sposób złożenia oferty, w tym zaszyfrowania oferty opisany został w Regulaminie korzystania z 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.  </w:t>
      </w:r>
    </w:p>
    <w:p w:rsidR="00B5144E" w:rsidRDefault="00B5144E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Wzór ofer</w:t>
      </w:r>
      <w:r w:rsidR="008A1E26">
        <w:rPr>
          <w:rFonts w:ascii="Cambria" w:eastAsia="Trebuchet MS" w:hAnsi="Cambria" w:cs="Trebuchet MS"/>
          <w:sz w:val="20"/>
          <w:szCs w:val="20"/>
          <w:lang w:bidi="pl-PL"/>
        </w:rPr>
        <w:t>ty stanowi załącznik nr 1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do n</w:t>
      </w:r>
      <w:r w:rsidR="005C21F0">
        <w:rPr>
          <w:rFonts w:ascii="Cambria" w:eastAsia="Trebuchet MS" w:hAnsi="Cambria" w:cs="Trebuchet MS"/>
          <w:sz w:val="20"/>
          <w:szCs w:val="20"/>
          <w:lang w:bidi="pl-PL"/>
        </w:rPr>
        <w:t xml:space="preserve">iniejszej Specyfikacji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Warunków Zamówienia.</w:t>
      </w:r>
    </w:p>
    <w:p w:rsidR="00B5144E" w:rsidRDefault="00B5144E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B5144E" w:rsidRDefault="00B5144E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Do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 xml:space="preserve"> oferty należy dołączyć dokumenty określone w części V pkt. 1, które należy złożyć w  </w:t>
      </w:r>
      <w:proofErr w:type="spellStart"/>
      <w:r w:rsidR="00381512">
        <w:rPr>
          <w:rFonts w:ascii="Cambria" w:eastAsia="Trebuchet MS" w:hAnsi="Cambria" w:cs="Trebuchet MS"/>
          <w:sz w:val="20"/>
          <w:szCs w:val="20"/>
          <w:lang w:bidi="pl-PL"/>
        </w:rPr>
        <w:t>w</w:t>
      </w:r>
      <w:proofErr w:type="spellEnd"/>
      <w:r w:rsidR="00381512">
        <w:rPr>
          <w:rFonts w:ascii="Cambria" w:eastAsia="Trebuchet MS" w:hAnsi="Cambria" w:cs="Trebuchet MS"/>
          <w:sz w:val="20"/>
          <w:szCs w:val="20"/>
          <w:lang w:bidi="pl-PL"/>
        </w:rPr>
        <w:t xml:space="preserve"> formie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elektronicznej 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>lub w postaci elektronicznej opatrzonej  podpisem za</w:t>
      </w:r>
      <w:r w:rsidR="005F6111">
        <w:rPr>
          <w:rFonts w:ascii="Cambria" w:eastAsia="Trebuchet MS" w:hAnsi="Cambria" w:cs="Trebuchet MS"/>
          <w:sz w:val="20"/>
          <w:szCs w:val="20"/>
          <w:lang w:bidi="pl-PL"/>
        </w:rPr>
        <w:t>ufanym lub podpisem osob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>istym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, a następnie wraz z plikami stanowiącymi ofertę skompresować do jednego pliku archiwum (ZIP). </w:t>
      </w:r>
    </w:p>
    <w:p w:rsidR="00B5144E" w:rsidRDefault="00B5144E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i udostępnionych również na 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. Sposób zmiany i wycofania oferty został opisany w</w:t>
      </w:r>
      <w:r w:rsidR="005C21F0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Instrukcji użytkownika dostępnej na 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B5144E" w:rsidRPr="00B5144E" w:rsidRDefault="00B5144E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Wykonawca po upływie terminu do składania ofert nie może skutecznie dokonać zmiany  ani wycofać złożonej oferty.</w:t>
      </w:r>
    </w:p>
    <w:p w:rsidR="00CE5B34" w:rsidRPr="007D6960" w:rsidRDefault="00CE5B34" w:rsidP="009462A0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</w:p>
    <w:p w:rsidR="00CE5B34" w:rsidRPr="007D6960" w:rsidRDefault="00CE507A" w:rsidP="00E317EA">
      <w:pPr>
        <w:pStyle w:val="Tekstpodstawowy"/>
        <w:shd w:val="clear" w:color="auto" w:fill="BFBFBF"/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>X</w:t>
      </w:r>
      <w:r w:rsidR="004B0FE2">
        <w:rPr>
          <w:rFonts w:ascii="Cambria" w:hAnsi="Cambria" w:cs="Arial"/>
          <w:b/>
          <w:bCs/>
          <w:smallCaps w:val="0"/>
          <w:sz w:val="24"/>
          <w:szCs w:val="24"/>
        </w:rPr>
        <w:t>I</w:t>
      </w: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>.</w:t>
      </w: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664C29">
        <w:rPr>
          <w:rFonts w:ascii="Cambria" w:hAnsi="Cambria" w:cs="Arial"/>
          <w:b/>
          <w:bCs/>
          <w:smallCaps w:val="0"/>
          <w:sz w:val="24"/>
          <w:szCs w:val="24"/>
        </w:rPr>
        <w:t xml:space="preserve">Osoby uprawnione do </w:t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>porozumiewania się z Wykonawcami.</w:t>
      </w:r>
    </w:p>
    <w:p w:rsidR="008332AA" w:rsidRPr="007D6960" w:rsidRDefault="00CE5B34" w:rsidP="00664C29">
      <w:pPr>
        <w:pStyle w:val="Zwykytekst"/>
        <w:spacing w:line="276" w:lineRule="auto"/>
        <w:ind w:left="567" w:hanging="285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Osob</w:t>
      </w:r>
      <w:r w:rsidR="00664C29"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uprawnion</w:t>
      </w:r>
      <w:r w:rsidR="00664C29"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do </w:t>
      </w:r>
      <w:r w:rsidR="00664C29">
        <w:rPr>
          <w:rFonts w:ascii="Cambria" w:hAnsi="Cambria" w:cs="Arial"/>
          <w:sz w:val="20"/>
          <w:szCs w:val="20"/>
        </w:rPr>
        <w:t>porozumiewania</w:t>
      </w:r>
      <w:r w:rsidRPr="007D6960">
        <w:rPr>
          <w:rFonts w:ascii="Cambria" w:hAnsi="Cambria" w:cs="Arial"/>
          <w:sz w:val="20"/>
          <w:szCs w:val="20"/>
        </w:rPr>
        <w:t xml:space="preserve"> się z Wykonawcami</w:t>
      </w:r>
      <w:r w:rsidR="00CE507A" w:rsidRPr="007D6960">
        <w:rPr>
          <w:rFonts w:ascii="Cambria" w:hAnsi="Cambria" w:cs="Arial"/>
          <w:sz w:val="20"/>
          <w:szCs w:val="20"/>
        </w:rPr>
        <w:t xml:space="preserve"> </w:t>
      </w:r>
      <w:r w:rsidR="00664C29">
        <w:rPr>
          <w:rFonts w:ascii="Cambria" w:hAnsi="Cambria" w:cs="Arial"/>
          <w:sz w:val="20"/>
          <w:szCs w:val="20"/>
        </w:rPr>
        <w:t>w sprawach</w:t>
      </w:r>
      <w:r w:rsidR="008332AA" w:rsidRPr="007D6960">
        <w:rPr>
          <w:rFonts w:ascii="Cambria" w:hAnsi="Cambria" w:cs="Arial"/>
          <w:sz w:val="20"/>
          <w:szCs w:val="20"/>
        </w:rPr>
        <w:t xml:space="preserve"> formalnoprawn</w:t>
      </w:r>
      <w:r w:rsidR="00664C29">
        <w:rPr>
          <w:rFonts w:ascii="Cambria" w:hAnsi="Cambria" w:cs="Arial"/>
          <w:sz w:val="20"/>
          <w:szCs w:val="20"/>
        </w:rPr>
        <w:t>ych jest</w:t>
      </w:r>
      <w:r w:rsidR="008332AA" w:rsidRPr="007D6960">
        <w:rPr>
          <w:rFonts w:ascii="Cambria" w:hAnsi="Cambria" w:cs="Arial"/>
          <w:sz w:val="20"/>
          <w:szCs w:val="20"/>
        </w:rPr>
        <w:t>:</w:t>
      </w:r>
    </w:p>
    <w:p w:rsidR="009037D7" w:rsidRDefault="005D0B54" w:rsidP="00664C29">
      <w:pPr>
        <w:spacing w:line="276" w:lineRule="auto"/>
        <w:ind w:left="567" w:hanging="285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- </w:t>
      </w:r>
      <w:r w:rsidR="00B5144E">
        <w:rPr>
          <w:rFonts w:ascii="Cambria" w:hAnsi="Cambria" w:cs="Tahoma"/>
          <w:sz w:val="20"/>
          <w:szCs w:val="20"/>
        </w:rPr>
        <w:t xml:space="preserve">mgr </w:t>
      </w:r>
      <w:r w:rsidR="005A440E">
        <w:rPr>
          <w:rFonts w:ascii="Cambria" w:hAnsi="Cambria" w:cs="Tahoma"/>
          <w:sz w:val="20"/>
          <w:szCs w:val="20"/>
        </w:rPr>
        <w:t>Wojciech Majkowski</w:t>
      </w:r>
      <w:r w:rsidR="00664C29">
        <w:rPr>
          <w:rFonts w:ascii="Cambria" w:hAnsi="Cambria" w:cs="Tahoma"/>
          <w:sz w:val="20"/>
          <w:szCs w:val="20"/>
        </w:rPr>
        <w:t>,</w:t>
      </w:r>
      <w:r w:rsidR="009037D7" w:rsidRPr="007D6960">
        <w:rPr>
          <w:rFonts w:ascii="Cambria" w:hAnsi="Cambria" w:cs="Tahoma"/>
          <w:sz w:val="20"/>
          <w:szCs w:val="20"/>
        </w:rPr>
        <w:t xml:space="preserve"> </w:t>
      </w:r>
      <w:r w:rsidR="00664C29">
        <w:rPr>
          <w:rFonts w:ascii="Cambria" w:hAnsi="Cambria" w:cs="Tahoma"/>
          <w:sz w:val="20"/>
          <w:szCs w:val="20"/>
        </w:rPr>
        <w:t>t</w:t>
      </w:r>
      <w:r w:rsidR="00B5144E">
        <w:rPr>
          <w:rFonts w:ascii="Cambria" w:hAnsi="Cambria" w:cs="Tahoma"/>
          <w:sz w:val="20"/>
          <w:szCs w:val="20"/>
        </w:rPr>
        <w:t>el. 13 43 09 587</w:t>
      </w:r>
      <w:r w:rsidR="00664C29">
        <w:rPr>
          <w:rFonts w:ascii="Cambria" w:hAnsi="Cambria" w:cs="Tahoma"/>
          <w:sz w:val="20"/>
          <w:szCs w:val="20"/>
        </w:rPr>
        <w:t>,</w:t>
      </w:r>
      <w:r w:rsidR="00CE507A" w:rsidRPr="007D6960">
        <w:rPr>
          <w:rFonts w:ascii="Cambria" w:hAnsi="Cambria" w:cs="Tahoma"/>
          <w:sz w:val="20"/>
          <w:szCs w:val="20"/>
        </w:rPr>
        <w:t xml:space="preserve"> e</w:t>
      </w:r>
      <w:r w:rsidR="00664C29">
        <w:rPr>
          <w:rFonts w:ascii="Cambria" w:hAnsi="Cambria" w:cs="Tahoma"/>
          <w:sz w:val="20"/>
          <w:szCs w:val="20"/>
        </w:rPr>
        <w:t>-</w:t>
      </w:r>
      <w:r w:rsidR="00CE507A" w:rsidRPr="007D6960">
        <w:rPr>
          <w:rFonts w:ascii="Cambria" w:hAnsi="Cambria" w:cs="Tahoma"/>
          <w:sz w:val="20"/>
          <w:szCs w:val="20"/>
        </w:rPr>
        <w:t>mail</w:t>
      </w:r>
      <w:r w:rsidR="00664C29">
        <w:rPr>
          <w:rFonts w:ascii="Cambria" w:hAnsi="Cambria" w:cs="Tahoma"/>
          <w:sz w:val="20"/>
          <w:szCs w:val="20"/>
        </w:rPr>
        <w:t>:</w:t>
      </w:r>
      <w:r w:rsidR="00CE507A" w:rsidRPr="007D6960">
        <w:rPr>
          <w:rFonts w:ascii="Cambria" w:hAnsi="Cambria" w:cs="Tahoma"/>
          <w:sz w:val="20"/>
          <w:szCs w:val="20"/>
        </w:rPr>
        <w:t xml:space="preserve"> </w:t>
      </w:r>
      <w:hyperlink r:id="rId8" w:history="1">
        <w:r w:rsidR="006068BC" w:rsidRPr="00751600">
          <w:rPr>
            <w:rStyle w:val="Hipercze"/>
            <w:rFonts w:ascii="Cambria" w:hAnsi="Cambria" w:cs="Tahoma"/>
            <w:sz w:val="20"/>
            <w:szCs w:val="20"/>
          </w:rPr>
          <w:t>wojciech.majkowski@szpital-brzozow.pl</w:t>
        </w:r>
      </w:hyperlink>
    </w:p>
    <w:p w:rsidR="00CE5B34" w:rsidRPr="007D6960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</w:rPr>
        <w:lastRenderedPageBreak/>
        <w:t>X</w:t>
      </w:r>
      <w:r w:rsidR="00C01C57" w:rsidRPr="007D6960">
        <w:rPr>
          <w:rFonts w:ascii="Cambria" w:hAnsi="Cambria" w:cs="Arial"/>
          <w:sz w:val="24"/>
          <w:szCs w:val="24"/>
        </w:rPr>
        <w:t>I</w:t>
      </w:r>
      <w:r w:rsidR="004B0FE2">
        <w:rPr>
          <w:rFonts w:ascii="Cambria" w:hAnsi="Cambria" w:cs="Arial"/>
          <w:sz w:val="24"/>
          <w:szCs w:val="24"/>
        </w:rPr>
        <w:t>I</w:t>
      </w:r>
      <w:r w:rsidR="00CE5B34" w:rsidRPr="007D6960">
        <w:rPr>
          <w:rFonts w:ascii="Cambria" w:hAnsi="Cambria" w:cs="Arial"/>
          <w:sz w:val="24"/>
          <w:szCs w:val="24"/>
        </w:rPr>
        <w:t>.</w:t>
      </w:r>
      <w:r w:rsidR="00CE5B34" w:rsidRPr="007D6960">
        <w:rPr>
          <w:rFonts w:ascii="Cambria" w:hAnsi="Cambria" w:cs="Arial"/>
          <w:sz w:val="24"/>
          <w:szCs w:val="24"/>
        </w:rPr>
        <w:tab/>
        <w:t>Termin związania z ofertą.</w:t>
      </w:r>
    </w:p>
    <w:p w:rsidR="00696A41" w:rsidRPr="007D6960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1.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Wykonawca jest związany ofertą od dni</w:t>
      </w:r>
      <w:r w:rsidR="00830270">
        <w:rPr>
          <w:rFonts w:ascii="Cambria" w:hAnsi="Cambria" w:cs="Arial"/>
          <w:b w:val="0"/>
          <w:bCs w:val="0"/>
          <w:sz w:val="20"/>
          <w:szCs w:val="20"/>
        </w:rPr>
        <w:t xml:space="preserve">a upływu terminu składania 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do dnia </w:t>
      </w:r>
      <w:r w:rsidR="006068BC">
        <w:rPr>
          <w:rFonts w:ascii="Cambria" w:hAnsi="Cambria" w:cs="Arial"/>
          <w:b w:val="0"/>
          <w:bCs w:val="0"/>
          <w:sz w:val="20"/>
          <w:szCs w:val="20"/>
        </w:rPr>
        <w:t>31.08</w:t>
      </w:r>
      <w:r w:rsidR="00725717">
        <w:rPr>
          <w:rFonts w:ascii="Cambria" w:hAnsi="Cambria" w:cs="Arial"/>
          <w:b w:val="0"/>
          <w:bCs w:val="0"/>
          <w:sz w:val="20"/>
          <w:szCs w:val="20"/>
        </w:rPr>
        <w:t>.2021r.</w:t>
      </w:r>
    </w:p>
    <w:p w:rsidR="00696A41" w:rsidRPr="007D6960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2.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 xml:space="preserve">W przypadku gdy wybór najkorzystniejszej oferty nie nastąpi przed </w:t>
      </w:r>
      <w:r w:rsidR="005C21F0">
        <w:rPr>
          <w:rFonts w:ascii="Cambria" w:hAnsi="Cambria" w:cs="Arial"/>
          <w:b w:val="0"/>
          <w:bCs w:val="0"/>
          <w:sz w:val="20"/>
          <w:szCs w:val="20"/>
        </w:rPr>
        <w:t>upływem terminu związania ofertą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określonego w SWZ, Zamawiający przed upływem terminu </w:t>
      </w:r>
      <w:r w:rsidR="00664C29">
        <w:rPr>
          <w:rFonts w:ascii="Cambria" w:hAnsi="Cambria" w:cs="Arial"/>
          <w:b w:val="0"/>
          <w:bCs w:val="0"/>
          <w:sz w:val="20"/>
          <w:szCs w:val="20"/>
        </w:rPr>
        <w:t>związania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ofert</w:t>
      </w:r>
      <w:r w:rsidR="00664C29">
        <w:rPr>
          <w:rFonts w:ascii="Cambria" w:hAnsi="Cambria" w:cs="Arial"/>
          <w:b w:val="0"/>
          <w:bCs w:val="0"/>
          <w:sz w:val="20"/>
          <w:szCs w:val="20"/>
        </w:rPr>
        <w:t>ą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zwraca się jednokrotnie do Wykonawców o wyrażenie zgody na przedłużenie tego terminu o wskazywany przez niego okres, nie dłuższy niż 30 dni.</w:t>
      </w:r>
    </w:p>
    <w:p w:rsidR="00CE5B34" w:rsidRPr="007D6960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3.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Przedłużenie terminu związania ofertą, o którym mowa w ust. 2, wymaga złożenia przez Wykonawcę pisemnego  oświadczenia o wyrażeniu zgody na przedłużenie terminu związania ofertą.</w:t>
      </w:r>
    </w:p>
    <w:p w:rsidR="00C01C57" w:rsidRPr="007D6960" w:rsidRDefault="00C01C57" w:rsidP="009462A0">
      <w:pPr>
        <w:spacing w:line="276" w:lineRule="auto"/>
      </w:pPr>
    </w:p>
    <w:p w:rsidR="00F135ED" w:rsidRPr="007D6960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X</w:t>
      </w:r>
      <w:r w:rsidR="00C01C57" w:rsidRPr="007D6960">
        <w:rPr>
          <w:rFonts w:ascii="Cambria" w:hAnsi="Cambria" w:cs="Arial"/>
          <w:b/>
        </w:rPr>
        <w:t>II</w:t>
      </w:r>
      <w:r w:rsidR="004B0FE2">
        <w:rPr>
          <w:rFonts w:ascii="Cambria" w:hAnsi="Cambria" w:cs="Arial"/>
          <w:b/>
        </w:rPr>
        <w:t>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="00C01C57" w:rsidRPr="007D6960">
        <w:rPr>
          <w:rFonts w:ascii="Cambria" w:hAnsi="Cambria" w:cs="Arial"/>
          <w:b/>
        </w:rPr>
        <w:t xml:space="preserve"> </w:t>
      </w:r>
      <w:r w:rsidR="00CE5B34" w:rsidRPr="007D6960">
        <w:rPr>
          <w:rFonts w:ascii="Cambria" w:hAnsi="Cambria" w:cs="Arial"/>
          <w:b/>
        </w:rPr>
        <w:t>Wymagania dotyczące wniesienia wadium</w:t>
      </w:r>
      <w:r w:rsidR="000A1435">
        <w:rPr>
          <w:rFonts w:ascii="Cambria" w:hAnsi="Cambria" w:cs="Arial"/>
          <w:b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Default="00F135ED" w:rsidP="0060451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A71A4">
        <w:rPr>
          <w:rFonts w:ascii="Cambria" w:hAnsi="Cambria" w:cs="Arial"/>
          <w:sz w:val="20"/>
          <w:szCs w:val="20"/>
        </w:rPr>
        <w:t xml:space="preserve">Wadium </w:t>
      </w:r>
      <w:r w:rsidR="00604514">
        <w:rPr>
          <w:rFonts w:ascii="Cambria" w:hAnsi="Cambria" w:cs="Arial"/>
          <w:sz w:val="20"/>
          <w:szCs w:val="20"/>
        </w:rPr>
        <w:t>nie jest wymagane.</w:t>
      </w:r>
    </w:p>
    <w:p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7D6960" w:rsidRDefault="00CE5B34" w:rsidP="00DA59F0">
      <w:pPr>
        <w:numPr>
          <w:ilvl w:val="0"/>
          <w:numId w:val="28"/>
        </w:numPr>
        <w:shd w:val="clear" w:color="auto" w:fill="BFBFBF"/>
        <w:spacing w:line="276" w:lineRule="auto"/>
        <w:ind w:hanging="114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Zabezpiecz</w:t>
      </w:r>
      <w:r w:rsidR="000A1435">
        <w:rPr>
          <w:rFonts w:ascii="Cambria" w:hAnsi="Cambria" w:cs="Arial"/>
          <w:b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674C94" w:rsidRPr="0060451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Z</w:t>
      </w:r>
      <w:r w:rsidR="008C5C8D">
        <w:rPr>
          <w:rFonts w:ascii="Cambria" w:hAnsi="Cambria" w:cs="Arial"/>
          <w:sz w:val="20"/>
          <w:szCs w:val="20"/>
        </w:rPr>
        <w:t>abezpieczenie nie jest wymagane.</w:t>
      </w:r>
    </w:p>
    <w:p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:rsidR="00683B60" w:rsidRPr="007D6960" w:rsidRDefault="00683B60" w:rsidP="00DA59F0">
      <w:pPr>
        <w:pStyle w:val="pkt"/>
        <w:numPr>
          <w:ilvl w:val="0"/>
          <w:numId w:val="28"/>
        </w:numPr>
        <w:shd w:val="clear" w:color="auto" w:fill="BFBFBF"/>
        <w:spacing w:line="276" w:lineRule="auto"/>
        <w:ind w:hanging="114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Opis sposobu przygotowania oferty</w:t>
      </w:r>
      <w:r w:rsidR="000A1435">
        <w:rPr>
          <w:rFonts w:ascii="Cambria" w:hAnsi="Cambria" w:cs="Arial"/>
          <w:b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7D6960" w:rsidRDefault="00683B60" w:rsidP="00390516">
      <w:pPr>
        <w:pStyle w:val="pkt"/>
        <w:numPr>
          <w:ilvl w:val="0"/>
          <w:numId w:val="7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</w:t>
      </w:r>
      <w:r w:rsidR="00D91571">
        <w:rPr>
          <w:rFonts w:ascii="Cambria" w:hAnsi="Cambria" w:cs="Arial"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sz w:val="20"/>
          <w:szCs w:val="20"/>
          <w:lang w:bidi="pl-PL"/>
        </w:rPr>
        <w:t>jednoczesnym zaznaczeniem polecenia „Załącznik stanowiący tajemnicę przedsiębiorstwa” a</w:t>
      </w:r>
      <w:r w:rsidR="00D91571">
        <w:rPr>
          <w:rFonts w:ascii="Cambria" w:hAnsi="Cambria" w:cs="Arial"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33745F" w:rsidRPr="007D6960">
        <w:rPr>
          <w:rFonts w:ascii="Cambria" w:hAnsi="Cambria" w:cs="Arial"/>
          <w:sz w:val="20"/>
          <w:szCs w:val="20"/>
          <w:lang w:bidi="pl-PL"/>
        </w:rPr>
        <w:t xml:space="preserve">ustawy </w:t>
      </w:r>
      <w:proofErr w:type="spellStart"/>
      <w:r w:rsidR="0033745F" w:rsidRPr="007D6960">
        <w:rPr>
          <w:rFonts w:ascii="Cambria" w:hAnsi="Cambria" w:cs="Arial"/>
          <w:sz w:val="20"/>
          <w:szCs w:val="20"/>
          <w:lang w:bidi="pl-PL"/>
        </w:rPr>
        <w:t>P</w:t>
      </w:r>
      <w:r w:rsidRPr="007D6960">
        <w:rPr>
          <w:rFonts w:ascii="Cambria" w:hAnsi="Cambria" w:cs="Arial"/>
          <w:sz w:val="20"/>
          <w:szCs w:val="20"/>
          <w:lang w:bidi="pl-PL"/>
        </w:rPr>
        <w:t>zp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:rsidR="00683B60" w:rsidRPr="007D6960" w:rsidRDefault="00941354" w:rsidP="00390516">
      <w:pPr>
        <w:pStyle w:val="pkt"/>
        <w:numPr>
          <w:ilvl w:val="0"/>
          <w:numId w:val="7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5F1AB8">
        <w:rPr>
          <w:rFonts w:ascii="Cambria" w:hAnsi="Cambria" w:cs="Arial"/>
          <w:color w:val="000000"/>
          <w:sz w:val="20"/>
          <w:szCs w:val="20"/>
          <w:lang w:bidi="pl-PL"/>
        </w:rPr>
        <w:t>O</w:t>
      </w:r>
      <w:r>
        <w:rPr>
          <w:rFonts w:ascii="Cambria" w:hAnsi="Cambria" w:cs="Arial"/>
          <w:sz w:val="20"/>
          <w:szCs w:val="20"/>
          <w:lang w:bidi="pl-PL"/>
        </w:rPr>
        <w:t>fertę wraz z wymaganymi dokumentami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 xml:space="preserve"> należy </w:t>
      </w:r>
      <w:r>
        <w:rPr>
          <w:rFonts w:ascii="Cambria" w:hAnsi="Cambria" w:cs="Arial"/>
          <w:sz w:val="20"/>
          <w:szCs w:val="20"/>
          <w:lang w:bidi="pl-PL"/>
        </w:rPr>
        <w:t xml:space="preserve">złożyć </w:t>
      </w:r>
      <w:r w:rsidR="00D91571">
        <w:rPr>
          <w:rFonts w:ascii="Cambria" w:hAnsi="Cambria" w:cs="Arial"/>
          <w:sz w:val="20"/>
          <w:szCs w:val="20"/>
          <w:lang w:bidi="pl-PL"/>
        </w:rPr>
        <w:t>w formie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 xml:space="preserve"> elektronicznej </w:t>
      </w:r>
      <w:r w:rsidR="00D91571">
        <w:rPr>
          <w:rFonts w:ascii="Cambria" w:hAnsi="Cambria" w:cs="Arial"/>
          <w:sz w:val="20"/>
          <w:szCs w:val="20"/>
          <w:lang w:bidi="pl-PL"/>
        </w:rPr>
        <w:t>lub w postaci elekt</w:t>
      </w:r>
      <w:r>
        <w:rPr>
          <w:rFonts w:ascii="Cambria" w:hAnsi="Cambria" w:cs="Arial"/>
          <w:sz w:val="20"/>
          <w:szCs w:val="20"/>
          <w:lang w:bidi="pl-PL"/>
        </w:rPr>
        <w:t xml:space="preserve">ronicznej opatrzonej 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 xml:space="preserve"> po</w:t>
      </w:r>
      <w:r w:rsidR="00D91571">
        <w:rPr>
          <w:rFonts w:ascii="Cambria" w:hAnsi="Cambria" w:cs="Arial"/>
          <w:sz w:val="20"/>
          <w:szCs w:val="20"/>
          <w:lang w:bidi="pl-PL"/>
        </w:rPr>
        <w:t xml:space="preserve">dpisem 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>zaufanym lub podpisem osobistym, a</w:t>
      </w:r>
      <w:r w:rsidR="00D91571">
        <w:rPr>
          <w:rFonts w:ascii="Cambria" w:hAnsi="Cambria" w:cs="Arial"/>
          <w:sz w:val="20"/>
          <w:szCs w:val="20"/>
          <w:lang w:bidi="pl-PL"/>
        </w:rPr>
        <w:t> 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>następnie wraz z plikami stanowiącymi ofertę skompresować do jednego pliku archiwum (ZIP).</w:t>
      </w:r>
    </w:p>
    <w:p w:rsidR="00F40979" w:rsidRDefault="00683B60" w:rsidP="00744995">
      <w:pPr>
        <w:pStyle w:val="pkt"/>
        <w:numPr>
          <w:ilvl w:val="0"/>
          <w:numId w:val="7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Do przygotowania oferty zaleca się wykorzystanie Formularza Oferty, którego wzór stanowi Załącznik </w:t>
      </w:r>
      <w:r w:rsidR="00720FA4">
        <w:rPr>
          <w:rFonts w:ascii="Cambria" w:hAnsi="Cambria" w:cs="Arial"/>
          <w:sz w:val="20"/>
          <w:szCs w:val="20"/>
          <w:lang w:bidi="pl-PL"/>
        </w:rPr>
        <w:t>nr 1</w:t>
      </w:r>
      <w:r w:rsidR="00E30B24">
        <w:rPr>
          <w:rFonts w:ascii="Cambria" w:hAnsi="Cambria" w:cs="Arial"/>
          <w:sz w:val="20"/>
          <w:szCs w:val="20"/>
          <w:lang w:bidi="pl-PL"/>
        </w:rPr>
        <w:t xml:space="preserve"> </w:t>
      </w:r>
      <w:r w:rsidR="005C21F0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7D6960">
        <w:rPr>
          <w:rFonts w:ascii="Cambria" w:hAnsi="Cambria" w:cs="Arial"/>
          <w:sz w:val="20"/>
          <w:szCs w:val="20"/>
          <w:lang w:bidi="pl-PL"/>
        </w:rPr>
        <w:t>do SWZ. W przypadku, gdy Wykonawca nie korzysta z przygotowanego przez Zamawiającego wzoru, w treści oferty należy zamieścić wszystkie informacje wymagane w</w:t>
      </w:r>
      <w:r w:rsidR="005C21F0">
        <w:rPr>
          <w:rFonts w:ascii="Cambria" w:hAnsi="Cambria" w:cs="Arial"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sz w:val="20"/>
          <w:szCs w:val="20"/>
          <w:lang w:bidi="pl-PL"/>
        </w:rPr>
        <w:t>Formularzu Ofertowym.</w:t>
      </w:r>
    </w:p>
    <w:p w:rsidR="00941354" w:rsidRPr="00941354" w:rsidRDefault="00683B60" w:rsidP="00941354">
      <w:pPr>
        <w:pStyle w:val="pkt"/>
        <w:numPr>
          <w:ilvl w:val="0"/>
          <w:numId w:val="7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941354">
        <w:rPr>
          <w:rFonts w:ascii="Cambria" w:hAnsi="Cambria" w:cs="Arial"/>
          <w:sz w:val="20"/>
          <w:szCs w:val="20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941354">
        <w:rPr>
          <w:rFonts w:ascii="Cambria" w:hAnsi="Cambria" w:cs="Arial"/>
          <w:sz w:val="20"/>
          <w:szCs w:val="20"/>
          <w:lang w:bidi="pl-PL"/>
        </w:rPr>
        <w:t> </w:t>
      </w:r>
      <w:r w:rsidRPr="00941354">
        <w:rPr>
          <w:rFonts w:ascii="Cambria" w:hAnsi="Cambria" w:cs="Arial"/>
          <w:sz w:val="20"/>
          <w:szCs w:val="20"/>
          <w:lang w:bidi="pl-PL"/>
        </w:rPr>
        <w:t>wyznaczonym terminie.</w:t>
      </w:r>
    </w:p>
    <w:p w:rsidR="00683B60" w:rsidRPr="00186F98" w:rsidRDefault="009431A4" w:rsidP="00941354">
      <w:pPr>
        <w:pStyle w:val="pkt"/>
        <w:numPr>
          <w:ilvl w:val="0"/>
          <w:numId w:val="7"/>
        </w:numPr>
        <w:spacing w:line="276" w:lineRule="auto"/>
        <w:ind w:left="360" w:hanging="360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  <w:lang w:bidi="pl-PL"/>
        </w:rPr>
        <w:t>Postanowień ust. 4</w:t>
      </w:r>
      <w:r w:rsidR="00683B60" w:rsidRPr="00186F98">
        <w:rPr>
          <w:rFonts w:ascii="Cambria" w:hAnsi="Cambria" w:cs="Arial"/>
          <w:sz w:val="20"/>
          <w:szCs w:val="20"/>
          <w:lang w:bidi="pl-PL"/>
        </w:rPr>
        <w:t xml:space="preserve"> nie stosuje się</w:t>
      </w:r>
      <w:r w:rsidR="00EB0797" w:rsidRPr="00186F98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2110" w:rsidRPr="00186F98">
        <w:rPr>
          <w:rFonts w:ascii="Cambria" w:hAnsi="Cambria" w:cs="Arial"/>
          <w:sz w:val="20"/>
          <w:szCs w:val="20"/>
          <w:lang w:bidi="pl-PL"/>
        </w:rPr>
        <w:t>do oferty oraz</w:t>
      </w:r>
      <w:r w:rsidR="00683B60" w:rsidRPr="00186F98">
        <w:rPr>
          <w:rFonts w:ascii="Cambria" w:hAnsi="Cambria" w:cs="Arial"/>
          <w:sz w:val="20"/>
          <w:szCs w:val="20"/>
          <w:lang w:bidi="pl-PL"/>
        </w:rPr>
        <w:t xml:space="preserve"> jeżeli przedmiotowy środek dowo</w:t>
      </w:r>
      <w:r w:rsidR="00683B60" w:rsidRPr="00186F98">
        <w:rPr>
          <w:rFonts w:ascii="Cambria" w:hAnsi="Cambria" w:cs="Arial"/>
          <w:sz w:val="20"/>
          <w:szCs w:val="20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C01C57" w:rsidRPr="007D6960" w:rsidRDefault="00C01C57" w:rsidP="009462A0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7D6960" w:rsidRDefault="00683B60" w:rsidP="00DA59F0">
      <w:pPr>
        <w:pStyle w:val="pkt"/>
        <w:numPr>
          <w:ilvl w:val="0"/>
          <w:numId w:val="28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lastRenderedPageBreak/>
        <w:t>Sposób oraz termin składania ofert</w:t>
      </w:r>
      <w:r w:rsidR="007E50A7">
        <w:rPr>
          <w:rFonts w:ascii="Cambria" w:hAnsi="Cambria" w:cs="Arial"/>
          <w:b/>
          <w:lang w:bidi="pl-PL"/>
        </w:rPr>
        <w:t>.</w:t>
      </w:r>
    </w:p>
    <w:p w:rsidR="00C01C57" w:rsidRPr="007D6960" w:rsidRDefault="00A54E2F" w:rsidP="00A54E2F">
      <w:pPr>
        <w:pStyle w:val="pkt"/>
        <w:spacing w:line="276" w:lineRule="auto"/>
        <w:ind w:left="0" w:firstLine="0"/>
        <w:jc w:val="left"/>
        <w:rPr>
          <w:rFonts w:ascii="Cambria" w:hAnsi="Cambria" w:cs="Arial"/>
          <w:b/>
          <w:lang w:bidi="pl-PL"/>
        </w:rPr>
      </w:pPr>
      <w:r>
        <w:rPr>
          <w:rFonts w:ascii="Cambria" w:hAnsi="Cambria" w:cs="Arial"/>
          <w:lang w:bidi="pl-PL"/>
        </w:rPr>
        <w:t xml:space="preserve">   </w:t>
      </w:r>
    </w:p>
    <w:p w:rsidR="00A54E2F" w:rsidRPr="006068BC" w:rsidRDefault="00683B60" w:rsidP="006068BC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A54E2F" w:rsidRPr="00A54E2F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Wykonawca składa ofertę,  za  pośrednictwem </w:t>
      </w:r>
      <w:r w:rsidR="00A54E2F" w:rsidRPr="00A54E2F">
        <w:rPr>
          <w:rFonts w:ascii="Cambria" w:hAnsi="Cambria" w:cs="Arial"/>
          <w:b/>
          <w:i/>
          <w:sz w:val="20"/>
          <w:szCs w:val="20"/>
          <w:u w:val="single"/>
          <w:lang w:bidi="pl-PL"/>
        </w:rPr>
        <w:t>Formularza do złożenia, zmiany, wycofania oferty lub wniosku</w:t>
      </w:r>
      <w:r w:rsidR="00A54E2F" w:rsidRPr="00A54E2F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 dostępnego na </w:t>
      </w:r>
      <w:proofErr w:type="spellStart"/>
      <w:r w:rsidR="00A54E2F" w:rsidRPr="00A54E2F">
        <w:rPr>
          <w:rFonts w:ascii="Cambria" w:hAnsi="Cambria" w:cs="Arial"/>
          <w:b/>
          <w:sz w:val="20"/>
          <w:szCs w:val="20"/>
          <w:u w:val="single"/>
          <w:lang w:bidi="pl-PL"/>
        </w:rPr>
        <w:t>ePUAP</w:t>
      </w:r>
      <w:proofErr w:type="spellEnd"/>
      <w:r w:rsidR="00A54E2F" w:rsidRPr="00A54E2F">
        <w:rPr>
          <w:rFonts w:ascii="Cambria" w:hAnsi="Cambria" w:cs="Arial"/>
          <w:b/>
          <w:sz w:val="20"/>
          <w:szCs w:val="20"/>
          <w:u w:val="single"/>
          <w:lang w:bidi="pl-PL"/>
        </w:rPr>
        <w:t>.</w:t>
      </w:r>
    </w:p>
    <w:p w:rsidR="00F06C21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Oferta powinna być sporządzona w języku polskim, z zachowaniem postaci elektronicznej w formacie danych pdf, .</w:t>
      </w:r>
      <w:proofErr w:type="spellStart"/>
      <w:r w:rsidRPr="00A54E2F">
        <w:rPr>
          <w:rFonts w:ascii="Cambria" w:hAnsi="Cambria" w:cs="Arial"/>
          <w:sz w:val="20"/>
          <w:szCs w:val="20"/>
          <w:lang w:bidi="pl-PL"/>
        </w:rPr>
        <w:t>doc</w:t>
      </w:r>
      <w:proofErr w:type="spellEnd"/>
      <w:r w:rsidRPr="00A54E2F">
        <w:rPr>
          <w:rFonts w:ascii="Cambria" w:hAnsi="Cambria" w:cs="Arial"/>
          <w:sz w:val="20"/>
          <w:szCs w:val="20"/>
          <w:lang w:bidi="pl-PL"/>
        </w:rPr>
        <w:t>, .docx,.rtf,</w:t>
      </w:r>
      <w:r w:rsidR="00F06C21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A54E2F">
        <w:rPr>
          <w:rFonts w:ascii="Cambria" w:hAnsi="Cambria" w:cs="Arial"/>
          <w:sz w:val="20"/>
          <w:szCs w:val="20"/>
          <w:lang w:bidi="pl-PL"/>
        </w:rPr>
        <w:t>.</w:t>
      </w:r>
      <w:proofErr w:type="spellStart"/>
      <w:r w:rsidRPr="00A54E2F">
        <w:rPr>
          <w:rFonts w:ascii="Cambria" w:hAnsi="Cambria" w:cs="Arial"/>
          <w:sz w:val="20"/>
          <w:szCs w:val="20"/>
          <w:lang w:bidi="pl-PL"/>
        </w:rPr>
        <w:t>xps</w:t>
      </w:r>
      <w:proofErr w:type="spellEnd"/>
      <w:r w:rsidRPr="00A54E2F">
        <w:rPr>
          <w:rFonts w:ascii="Cambria" w:hAnsi="Cambria" w:cs="Arial"/>
          <w:sz w:val="20"/>
          <w:szCs w:val="20"/>
          <w:lang w:bidi="pl-PL"/>
        </w:rPr>
        <w:t>,.</w:t>
      </w:r>
      <w:proofErr w:type="spellStart"/>
      <w:r w:rsidRPr="00A54E2F">
        <w:rPr>
          <w:rFonts w:ascii="Cambria" w:hAnsi="Cambria" w:cs="Arial"/>
          <w:sz w:val="20"/>
          <w:szCs w:val="20"/>
          <w:lang w:bidi="pl-PL"/>
        </w:rPr>
        <w:t>odt</w:t>
      </w:r>
      <w:proofErr w:type="spellEnd"/>
      <w:r w:rsidRPr="00A54E2F">
        <w:rPr>
          <w:rFonts w:ascii="Cambria" w:hAnsi="Cambria" w:cs="Arial"/>
          <w:sz w:val="20"/>
          <w:szCs w:val="20"/>
          <w:lang w:bidi="pl-PL"/>
        </w:rPr>
        <w:t>.</w:t>
      </w:r>
      <w:r w:rsidR="00F06C21">
        <w:rPr>
          <w:rFonts w:ascii="Cambria" w:hAnsi="Cambria" w:cs="Arial"/>
          <w:sz w:val="20"/>
          <w:szCs w:val="20"/>
          <w:lang w:bidi="pl-PL"/>
        </w:rPr>
        <w:t xml:space="preserve"> lub w postaci elektronicznej opatrzona podpisem zaufanym lub podpisem osobistym.</w:t>
      </w:r>
      <w:r w:rsidRPr="00A54E2F">
        <w:rPr>
          <w:rFonts w:ascii="Cambria" w:hAnsi="Cambria" w:cs="Arial"/>
          <w:sz w:val="20"/>
          <w:szCs w:val="20"/>
          <w:lang w:bidi="pl-PL"/>
        </w:rPr>
        <w:t xml:space="preserve"> </w:t>
      </w:r>
    </w:p>
    <w:p w:rsidR="00A54E2F" w:rsidRPr="00A54E2F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Sposób złożenia oferty, w tym zaszyfrowania oferty opisany został w Regulaminie korzystania z</w:t>
      </w:r>
      <w:r w:rsidR="009431A4">
        <w:rPr>
          <w:rFonts w:ascii="Cambria" w:hAnsi="Cambria" w:cs="Arial"/>
          <w:sz w:val="20"/>
          <w:szCs w:val="20"/>
          <w:lang w:bidi="pl-PL"/>
        </w:rPr>
        <w:t> </w:t>
      </w:r>
      <w:proofErr w:type="spellStart"/>
      <w:r w:rsidRPr="00A54E2F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A54E2F">
        <w:rPr>
          <w:rFonts w:ascii="Cambria" w:hAnsi="Cambria" w:cs="Arial"/>
          <w:sz w:val="20"/>
          <w:szCs w:val="20"/>
          <w:lang w:bidi="pl-PL"/>
        </w:rPr>
        <w:t xml:space="preserve">.  </w:t>
      </w:r>
    </w:p>
    <w:p w:rsidR="00A54E2F" w:rsidRPr="00A54E2F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 xml:space="preserve">Wszelkie informacje stanowiące tajemnicę przedsiębiorstwa w rozumieniu ustawy z 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 plikami stanowiącymi jawną część skompresowane do jednego pliku archiwum (ZIP). </w:t>
      </w:r>
    </w:p>
    <w:p w:rsidR="00A54E2F" w:rsidRPr="00A54E2F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A54E2F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A54E2F">
        <w:rPr>
          <w:rFonts w:ascii="Cambria" w:hAnsi="Cambria" w:cs="Arial"/>
          <w:sz w:val="20"/>
          <w:szCs w:val="20"/>
          <w:lang w:bidi="pl-PL"/>
        </w:rPr>
        <w:t xml:space="preserve"> i udostępnionych również na </w:t>
      </w:r>
      <w:proofErr w:type="spellStart"/>
      <w:r w:rsidRPr="00A54E2F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A54E2F">
        <w:rPr>
          <w:rFonts w:ascii="Cambria" w:hAnsi="Cambria" w:cs="Arial"/>
          <w:sz w:val="20"/>
          <w:szCs w:val="20"/>
          <w:lang w:bidi="pl-PL"/>
        </w:rPr>
        <w:t>. Sposób zmiany i wycofania oferty został opisany w</w:t>
      </w:r>
      <w:r w:rsidR="005F3E61">
        <w:rPr>
          <w:rFonts w:ascii="Cambria" w:hAnsi="Cambria" w:cs="Arial"/>
          <w:sz w:val="20"/>
          <w:szCs w:val="20"/>
          <w:lang w:bidi="pl-PL"/>
        </w:rPr>
        <w:t> </w:t>
      </w:r>
      <w:r w:rsidRPr="00A54E2F">
        <w:rPr>
          <w:rFonts w:ascii="Cambria" w:hAnsi="Cambria" w:cs="Arial"/>
          <w:sz w:val="20"/>
          <w:szCs w:val="20"/>
          <w:lang w:bidi="pl-PL"/>
        </w:rPr>
        <w:t xml:space="preserve">Instrukcji użytkownika dostępnej na </w:t>
      </w:r>
      <w:proofErr w:type="spellStart"/>
      <w:r w:rsidRPr="00A54E2F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A54E2F">
        <w:rPr>
          <w:rFonts w:ascii="Cambria" w:hAnsi="Cambria" w:cs="Arial"/>
          <w:sz w:val="20"/>
          <w:szCs w:val="20"/>
          <w:lang w:bidi="pl-PL"/>
        </w:rPr>
        <w:t>.</w:t>
      </w:r>
    </w:p>
    <w:p w:rsidR="00A54E2F" w:rsidRPr="00A54E2F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Wykonawca po upływie terminu do składania ofert nie może skutecznie dokonać zmiany  ani wycofać złożonej oferty.</w:t>
      </w:r>
    </w:p>
    <w:p w:rsidR="00A54E2F" w:rsidRDefault="00683B60" w:rsidP="0039051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Zamawiający odrzuci ofertę złożoną po terminie składania ofert.</w:t>
      </w:r>
    </w:p>
    <w:p w:rsidR="0061501C" w:rsidRPr="006068BC" w:rsidRDefault="0061501C" w:rsidP="0039051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b/>
          <w:sz w:val="20"/>
          <w:szCs w:val="20"/>
          <w:u w:val="single"/>
          <w:lang w:bidi="pl-PL"/>
        </w:rPr>
      </w:pPr>
      <w:r w:rsidRPr="006068BC">
        <w:rPr>
          <w:rFonts w:ascii="Cambria" w:hAnsi="Cambria" w:cs="Arial"/>
          <w:b/>
          <w:sz w:val="20"/>
          <w:szCs w:val="20"/>
          <w:u w:val="single"/>
          <w:lang w:bidi="pl-PL"/>
        </w:rPr>
        <w:t>Termin składania ofert usta</w:t>
      </w:r>
      <w:r w:rsidR="006D0B1B" w:rsidRPr="006068BC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la się na dzień: </w:t>
      </w:r>
      <w:r w:rsidR="006068BC">
        <w:rPr>
          <w:rFonts w:ascii="Cambria" w:hAnsi="Cambria" w:cs="Arial"/>
          <w:b/>
          <w:sz w:val="20"/>
          <w:szCs w:val="20"/>
          <w:u w:val="single"/>
          <w:lang w:bidi="pl-PL"/>
        </w:rPr>
        <w:t>0</w:t>
      </w:r>
      <w:r w:rsidR="0033115A">
        <w:rPr>
          <w:rFonts w:ascii="Cambria" w:hAnsi="Cambria" w:cs="Arial"/>
          <w:b/>
          <w:sz w:val="20"/>
          <w:szCs w:val="20"/>
          <w:u w:val="single"/>
          <w:lang w:bidi="pl-PL"/>
        </w:rPr>
        <w:t>3</w:t>
      </w:r>
      <w:r w:rsidR="006068BC">
        <w:rPr>
          <w:rFonts w:ascii="Cambria" w:hAnsi="Cambria" w:cs="Arial"/>
          <w:b/>
          <w:sz w:val="20"/>
          <w:szCs w:val="20"/>
          <w:u w:val="single"/>
          <w:lang w:bidi="pl-PL"/>
        </w:rPr>
        <w:t>.08</w:t>
      </w:r>
      <w:r w:rsidR="008C5C8D" w:rsidRPr="006068BC">
        <w:rPr>
          <w:rFonts w:ascii="Cambria" w:hAnsi="Cambria" w:cs="Arial"/>
          <w:b/>
          <w:sz w:val="20"/>
          <w:szCs w:val="20"/>
          <w:u w:val="single"/>
          <w:lang w:bidi="pl-PL"/>
        </w:rPr>
        <w:t>.2021r. godz.10:00.</w:t>
      </w:r>
    </w:p>
    <w:p w:rsidR="00C01C57" w:rsidRPr="007D6960" w:rsidRDefault="00A54E2F" w:rsidP="00A54E2F">
      <w:pPr>
        <w:pStyle w:val="pkt"/>
        <w:spacing w:line="276" w:lineRule="auto"/>
        <w:ind w:left="142" w:firstLine="0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</w:t>
      </w:r>
    </w:p>
    <w:p w:rsidR="00683B60" w:rsidRPr="007D6960" w:rsidRDefault="00683B60" w:rsidP="00DA59F0">
      <w:pPr>
        <w:pStyle w:val="pkt"/>
        <w:numPr>
          <w:ilvl w:val="0"/>
          <w:numId w:val="28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Termin otwarcia ofert</w:t>
      </w:r>
      <w:r w:rsidR="007E50A7">
        <w:rPr>
          <w:rFonts w:ascii="Cambria" w:hAnsi="Cambria" w:cs="Arial"/>
          <w:b/>
          <w:lang w:bidi="pl-PL"/>
        </w:rPr>
        <w:t>.</w:t>
      </w:r>
    </w:p>
    <w:p w:rsidR="006068BC" w:rsidRDefault="006068BC" w:rsidP="006068BC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  <w:u w:val="single"/>
          <w:lang w:bidi="pl-PL"/>
        </w:rPr>
      </w:pPr>
    </w:p>
    <w:p w:rsidR="00683B60" w:rsidRPr="006068BC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b/>
          <w:sz w:val="20"/>
          <w:szCs w:val="20"/>
          <w:u w:val="single"/>
          <w:lang w:bidi="pl-PL"/>
        </w:rPr>
      </w:pPr>
      <w:r w:rsidRPr="006068BC">
        <w:rPr>
          <w:rFonts w:ascii="Cambria" w:hAnsi="Cambria" w:cs="Arial"/>
          <w:b/>
          <w:sz w:val="20"/>
          <w:szCs w:val="20"/>
          <w:u w:val="single"/>
          <w:lang w:bidi="pl-PL"/>
        </w:rPr>
        <w:t>Otwarcie ofert nastąpi w dniu</w:t>
      </w:r>
      <w:r w:rsidR="00F6176E" w:rsidRPr="006068BC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 </w:t>
      </w:r>
      <w:r w:rsidR="006068BC">
        <w:rPr>
          <w:rFonts w:ascii="Cambria" w:hAnsi="Cambria" w:cs="Arial"/>
          <w:b/>
          <w:sz w:val="20"/>
          <w:szCs w:val="20"/>
          <w:u w:val="single"/>
          <w:lang w:bidi="pl-PL"/>
        </w:rPr>
        <w:t>0</w:t>
      </w:r>
      <w:r w:rsidR="0033115A">
        <w:rPr>
          <w:rFonts w:ascii="Cambria" w:hAnsi="Cambria" w:cs="Arial"/>
          <w:b/>
          <w:sz w:val="20"/>
          <w:szCs w:val="20"/>
          <w:u w:val="single"/>
          <w:lang w:bidi="pl-PL"/>
        </w:rPr>
        <w:t>3</w:t>
      </w:r>
      <w:r w:rsidR="006068BC">
        <w:rPr>
          <w:rFonts w:ascii="Cambria" w:hAnsi="Cambria" w:cs="Arial"/>
          <w:b/>
          <w:sz w:val="20"/>
          <w:szCs w:val="20"/>
          <w:u w:val="single"/>
          <w:lang w:bidi="pl-PL"/>
        </w:rPr>
        <w:t>.08</w:t>
      </w:r>
      <w:r w:rsidR="008C5C8D" w:rsidRPr="006068BC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.2021r. </w:t>
      </w:r>
      <w:r w:rsidRPr="006068BC">
        <w:rPr>
          <w:rFonts w:ascii="Cambria" w:hAnsi="Cambria" w:cs="Arial"/>
          <w:b/>
          <w:sz w:val="20"/>
          <w:szCs w:val="20"/>
          <w:u w:val="single"/>
          <w:lang w:bidi="pl-PL"/>
        </w:rPr>
        <w:t>o</w:t>
      </w:r>
      <w:r w:rsidR="000F2110" w:rsidRPr="006068BC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 </w:t>
      </w:r>
      <w:r w:rsidRPr="006068BC">
        <w:rPr>
          <w:rFonts w:ascii="Cambria" w:hAnsi="Cambria" w:cs="Arial"/>
          <w:b/>
          <w:sz w:val="20"/>
          <w:szCs w:val="20"/>
          <w:u w:val="single"/>
          <w:lang w:bidi="pl-PL"/>
        </w:rPr>
        <w:t>godzinie</w:t>
      </w:r>
      <w:r w:rsidR="000F2110" w:rsidRPr="006068BC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 </w:t>
      </w:r>
      <w:r w:rsidR="008C5C8D" w:rsidRPr="006068BC">
        <w:rPr>
          <w:rFonts w:ascii="Cambria" w:hAnsi="Cambria" w:cs="Arial"/>
          <w:b/>
          <w:sz w:val="20"/>
          <w:szCs w:val="20"/>
          <w:u w:val="single"/>
          <w:lang w:bidi="pl-PL"/>
        </w:rPr>
        <w:t>10:30.</w:t>
      </w:r>
    </w:p>
    <w:p w:rsidR="00683B60" w:rsidRPr="007D6960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Otwarcie ofert jest niejawne.</w:t>
      </w:r>
    </w:p>
    <w:p w:rsidR="00683B60" w:rsidRPr="007D6960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najpóźniej przed otwarciem ofert, udostępnia na stronie internetowej prowadzonego postępowania informacj</w:t>
      </w:r>
      <w:r w:rsidR="007E50A7">
        <w:rPr>
          <w:rFonts w:ascii="Cambria" w:hAnsi="Cambria" w:cs="Arial"/>
          <w:sz w:val="20"/>
          <w:szCs w:val="20"/>
          <w:lang w:bidi="pl-PL"/>
        </w:rPr>
        <w:t>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 kwocie, jaką zamierza przeznaczyć na sfinansowanie zamówienia.</w:t>
      </w:r>
    </w:p>
    <w:p w:rsidR="00683B60" w:rsidRPr="007D6960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niezwłocznie po otwarciu ofert, udostępnia na stronie internetowej prowadzonego postępowania informacje o:</w:t>
      </w:r>
    </w:p>
    <w:p w:rsidR="00683B60" w:rsidRPr="007D6960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wykonawców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których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oferty zostały otwarte;</w:t>
      </w:r>
    </w:p>
    <w:p w:rsidR="00683B60" w:rsidRPr="007D6960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cenach lub kosztach zawartych w ofertach.</w:t>
      </w:r>
    </w:p>
    <w:p w:rsidR="00683B60" w:rsidRPr="007D6960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W przypadku wystąpienia awarii systemu teleinformatycznego,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7D6960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7E202C" w:rsidRDefault="00844B67" w:rsidP="00E317EA">
      <w:pPr>
        <w:pStyle w:val="Nagwek4"/>
        <w:shd w:val="clear" w:color="auto" w:fill="BFBFBF"/>
        <w:spacing w:before="120" w:line="276" w:lineRule="auto"/>
        <w:ind w:left="425" w:hanging="425"/>
        <w:rPr>
          <w:rFonts w:ascii="Cambria" w:hAnsi="Cambria" w:cs="Arial"/>
          <w:sz w:val="24"/>
          <w:szCs w:val="24"/>
          <w:u w:val="single"/>
        </w:rPr>
      </w:pPr>
      <w:r w:rsidRPr="007E202C">
        <w:rPr>
          <w:rFonts w:ascii="Cambria" w:hAnsi="Cambria" w:cs="Arial"/>
          <w:sz w:val="24"/>
          <w:szCs w:val="24"/>
        </w:rPr>
        <w:t>X</w:t>
      </w:r>
      <w:r w:rsidR="00C01C57" w:rsidRPr="007E202C">
        <w:rPr>
          <w:rFonts w:ascii="Cambria" w:hAnsi="Cambria" w:cs="Arial"/>
          <w:sz w:val="24"/>
          <w:szCs w:val="24"/>
        </w:rPr>
        <w:t>VI</w:t>
      </w:r>
      <w:r w:rsidR="004B0FE2">
        <w:rPr>
          <w:rFonts w:ascii="Cambria" w:hAnsi="Cambria" w:cs="Arial"/>
          <w:sz w:val="24"/>
          <w:szCs w:val="24"/>
        </w:rPr>
        <w:t>I</w:t>
      </w:r>
      <w:r w:rsidR="00C01C57" w:rsidRPr="007E202C">
        <w:rPr>
          <w:rFonts w:ascii="Cambria" w:hAnsi="Cambria" w:cs="Arial"/>
          <w:sz w:val="24"/>
          <w:szCs w:val="24"/>
        </w:rPr>
        <w:t>I</w:t>
      </w:r>
      <w:r w:rsidRPr="007E202C">
        <w:rPr>
          <w:rFonts w:ascii="Cambria" w:hAnsi="Cambria" w:cs="Arial"/>
          <w:sz w:val="24"/>
          <w:szCs w:val="24"/>
        </w:rPr>
        <w:t>.</w:t>
      </w:r>
      <w:r w:rsidRPr="007E202C">
        <w:rPr>
          <w:rFonts w:ascii="Cambria" w:hAnsi="Cambria" w:cs="Arial"/>
          <w:sz w:val="24"/>
          <w:szCs w:val="24"/>
        </w:rPr>
        <w:tab/>
      </w:r>
      <w:r w:rsidR="00CE5B34" w:rsidRPr="007E202C">
        <w:rPr>
          <w:rFonts w:ascii="Cambria" w:hAnsi="Cambria" w:cs="Arial"/>
          <w:sz w:val="24"/>
          <w:szCs w:val="24"/>
        </w:rPr>
        <w:t>Sposób obliczenia ceny</w:t>
      </w:r>
      <w:r w:rsidR="00B72BCC" w:rsidRPr="007E202C">
        <w:rPr>
          <w:rFonts w:ascii="Cambria" w:hAnsi="Cambria" w:cs="Arial"/>
          <w:sz w:val="24"/>
          <w:szCs w:val="24"/>
        </w:rPr>
        <w:t>.</w:t>
      </w:r>
    </w:p>
    <w:p w:rsidR="00C30D14" w:rsidRPr="00C30D14" w:rsidRDefault="00C30D14" w:rsidP="0062040F">
      <w:pPr>
        <w:pStyle w:val="Tekstpodstawowy"/>
        <w:numPr>
          <w:ilvl w:val="0"/>
          <w:numId w:val="20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>
        <w:rPr>
          <w:rFonts w:ascii="Cambria" w:hAnsi="Cambria" w:cs="Arial"/>
          <w:smallCaps w:val="0"/>
          <w:sz w:val="20"/>
          <w:szCs w:val="20"/>
        </w:rPr>
        <w:t> </w:t>
      </w:r>
      <w:proofErr w:type="spellStart"/>
      <w:r w:rsidRPr="00C30D14">
        <w:rPr>
          <w:rFonts w:ascii="Cambria" w:hAnsi="Cambria" w:cs="Arial"/>
          <w:smallCaps w:val="0"/>
          <w:sz w:val="20"/>
          <w:szCs w:val="20"/>
        </w:rPr>
        <w:t>późn</w:t>
      </w:r>
      <w:proofErr w:type="spellEnd"/>
      <w:r w:rsidRPr="00C30D14">
        <w:rPr>
          <w:rFonts w:ascii="Cambria" w:hAnsi="Cambria" w:cs="Arial"/>
          <w:smallCaps w:val="0"/>
          <w:sz w:val="20"/>
          <w:szCs w:val="20"/>
        </w:rPr>
        <w:t xml:space="preserve">. zm.). </w:t>
      </w:r>
    </w:p>
    <w:p w:rsidR="00C30D14" w:rsidRPr="00C30D14" w:rsidRDefault="00C30D14" w:rsidP="0062040F">
      <w:pPr>
        <w:pStyle w:val="Tekstpodstawowy"/>
        <w:numPr>
          <w:ilvl w:val="0"/>
          <w:numId w:val="20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 xml:space="preserve">Cenę należy podać z dokładnością do dwóch miejsc po przecinku. </w:t>
      </w:r>
    </w:p>
    <w:p w:rsidR="00C30D14" w:rsidRPr="00C30D14" w:rsidRDefault="00C30D14" w:rsidP="0062040F">
      <w:pPr>
        <w:pStyle w:val="Tekstpodstawowy"/>
        <w:numPr>
          <w:ilvl w:val="0"/>
          <w:numId w:val="20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Sposób obliczania ceny, jaki wykonawcy powinni przyjąć w ofertach:</w:t>
      </w:r>
    </w:p>
    <w:p w:rsidR="00C30D14" w:rsidRPr="00C30D14" w:rsidRDefault="00C30D14" w:rsidP="00C30D14">
      <w:pPr>
        <w:pStyle w:val="Tekstpodstawowy"/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</w:rPr>
        <w:t xml:space="preserve">       </w:t>
      </w:r>
      <w:r w:rsidRPr="00C30D14">
        <w:rPr>
          <w:rFonts w:ascii="Cambria" w:hAnsi="Cambria" w:cs="Arial"/>
          <w:smallCaps w:val="0"/>
          <w:sz w:val="20"/>
          <w:szCs w:val="20"/>
        </w:rPr>
        <w:t>Cena jednostkowa netto x ilość = wartość netto + podatek VAT = wartość brutto</w:t>
      </w:r>
    </w:p>
    <w:p w:rsidR="00C30D14" w:rsidRPr="006A14E4" w:rsidRDefault="00C30D14" w:rsidP="006A14E4">
      <w:pPr>
        <w:pStyle w:val="Tekstpodstawowy"/>
        <w:numPr>
          <w:ilvl w:val="0"/>
          <w:numId w:val="20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lastRenderedPageBreak/>
        <w:t>Przez cenę  zamówienia zamawiający rozumie łączną cenę za całość przedmiotu zamówienia</w:t>
      </w:r>
      <w:r w:rsidR="006A14E4">
        <w:rPr>
          <w:rFonts w:ascii="Cambria" w:hAnsi="Cambria" w:cs="Arial"/>
          <w:smallCaps w:val="0"/>
          <w:sz w:val="20"/>
          <w:szCs w:val="20"/>
        </w:rPr>
        <w:t xml:space="preserve">   </w:t>
      </w:r>
      <w:r w:rsidRPr="006A14E4">
        <w:rPr>
          <w:rFonts w:ascii="Cambria" w:hAnsi="Cambria" w:cs="Arial"/>
          <w:smallCaps w:val="0"/>
          <w:sz w:val="20"/>
          <w:szCs w:val="20"/>
        </w:rPr>
        <w:t>stanowiący całkowite wynagrodzenie wykonawcy.</w:t>
      </w:r>
    </w:p>
    <w:p w:rsidR="005E3A67" w:rsidRPr="007E202C" w:rsidRDefault="005E3A67" w:rsidP="0062040F">
      <w:pPr>
        <w:pStyle w:val="Tekstpodstawowy"/>
        <w:numPr>
          <w:ilvl w:val="0"/>
          <w:numId w:val="20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0"/>
          <w:szCs w:val="20"/>
        </w:rPr>
      </w:pPr>
      <w:r w:rsidRPr="007E202C">
        <w:rPr>
          <w:rFonts w:ascii="Cambria" w:hAnsi="Cambria" w:cs="Arial"/>
          <w:smallCaps w:val="0"/>
          <w:sz w:val="20"/>
          <w:szCs w:val="20"/>
        </w:rPr>
        <w:t>Rozliczenia między Zamawiającym a Wykonawcą będą prowadzone w złotych polskich (PLN).</w:t>
      </w:r>
    </w:p>
    <w:p w:rsidR="0098787D" w:rsidRPr="007D6960" w:rsidRDefault="0098787D" w:rsidP="0062040F">
      <w:pPr>
        <w:pStyle w:val="Tekstpodstawowy"/>
        <w:numPr>
          <w:ilvl w:val="0"/>
          <w:numId w:val="20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0"/>
          <w:szCs w:val="20"/>
        </w:rPr>
      </w:pPr>
      <w:r w:rsidRPr="007D6960">
        <w:rPr>
          <w:rFonts w:ascii="Cambria" w:eastAsia="Calibri" w:hAnsi="Cambria" w:cs="Arial"/>
          <w:smallCaps w:val="0"/>
          <w:sz w:val="20"/>
          <w:szCs w:val="20"/>
        </w:rPr>
        <w:t xml:space="preserve">Jeżeli w zaoferowanej cenie są towary których nabycie prowadzi do powstania </w:t>
      </w:r>
      <w:r w:rsidR="00605579" w:rsidRPr="007D6960">
        <w:rPr>
          <w:rFonts w:ascii="Cambria" w:eastAsia="Calibri" w:hAnsi="Cambria" w:cs="Arial"/>
          <w:smallCaps w:val="0"/>
          <w:sz w:val="20"/>
          <w:szCs w:val="20"/>
        </w:rPr>
        <w:br/>
      </w:r>
      <w:r w:rsidRPr="007D6960">
        <w:rPr>
          <w:rFonts w:ascii="Cambria" w:eastAsia="Calibri" w:hAnsi="Cambria" w:cs="Arial"/>
          <w:smallCaps w:val="0"/>
          <w:sz w:val="20"/>
          <w:szCs w:val="20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</w:rPr>
        <w:t xml:space="preserve"> - </w:t>
      </w:r>
      <w:r w:rsidRPr="007D6960">
        <w:rPr>
          <w:rFonts w:ascii="Cambria" w:eastAsia="Arial Unicode MS" w:hAnsi="Cambria" w:cs="Arial"/>
          <w:b/>
          <w:smallCaps w:val="0"/>
          <w:sz w:val="20"/>
          <w:szCs w:val="20"/>
        </w:rPr>
        <w:t>Niezłożenie przez Wykonawcę informacji będzie oznaczało, że taki obowiązek nie powstaje</w:t>
      </w:r>
      <w:r w:rsidR="00C30D14">
        <w:rPr>
          <w:rFonts w:ascii="Cambria" w:eastAsia="Arial Unicode MS" w:hAnsi="Cambria" w:cs="Arial"/>
          <w:b/>
          <w:smallCaps w:val="0"/>
          <w:sz w:val="20"/>
          <w:szCs w:val="20"/>
        </w:rPr>
        <w:t>.</w:t>
      </w:r>
    </w:p>
    <w:p w:rsidR="001239A0" w:rsidRPr="007D6960" w:rsidRDefault="00DC09E3" w:rsidP="0062040F">
      <w:pPr>
        <w:pStyle w:val="Tekstpodstawowy"/>
        <w:numPr>
          <w:ilvl w:val="0"/>
          <w:numId w:val="20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eastAsia="Calibri" w:hAnsi="Cambria" w:cs="Arial"/>
          <w:smallCaps w:val="0"/>
          <w:sz w:val="20"/>
          <w:szCs w:val="20"/>
        </w:rPr>
        <w:t xml:space="preserve"> 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</w:rPr>
        <w:t>W okolicznościach</w:t>
      </w:r>
      <w:r w:rsidR="00B72BCC">
        <w:rPr>
          <w:rFonts w:ascii="Cambria" w:eastAsia="Calibri" w:hAnsi="Cambria" w:cs="Arial"/>
          <w:smallCaps w:val="0"/>
          <w:sz w:val="20"/>
          <w:szCs w:val="20"/>
        </w:rPr>
        <w:t>,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</w:rPr>
        <w:t xml:space="preserve"> o których mowa w </w:t>
      </w:r>
      <w:r w:rsidR="00B270EB">
        <w:rPr>
          <w:rFonts w:ascii="Cambria" w:eastAsia="Calibri" w:hAnsi="Cambria" w:cs="Arial"/>
          <w:smallCaps w:val="0"/>
          <w:sz w:val="20"/>
          <w:szCs w:val="20"/>
        </w:rPr>
        <w:t xml:space="preserve">ust. </w:t>
      </w:r>
      <w:r w:rsidR="00C30D14">
        <w:rPr>
          <w:rFonts w:ascii="Cambria" w:eastAsia="Calibri" w:hAnsi="Cambria" w:cs="Arial"/>
          <w:smallCaps w:val="0"/>
          <w:sz w:val="20"/>
          <w:szCs w:val="20"/>
        </w:rPr>
        <w:t>6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</w:rPr>
        <w:t xml:space="preserve"> zamawiający w celu oceny takiej oferty dolicza do przedstawionej w niej ceny podatek VAT, który miałby obowiązek rozliczyć zgodnie z tymi przepisami.</w:t>
      </w:r>
    </w:p>
    <w:p w:rsidR="00B72BCC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  <w:bookmarkStart w:id="3" w:name="_Hlk60383589"/>
    </w:p>
    <w:p w:rsidR="001239A0" w:rsidRPr="007D6960" w:rsidRDefault="001239A0" w:rsidP="00E317EA">
      <w:pPr>
        <w:pStyle w:val="Tekstpodstawowy"/>
        <w:shd w:val="clear" w:color="auto" w:fill="BFBFBF"/>
        <w:spacing w:after="6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  <w:lang w:bidi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X</w:t>
      </w:r>
      <w:r w:rsidR="00C01C57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I</w:t>
      </w:r>
      <w:r w:rsidR="004B0FE2">
        <w:rPr>
          <w:rFonts w:ascii="Cambria" w:hAnsi="Cambria" w:cs="Arial"/>
          <w:b/>
          <w:smallCaps w:val="0"/>
          <w:sz w:val="24"/>
          <w:szCs w:val="24"/>
          <w:lang w:bidi="pl-PL"/>
        </w:rPr>
        <w:t>X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ab/>
      </w:r>
      <w:r w:rsidR="005640E5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 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Opis kryteriów oceny ofert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wraz z podaniem wag tych kryteriów i sposobu</w:t>
      </w:r>
      <w:r w:rsidR="001B6080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="004B0FE2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 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oceny ofert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</w:p>
    <w:bookmarkEnd w:id="3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7D6960" w:rsidRDefault="001239A0" w:rsidP="00390516">
      <w:pPr>
        <w:numPr>
          <w:ilvl w:val="0"/>
          <w:numId w:val="13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Przy wyborze oferty Zamawiają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cy będzie się kierował kryteriami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określonymi poniżej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:rsidR="001239A0" w:rsidRPr="007D6960" w:rsidRDefault="001239A0" w:rsidP="00390516">
      <w:pPr>
        <w:numPr>
          <w:ilvl w:val="0"/>
          <w:numId w:val="13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Ocenie będą podlegać wyłącznie oferty nie podlegające odrzuceniu.</w:t>
      </w:r>
    </w:p>
    <w:p w:rsidR="001239A0" w:rsidRPr="007D6960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Za najkorzystniejszą zostanie uznana oferta z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najwyższą ilością punktów określonych w kryteri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ach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:rsidR="001239A0" w:rsidRPr="007D6960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ilości przyznanych punktów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7D6960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7D6960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Zamawiający wybiera najkorzystniejszą ofertą w terminie związania ofertą określonym w SWZ.</w:t>
      </w:r>
    </w:p>
    <w:p w:rsidR="001239A0" w:rsidRPr="007D6960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Jeżeli termin związania ofertą upłynie przed wyborem najkorzystniejszej oferty, Zamawiający wezwie Wykonawc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="00AD68FF">
        <w:rPr>
          <w:rFonts w:ascii="Cambria" w:eastAsia="Batang" w:hAnsi="Cambria" w:cs="Arial"/>
          <w:sz w:val="20"/>
          <w:szCs w:val="20"/>
          <w:lang w:bidi="pl-PL"/>
        </w:rPr>
        <w:fldChar w:fldCharType="begin"/>
      </w:r>
      <w:r w:rsidR="00B72BCC">
        <w:rPr>
          <w:rFonts w:ascii="Cambria" w:eastAsia="Batang" w:hAnsi="Cambria" w:cs="Arial"/>
          <w:sz w:val="20"/>
          <w:szCs w:val="20"/>
          <w:lang w:bidi="pl-PL"/>
        </w:rPr>
        <w:instrText xml:space="preserve"> LISTNUM </w:instrText>
      </w:r>
      <w:r w:rsidR="00AD68FF">
        <w:rPr>
          <w:rFonts w:ascii="Cambria" w:eastAsia="Batang" w:hAnsi="Cambria" w:cs="Arial"/>
          <w:sz w:val="20"/>
          <w:szCs w:val="20"/>
          <w:lang w:bidi="pl-PL"/>
        </w:rPr>
        <w:fldChar w:fldCharType="end"/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którego oferta otrzymała najwyższą ocen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do wyrażenia, w wyznaczonym przez Zamawiającego terminie, pisemnej zgody na wybór jego oferty.</w:t>
      </w:r>
    </w:p>
    <w:p w:rsidR="001239A0" w:rsidRPr="007D6960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W przypadku braku zgody, o której mowa w ust.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7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oferta podlega odrzuceniu, a Zamawiający zwraca sią o wyrażenie takiej zgody do kolejnego Wykonawcy, którego oferta została najwyżej oceniona, chyba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,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ż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e zachodzą przesłanki do unieważnienia postępowania.</w:t>
      </w:r>
    </w:p>
    <w:p w:rsidR="00FA6076" w:rsidRPr="00AC60F9" w:rsidRDefault="00B72BCC" w:rsidP="00FA607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hAnsi="Cambria" w:cs="Arial"/>
          <w:smallCaps/>
          <w:sz w:val="20"/>
          <w:szCs w:val="20"/>
        </w:rPr>
      </w:pPr>
      <w:r>
        <w:rPr>
          <w:rFonts w:ascii="Cambria" w:hAnsi="Cambria"/>
          <w:sz w:val="20"/>
          <w:szCs w:val="20"/>
        </w:rPr>
        <w:t>Kryteria i ich opis:</w:t>
      </w:r>
    </w:p>
    <w:p w:rsidR="00AC60F9" w:rsidRPr="00FA6076" w:rsidRDefault="00674F35" w:rsidP="00AC60F9">
      <w:pPr>
        <w:spacing w:line="276" w:lineRule="auto"/>
        <w:ind w:left="284"/>
        <w:jc w:val="both"/>
        <w:rPr>
          <w:rFonts w:ascii="Cambria" w:hAnsi="Cambria" w:cs="Arial"/>
          <w:smallCaps/>
          <w:sz w:val="20"/>
          <w:szCs w:val="20"/>
        </w:rPr>
      </w:pPr>
      <w:r>
        <w:rPr>
          <w:rFonts w:ascii="Cambria" w:hAnsi="Cambria" w:cs="Arial"/>
          <w:smallCaps/>
          <w:sz w:val="20"/>
          <w:szCs w:val="20"/>
        </w:rPr>
        <w:t xml:space="preserve"> </w:t>
      </w:r>
    </w:p>
    <w:p w:rsidR="00C30D14" w:rsidRPr="00763054" w:rsidRDefault="00E33BEE" w:rsidP="00C30D14">
      <w:pPr>
        <w:spacing w:line="276" w:lineRule="auto"/>
        <w:ind w:left="284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 xml:space="preserve">                             kryterium</w:t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  <w:t>waga kryterium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 xml:space="preserve">                         a) cena             </w:t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  <w:t xml:space="preserve">                        </w:t>
      </w:r>
      <w:r w:rsidR="008C5C8D" w:rsidRPr="00763054">
        <w:rPr>
          <w:rFonts w:ascii="Cambria" w:hAnsi="Cambria" w:cs="Arial"/>
          <w:sz w:val="20"/>
          <w:szCs w:val="20"/>
        </w:rPr>
        <w:t xml:space="preserve"> </w:t>
      </w:r>
      <w:r w:rsidRPr="00763054">
        <w:rPr>
          <w:rFonts w:ascii="Cambria" w:hAnsi="Cambria" w:cs="Arial"/>
          <w:sz w:val="20"/>
          <w:szCs w:val="20"/>
        </w:rPr>
        <w:t xml:space="preserve">  60 %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 xml:space="preserve">                         b) termin </w:t>
      </w:r>
      <w:r w:rsidR="006068BC">
        <w:rPr>
          <w:rFonts w:ascii="Cambria" w:hAnsi="Cambria" w:cs="Arial"/>
          <w:sz w:val="20"/>
          <w:szCs w:val="20"/>
        </w:rPr>
        <w:t xml:space="preserve">gwarancji </w:t>
      </w:r>
      <w:r w:rsidR="006068BC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  <w:t xml:space="preserve">                     </w:t>
      </w:r>
      <w:r w:rsidRPr="00763054">
        <w:rPr>
          <w:rFonts w:ascii="Cambria" w:hAnsi="Cambria" w:cs="Arial"/>
          <w:sz w:val="20"/>
          <w:szCs w:val="20"/>
        </w:rPr>
        <w:tab/>
      </w:r>
      <w:r w:rsidR="00763054" w:rsidRPr="00763054">
        <w:rPr>
          <w:rFonts w:ascii="Cambria" w:hAnsi="Cambria" w:cs="Arial"/>
          <w:sz w:val="20"/>
          <w:szCs w:val="20"/>
        </w:rPr>
        <w:t xml:space="preserve">     </w:t>
      </w:r>
      <w:r w:rsidRPr="00763054">
        <w:rPr>
          <w:rFonts w:ascii="Cambria" w:hAnsi="Cambria" w:cs="Arial"/>
          <w:sz w:val="20"/>
          <w:szCs w:val="20"/>
        </w:rPr>
        <w:t xml:space="preserve"> </w:t>
      </w:r>
      <w:r w:rsidR="00763054" w:rsidRPr="00763054">
        <w:rPr>
          <w:rFonts w:ascii="Cambria" w:hAnsi="Cambria" w:cs="Arial"/>
          <w:sz w:val="20"/>
          <w:szCs w:val="20"/>
        </w:rPr>
        <w:t xml:space="preserve">   </w:t>
      </w:r>
      <w:r w:rsidR="00FB6B5B">
        <w:rPr>
          <w:rFonts w:ascii="Cambria" w:hAnsi="Cambria" w:cs="Arial"/>
          <w:sz w:val="20"/>
          <w:szCs w:val="20"/>
        </w:rPr>
        <w:t xml:space="preserve"> </w:t>
      </w:r>
      <w:r w:rsidR="00763054" w:rsidRPr="00763054">
        <w:rPr>
          <w:rFonts w:ascii="Cambria" w:hAnsi="Cambria" w:cs="Arial"/>
          <w:sz w:val="20"/>
          <w:szCs w:val="20"/>
        </w:rPr>
        <w:t xml:space="preserve"> </w:t>
      </w:r>
      <w:r w:rsidRPr="00763054">
        <w:rPr>
          <w:rFonts w:ascii="Cambria" w:hAnsi="Cambria" w:cs="Arial"/>
          <w:sz w:val="20"/>
          <w:szCs w:val="20"/>
        </w:rPr>
        <w:t xml:space="preserve"> 40 %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 w:rsidRPr="00763054">
        <w:rPr>
          <w:rFonts w:ascii="Cambria" w:hAnsi="Cambria" w:cs="Arial"/>
          <w:b/>
          <w:sz w:val="20"/>
          <w:szCs w:val="20"/>
        </w:rPr>
        <w:t xml:space="preserve">a) cena </w:t>
      </w:r>
    </w:p>
    <w:p w:rsidR="00763054" w:rsidRPr="00763054" w:rsidRDefault="00763054" w:rsidP="0076305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Maksymalna ilość możliwych do uzyskania punktów: 60 punktów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P</w:t>
      </w:r>
      <w:r w:rsidR="00E33BEE" w:rsidRPr="00763054">
        <w:rPr>
          <w:rFonts w:ascii="Cambria" w:hAnsi="Cambria" w:cs="Arial"/>
          <w:sz w:val="20"/>
          <w:szCs w:val="20"/>
        </w:rPr>
        <w:t>rzez cenę zamówienia zamawiający rozumie łączną cenę za całość przedmiotu zamówienia, stanowiącą całkowite wynagrodzenie wykonawcy.</w:t>
      </w:r>
    </w:p>
    <w:p w:rsidR="00763054" w:rsidRPr="00763054" w:rsidRDefault="00763054" w:rsidP="0076305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Liczbę punktów, jaką uzyskała badana oferta zamawiający obliczy w następujący sposób: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</w:t>
      </w:r>
      <w:r w:rsidR="00E33BEE" w:rsidRPr="00763054">
        <w:rPr>
          <w:rFonts w:ascii="Cambria" w:hAnsi="Cambria" w:cs="Arial"/>
          <w:sz w:val="20"/>
          <w:szCs w:val="20"/>
        </w:rPr>
        <w:t>ferta z najniższą oferowaną ceną brutto „</w:t>
      </w:r>
      <w:proofErr w:type="spellStart"/>
      <w:r w:rsidR="00E33BEE" w:rsidRPr="00763054">
        <w:rPr>
          <w:rFonts w:ascii="Cambria" w:hAnsi="Cambria" w:cs="Arial"/>
          <w:sz w:val="20"/>
          <w:szCs w:val="20"/>
        </w:rPr>
        <w:t>cmin</w:t>
      </w:r>
      <w:proofErr w:type="spellEnd"/>
      <w:r w:rsidR="00E33BEE" w:rsidRPr="00763054">
        <w:rPr>
          <w:rFonts w:ascii="Cambria" w:hAnsi="Cambria" w:cs="Arial"/>
          <w:sz w:val="20"/>
          <w:szCs w:val="20"/>
        </w:rPr>
        <w:t>”  otrzymuje punktów 60.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</w:t>
      </w:r>
      <w:r w:rsidR="00E33BEE" w:rsidRPr="00763054">
        <w:rPr>
          <w:rFonts w:ascii="Cambria" w:hAnsi="Cambria" w:cs="Arial"/>
          <w:sz w:val="20"/>
          <w:szCs w:val="20"/>
        </w:rPr>
        <w:t>ażda inna oferta „c” otrzymuje ilość punktów w kryterium cena wynikającą z wyliczenia wg wzoru</w:t>
      </w:r>
    </w:p>
    <w:p w:rsidR="00C30D14" w:rsidRPr="00763054" w:rsidRDefault="006A14E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</w:t>
      </w:r>
      <w:proofErr w:type="spellStart"/>
      <w:r>
        <w:rPr>
          <w:rFonts w:ascii="Cambria" w:hAnsi="Cambria" w:cs="Arial"/>
          <w:sz w:val="20"/>
          <w:szCs w:val="20"/>
        </w:rPr>
        <w:t>cmin</w:t>
      </w:r>
      <w:proofErr w:type="spellEnd"/>
      <w:r>
        <w:rPr>
          <w:rFonts w:ascii="Cambria" w:hAnsi="Cambria" w:cs="Arial"/>
          <w:sz w:val="20"/>
          <w:szCs w:val="20"/>
        </w:rPr>
        <w:t>/c)*60 = C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proofErr w:type="spellStart"/>
      <w:r w:rsidRPr="00763054">
        <w:rPr>
          <w:rFonts w:ascii="Cambria" w:hAnsi="Cambria" w:cs="Arial"/>
          <w:sz w:val="20"/>
          <w:szCs w:val="20"/>
        </w:rPr>
        <w:lastRenderedPageBreak/>
        <w:t>cmin</w:t>
      </w:r>
      <w:proofErr w:type="spellEnd"/>
      <w:r w:rsidRPr="00763054">
        <w:rPr>
          <w:rFonts w:ascii="Cambria" w:hAnsi="Cambria" w:cs="Arial"/>
          <w:sz w:val="20"/>
          <w:szCs w:val="20"/>
        </w:rPr>
        <w:t xml:space="preserve"> – najniższa oferowana cena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c</w:t>
      </w:r>
      <w:r w:rsidRPr="00763054">
        <w:rPr>
          <w:rFonts w:ascii="Cambria" w:hAnsi="Cambria" w:cs="Arial"/>
          <w:sz w:val="20"/>
          <w:szCs w:val="20"/>
        </w:rPr>
        <w:tab/>
        <w:t>- cena badanej oferty</w:t>
      </w:r>
    </w:p>
    <w:p w:rsidR="00C30D14" w:rsidRPr="00763054" w:rsidRDefault="006A14E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</w:t>
      </w:r>
      <w:r w:rsidR="00E33BEE" w:rsidRPr="00763054">
        <w:rPr>
          <w:rFonts w:ascii="Cambria" w:hAnsi="Cambria" w:cs="Arial"/>
          <w:sz w:val="20"/>
          <w:szCs w:val="20"/>
        </w:rPr>
        <w:tab/>
        <w:t>- liczba punktów uzyskanych przez ofertę z kryterium cena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(przy przeliczaniu liczbę punktów zamawiający zaokrągla w dół do dwóch liczb po przecinku np. liczba punktów 4,543 zostanie zaokrąglona do 4,54)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</w:t>
      </w:r>
      <w:r w:rsidR="00E33BEE" w:rsidRPr="00763054">
        <w:rPr>
          <w:rFonts w:ascii="Cambria" w:hAnsi="Cambria" w:cs="Arial"/>
          <w:sz w:val="20"/>
          <w:szCs w:val="20"/>
        </w:rPr>
        <w:t>posób obliczania ceny, jaki wykonawcy powinni przyjąć w ofertach: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cena jednostkowa netto x ilość = wartość netto + podatek vat = wartość brutto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C30D14" w:rsidRPr="006068BC" w:rsidRDefault="00E33BEE" w:rsidP="00C30D14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 w:rsidRPr="00763054">
        <w:rPr>
          <w:rFonts w:ascii="Cambria" w:hAnsi="Cambria" w:cs="Arial"/>
          <w:b/>
          <w:sz w:val="20"/>
          <w:szCs w:val="20"/>
        </w:rPr>
        <w:t xml:space="preserve">2) termin </w:t>
      </w:r>
      <w:r w:rsidR="006068BC">
        <w:rPr>
          <w:rFonts w:ascii="Cambria" w:hAnsi="Cambria" w:cs="Arial"/>
          <w:b/>
          <w:sz w:val="20"/>
          <w:szCs w:val="20"/>
        </w:rPr>
        <w:t>gwarancji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</w:t>
      </w:r>
      <w:r w:rsidR="00E33BEE" w:rsidRPr="00763054">
        <w:rPr>
          <w:rFonts w:ascii="Cambria" w:hAnsi="Cambria" w:cs="Arial"/>
          <w:sz w:val="20"/>
          <w:szCs w:val="20"/>
        </w:rPr>
        <w:t>aksymalna ilość możliwych do uzyskania punktów wg kryterium termin dostawy – 40 punktów.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="00E33BEE" w:rsidRPr="00763054">
        <w:rPr>
          <w:rFonts w:ascii="Cambria" w:hAnsi="Cambria" w:cs="Arial"/>
          <w:sz w:val="20"/>
          <w:szCs w:val="20"/>
        </w:rPr>
        <w:t>amawiaj</w:t>
      </w:r>
      <w:r w:rsidR="006068BC">
        <w:rPr>
          <w:rFonts w:ascii="Cambria" w:hAnsi="Cambria" w:cs="Arial"/>
          <w:sz w:val="20"/>
          <w:szCs w:val="20"/>
        </w:rPr>
        <w:t>ą</w:t>
      </w:r>
      <w:r w:rsidR="00E33BEE" w:rsidRPr="00763054">
        <w:rPr>
          <w:rFonts w:ascii="Cambria" w:hAnsi="Cambria" w:cs="Arial"/>
          <w:sz w:val="20"/>
          <w:szCs w:val="20"/>
        </w:rPr>
        <w:t xml:space="preserve">cy określa </w:t>
      </w:r>
      <w:r w:rsidR="007469BB">
        <w:rPr>
          <w:rFonts w:ascii="Cambria" w:hAnsi="Cambria" w:cs="Arial"/>
          <w:sz w:val="20"/>
          <w:szCs w:val="20"/>
        </w:rPr>
        <w:t>minimalny</w:t>
      </w:r>
      <w:r w:rsidR="00E33BEE" w:rsidRPr="00763054">
        <w:rPr>
          <w:rFonts w:ascii="Cambria" w:hAnsi="Cambria" w:cs="Arial"/>
          <w:sz w:val="20"/>
          <w:szCs w:val="20"/>
        </w:rPr>
        <w:t xml:space="preserve"> termin </w:t>
      </w:r>
      <w:r w:rsidR="007469BB">
        <w:rPr>
          <w:rFonts w:ascii="Cambria" w:hAnsi="Cambria" w:cs="Arial"/>
          <w:sz w:val="20"/>
          <w:szCs w:val="20"/>
        </w:rPr>
        <w:t>gwarancji</w:t>
      </w:r>
      <w:r w:rsidR="005B4A45">
        <w:rPr>
          <w:rFonts w:ascii="Cambria" w:hAnsi="Cambria" w:cs="Arial"/>
          <w:sz w:val="20"/>
          <w:szCs w:val="20"/>
        </w:rPr>
        <w:t xml:space="preserve"> na </w:t>
      </w:r>
      <w:r w:rsidR="007469BB">
        <w:rPr>
          <w:rFonts w:ascii="Cambria" w:hAnsi="Cambria" w:cs="Arial"/>
          <w:sz w:val="20"/>
          <w:szCs w:val="20"/>
        </w:rPr>
        <w:t>36 miesięcy</w:t>
      </w:r>
      <w:r w:rsidR="00E33BEE" w:rsidRPr="00763054">
        <w:rPr>
          <w:rFonts w:ascii="Cambria" w:hAnsi="Cambria" w:cs="Arial"/>
          <w:sz w:val="20"/>
          <w:szCs w:val="20"/>
        </w:rPr>
        <w:t xml:space="preserve">. 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</w:t>
      </w:r>
      <w:r w:rsidR="00E33BEE" w:rsidRPr="00763054">
        <w:rPr>
          <w:rFonts w:ascii="Cambria" w:hAnsi="Cambria" w:cs="Arial"/>
          <w:sz w:val="20"/>
          <w:szCs w:val="20"/>
        </w:rPr>
        <w:t xml:space="preserve"> prz</w:t>
      </w:r>
      <w:r w:rsidR="005B4A45">
        <w:rPr>
          <w:rFonts w:ascii="Cambria" w:hAnsi="Cambria" w:cs="Arial"/>
          <w:sz w:val="20"/>
          <w:szCs w:val="20"/>
        </w:rPr>
        <w:t xml:space="preserve">ypadku gdy wykonawca zaoferuje </w:t>
      </w:r>
      <w:r w:rsidR="007469BB">
        <w:rPr>
          <w:rFonts w:ascii="Cambria" w:hAnsi="Cambria" w:cs="Arial"/>
          <w:sz w:val="20"/>
          <w:szCs w:val="20"/>
        </w:rPr>
        <w:t>36 - miesięczny termin gwarancji</w:t>
      </w:r>
      <w:r w:rsidR="00E33BEE" w:rsidRPr="00763054">
        <w:rPr>
          <w:rFonts w:ascii="Cambria" w:hAnsi="Cambria" w:cs="Arial"/>
          <w:sz w:val="20"/>
          <w:szCs w:val="20"/>
        </w:rPr>
        <w:t xml:space="preserve">, otrzyma 0 pkt. w kryterium termin </w:t>
      </w:r>
      <w:r w:rsidR="007469BB">
        <w:rPr>
          <w:rFonts w:ascii="Cambria" w:hAnsi="Cambria" w:cs="Arial"/>
          <w:sz w:val="20"/>
          <w:szCs w:val="20"/>
        </w:rPr>
        <w:t>gwarancji</w:t>
      </w:r>
      <w:r w:rsidR="00E33BEE" w:rsidRPr="00763054">
        <w:rPr>
          <w:rFonts w:ascii="Cambria" w:hAnsi="Cambria" w:cs="Arial"/>
          <w:sz w:val="20"/>
          <w:szCs w:val="20"/>
        </w:rPr>
        <w:t>.</w:t>
      </w:r>
    </w:p>
    <w:p w:rsidR="00C30D1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</w:t>
      </w:r>
      <w:r w:rsidR="00E33BEE" w:rsidRPr="00763054">
        <w:rPr>
          <w:rFonts w:ascii="Cambria" w:hAnsi="Cambria" w:cs="Arial"/>
          <w:sz w:val="20"/>
          <w:szCs w:val="20"/>
        </w:rPr>
        <w:t xml:space="preserve"> przypadku gdy wykonawca zaofer</w:t>
      </w:r>
      <w:r w:rsidR="005B4A45">
        <w:rPr>
          <w:rFonts w:ascii="Cambria" w:hAnsi="Cambria" w:cs="Arial"/>
          <w:sz w:val="20"/>
          <w:szCs w:val="20"/>
        </w:rPr>
        <w:t xml:space="preserve">uje termin </w:t>
      </w:r>
      <w:r w:rsidR="007469BB">
        <w:rPr>
          <w:rFonts w:ascii="Cambria" w:hAnsi="Cambria" w:cs="Arial"/>
          <w:sz w:val="20"/>
          <w:szCs w:val="20"/>
        </w:rPr>
        <w:t xml:space="preserve">gwarancji w przedziale od 37 miesięcy do 42 miesięcy </w:t>
      </w:r>
      <w:r w:rsidR="00E33BEE" w:rsidRPr="00763054">
        <w:rPr>
          <w:rFonts w:ascii="Cambria" w:hAnsi="Cambria" w:cs="Arial"/>
          <w:sz w:val="20"/>
          <w:szCs w:val="20"/>
        </w:rPr>
        <w:t xml:space="preserve"> otrzyma </w:t>
      </w:r>
      <w:r w:rsidR="007469BB">
        <w:rPr>
          <w:rFonts w:ascii="Cambria" w:hAnsi="Cambria" w:cs="Arial"/>
          <w:sz w:val="20"/>
          <w:szCs w:val="20"/>
        </w:rPr>
        <w:t>2</w:t>
      </w:r>
      <w:r w:rsidR="00E33BEE" w:rsidRPr="00763054">
        <w:rPr>
          <w:rFonts w:ascii="Cambria" w:hAnsi="Cambria" w:cs="Arial"/>
          <w:sz w:val="20"/>
          <w:szCs w:val="20"/>
        </w:rPr>
        <w:t xml:space="preserve">0 pkt. </w:t>
      </w:r>
    </w:p>
    <w:p w:rsidR="007469BB" w:rsidRPr="007469BB" w:rsidRDefault="007469BB" w:rsidP="007469BB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</w:t>
      </w:r>
      <w:r w:rsidRPr="00763054">
        <w:rPr>
          <w:rFonts w:ascii="Cambria" w:hAnsi="Cambria" w:cs="Arial"/>
          <w:sz w:val="20"/>
          <w:szCs w:val="20"/>
        </w:rPr>
        <w:t xml:space="preserve"> przypadku gdy wykonawca zaofer</w:t>
      </w:r>
      <w:r>
        <w:rPr>
          <w:rFonts w:ascii="Cambria" w:hAnsi="Cambria" w:cs="Arial"/>
          <w:sz w:val="20"/>
          <w:szCs w:val="20"/>
        </w:rPr>
        <w:t>uje termin gwarancji</w:t>
      </w:r>
      <w:r w:rsidR="00E70D0E">
        <w:rPr>
          <w:rFonts w:ascii="Cambria" w:hAnsi="Cambria" w:cs="Arial"/>
          <w:sz w:val="20"/>
          <w:szCs w:val="20"/>
        </w:rPr>
        <w:t xml:space="preserve"> wynoszący</w:t>
      </w:r>
      <w:r>
        <w:rPr>
          <w:rFonts w:ascii="Cambria" w:hAnsi="Cambria" w:cs="Arial"/>
          <w:sz w:val="20"/>
          <w:szCs w:val="20"/>
        </w:rPr>
        <w:t xml:space="preserve"> 43 miesiące lub więcej, </w:t>
      </w:r>
      <w:r w:rsidRPr="00763054">
        <w:rPr>
          <w:rFonts w:ascii="Cambria" w:hAnsi="Cambria" w:cs="Arial"/>
          <w:sz w:val="20"/>
          <w:szCs w:val="20"/>
        </w:rPr>
        <w:t xml:space="preserve"> otrzyma </w:t>
      </w:r>
      <w:r>
        <w:rPr>
          <w:rFonts w:ascii="Cambria" w:hAnsi="Cambria" w:cs="Arial"/>
          <w:sz w:val="20"/>
          <w:szCs w:val="20"/>
        </w:rPr>
        <w:t>4</w:t>
      </w:r>
      <w:r w:rsidRPr="00763054">
        <w:rPr>
          <w:rFonts w:ascii="Cambria" w:hAnsi="Cambria" w:cs="Arial"/>
          <w:sz w:val="20"/>
          <w:szCs w:val="20"/>
        </w:rPr>
        <w:t xml:space="preserve">0 pkt. </w:t>
      </w:r>
    </w:p>
    <w:p w:rsidR="00C30D14" w:rsidRPr="00763054" w:rsidRDefault="00E70D0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</w:t>
      </w:r>
      <w:r w:rsidR="00E33BEE" w:rsidRPr="00763054">
        <w:rPr>
          <w:rFonts w:ascii="Cambria" w:hAnsi="Cambria" w:cs="Arial"/>
          <w:sz w:val="20"/>
          <w:szCs w:val="20"/>
        </w:rPr>
        <w:t xml:space="preserve">ykonawca zobowiązany jest zaoferować termin </w:t>
      </w:r>
      <w:r>
        <w:rPr>
          <w:rFonts w:ascii="Cambria" w:hAnsi="Cambria" w:cs="Arial"/>
          <w:sz w:val="20"/>
          <w:szCs w:val="20"/>
        </w:rPr>
        <w:t>gwarancji</w:t>
      </w:r>
      <w:r w:rsidR="00E33BEE" w:rsidRPr="00763054">
        <w:rPr>
          <w:rFonts w:ascii="Cambria" w:hAnsi="Cambria" w:cs="Arial"/>
          <w:sz w:val="20"/>
          <w:szCs w:val="20"/>
        </w:rPr>
        <w:t xml:space="preserve"> liczony w </w:t>
      </w:r>
      <w:r>
        <w:rPr>
          <w:rFonts w:ascii="Cambria" w:hAnsi="Cambria" w:cs="Arial"/>
          <w:sz w:val="20"/>
          <w:szCs w:val="20"/>
        </w:rPr>
        <w:t>miesiącach</w:t>
      </w:r>
      <w:r w:rsidR="00E33BEE" w:rsidRPr="00763054">
        <w:rPr>
          <w:rFonts w:ascii="Cambria" w:hAnsi="Cambria" w:cs="Arial"/>
          <w:sz w:val="20"/>
          <w:szCs w:val="20"/>
        </w:rPr>
        <w:t>.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</w:t>
      </w:r>
      <w:r w:rsidR="00E33BEE" w:rsidRPr="00763054">
        <w:rPr>
          <w:rFonts w:ascii="Cambria" w:hAnsi="Cambria" w:cs="Arial"/>
          <w:sz w:val="20"/>
          <w:szCs w:val="20"/>
        </w:rPr>
        <w:t xml:space="preserve"> postępowaniu zwycięży oferta, która w wyniku oceny otrzyma najwyższą sumę  punktów uzyskanych w</w:t>
      </w:r>
      <w:r w:rsidR="008C5C8D" w:rsidRPr="00763054">
        <w:rPr>
          <w:rFonts w:ascii="Cambria" w:hAnsi="Cambria" w:cs="Arial"/>
          <w:sz w:val="20"/>
          <w:szCs w:val="20"/>
        </w:rPr>
        <w:t> </w:t>
      </w:r>
      <w:r w:rsidR="00E33BEE" w:rsidRPr="00763054">
        <w:rPr>
          <w:rFonts w:ascii="Cambria" w:hAnsi="Cambria" w:cs="Arial"/>
          <w:sz w:val="20"/>
          <w:szCs w:val="20"/>
        </w:rPr>
        <w:t>poszczególnych kryteriach i spełni wszystkie wymogi zawarte w ustawie prawo zamówień publicznych i specyfikacji istotnych warunków zamówienia.</w:t>
      </w:r>
    </w:p>
    <w:p w:rsidR="004039E4" w:rsidRPr="00763054" w:rsidRDefault="004039E4" w:rsidP="00C30D14">
      <w:pPr>
        <w:spacing w:line="276" w:lineRule="auto"/>
        <w:ind w:left="284"/>
        <w:jc w:val="both"/>
        <w:rPr>
          <w:rFonts w:ascii="Cambria" w:hAnsi="Cambria" w:cs="Arial"/>
          <w:smallCaps/>
          <w:sz w:val="20"/>
          <w:szCs w:val="20"/>
        </w:rPr>
      </w:pPr>
    </w:p>
    <w:p w:rsidR="001E2809" w:rsidRPr="007D6960" w:rsidRDefault="001B6080" w:rsidP="0086080E">
      <w:pPr>
        <w:widowControl w:val="0"/>
        <w:shd w:val="clear" w:color="auto" w:fill="BFBFBF"/>
        <w:spacing w:after="60" w:line="276" w:lineRule="auto"/>
        <w:jc w:val="both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1E2809" w:rsidRPr="007D6960">
        <w:rPr>
          <w:rFonts w:ascii="Cambria" w:eastAsia="Trebuchet MS" w:hAnsi="Cambria" w:cs="Trebuchet MS"/>
          <w:b/>
          <w:lang w:bidi="pl-PL"/>
        </w:rPr>
        <w:t>Informacje o formalnościach, jakie muszą zostać dopełnione po wyborze oferty w celu zawarcia umowy w sprawie zamówienia publicznego</w:t>
      </w:r>
      <w:r w:rsidR="00B72BCC">
        <w:rPr>
          <w:rFonts w:ascii="Cambria" w:eastAsia="Trebuchet MS" w:hAnsi="Cambria" w:cs="Trebuchet MS"/>
          <w:b/>
          <w:lang w:bidi="pl-PL"/>
        </w:rPr>
        <w:t>.</w:t>
      </w:r>
    </w:p>
    <w:p w:rsidR="001E2809" w:rsidRPr="007D6960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Zamawiający 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zawiera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publicznego, z uwzględnie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niem art. 577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w terminie nie krótszym niż 5 dni od dnia przesłania zawiado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mienia o wyborze najkorzystniejszej oferty, jeżeli zawiadomienie to zostało prze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słane przy użyciu środków komunikacji elektronicznej, albo 10 dni, jeżeli zostało przesłane w inny sposób.</w:t>
      </w:r>
    </w:p>
    <w:p w:rsidR="001E2809" w:rsidRPr="007D6960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może zawrzeć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 przed upływem terminu, o</w:t>
      </w:r>
      <w:r w:rsidR="00FA6076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którym mowa w ust. 1, jeżeli w postępowaniu o udzielenie zamówienia złożono tylko jedną ofertą.</w:t>
      </w:r>
    </w:p>
    <w:p w:rsidR="001E2809" w:rsidRPr="007D6960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Wykonawca, którego oferta została wybrana jako najkorzystniejsza, zostanie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informowany przez Zamawiającego o miejscu i terminie podpisania umowy.</w:t>
      </w:r>
    </w:p>
    <w:p w:rsidR="001E2809" w:rsidRPr="007D6960" w:rsidRDefault="001E2809" w:rsidP="00390516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F06C21" w:rsidRPr="008C5C8D" w:rsidRDefault="001E2809" w:rsidP="008C5C8D">
      <w:pPr>
        <w:widowControl w:val="0"/>
        <w:numPr>
          <w:ilvl w:val="0"/>
          <w:numId w:val="14"/>
        </w:numPr>
        <w:spacing w:after="12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Przed podpisaniem umowy Wykonawcy wspólnie ubiegający się o udzielenie za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mówienia (w</w:t>
      </w:r>
      <w:r w:rsidR="00FA6076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przypadku wyboru ich oferty jako najkorzystniejszej) przedstawią Zamawiającemu umowę regulującą współpracę tych Wykonawców.</w:t>
      </w:r>
    </w:p>
    <w:p w:rsidR="001E2809" w:rsidRDefault="001E2809" w:rsidP="00390516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pozostałych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waniu Wykonawców albo unieważnić postępowanie.</w:t>
      </w:r>
    </w:p>
    <w:p w:rsidR="009A19BD" w:rsidRPr="005F3E61" w:rsidRDefault="009A19BD" w:rsidP="005F3E61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7D6960" w:rsidRDefault="00F32A32" w:rsidP="00BE5670">
      <w:pPr>
        <w:pStyle w:val="Tekstpodstawowy"/>
        <w:numPr>
          <w:ilvl w:val="0"/>
          <w:numId w:val="3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Projektowane postanowienia umowy w sprawie zamówienia publicznego, które zostaną wprowadzone do treści tej umowy</w:t>
      </w:r>
      <w:r w:rsidR="00B369DB">
        <w:rPr>
          <w:rFonts w:ascii="Cambria" w:hAnsi="Cambria" w:cs="Arial"/>
          <w:b/>
          <w:smallCaps w:val="0"/>
          <w:sz w:val="24"/>
          <w:szCs w:val="24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Wzór umowy dostawy stanowi</w:t>
      </w:r>
      <w:r w:rsidR="0086080E">
        <w:rPr>
          <w:rFonts w:ascii="Cambria" w:eastAsia="Trebuchet MS" w:hAnsi="Cambria" w:cs="Trebuchet MS"/>
          <w:sz w:val="20"/>
          <w:szCs w:val="20"/>
          <w:lang w:bidi="pl-PL"/>
        </w:rPr>
        <w:t xml:space="preserve"> załącznik nr 3</w:t>
      </w:r>
      <w:r w:rsidR="008F6A86">
        <w:rPr>
          <w:rFonts w:ascii="Cambria" w:eastAsia="Trebuchet MS" w:hAnsi="Cambria" w:cs="Trebuchet MS"/>
          <w:sz w:val="20"/>
          <w:szCs w:val="20"/>
          <w:lang w:bidi="pl-PL"/>
        </w:rPr>
        <w:t xml:space="preserve">  do SWZ</w:t>
      </w: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5F3E61" w:rsidRPr="007E202C" w:rsidRDefault="005F3E61" w:rsidP="009A6281">
      <w:pPr>
        <w:spacing w:line="276" w:lineRule="auto"/>
        <w:ind w:left="66" w:right="-2"/>
        <w:jc w:val="both"/>
        <w:rPr>
          <w:rFonts w:ascii="Cambria" w:hAnsi="Cambria" w:cs="Arial"/>
          <w:sz w:val="20"/>
          <w:szCs w:val="20"/>
        </w:rPr>
      </w:pPr>
    </w:p>
    <w:p w:rsidR="00572CE9" w:rsidRPr="007D6960" w:rsidRDefault="00572CE9" w:rsidP="00DA59F0">
      <w:pPr>
        <w:widowControl w:val="0"/>
        <w:numPr>
          <w:ilvl w:val="0"/>
          <w:numId w:val="29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Pouczenie o środkach ochrony prawnej przysługujących Wykonawcy</w:t>
      </w:r>
      <w:r w:rsidR="00B369DB">
        <w:rPr>
          <w:rFonts w:ascii="Cambria" w:eastAsia="Trebuchet MS" w:hAnsi="Cambria" w:cs="Trebuchet MS"/>
          <w:b/>
          <w:lang w:bidi="pl-PL"/>
        </w:rPr>
        <w:t>.</w:t>
      </w:r>
    </w:p>
    <w:p w:rsidR="00572CE9" w:rsidRPr="007D6960" w:rsidRDefault="00572CE9" w:rsidP="00390516">
      <w:pPr>
        <w:widowControl w:val="0"/>
        <w:numPr>
          <w:ilvl w:val="0"/>
          <w:numId w:val="15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572CE9" w:rsidRPr="007D6960" w:rsidRDefault="00572CE9" w:rsidP="00390516">
      <w:pPr>
        <w:widowControl w:val="0"/>
        <w:numPr>
          <w:ilvl w:val="0"/>
          <w:numId w:val="15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przysługuje na:</w:t>
      </w:r>
    </w:p>
    <w:p w:rsidR="00572CE9" w:rsidRPr="007D6960" w:rsidRDefault="00572CE9" w:rsidP="00390516">
      <w:pPr>
        <w:widowControl w:val="0"/>
        <w:numPr>
          <w:ilvl w:val="1"/>
          <w:numId w:val="15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niezgodną z przepisami ustawy czynność Zamawiającego, podjętą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 o udzielenie zamówienia, w tym na projektowane postanowienie umowy;</w:t>
      </w:r>
    </w:p>
    <w:p w:rsidR="00572CE9" w:rsidRPr="007D6960" w:rsidRDefault="00572CE9" w:rsidP="00390516">
      <w:pPr>
        <w:widowControl w:val="0"/>
        <w:numPr>
          <w:ilvl w:val="1"/>
          <w:numId w:val="15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7D6960" w:rsidRDefault="00572CE9" w:rsidP="00390516">
      <w:pPr>
        <w:widowControl w:val="0"/>
        <w:numPr>
          <w:ilvl w:val="0"/>
          <w:numId w:val="15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wnosi si</w:t>
      </w:r>
      <w:r w:rsidR="0005487F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572CE9" w:rsidRDefault="00572CE9" w:rsidP="00390516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  <w:lang w:bidi="pl-PL"/>
        </w:rPr>
        <w:t>Na orzeczenie Krajowej Izby Odwoławczej oraz postanowienie Prezesa Krajowej Izby Odwoławczej, o</w:t>
      </w:r>
      <w:r w:rsidR="00B5418C">
        <w:rPr>
          <w:rFonts w:ascii="Cambria" w:hAnsi="Cambria"/>
          <w:sz w:val="20"/>
          <w:szCs w:val="20"/>
          <w:lang w:bidi="pl-PL"/>
        </w:rPr>
        <w:t> </w:t>
      </w:r>
      <w:r w:rsidRPr="007D6960">
        <w:rPr>
          <w:rFonts w:ascii="Cambria" w:hAnsi="Cambria"/>
          <w:sz w:val="20"/>
          <w:szCs w:val="20"/>
          <w:lang w:bidi="pl-PL"/>
        </w:rPr>
        <w:t xml:space="preserve">którym mowa w art. 519 ust. 1 ustawy </w:t>
      </w:r>
      <w:proofErr w:type="spellStart"/>
      <w:r w:rsidRPr="007D6960">
        <w:rPr>
          <w:rFonts w:ascii="Cambria" w:hAnsi="Cambria"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/>
          <w:sz w:val="20"/>
          <w:szCs w:val="20"/>
          <w:lang w:bidi="pl-PL"/>
        </w:rPr>
        <w:t>, stronom oraz uczestni</w:t>
      </w:r>
      <w:r w:rsidRPr="007D6960">
        <w:rPr>
          <w:rFonts w:ascii="Cambria" w:hAnsi="Cambria"/>
          <w:sz w:val="20"/>
          <w:szCs w:val="20"/>
          <w:lang w:bidi="pl-PL"/>
        </w:rPr>
        <w:softHyphen/>
        <w:t xml:space="preserve">kom postępowania odwoławczego przysługuje skarga do </w:t>
      </w:r>
      <w:r w:rsidR="0005487F">
        <w:rPr>
          <w:rFonts w:ascii="Cambria" w:hAnsi="Cambria"/>
          <w:sz w:val="20"/>
          <w:szCs w:val="20"/>
        </w:rPr>
        <w:t>sądu. Skargę wnosi się do Sądu</w:t>
      </w:r>
      <w:r w:rsidRPr="007D6960">
        <w:rPr>
          <w:rFonts w:ascii="Cambria" w:hAnsi="Cambria"/>
          <w:sz w:val="20"/>
          <w:szCs w:val="20"/>
        </w:rPr>
        <w:t xml:space="preserve"> Okręgowego</w:t>
      </w:r>
      <w:r w:rsidRPr="007D6960">
        <w:rPr>
          <w:rFonts w:ascii="Cambria" w:hAnsi="Cambria"/>
          <w:sz w:val="20"/>
          <w:szCs w:val="20"/>
          <w:lang w:bidi="pl-PL"/>
        </w:rPr>
        <w:t xml:space="preserve"> w Warszawie za pośrednictwem Prezesa Krajowej Izby Od</w:t>
      </w:r>
      <w:r w:rsidRPr="007D6960">
        <w:rPr>
          <w:rFonts w:ascii="Cambria" w:hAnsi="Cambria"/>
          <w:sz w:val="20"/>
          <w:szCs w:val="20"/>
          <w:lang w:bidi="pl-PL"/>
        </w:rPr>
        <w:softHyphen/>
        <w:t>woławczej.</w:t>
      </w:r>
    </w:p>
    <w:p w:rsidR="008F6A86" w:rsidRPr="007D6960" w:rsidRDefault="008F6A86" w:rsidP="008F6A86">
      <w:pPr>
        <w:pStyle w:val="Bezodstpw"/>
        <w:spacing w:line="276" w:lineRule="auto"/>
        <w:ind w:left="284"/>
        <w:jc w:val="both"/>
        <w:rPr>
          <w:rFonts w:ascii="Cambria" w:hAnsi="Cambria"/>
          <w:sz w:val="20"/>
          <w:szCs w:val="20"/>
          <w:lang w:bidi="pl-PL"/>
        </w:rPr>
      </w:pPr>
    </w:p>
    <w:p w:rsidR="00572CE9" w:rsidRPr="007D6960" w:rsidRDefault="00572CE9" w:rsidP="00390516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Szczegółowe informacje dotyczące środków ochrony prawnej określone są w Dziale IX „Środki ochrony prawnej”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553673" w:rsidRPr="007D6960" w:rsidRDefault="00553673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3051A1" w:rsidRPr="007D6960" w:rsidRDefault="00FD620D" w:rsidP="00E317EA">
      <w:pPr>
        <w:widowControl w:val="0"/>
        <w:shd w:val="clear" w:color="auto" w:fill="BFBFBF"/>
        <w:spacing w:line="276" w:lineRule="auto"/>
        <w:ind w:left="426" w:right="40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</w:t>
      </w:r>
      <w:r w:rsidR="00B243DC">
        <w:rPr>
          <w:rFonts w:ascii="Cambria" w:eastAsia="Trebuchet MS" w:hAnsi="Cambria" w:cs="Trebuchet MS"/>
          <w:b/>
          <w:lang w:bidi="pl-PL"/>
        </w:rPr>
        <w:t>III</w:t>
      </w:r>
      <w:r w:rsidRPr="007D6960">
        <w:rPr>
          <w:rFonts w:ascii="Cambria" w:eastAsia="Trebuchet MS" w:hAnsi="Cambria" w:cs="Trebuchet MS"/>
          <w:b/>
          <w:lang w:bidi="pl-PL"/>
        </w:rPr>
        <w:t>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3051A1" w:rsidRPr="007D6960">
        <w:rPr>
          <w:rFonts w:ascii="Cambria" w:eastAsia="Trebuchet MS" w:hAnsi="Cambria" w:cs="Trebuchet MS"/>
          <w:b/>
          <w:lang w:bidi="pl-PL"/>
        </w:rPr>
        <w:t>Informacje dodatkowe dotyczące składania ofert</w:t>
      </w:r>
    </w:p>
    <w:p w:rsidR="003051A1" w:rsidRPr="007D6960" w:rsidRDefault="003051A1" w:rsidP="0062040F">
      <w:pPr>
        <w:widowControl w:val="0"/>
        <w:numPr>
          <w:ilvl w:val="0"/>
          <w:numId w:val="18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Niniejsza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wszystkie dokumenty do niej dołączone mogą być użyte jedynie w celu sporządzenia oferty.</w:t>
      </w:r>
    </w:p>
    <w:p w:rsidR="003051A1" w:rsidRPr="007D6960" w:rsidRDefault="003051A1" w:rsidP="0062040F">
      <w:pPr>
        <w:widowControl w:val="0"/>
        <w:numPr>
          <w:ilvl w:val="0"/>
          <w:numId w:val="18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przedstawia ofertę zgodnie z wymaganiami określonymi w niniejszej 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.  </w:t>
      </w:r>
    </w:p>
    <w:p w:rsidR="003051A1" w:rsidRPr="007D6960" w:rsidRDefault="003051A1" w:rsidP="0062040F">
      <w:pPr>
        <w:widowControl w:val="0"/>
        <w:numPr>
          <w:ilvl w:val="0"/>
          <w:numId w:val="18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ponosi wszystkie koszty związane z przygotowaniem i złożeniem oferty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Zamawiający nie przewiduje zwrotu kosztów udziału w postępowaniu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FD620D" w:rsidRPr="007D6960" w:rsidRDefault="00FD620D" w:rsidP="0062040F">
      <w:pPr>
        <w:widowControl w:val="0"/>
        <w:numPr>
          <w:ilvl w:val="0"/>
          <w:numId w:val="18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składania ofert wariantowych.</w:t>
      </w:r>
    </w:p>
    <w:p w:rsidR="00C74FFF" w:rsidRDefault="00FD620D" w:rsidP="0062040F">
      <w:pPr>
        <w:widowControl w:val="0"/>
        <w:numPr>
          <w:ilvl w:val="0"/>
          <w:numId w:val="18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aukcji elektronicznej</w:t>
      </w:r>
    </w:p>
    <w:p w:rsidR="00C74FFF" w:rsidRPr="00C74FFF" w:rsidRDefault="00C74FFF" w:rsidP="0062040F">
      <w:pPr>
        <w:widowControl w:val="0"/>
        <w:numPr>
          <w:ilvl w:val="0"/>
          <w:numId w:val="18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C74FFF">
        <w:rPr>
          <w:rFonts w:ascii="Cambria" w:hAnsi="Cambria" w:cs="Arial"/>
          <w:bCs/>
          <w:sz w:val="20"/>
          <w:szCs w:val="20"/>
        </w:rPr>
        <w:t xml:space="preserve">Zamawiający </w:t>
      </w:r>
      <w:r w:rsidR="00777F43">
        <w:rPr>
          <w:rFonts w:ascii="Cambria" w:hAnsi="Cambria" w:cs="Arial"/>
          <w:bCs/>
          <w:sz w:val="20"/>
          <w:szCs w:val="20"/>
        </w:rPr>
        <w:t xml:space="preserve">nie </w:t>
      </w:r>
      <w:r w:rsidRPr="00C74FFF">
        <w:rPr>
          <w:rFonts w:ascii="Cambria" w:hAnsi="Cambria" w:cs="Arial"/>
          <w:bCs/>
          <w:sz w:val="20"/>
          <w:szCs w:val="20"/>
        </w:rPr>
        <w:t>przewiduje udzielenie zamówień powtarzających.</w:t>
      </w:r>
    </w:p>
    <w:p w:rsidR="003051A1" w:rsidRPr="007D6960" w:rsidRDefault="003051A1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7D6960" w:rsidRDefault="00B243DC" w:rsidP="00B243DC">
      <w:pPr>
        <w:pStyle w:val="Tekstpodstawowy"/>
        <w:shd w:val="clear" w:color="auto" w:fill="BFBFBF"/>
        <w:spacing w:line="276" w:lineRule="auto"/>
        <w:ind w:left="3524" w:hanging="3524"/>
        <w:jc w:val="left"/>
        <w:rPr>
          <w:rFonts w:ascii="Cambria" w:hAnsi="Cambria" w:cs="Arial"/>
          <w:b/>
          <w:smallCaps w:val="0"/>
          <w:sz w:val="24"/>
          <w:szCs w:val="24"/>
        </w:rPr>
      </w:pPr>
      <w:proofErr w:type="spellStart"/>
      <w:r>
        <w:rPr>
          <w:rFonts w:ascii="Cambria" w:hAnsi="Cambria" w:cs="Arial"/>
          <w:b/>
          <w:smallCaps w:val="0"/>
          <w:sz w:val="24"/>
          <w:szCs w:val="24"/>
        </w:rPr>
        <w:t>XXIV.</w:t>
      </w:r>
      <w:r w:rsidR="009D6B0C" w:rsidRPr="007D6960">
        <w:rPr>
          <w:rFonts w:ascii="Cambria" w:hAnsi="Cambria" w:cs="Arial"/>
          <w:b/>
          <w:smallCaps w:val="0"/>
          <w:sz w:val="24"/>
          <w:szCs w:val="24"/>
        </w:rPr>
        <w:t>Klauzula</w:t>
      </w:r>
      <w:proofErr w:type="spellEnd"/>
      <w:r w:rsidR="009D6B0C" w:rsidRPr="007D6960">
        <w:rPr>
          <w:rFonts w:ascii="Cambria" w:hAnsi="Cambria" w:cs="Arial"/>
          <w:b/>
          <w:smallCaps w:val="0"/>
          <w:sz w:val="24"/>
          <w:szCs w:val="24"/>
        </w:rPr>
        <w:t xml:space="preserve">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:rsidR="009A6281" w:rsidRPr="009A6281" w:rsidRDefault="009A6281" w:rsidP="009A6281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9A6281" w:rsidRDefault="009A6281" w:rsidP="00DA59F0">
      <w:pPr>
        <w:numPr>
          <w:ilvl w:val="0"/>
          <w:numId w:val="2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  <w:r w:rsidRPr="009A6281">
        <w:rPr>
          <w:rFonts w:ascii="Cambria" w:hAnsi="Cambria"/>
          <w:sz w:val="20"/>
          <w:szCs w:val="20"/>
        </w:rPr>
        <w:t>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Default="009A6281" w:rsidP="00DA59F0">
      <w:pPr>
        <w:numPr>
          <w:ilvl w:val="0"/>
          <w:numId w:val="2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  <w:r w:rsidRPr="009A6281">
        <w:rPr>
          <w:rFonts w:ascii="Cambria" w:hAnsi="Cambria"/>
          <w:sz w:val="20"/>
          <w:szCs w:val="20"/>
        </w:rPr>
        <w:t xml:space="preserve">Z Inspektorem Ochrony Danych można się skontaktować poprzez e-mail </w:t>
      </w:r>
      <w:hyperlink r:id="rId9" w:history="1">
        <w:r w:rsidRPr="00E06E08">
          <w:rPr>
            <w:rStyle w:val="Hipercze"/>
            <w:rFonts w:ascii="Cambria" w:hAnsi="Cambria"/>
            <w:sz w:val="20"/>
            <w:szCs w:val="20"/>
          </w:rPr>
          <w:t>robert.tomza@szpital-</w:t>
        </w:r>
      </w:hyperlink>
      <w:r>
        <w:rPr>
          <w:rFonts w:ascii="Cambria" w:hAnsi="Cambria"/>
          <w:sz w:val="20"/>
          <w:szCs w:val="20"/>
        </w:rPr>
        <w:t xml:space="preserve"> </w:t>
      </w:r>
      <w:r w:rsidRPr="009A6281">
        <w:rPr>
          <w:rFonts w:ascii="Cambria" w:hAnsi="Cambria"/>
          <w:sz w:val="20"/>
          <w:szCs w:val="20"/>
        </w:rPr>
        <w:t>brzozow.pl, lub pisemnie na adres Administratora.</w:t>
      </w:r>
    </w:p>
    <w:p w:rsidR="009A6281" w:rsidRDefault="009A6281" w:rsidP="00DA59F0">
      <w:pPr>
        <w:numPr>
          <w:ilvl w:val="0"/>
          <w:numId w:val="2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Pr="009A6281">
        <w:rPr>
          <w:rFonts w:ascii="Cambria" w:hAnsi="Cambria"/>
          <w:sz w:val="20"/>
          <w:szCs w:val="20"/>
        </w:rPr>
        <w:t>Dane osobowe Wykonawcy przetwarzane będą na podstawie art. 6 ust. 1 lit. C</w:t>
      </w:r>
      <w:r w:rsidRPr="009A6281">
        <w:rPr>
          <w:rFonts w:ascii="Cambria" w:hAnsi="Cambria"/>
          <w:i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>RODO w celu związanym z postępowaniem o udzielenie niniejszego zamówienia publicznego,</w:t>
      </w:r>
      <w:r w:rsidRPr="009A6281">
        <w:rPr>
          <w:rFonts w:ascii="Cambria" w:hAnsi="Cambria"/>
          <w:b/>
          <w:sz w:val="20"/>
          <w:szCs w:val="20"/>
        </w:rPr>
        <w:t xml:space="preserve"> </w:t>
      </w:r>
      <w:r w:rsidRPr="009A6281">
        <w:rPr>
          <w:rFonts w:ascii="Cambria" w:hAnsi="Cambria"/>
          <w:sz w:val="20"/>
          <w:szCs w:val="20"/>
        </w:rPr>
        <w:t>prowadzonym w trybie przetargu nieograniczonego;</w:t>
      </w:r>
    </w:p>
    <w:p w:rsidR="009A6281" w:rsidRDefault="009A6281" w:rsidP="00DA59F0">
      <w:pPr>
        <w:numPr>
          <w:ilvl w:val="0"/>
          <w:numId w:val="2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  </w:t>
      </w:r>
      <w:r w:rsidRPr="009A6281">
        <w:rPr>
          <w:rFonts w:ascii="Cambria" w:hAnsi="Cambria"/>
          <w:sz w:val="20"/>
          <w:szCs w:val="20"/>
        </w:rPr>
        <w:t xml:space="preserve">Odbiorcami danych osobowych Wykonawcy będą osoby lub podmioty, którym udostępniona zostanie dokumentacja postępowania w oparciu o art. 8 oraz art. 96 ust. 3 ustawy </w:t>
      </w:r>
      <w:proofErr w:type="spellStart"/>
      <w:r w:rsidRPr="009A6281">
        <w:rPr>
          <w:rFonts w:ascii="Cambria" w:hAnsi="Cambria"/>
          <w:sz w:val="20"/>
          <w:szCs w:val="20"/>
        </w:rPr>
        <w:t>Pzp</w:t>
      </w:r>
      <w:proofErr w:type="spellEnd"/>
      <w:r w:rsidRPr="009A6281">
        <w:rPr>
          <w:rFonts w:ascii="Cambria" w:hAnsi="Cambria"/>
          <w:sz w:val="20"/>
          <w:szCs w:val="20"/>
        </w:rPr>
        <w:t xml:space="preserve">;  </w:t>
      </w:r>
    </w:p>
    <w:p w:rsidR="009A6281" w:rsidRDefault="009A6281" w:rsidP="00DA59F0">
      <w:pPr>
        <w:numPr>
          <w:ilvl w:val="0"/>
          <w:numId w:val="2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Pr="009A6281">
        <w:rPr>
          <w:rFonts w:ascii="Cambria" w:hAnsi="Cambria"/>
          <w:sz w:val="20"/>
          <w:szCs w:val="20"/>
        </w:rPr>
        <w:t xml:space="preserve">Dane osobowe Wykonawcy będą przechowywane, zgodnie z art. 97 ust. 1 ustawy </w:t>
      </w:r>
      <w:proofErr w:type="spellStart"/>
      <w:r w:rsidRPr="009A6281">
        <w:rPr>
          <w:rFonts w:ascii="Cambria" w:hAnsi="Cambria"/>
          <w:sz w:val="20"/>
          <w:szCs w:val="20"/>
        </w:rPr>
        <w:t>Pzp</w:t>
      </w:r>
      <w:proofErr w:type="spellEnd"/>
      <w:r w:rsidRPr="009A6281">
        <w:rPr>
          <w:rFonts w:ascii="Cambria" w:hAnsi="Cambria"/>
          <w:sz w:val="20"/>
          <w:szCs w:val="20"/>
        </w:rPr>
        <w:t>, przez okres 4 lat od dnia zakończenia postępowania o udzielenie zamówienia, a jeżeli czas trwania umowy przekracza 4</w:t>
      </w:r>
      <w:r w:rsidR="008F6A86">
        <w:rPr>
          <w:rFonts w:ascii="Cambria" w:hAnsi="Cambria"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>lata, okres przechowywania obejmuje cały czas trwania umowy;</w:t>
      </w:r>
    </w:p>
    <w:p w:rsidR="009A6281" w:rsidRDefault="009A6281" w:rsidP="00DA59F0">
      <w:pPr>
        <w:numPr>
          <w:ilvl w:val="0"/>
          <w:numId w:val="2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Pr="009A6281">
        <w:rPr>
          <w:rFonts w:ascii="Cambria" w:hAnsi="Cambria"/>
          <w:sz w:val="20"/>
          <w:szCs w:val="20"/>
        </w:rPr>
        <w:t xml:space="preserve">Obowiązek podania przez Wykonawcę danych osobowych bezpośrednio go dotyczących jest wymogiem ustawowym określonym w przepisach ustawy </w:t>
      </w:r>
      <w:proofErr w:type="spellStart"/>
      <w:r w:rsidRPr="009A6281">
        <w:rPr>
          <w:rFonts w:ascii="Cambria" w:hAnsi="Cambria"/>
          <w:sz w:val="20"/>
          <w:szCs w:val="20"/>
        </w:rPr>
        <w:t>Pzp</w:t>
      </w:r>
      <w:proofErr w:type="spellEnd"/>
      <w:r w:rsidRPr="009A6281">
        <w:rPr>
          <w:rFonts w:ascii="Cambria" w:hAnsi="Cambria"/>
          <w:sz w:val="20"/>
          <w:szCs w:val="20"/>
        </w:rPr>
        <w:t>, związanym z udziałem w postępowaniu o udzielenie zamówienia publicznego; konsekwencje niepodania określonych danych wynikają z</w:t>
      </w:r>
      <w:r w:rsidR="008F6A86">
        <w:rPr>
          <w:rFonts w:ascii="Cambria" w:hAnsi="Cambria"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 xml:space="preserve">ustawy </w:t>
      </w:r>
      <w:proofErr w:type="spellStart"/>
      <w:r w:rsidRPr="009A6281">
        <w:rPr>
          <w:rFonts w:ascii="Cambria" w:hAnsi="Cambria"/>
          <w:sz w:val="20"/>
          <w:szCs w:val="20"/>
        </w:rPr>
        <w:t>Pzp</w:t>
      </w:r>
      <w:proofErr w:type="spellEnd"/>
      <w:r w:rsidRPr="009A6281">
        <w:rPr>
          <w:rFonts w:ascii="Cambria" w:hAnsi="Cambria"/>
          <w:sz w:val="20"/>
          <w:szCs w:val="20"/>
        </w:rPr>
        <w:t xml:space="preserve">;  </w:t>
      </w:r>
    </w:p>
    <w:p w:rsidR="009A6281" w:rsidRDefault="009A6281" w:rsidP="00DA59F0">
      <w:pPr>
        <w:numPr>
          <w:ilvl w:val="0"/>
          <w:numId w:val="2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Pr="009A6281">
        <w:rPr>
          <w:rFonts w:ascii="Cambria" w:hAnsi="Cambria"/>
          <w:sz w:val="20"/>
          <w:szCs w:val="20"/>
        </w:rPr>
        <w:t>W odniesieniu do danych osobowych Wykonawcy decyzje nie będą podejmowane w sposób zautomatyzowany, stosowanie do art. 22 RODO;</w:t>
      </w:r>
    </w:p>
    <w:p w:rsidR="009A6281" w:rsidRPr="009A6281" w:rsidRDefault="009A6281" w:rsidP="00DA59F0">
      <w:pPr>
        <w:numPr>
          <w:ilvl w:val="0"/>
          <w:numId w:val="2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  <w:r w:rsidRPr="009A6281">
        <w:rPr>
          <w:rFonts w:ascii="Cambria" w:hAnsi="Cambria"/>
          <w:sz w:val="20"/>
          <w:szCs w:val="20"/>
        </w:rPr>
        <w:t>Wykonawca posiada:</w:t>
      </w:r>
    </w:p>
    <w:p w:rsidR="009A6281" w:rsidRPr="009A6281" w:rsidRDefault="009A6281" w:rsidP="00DA59F0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na podstawie art. 15 RODO prawo dostępu do swoich danych osobowych;</w:t>
      </w:r>
    </w:p>
    <w:p w:rsidR="009A6281" w:rsidRPr="009A6281" w:rsidRDefault="009A6281" w:rsidP="00DA59F0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 xml:space="preserve">na podstawie art. 16 RODO prawo do sprostowania danych osobowych, o ile ich zmiana nie skutkuje zmianą wyniku postępowania o udzielenie zamówienia publicznego czy też zmianą postanowień umowy w zakresie niezgodnym z ustawą </w:t>
      </w:r>
      <w:proofErr w:type="spellStart"/>
      <w:r w:rsidRPr="009A6281">
        <w:rPr>
          <w:rFonts w:ascii="Cambria" w:hAnsi="Cambria"/>
          <w:sz w:val="20"/>
          <w:szCs w:val="20"/>
        </w:rPr>
        <w:t>Pzp</w:t>
      </w:r>
      <w:proofErr w:type="spellEnd"/>
      <w:r w:rsidRPr="009A6281">
        <w:rPr>
          <w:rFonts w:ascii="Cambria" w:hAnsi="Cambria"/>
          <w:sz w:val="20"/>
          <w:szCs w:val="20"/>
        </w:rPr>
        <w:t xml:space="preserve"> oraz nie narusza integralności protokołu oraz jego załączników;</w:t>
      </w:r>
    </w:p>
    <w:p w:rsidR="009A6281" w:rsidRPr="009A6281" w:rsidRDefault="009A6281" w:rsidP="00DA59F0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9A6281" w:rsidRDefault="009A6281" w:rsidP="00DA59F0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prawo do wniesienia skargi do Prezesa Urzędu Ochrony Danych Osobowych, gdy Wykonawca uzna, że przetwarzanie jego danych osobowych narusza przepisy RODO;</w:t>
      </w:r>
    </w:p>
    <w:p w:rsidR="009A6281" w:rsidRPr="009A6281" w:rsidRDefault="009A6281" w:rsidP="00DA59F0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Pr="009A6281">
        <w:rPr>
          <w:rFonts w:ascii="Cambria" w:hAnsi="Cambria"/>
          <w:sz w:val="20"/>
          <w:szCs w:val="20"/>
        </w:rPr>
        <w:t>Wykonawcy nie przysługuje:</w:t>
      </w:r>
    </w:p>
    <w:p w:rsidR="009A6281" w:rsidRPr="009A6281" w:rsidRDefault="009A6281" w:rsidP="00DA59F0">
      <w:pPr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w związku z art. 17 ust. 3 lit. b, d lub e RODO prawo do usunięcia danych osobowych;</w:t>
      </w:r>
    </w:p>
    <w:p w:rsidR="009A6281" w:rsidRPr="009A6281" w:rsidRDefault="009A6281" w:rsidP="00DA59F0">
      <w:pPr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prawo do przenoszenia danych osobowych, o którym mowa w art. 20 RODO;</w:t>
      </w:r>
    </w:p>
    <w:p w:rsidR="009A6281" w:rsidRPr="009A6281" w:rsidRDefault="009A6281" w:rsidP="00DA59F0">
      <w:pPr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9A6281" w:rsidRPr="009A6281" w:rsidRDefault="009A6281" w:rsidP="009A6281">
      <w:pPr>
        <w:spacing w:line="276" w:lineRule="auto"/>
        <w:ind w:left="426" w:firstLine="1"/>
        <w:jc w:val="both"/>
        <w:rPr>
          <w:rFonts w:ascii="Cambria" w:hAnsi="Cambria"/>
          <w:sz w:val="20"/>
          <w:szCs w:val="20"/>
        </w:rPr>
      </w:pPr>
    </w:p>
    <w:p w:rsidR="009A6281" w:rsidRPr="009A6281" w:rsidRDefault="009A6281" w:rsidP="009A6281">
      <w:pPr>
        <w:spacing w:line="276" w:lineRule="auto"/>
        <w:ind w:left="426" w:firstLine="1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b/>
          <w:sz w:val="20"/>
          <w:szCs w:val="20"/>
        </w:rPr>
        <w:t>UWAGA!</w:t>
      </w:r>
    </w:p>
    <w:p w:rsidR="009A6281" w:rsidRPr="009A6281" w:rsidRDefault="009A6281" w:rsidP="00DA59F0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bCs/>
          <w:sz w:val="20"/>
          <w:szCs w:val="20"/>
        </w:rPr>
        <w:t>Do obowiązków Wykonawcy należą m.in. obowiązki wynikające z RODO, w szczególności obowiązek informacyjny przewidziany w art. 13 RODO względem osób fizycznych</w:t>
      </w:r>
      <w:r w:rsidRPr="009A6281">
        <w:rPr>
          <w:rFonts w:ascii="Cambria" w:hAnsi="Cambria"/>
          <w:sz w:val="20"/>
          <w:szCs w:val="20"/>
        </w:rPr>
        <w:t xml:space="preserve">, których dane osobowe dotyczą i od których dane te Wykonawca bezpośrednio pozyskał. </w:t>
      </w:r>
    </w:p>
    <w:p w:rsidR="009A6281" w:rsidRPr="009A6281" w:rsidRDefault="009A6281" w:rsidP="00DA59F0">
      <w:pPr>
        <w:numPr>
          <w:ilvl w:val="0"/>
          <w:numId w:val="23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Jednakże obowiązek informacyjny wynikający z art. 13 RODO nie będzie miał zastosowania, gdy i</w:t>
      </w:r>
      <w:r w:rsidR="008F6A86">
        <w:rPr>
          <w:rFonts w:ascii="Cambria" w:hAnsi="Cambria"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>w</w:t>
      </w:r>
      <w:r w:rsidR="008F6A86">
        <w:rPr>
          <w:rFonts w:ascii="Cambria" w:hAnsi="Cambria"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 xml:space="preserve">zakresie, w jakim osoba fizyczna, której dane dotyczą, dysponuje już tymi informacjami (vide: art. 13 ust. 4 RODO). </w:t>
      </w:r>
    </w:p>
    <w:p w:rsidR="009A6281" w:rsidRPr="009A6281" w:rsidRDefault="009A6281" w:rsidP="00DA59F0">
      <w:pPr>
        <w:numPr>
          <w:ilvl w:val="0"/>
          <w:numId w:val="23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bCs/>
          <w:sz w:val="20"/>
          <w:szCs w:val="20"/>
        </w:rPr>
        <w:t>Ponadto, Wykonawca będzie musiał wypełnić obowiązek informacyjny wynikający z art. 14 RODO względem osób fizycznych</w:t>
      </w:r>
      <w:r w:rsidRPr="009A6281">
        <w:rPr>
          <w:rFonts w:ascii="Cambria" w:hAnsi="Cambria"/>
          <w:sz w:val="20"/>
          <w:szCs w:val="20"/>
        </w:rPr>
        <w:t xml:space="preserve">, których dane przekazuje Zamawiającemu i których dane pośrednio pozyskał, chyba że ma zastosowanie co najmniej jedno z </w:t>
      </w:r>
      <w:proofErr w:type="spellStart"/>
      <w:r w:rsidRPr="009A6281">
        <w:rPr>
          <w:rFonts w:ascii="Cambria" w:hAnsi="Cambria"/>
          <w:sz w:val="20"/>
          <w:szCs w:val="20"/>
        </w:rPr>
        <w:t>wyłączeń</w:t>
      </w:r>
      <w:proofErr w:type="spellEnd"/>
      <w:r w:rsidRPr="009A6281">
        <w:rPr>
          <w:rFonts w:ascii="Cambria" w:hAnsi="Cambria"/>
          <w:sz w:val="20"/>
          <w:szCs w:val="20"/>
        </w:rPr>
        <w:t>, o których mowa w art. 14 ust. 5</w:t>
      </w:r>
      <w:r w:rsidR="008F6A86">
        <w:rPr>
          <w:rFonts w:ascii="Cambria" w:hAnsi="Cambria"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 xml:space="preserve">RODO. </w:t>
      </w:r>
    </w:p>
    <w:p w:rsidR="009A6281" w:rsidRPr="006E16B8" w:rsidRDefault="009A6281" w:rsidP="00DA59F0">
      <w:pPr>
        <w:numPr>
          <w:ilvl w:val="0"/>
          <w:numId w:val="23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  <w:u w:val="single"/>
        </w:rPr>
      </w:pPr>
      <w:r w:rsidRPr="009A6281">
        <w:rPr>
          <w:rFonts w:ascii="Cambria" w:hAnsi="Cambria"/>
          <w:sz w:val="20"/>
          <w:szCs w:val="20"/>
          <w:u w:val="single"/>
        </w:rPr>
        <w:t>W związku z powyżs</w:t>
      </w:r>
      <w:r w:rsidR="006E16B8">
        <w:rPr>
          <w:rFonts w:ascii="Cambria" w:hAnsi="Cambria"/>
          <w:sz w:val="20"/>
          <w:szCs w:val="20"/>
          <w:u w:val="single"/>
        </w:rPr>
        <w:t xml:space="preserve">zym Wykonawca </w:t>
      </w:r>
      <w:r w:rsidRPr="009A6281">
        <w:rPr>
          <w:rFonts w:ascii="Cambria" w:hAnsi="Cambria"/>
          <w:sz w:val="20"/>
          <w:szCs w:val="20"/>
          <w:u w:val="single"/>
        </w:rPr>
        <w:t>składa (o ile dotyczy) stosowne oświadczenie</w:t>
      </w:r>
      <w:r w:rsidR="006E16B8" w:rsidRPr="006E16B8">
        <w:rPr>
          <w:rFonts w:ascii="Cambria" w:hAnsi="Cambria" w:cs="Arial"/>
          <w:sz w:val="20"/>
          <w:szCs w:val="20"/>
        </w:rPr>
        <w:t xml:space="preserve"> </w:t>
      </w:r>
      <w:r w:rsidR="006E16B8" w:rsidRPr="006E16B8">
        <w:rPr>
          <w:rFonts w:ascii="Cambria" w:hAnsi="Cambria"/>
          <w:sz w:val="20"/>
          <w:szCs w:val="20"/>
          <w:u w:val="single"/>
        </w:rPr>
        <w:t>- wzór zawarty jest w załączniku  nr 3 do SWZ.</w:t>
      </w:r>
    </w:p>
    <w:p w:rsidR="009D6B0C" w:rsidRPr="007D6960" w:rsidRDefault="009D6B0C" w:rsidP="009A628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:rsidR="001B6080" w:rsidRPr="007D6960" w:rsidRDefault="001B6080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:rsidR="00582308" w:rsidRPr="007D6960" w:rsidRDefault="00582308" w:rsidP="009462A0">
      <w:pPr>
        <w:spacing w:line="276" w:lineRule="auto"/>
        <w:ind w:left="2127" w:hanging="1701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:rsidR="00944CC6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284588" w:rsidRPr="007D6960" w:rsidRDefault="0028458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944CC6" w:rsidRDefault="00944CC6" w:rsidP="00E70D0E">
      <w:pPr>
        <w:pStyle w:val="Tekstpodstawowy"/>
        <w:spacing w:after="60" w:line="276" w:lineRule="auto"/>
        <w:ind w:left="4956" w:firstLine="708"/>
        <w:jc w:val="left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……………………………………</w:t>
      </w:r>
    </w:p>
    <w:p w:rsidR="005F245F" w:rsidRDefault="005F245F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9431A4" w:rsidRDefault="009431A4" w:rsidP="00FB6B5B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206EC2" w:rsidRPr="0086080E" w:rsidRDefault="00206EC2" w:rsidP="0086080E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  <w:sectPr w:rsidR="00206EC2" w:rsidRPr="0086080E" w:rsidSect="009462A0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206EC2" w:rsidRDefault="00206EC2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B6B5B" w:rsidRPr="00307A1C" w:rsidRDefault="00FB6B5B" w:rsidP="00FB6B5B">
      <w:pPr>
        <w:spacing w:after="200" w:line="276" w:lineRule="auto"/>
        <w:ind w:left="11553" w:firstLine="483"/>
        <w:contextualSpacing/>
        <w:jc w:val="both"/>
        <w:rPr>
          <w:rFonts w:ascii="Calibri" w:hAnsi="Calibri"/>
          <w:b/>
          <w:i/>
          <w:sz w:val="28"/>
          <w:szCs w:val="28"/>
          <w:lang w:eastAsia="ar-SA"/>
        </w:rPr>
      </w:pPr>
      <w:r w:rsidRPr="00307A1C">
        <w:rPr>
          <w:rFonts w:ascii="Calibri" w:hAnsi="Calibri"/>
          <w:b/>
          <w:i/>
          <w:sz w:val="28"/>
          <w:szCs w:val="28"/>
          <w:lang w:eastAsia="ar-SA"/>
        </w:rPr>
        <w:t>Załącznik nr 1</w:t>
      </w:r>
    </w:p>
    <w:p w:rsidR="00FB6B5B" w:rsidRDefault="00FB6B5B" w:rsidP="00FB6B5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B6B5B" w:rsidRPr="00E2077B" w:rsidRDefault="00FB6B5B" w:rsidP="00FB6B5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B6B5B" w:rsidRDefault="00FB6B5B" w:rsidP="00FB6B5B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2077B">
        <w:rPr>
          <w:rFonts w:eastAsia="Calibri"/>
          <w:b/>
          <w:sz w:val="32"/>
          <w:szCs w:val="32"/>
          <w:lang w:eastAsia="en-US"/>
        </w:rPr>
        <w:t>OPIS  PRZEDMIOTU ZAMÓWIENIA</w:t>
      </w:r>
    </w:p>
    <w:p w:rsidR="00FB6B5B" w:rsidRDefault="00FB6B5B" w:rsidP="00FB6B5B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WZÓR OFERTY</w:t>
      </w:r>
    </w:p>
    <w:p w:rsidR="00FB6B5B" w:rsidRPr="00710515" w:rsidRDefault="00FB6B5B" w:rsidP="00FB6B5B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710515">
        <w:rPr>
          <w:rFonts w:ascii="Calibri" w:eastAsia="Calibri" w:hAnsi="Calibri" w:cs="Calibri"/>
          <w:b/>
          <w:u w:val="single"/>
          <w:lang w:eastAsia="en-US"/>
        </w:rPr>
        <w:t>3810/</w:t>
      </w:r>
      <w:r w:rsidR="001D3150">
        <w:rPr>
          <w:rFonts w:ascii="Calibri" w:eastAsia="Calibri" w:hAnsi="Calibri" w:cs="Calibri"/>
          <w:b/>
          <w:u w:val="single"/>
          <w:lang w:eastAsia="en-US"/>
        </w:rPr>
        <w:t>39</w:t>
      </w:r>
      <w:r w:rsidRPr="00710515">
        <w:rPr>
          <w:rFonts w:ascii="Calibri" w:eastAsia="Calibri" w:hAnsi="Calibri" w:cs="Calibri"/>
          <w:b/>
          <w:u w:val="single"/>
          <w:lang w:eastAsia="en-US"/>
        </w:rPr>
        <w:t>/2021</w:t>
      </w:r>
    </w:p>
    <w:p w:rsidR="00FB6B5B" w:rsidRDefault="00FB6B5B" w:rsidP="00FB6B5B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FB6B5B" w:rsidRDefault="00FB6B5B" w:rsidP="00FB6B5B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FB6B5B" w:rsidRPr="00106C44" w:rsidRDefault="00FB6B5B" w:rsidP="00FB6B5B">
      <w:pPr>
        <w:keepNext/>
        <w:numPr>
          <w:ilvl w:val="5"/>
          <w:numId w:val="0"/>
        </w:numPr>
        <w:tabs>
          <w:tab w:val="num" w:pos="0"/>
        </w:tabs>
        <w:suppressAutoHyphens/>
        <w:ind w:right="253"/>
        <w:jc w:val="center"/>
        <w:outlineLvl w:val="5"/>
        <w:rPr>
          <w:lang w:eastAsia="zh-CN"/>
        </w:rPr>
      </w:pPr>
    </w:p>
    <w:tbl>
      <w:tblPr>
        <w:tblpPr w:leftFromText="141" w:rightFromText="141" w:vertAnchor="text" w:horzAnchor="margin" w:tblpXSpec="center" w:tblpY="1"/>
        <w:tblOverlap w:val="never"/>
        <w:tblW w:w="155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244"/>
        <w:gridCol w:w="426"/>
        <w:gridCol w:w="708"/>
        <w:gridCol w:w="1134"/>
        <w:gridCol w:w="1418"/>
        <w:gridCol w:w="567"/>
        <w:gridCol w:w="1417"/>
        <w:gridCol w:w="4242"/>
      </w:tblGrid>
      <w:tr w:rsidR="00FB6B5B" w:rsidRPr="00106C44" w:rsidTr="007C2464">
        <w:trPr>
          <w:trHeight w:val="10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5B" w:rsidRPr="00106C44" w:rsidRDefault="00FB6B5B" w:rsidP="007C2464">
            <w:pPr>
              <w:suppressAutoHyphens/>
              <w:jc w:val="both"/>
              <w:rPr>
                <w:rFonts w:cs="Calibri"/>
                <w:lang w:eastAsia="zh-CN"/>
              </w:rPr>
            </w:pPr>
            <w:bookmarkStart w:id="9" w:name="_Hlk17117516"/>
            <w:bookmarkEnd w:id="9"/>
            <w:r w:rsidRPr="00106C44">
              <w:rPr>
                <w:rFonts w:cs="Calibri"/>
                <w:b/>
                <w:i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B5B" w:rsidRPr="00106C44" w:rsidRDefault="00FB6B5B" w:rsidP="007C2464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06C44">
              <w:rPr>
                <w:rFonts w:cs="Calibri"/>
                <w:b/>
                <w:i/>
                <w:sz w:val="18"/>
                <w:szCs w:val="18"/>
                <w:lang w:eastAsia="zh-CN"/>
              </w:rPr>
              <w:t>Opis przedmiotu zamówienia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B5B" w:rsidRPr="00106C44" w:rsidRDefault="00FB6B5B" w:rsidP="007C2464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06C44">
              <w:rPr>
                <w:rFonts w:cs="Calibri"/>
                <w:b/>
                <w:i/>
                <w:sz w:val="18"/>
                <w:szCs w:val="18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B5B" w:rsidRPr="00106C44" w:rsidRDefault="00FB6B5B" w:rsidP="007C2464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06C44">
              <w:rPr>
                <w:rFonts w:cs="Calibri"/>
                <w:b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B5B" w:rsidRPr="00106C44" w:rsidRDefault="00FB6B5B" w:rsidP="007C2464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06C44">
              <w:rPr>
                <w:rFonts w:cs="Calibri"/>
                <w:b/>
                <w:i/>
                <w:sz w:val="18"/>
                <w:szCs w:val="18"/>
                <w:lang w:eastAsia="zh-CN"/>
              </w:rPr>
              <w:t>Cena jedn. netto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B5B" w:rsidRPr="00106C44" w:rsidRDefault="00FB6B5B" w:rsidP="007C2464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06C44">
              <w:rPr>
                <w:rFonts w:cs="Calibri"/>
                <w:b/>
                <w:i/>
                <w:sz w:val="18"/>
                <w:szCs w:val="18"/>
                <w:lang w:eastAsia="zh-CN"/>
              </w:rPr>
              <w:t>Wartość netto PLN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B5B" w:rsidRPr="00106C44" w:rsidRDefault="00FB6B5B" w:rsidP="007C2464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06C44">
              <w:rPr>
                <w:rFonts w:cs="Calibri"/>
                <w:b/>
                <w:i/>
                <w:sz w:val="18"/>
                <w:szCs w:val="18"/>
                <w:lang w:eastAsia="zh-CN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B5B" w:rsidRPr="00106C44" w:rsidRDefault="00FB6B5B" w:rsidP="007C2464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06C44">
              <w:rPr>
                <w:rFonts w:cs="Calibri"/>
                <w:b/>
                <w:i/>
                <w:sz w:val="18"/>
                <w:szCs w:val="18"/>
                <w:lang w:eastAsia="zh-CN"/>
              </w:rPr>
              <w:t>Wartość brutto PLN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5B" w:rsidRPr="00106C44" w:rsidRDefault="00FB6B5B" w:rsidP="007C2464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06C44">
              <w:rPr>
                <w:rFonts w:cs="Calibri"/>
                <w:b/>
                <w:i/>
                <w:sz w:val="18"/>
                <w:szCs w:val="18"/>
                <w:lang w:eastAsia="zh-CN"/>
              </w:rPr>
              <w:t>Typ (nazwa, numer katalogowy) /producent</w:t>
            </w:r>
          </w:p>
        </w:tc>
      </w:tr>
      <w:tr w:rsidR="00FB6B5B" w:rsidRPr="00106C44" w:rsidTr="007C2464">
        <w:trPr>
          <w:trHeight w:val="6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150" w:rsidRDefault="001D3150" w:rsidP="007C246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1D3150" w:rsidRDefault="001D3150" w:rsidP="007C246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FB6B5B" w:rsidRPr="00106C44" w:rsidRDefault="00FB6B5B" w:rsidP="007C246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06C44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50" w:rsidRDefault="001D3150" w:rsidP="007C2464">
            <w:pPr>
              <w:rPr>
                <w:bCs/>
              </w:rPr>
            </w:pPr>
          </w:p>
          <w:p w:rsidR="00FB6B5B" w:rsidRPr="00F714E1" w:rsidRDefault="001D3150" w:rsidP="007C2464">
            <w:pPr>
              <w:rPr>
                <w:b/>
                <w:bCs/>
              </w:rPr>
            </w:pPr>
            <w:r w:rsidRPr="00F714E1">
              <w:rPr>
                <w:b/>
                <w:bCs/>
              </w:rPr>
              <w:t>Aparat USG</w:t>
            </w:r>
          </w:p>
          <w:p w:rsidR="001D3150" w:rsidRPr="001555B8" w:rsidRDefault="001D3150" w:rsidP="007C2464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B" w:rsidRPr="001555B8" w:rsidRDefault="00FB6B5B" w:rsidP="007C2464">
            <w:pPr>
              <w:jc w:val="center"/>
              <w:rPr>
                <w:b/>
                <w:bCs/>
              </w:rPr>
            </w:pPr>
            <w:r w:rsidRPr="001555B8">
              <w:rPr>
                <w:b/>
                <w:bCs/>
                <w:lang w:eastAsia="zh-C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B" w:rsidRPr="001555B8" w:rsidRDefault="001D3150" w:rsidP="007C2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B" w:rsidRPr="001555B8" w:rsidRDefault="00FB6B5B" w:rsidP="007C246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B" w:rsidRPr="001555B8" w:rsidRDefault="00FB6B5B" w:rsidP="007C246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B5B" w:rsidRPr="001555B8" w:rsidRDefault="00FB6B5B" w:rsidP="007C2464">
            <w:pPr>
              <w:suppressAutoHyphens/>
              <w:snapToGrid w:val="0"/>
              <w:jc w:val="center"/>
              <w:rPr>
                <w:bCs/>
                <w:i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5B" w:rsidRPr="001555B8" w:rsidRDefault="00FB6B5B" w:rsidP="007C2464">
            <w:pPr>
              <w:jc w:val="center"/>
              <w:rPr>
                <w:bCs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5B" w:rsidRPr="001555B8" w:rsidRDefault="00FB6B5B" w:rsidP="007C2464">
            <w:pPr>
              <w:suppressAutoHyphens/>
              <w:snapToGrid w:val="0"/>
              <w:jc w:val="center"/>
              <w:rPr>
                <w:bCs/>
                <w:i/>
                <w:iCs/>
                <w:lang w:eastAsia="zh-CN"/>
              </w:rPr>
            </w:pPr>
          </w:p>
        </w:tc>
      </w:tr>
      <w:tr w:rsidR="00FB6B5B" w:rsidRPr="00106C44" w:rsidTr="007C2464">
        <w:trPr>
          <w:trHeight w:val="35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5B" w:rsidRPr="00106C44" w:rsidRDefault="00FB6B5B" w:rsidP="007C246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B" w:rsidRPr="00106C44" w:rsidRDefault="00FB6B5B" w:rsidP="007C2464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lang w:eastAsia="zh-CN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B" w:rsidRPr="000110FC" w:rsidRDefault="00FB6B5B" w:rsidP="007C2464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B5B" w:rsidRPr="000110FC" w:rsidRDefault="00FB6B5B" w:rsidP="007C246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5B" w:rsidRPr="000110FC" w:rsidRDefault="00FB6B5B" w:rsidP="007C2464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5B" w:rsidRPr="00106C44" w:rsidRDefault="00FB6B5B" w:rsidP="007C2464">
            <w:pPr>
              <w:suppressAutoHyphens/>
              <w:snapToGrid w:val="0"/>
              <w:jc w:val="both"/>
              <w:rPr>
                <w:rFonts w:cs="Calibri"/>
                <w:i/>
                <w:sz w:val="18"/>
                <w:szCs w:val="18"/>
                <w:lang w:eastAsia="zh-CN"/>
              </w:rPr>
            </w:pPr>
          </w:p>
        </w:tc>
      </w:tr>
    </w:tbl>
    <w:p w:rsidR="00FB6B5B" w:rsidRDefault="00FB6B5B" w:rsidP="00FB6B5B">
      <w:pPr>
        <w:rPr>
          <w:b/>
          <w:i/>
          <w:color w:val="FF0000"/>
        </w:rPr>
      </w:pPr>
    </w:p>
    <w:p w:rsidR="007C2464" w:rsidRDefault="007C2464" w:rsidP="00FB6B5B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FB6B5B" w:rsidRDefault="00FB6B5B" w:rsidP="00FB6B5B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EA00A5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Termin </w:t>
      </w:r>
      <w:r w:rsidR="001D3150">
        <w:rPr>
          <w:rFonts w:ascii="Calibri" w:eastAsia="Calibri" w:hAnsi="Calibri"/>
          <w:b/>
          <w:i/>
          <w:sz w:val="22"/>
          <w:szCs w:val="22"/>
          <w:lang w:eastAsia="en-US"/>
        </w:rPr>
        <w:t>gwarancji</w:t>
      </w:r>
      <w:r w:rsidRPr="00EA00A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EA00A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</w:t>
      </w:r>
      <w:r w:rsidR="001D3150">
        <w:rPr>
          <w:rFonts w:ascii="Calibri" w:eastAsia="Calibri" w:hAnsi="Calibri"/>
          <w:i/>
          <w:sz w:val="22"/>
          <w:szCs w:val="22"/>
          <w:lang w:eastAsia="en-US"/>
        </w:rPr>
        <w:t>miesięcy</w:t>
      </w:r>
      <w:r w:rsidRPr="00EA00A5">
        <w:rPr>
          <w:rFonts w:ascii="Calibri" w:eastAsia="Calibri" w:hAnsi="Calibri"/>
          <w:i/>
          <w:sz w:val="22"/>
          <w:szCs w:val="22"/>
          <w:lang w:eastAsia="en-US"/>
        </w:rPr>
        <w:t xml:space="preserve"> (</w:t>
      </w:r>
      <w:r w:rsidR="001D3150">
        <w:rPr>
          <w:rFonts w:ascii="Calibri" w:eastAsia="Calibri" w:hAnsi="Calibri"/>
          <w:i/>
          <w:sz w:val="22"/>
          <w:szCs w:val="22"/>
          <w:lang w:eastAsia="en-US"/>
        </w:rPr>
        <w:t>min: 36 miesi</w:t>
      </w:r>
      <w:r w:rsidR="00F714E1">
        <w:rPr>
          <w:rFonts w:ascii="Calibri" w:eastAsia="Calibri" w:hAnsi="Calibri"/>
          <w:i/>
          <w:sz w:val="22"/>
          <w:szCs w:val="22"/>
          <w:lang w:eastAsia="en-US"/>
        </w:rPr>
        <w:t>ę</w:t>
      </w:r>
      <w:r w:rsidR="001D3150">
        <w:rPr>
          <w:rFonts w:ascii="Calibri" w:eastAsia="Calibri" w:hAnsi="Calibri"/>
          <w:i/>
          <w:sz w:val="22"/>
          <w:szCs w:val="22"/>
          <w:lang w:eastAsia="en-US"/>
        </w:rPr>
        <w:t>cy</w:t>
      </w:r>
      <w:r w:rsidRPr="00EA00A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C2464" w:rsidRDefault="007C2464" w:rsidP="00FB6B5B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7C2464" w:rsidRDefault="007C2464" w:rsidP="00FB6B5B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7C2464" w:rsidRDefault="007C2464" w:rsidP="00FB6B5B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7C2464" w:rsidRPr="00AD694C" w:rsidRDefault="007C2464" w:rsidP="007C2464">
      <w:pPr>
        <w:jc w:val="center"/>
      </w:pPr>
    </w:p>
    <w:tbl>
      <w:tblPr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5001"/>
        <w:gridCol w:w="3118"/>
        <w:gridCol w:w="3544"/>
      </w:tblGrid>
      <w:tr w:rsidR="007C2464" w:rsidRPr="00AD694C" w:rsidTr="007C2464">
        <w:tc>
          <w:tcPr>
            <w:tcW w:w="12299" w:type="dxa"/>
            <w:gridSpan w:val="4"/>
            <w:shd w:val="clear" w:color="auto" w:fill="BFBFBF"/>
          </w:tcPr>
          <w:p w:rsidR="007C2464" w:rsidRPr="00AD694C" w:rsidRDefault="007C2464" w:rsidP="007C2464">
            <w:pPr>
              <w:jc w:val="center"/>
              <w:rPr>
                <w:b/>
              </w:rPr>
            </w:pPr>
            <w:r w:rsidRPr="00AD694C">
              <w:rPr>
                <w:b/>
              </w:rPr>
              <w:t>NAZWA PRZEDMIOTU ZAMÓWIENIA</w:t>
            </w:r>
          </w:p>
        </w:tc>
      </w:tr>
      <w:tr w:rsidR="007C2464" w:rsidRPr="00AD694C" w:rsidTr="007C2464">
        <w:tc>
          <w:tcPr>
            <w:tcW w:w="12299" w:type="dxa"/>
            <w:gridSpan w:val="4"/>
            <w:shd w:val="clear" w:color="auto" w:fill="BFBFBF"/>
          </w:tcPr>
          <w:p w:rsidR="007C2464" w:rsidRDefault="007C2464" w:rsidP="007C2464">
            <w:pPr>
              <w:jc w:val="center"/>
              <w:rPr>
                <w:b/>
                <w:caps/>
              </w:rPr>
            </w:pPr>
          </w:p>
          <w:p w:rsidR="007C2464" w:rsidRDefault="007C2464" w:rsidP="007C24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Aparat usg – 1 szt.</w:t>
            </w:r>
          </w:p>
          <w:p w:rsidR="00F714E1" w:rsidRPr="00AD694C" w:rsidRDefault="00F714E1" w:rsidP="007C2464">
            <w:pPr>
              <w:jc w:val="center"/>
              <w:rPr>
                <w:b/>
              </w:rPr>
            </w:pPr>
          </w:p>
        </w:tc>
      </w:tr>
      <w:tr w:rsidR="007C2464" w:rsidRPr="00AD694C" w:rsidTr="007C2464">
        <w:trPr>
          <w:trHeight w:val="197"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C2464" w:rsidRPr="00AD694C" w:rsidRDefault="007C2464" w:rsidP="007C2464">
            <w:pPr>
              <w:jc w:val="center"/>
            </w:pPr>
            <w:r w:rsidRPr="00AD694C">
              <w:rPr>
                <w:b/>
                <w:caps/>
              </w:rPr>
              <w:t>informacje ogólne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BFBFBF"/>
          </w:tcPr>
          <w:p w:rsidR="007C2464" w:rsidRPr="00AD694C" w:rsidRDefault="007C2464" w:rsidP="007C2464">
            <w:pPr>
              <w:jc w:val="center"/>
              <w:rPr>
                <w:b/>
                <w:caps/>
              </w:rPr>
            </w:pPr>
          </w:p>
        </w:tc>
      </w:tr>
      <w:tr w:rsidR="007C2464" w:rsidRPr="00AD694C" w:rsidTr="007C2464">
        <w:tc>
          <w:tcPr>
            <w:tcW w:w="636" w:type="dxa"/>
            <w:shd w:val="clear" w:color="auto" w:fill="BFBFBF"/>
          </w:tcPr>
          <w:p w:rsidR="007C2464" w:rsidRPr="00AD694C" w:rsidRDefault="007C2464" w:rsidP="007C2464">
            <w:pPr>
              <w:jc w:val="both"/>
              <w:rPr>
                <w:b/>
              </w:rPr>
            </w:pPr>
            <w:r w:rsidRPr="00AD694C">
              <w:rPr>
                <w:b/>
              </w:rPr>
              <w:t>LP.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2464" w:rsidRPr="002D1E25" w:rsidRDefault="007C2464" w:rsidP="007C2464">
            <w:pPr>
              <w:snapToGrid w:val="0"/>
              <w:jc w:val="center"/>
              <w:rPr>
                <w:b/>
              </w:rPr>
            </w:pPr>
            <w:r w:rsidRPr="002D1E25">
              <w:rPr>
                <w:b/>
              </w:rPr>
              <w:t>NAZWA PARAMETRU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2464" w:rsidRPr="00D17E9A" w:rsidRDefault="007C2464" w:rsidP="007C2464">
            <w:pPr>
              <w:pStyle w:val="Bezodstpw"/>
              <w:jc w:val="center"/>
              <w:rPr>
                <w:b/>
                <w:lang w:eastAsia="en-GB"/>
              </w:rPr>
            </w:pPr>
            <w:r w:rsidRPr="00D17E9A">
              <w:rPr>
                <w:b/>
              </w:rPr>
              <w:t>PARAMETR WYMAGANY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2464" w:rsidRDefault="007C2464" w:rsidP="007C2464">
            <w:pPr>
              <w:pStyle w:val="Bezodstpw"/>
              <w:jc w:val="center"/>
              <w:rPr>
                <w:b/>
                <w:lang w:eastAsia="en-GB"/>
              </w:rPr>
            </w:pPr>
            <w:r w:rsidRPr="00D17E9A">
              <w:rPr>
                <w:b/>
                <w:lang w:eastAsia="en-GB"/>
              </w:rPr>
              <w:t>PARAMETR OFEROWANY</w:t>
            </w:r>
          </w:p>
          <w:p w:rsidR="007C2464" w:rsidRPr="00D17E9A" w:rsidRDefault="007C2464" w:rsidP="007C2464">
            <w:pPr>
              <w:pStyle w:val="Bezodstpw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(PODAĆ)</w:t>
            </w:r>
          </w:p>
        </w:tc>
      </w:tr>
      <w:tr w:rsidR="007C2464" w:rsidRPr="00AD694C" w:rsidTr="007C2464">
        <w:tc>
          <w:tcPr>
            <w:tcW w:w="636" w:type="dxa"/>
            <w:shd w:val="clear" w:color="auto" w:fill="BFBFBF"/>
          </w:tcPr>
          <w:p w:rsidR="007C2464" w:rsidRPr="002D1E25" w:rsidRDefault="007C2464" w:rsidP="007C2464">
            <w:pPr>
              <w:rPr>
                <w:b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2D1E25" w:rsidRDefault="007C2464" w:rsidP="007C2464">
            <w:pPr>
              <w:rPr>
                <w:b/>
              </w:rPr>
            </w:pPr>
            <w:r w:rsidRPr="002D1E25">
              <w:rPr>
                <w:b/>
              </w:rPr>
              <w:t>JEDNOSTKA GŁOWNA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2D1E25" w:rsidRDefault="007C2464" w:rsidP="007C2464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Aparat ze zintegrowaną stacją roboczą, systemem archiwizacji oraz </w:t>
            </w:r>
            <w:proofErr w:type="spellStart"/>
            <w:r w:rsidRPr="002D1E25">
              <w:t>videoprinterem</w:t>
            </w:r>
            <w:proofErr w:type="spellEnd"/>
            <w:r w:rsidRPr="002D1E25">
              <w:t xml:space="preserve"> B&amp;W sterowanymi z pulpitu operatora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Aparat fabrycznie nowy, rok produkcji min. 2021 dostarczony przez autoryzowanego dystrybutora producenta.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Cztery koła skrętne z  centralną blokadą min 2 kół do jazdy kierunkowej i pozycji parkingowej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Fabrycznie wbudowany monitor LCD (z podświetleniem LED), kolorowy, bez przeplotu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Przekątna ≥ 23,5 cala</w:t>
            </w:r>
          </w:p>
          <w:p w:rsidR="007C2464" w:rsidRPr="002D1E25" w:rsidRDefault="007C2464" w:rsidP="007C2464">
            <w:r w:rsidRPr="002D1E25">
              <w:t>Rozdzielczość monitora≥1920x1080x24 bity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Aparat wyposażony w panel dotykowy z możliwością regulacji nachylenia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 xml:space="preserve">TAK, </w:t>
            </w:r>
          </w:p>
          <w:p w:rsidR="007C2464" w:rsidRPr="002D1E25" w:rsidRDefault="007C2464" w:rsidP="007C2464">
            <w:r w:rsidRPr="002D1E25">
              <w:t>Min. 13 cali</w:t>
            </w:r>
          </w:p>
          <w:p w:rsidR="007C2464" w:rsidRPr="002D1E25" w:rsidRDefault="007C2464" w:rsidP="007C2464">
            <w:r w:rsidRPr="002D1E25">
              <w:t>rozdzielczość≥1920x1080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aranżacji panelu dotykowego (personalizacji przez użytkownika) – użytkownik ma możliwość zmienić min.:  położenie przycisków funkcyjnych w dozwolonym obszarze ekranu dotykowego , dodać/usunąć poszczególne przyciski funkcyjne. Możliwość zapisu stworzonej aranżacji, exportu oraz </w:t>
            </w:r>
            <w:r w:rsidRPr="002D1E25">
              <w:lastRenderedPageBreak/>
              <w:t>importu ustawień przycisków.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lastRenderedPageBreak/>
              <w:t>TAK</w:t>
            </w:r>
          </w:p>
          <w:p w:rsidR="007C2464" w:rsidRPr="002D1E25" w:rsidRDefault="007C2464" w:rsidP="007C2464">
            <w:r w:rsidRPr="002D1E25">
              <w:t xml:space="preserve">min. osobno dla trybów: 2D, 2D </w:t>
            </w:r>
            <w:proofErr w:type="spellStart"/>
            <w:r w:rsidRPr="002D1E25">
              <w:t>Freeze</w:t>
            </w:r>
            <w:proofErr w:type="spellEnd"/>
            <w:r w:rsidRPr="002D1E25">
              <w:t xml:space="preserve">, </w:t>
            </w:r>
            <w:proofErr w:type="spellStart"/>
            <w:r w:rsidRPr="002D1E25">
              <w:t>Color</w:t>
            </w:r>
            <w:proofErr w:type="spellEnd"/>
            <w:r w:rsidRPr="002D1E25">
              <w:t xml:space="preserve">, </w:t>
            </w:r>
            <w:proofErr w:type="spellStart"/>
            <w:r w:rsidRPr="002D1E25">
              <w:t>ColorFreeze</w:t>
            </w:r>
            <w:proofErr w:type="spellEnd"/>
            <w:r w:rsidRPr="002D1E25">
              <w:t xml:space="preserve">, PD, PD </w:t>
            </w:r>
            <w:proofErr w:type="spellStart"/>
            <w:r w:rsidRPr="002D1E25">
              <w:t>Freeze</w:t>
            </w:r>
            <w:proofErr w:type="spellEnd"/>
            <w:r w:rsidRPr="002D1E25">
              <w:t xml:space="preserve">, PW, PW </w:t>
            </w:r>
            <w:proofErr w:type="spellStart"/>
            <w:r w:rsidRPr="002D1E25">
              <w:t>Freeze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Wirtualna klawiatura numeryczna dostępna na ekranie dotykowym oraz dodatkowa klawiatura wysuwana spod pulpitu operatora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Elektryczna regulacja wysokości panelu sterowania z pamięcią (możliwość ustawienia  aparatu tak aby przy wyłączeniu wracał do pozycji parkingowej a po włączeniu wracał do pozycji zadanej przez operatora.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  <w:p w:rsidR="007C2464" w:rsidRPr="002D1E25" w:rsidRDefault="007C2464" w:rsidP="007C2464">
            <w:r w:rsidRPr="002D1E25">
              <w:t>Regulacja Góra /dół min. 18 cm</w:t>
            </w:r>
          </w:p>
          <w:p w:rsidR="007C2464" w:rsidRPr="002D1E25" w:rsidRDefault="007C2464" w:rsidP="007C2464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Panel sterowania z możliwością obrotu lewo/prawo oraz  regulacji pozycji przód/tył. Blokada pozycji panelu realizowana w sposób elektromechaniczny.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  <w:p w:rsidR="007C2464" w:rsidRPr="002D1E25" w:rsidRDefault="007C2464" w:rsidP="007C2464">
            <w:r w:rsidRPr="002D1E25">
              <w:t>Lewo/prawo≥ +/- 30°</w:t>
            </w:r>
          </w:p>
          <w:p w:rsidR="007C2464" w:rsidRPr="002D1E25" w:rsidRDefault="007C2464" w:rsidP="007C2464">
            <w:r w:rsidRPr="002D1E25">
              <w:t>Przód/tył ≥ 18cm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Dedykowany, wbudowany podgrzewacz żelu z możliwością regulacji temperatury.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Cyfrowa regulacja TGC dostępna na panelu dotykowym, z funkcją zapamiętywania kilku preferowanych ustawień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Skala szarości: min. 256 odcieni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Cyfrowy układ formowania wiązki ultradźwiękowej min. 40 000 000  kanałów procesowych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Maksymalna dynamika systemu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  <w:p w:rsidR="007C2464" w:rsidRPr="002D1E25" w:rsidRDefault="007C2464" w:rsidP="007C2464">
            <w:r w:rsidRPr="002D1E25">
              <w:t xml:space="preserve">Min. 360 </w:t>
            </w:r>
            <w:proofErr w:type="spellStart"/>
            <w:r w:rsidRPr="002D1E25">
              <w:t>dB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Zakres pracy dostępnych głowic obrazowych min. 1-18 MHz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Ilość aktywnych, równoważnych gniazd do podłączenia głowic obrazowych, plus jedno gniazdo parkingowe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≥4 aktywne + 1 parking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Ilość obrazów pamięci dynamicznej CINE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≥ 20000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Maksymalny czas zapisywanych pętli filmowych w trybie „w czasie badania” (</w:t>
            </w:r>
            <w:proofErr w:type="spellStart"/>
            <w:r w:rsidRPr="002D1E25">
              <w:t>prospective</w:t>
            </w:r>
            <w:proofErr w:type="spellEnd"/>
            <w:r w:rsidRPr="002D1E25">
              <w:t>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Min. 500 sek.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Dysk twardy SSD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≥1T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zarządzania uprawnieniami  użytkowników nim. export obrazów, usuwanie badań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  <w:p w:rsidR="007C2464" w:rsidRPr="002D1E25" w:rsidRDefault="007C2464" w:rsidP="007C2464">
            <w:r w:rsidRPr="002D1E25">
              <w:t>opisać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Funkcja umożliwiająca automatyczne usuwanie badań po pływie 30/60/90/120 dni, konfigurowalna przez użytkownika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Fabrycznie zainstalowany system ochrony antywirusowej.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Archiwizacja sekwencji filmowych na dysku twardym w czasie badania (równoległe nagrywanie) i po zamrożeniu (pętli CINE).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Możliwość exportu obrazów i pętli obrazowych na dyski CD, DVD, pamięci Pen-Drive w formatach min. BMP, JPG, TIFF, DICOM, AVI, MP4 (dla pętli obrazowych)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  <w:shd w:val="clear" w:color="auto" w:fill="BFBFBF"/>
          </w:tcPr>
          <w:p w:rsidR="007C2464" w:rsidRPr="00747FED" w:rsidRDefault="007C2464" w:rsidP="007C2464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2D1E25" w:rsidRDefault="007C2464" w:rsidP="007C2464">
            <w:pPr>
              <w:jc w:val="both"/>
              <w:rPr>
                <w:b/>
              </w:rPr>
            </w:pPr>
            <w:r w:rsidRPr="002D1E25">
              <w:rPr>
                <w:b/>
              </w:rPr>
              <w:t>TRYBY OBRAZOWANIA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2D1E25" w:rsidRDefault="007C2464" w:rsidP="007C2464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Tryb B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Głębokość penetracji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≥2-45 cm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Wyświetlany zakres pola obrazowego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≥0-45 cm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Obrazowanie trapezowe na głowicach liniowych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Maksymalna prędkość obrazowania (</w:t>
            </w:r>
            <w:proofErr w:type="spellStart"/>
            <w:r w:rsidRPr="002D1E25">
              <w:t>framerate</w:t>
            </w:r>
            <w:proofErr w:type="spellEnd"/>
            <w:r w:rsidRPr="002D1E25">
              <w:t xml:space="preserve">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 xml:space="preserve">≥1900 </w:t>
            </w:r>
            <w:proofErr w:type="spellStart"/>
            <w:r w:rsidRPr="002D1E25">
              <w:t>fps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Zoom dla obrazów „na żywo” i zatrzymanych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Możliwość rotacji obrazu o 360° w skoku co 90°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Zmiana wzmocnienia obrazu zamrożonego i obrazu z pamięci CINE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Obrazowanie harmoniczne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≥ 3 częstotliwości dla każdej oferowanej głowicy obrazowej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Obrazowanie harmoniczne z odwróconym impulsem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Funkcja automatycznej optymalizacji obrazu B przy pomocy jednego przycisku.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Funkcja poprawiająca wizualizację igły.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Tryb 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Tryb M z Dopplerem Kolorowym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Anatomiczny tryb M.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Tryb Doppler Kolorowy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Zakres PRF dla Dopplera kolorowego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Min.  od 0,01KHz do 18KHz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Funkcja automatycznie dostosowujące wzmocnienie w trybie Dopplera kolorowego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Maksymalny kąt pochylenia bramki Kolorowego Dopplera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≥ +/- 40°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Funkcja automatycznej optymalizacji dla trybu Dopplera kolorowego min. automatyczne ustawienie i pochylenie bramki ROI realizowane po przyciśnięciu dedykowanego przycisku.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Obrazowanie złożeniowe (B+B/CD) w czasie rzeczywistym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Spektralny Doppler Pulsacyjny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Maksymalna prędkość obrazowania w trybie PWD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 xml:space="preserve">≥1000 </w:t>
            </w:r>
            <w:proofErr w:type="spellStart"/>
            <w:r w:rsidRPr="002D1E25">
              <w:t>fps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Zakres PRF dla Dopplera Pulsacyjnego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Min. od 1KHz do 29KHz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Regulacja wielkości bramki w Dopplerze Pulsacyjnym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≥0,5-20 mm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  <w:rPr>
                <w:lang w:val="en-US"/>
              </w:rPr>
            </w:pPr>
            <w:proofErr w:type="spellStart"/>
            <w:r w:rsidRPr="002D1E25">
              <w:rPr>
                <w:lang w:val="en-US"/>
              </w:rPr>
              <w:t>Tryb</w:t>
            </w:r>
            <w:proofErr w:type="spellEnd"/>
            <w:r w:rsidRPr="002D1E25">
              <w:rPr>
                <w:lang w:val="en-US"/>
              </w:rPr>
              <w:t xml:space="preserve"> Triplex (B+CD/PD+PWD)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Jednoprzyciskowa funkcja automatycznie umieszczająca bramkę SV w trybie PWD w </w:t>
            </w:r>
            <w:r w:rsidRPr="002D1E25">
              <w:lastRenderedPageBreak/>
              <w:t>środku naczynia wraz z automatycznym ustawieniem kąta korekcji.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lastRenderedPageBreak/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  <w:shd w:val="clear" w:color="auto" w:fill="BFBFBF"/>
          </w:tcPr>
          <w:p w:rsidR="007C2464" w:rsidRPr="00747FED" w:rsidRDefault="007C2464" w:rsidP="007C2464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2D1E25" w:rsidRDefault="007C2464" w:rsidP="007C2464">
            <w:pPr>
              <w:jc w:val="both"/>
              <w:rPr>
                <w:b/>
              </w:rPr>
            </w:pPr>
            <w:r w:rsidRPr="002D1E25">
              <w:rPr>
                <w:b/>
              </w:rPr>
              <w:t>INNE FUNKCJE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2D1E25" w:rsidRDefault="007C2464" w:rsidP="007C2464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Obrazowanie krzyżowe na głowicach liniowych i </w:t>
            </w:r>
            <w:proofErr w:type="spellStart"/>
            <w:r w:rsidRPr="002D1E25">
              <w:t>convex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  <w:p w:rsidR="007C2464" w:rsidRPr="002D1E25" w:rsidRDefault="007C2464" w:rsidP="007C2464">
            <w:r w:rsidRPr="002D1E25">
              <w:t>Min. 4 kroki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Funkcja powiększenia obrazu diagnostycznego - zoom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Zaawansowany filtr do redukcji szumów </w:t>
            </w:r>
            <w:proofErr w:type="spellStart"/>
            <w:r w:rsidRPr="002D1E25">
              <w:t>specklowych</w:t>
            </w:r>
            <w:proofErr w:type="spellEnd"/>
            <w:r w:rsidRPr="002D1E25">
              <w:t xml:space="preserve"> polepszający obrazowanie w trybie 2D z jednoczesnym uwydatnieniem granic tkanek o różnej </w:t>
            </w:r>
            <w:proofErr w:type="spellStart"/>
            <w:r w:rsidRPr="002D1E25">
              <w:t>echogeniczności</w:t>
            </w:r>
            <w:proofErr w:type="spellEnd"/>
            <w:r w:rsidRPr="002D1E25"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mechanicznej zmiany płaszczyzny obrazowania na głowicy wolumetrycznej </w:t>
            </w:r>
            <w:proofErr w:type="spellStart"/>
            <w:r w:rsidRPr="002D1E25">
              <w:t>convex</w:t>
            </w:r>
            <w:proofErr w:type="spellEnd"/>
            <w:r w:rsidRPr="002D1E25">
              <w:t xml:space="preserve">, </w:t>
            </w:r>
            <w:proofErr w:type="spellStart"/>
            <w:r w:rsidRPr="002D1E25">
              <w:t>microconvex</w:t>
            </w:r>
            <w:proofErr w:type="spellEnd"/>
            <w:r w:rsidRPr="002D1E25">
              <w:t xml:space="preserve"> (rotacja przetworników), funkcja realizowana z poziomu ekranu dotykowego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  <w:p w:rsidR="007C2464" w:rsidRPr="002D1E25" w:rsidRDefault="007C2464" w:rsidP="007C2464">
            <w:r w:rsidRPr="002D1E25">
              <w:t>Min. ⁺∕₋ 45⁰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Zaawansowany tryb Dopplerowski dedykowany do obrazowania wysokiej czułości i rozdzielczości do wykrywania  bardzo wolnych przepływów.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Oprogramowanie służące  do szczegółowego obrazowania drobnych obiektów (w niewielkim stopniu różniących się </w:t>
            </w:r>
            <w:proofErr w:type="spellStart"/>
            <w:r w:rsidRPr="002D1E25">
              <w:t>echogenicznością</w:t>
            </w:r>
            <w:proofErr w:type="spellEnd"/>
            <w:r w:rsidRPr="002D1E25">
              <w:t xml:space="preserve"> od otaczających tkanek), umożliwiające dokładną wizualizację włókien mięśniowych, przyczepów, ścięgien jak także innych struktur anatomicznych znacznie, poprawiające rozdzielczość uzyskanych obrazów.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Moduł komunikacji DICOM 3.0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DICOM Q/R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Oprogramowanie pomiarowe do badań min:</w:t>
            </w:r>
          </w:p>
          <w:p w:rsidR="007C2464" w:rsidRPr="002D1E25" w:rsidRDefault="007C2464" w:rsidP="00BE5670">
            <w:pPr>
              <w:numPr>
                <w:ilvl w:val="0"/>
                <w:numId w:val="42"/>
              </w:numPr>
              <w:suppressAutoHyphens/>
              <w:jc w:val="both"/>
            </w:pPr>
            <w:r w:rsidRPr="002D1E25">
              <w:t>brzusznych</w:t>
            </w:r>
          </w:p>
          <w:p w:rsidR="007C2464" w:rsidRPr="002D1E25" w:rsidRDefault="007C2464" w:rsidP="00BE5670">
            <w:pPr>
              <w:numPr>
                <w:ilvl w:val="0"/>
                <w:numId w:val="42"/>
              </w:numPr>
              <w:suppressAutoHyphens/>
              <w:jc w:val="both"/>
            </w:pPr>
            <w:r w:rsidRPr="002D1E25">
              <w:lastRenderedPageBreak/>
              <w:t>kardiologicznych</w:t>
            </w:r>
          </w:p>
          <w:p w:rsidR="007C2464" w:rsidRPr="002D1E25" w:rsidRDefault="007C2464" w:rsidP="00BE5670">
            <w:pPr>
              <w:numPr>
                <w:ilvl w:val="0"/>
                <w:numId w:val="42"/>
              </w:numPr>
              <w:suppressAutoHyphens/>
              <w:jc w:val="both"/>
            </w:pPr>
            <w:r w:rsidRPr="002D1E25">
              <w:t>ginekologicznych</w:t>
            </w:r>
          </w:p>
          <w:p w:rsidR="007C2464" w:rsidRPr="002D1E25" w:rsidRDefault="007C2464" w:rsidP="00BE5670">
            <w:pPr>
              <w:numPr>
                <w:ilvl w:val="0"/>
                <w:numId w:val="42"/>
              </w:numPr>
              <w:suppressAutoHyphens/>
              <w:jc w:val="both"/>
            </w:pPr>
            <w:r w:rsidRPr="002D1E25">
              <w:t>położniczych</w:t>
            </w:r>
          </w:p>
          <w:p w:rsidR="007C2464" w:rsidRPr="002D1E25" w:rsidRDefault="007C2464" w:rsidP="00BE5670">
            <w:pPr>
              <w:numPr>
                <w:ilvl w:val="0"/>
                <w:numId w:val="42"/>
              </w:numPr>
              <w:suppressAutoHyphens/>
              <w:jc w:val="both"/>
            </w:pPr>
            <w:r w:rsidRPr="002D1E25">
              <w:t xml:space="preserve">echo płodu </w:t>
            </w:r>
          </w:p>
          <w:p w:rsidR="007C2464" w:rsidRPr="002D1E25" w:rsidRDefault="007C2464" w:rsidP="00BE5670">
            <w:pPr>
              <w:numPr>
                <w:ilvl w:val="0"/>
                <w:numId w:val="42"/>
              </w:numPr>
              <w:suppressAutoHyphens/>
              <w:jc w:val="both"/>
            </w:pPr>
            <w:proofErr w:type="spellStart"/>
            <w:r w:rsidRPr="002D1E25">
              <w:t>mięśniowoszkieletowych</w:t>
            </w:r>
            <w:proofErr w:type="spellEnd"/>
          </w:p>
          <w:p w:rsidR="007C2464" w:rsidRPr="002D1E25" w:rsidRDefault="007C2464" w:rsidP="00BE5670">
            <w:pPr>
              <w:numPr>
                <w:ilvl w:val="0"/>
                <w:numId w:val="42"/>
              </w:numPr>
              <w:suppressAutoHyphens/>
              <w:jc w:val="both"/>
            </w:pPr>
            <w:r w:rsidRPr="002D1E25">
              <w:t>pediatrycznych</w:t>
            </w:r>
          </w:p>
          <w:p w:rsidR="007C2464" w:rsidRPr="002D1E25" w:rsidRDefault="007C2464" w:rsidP="00BE5670">
            <w:pPr>
              <w:numPr>
                <w:ilvl w:val="0"/>
                <w:numId w:val="42"/>
              </w:numPr>
              <w:suppressAutoHyphens/>
              <w:jc w:val="both"/>
            </w:pPr>
            <w:r w:rsidRPr="002D1E25">
              <w:t>małych narządów</w:t>
            </w:r>
          </w:p>
          <w:p w:rsidR="007C2464" w:rsidRPr="002D1E25" w:rsidRDefault="007C2464" w:rsidP="00BE5670">
            <w:pPr>
              <w:numPr>
                <w:ilvl w:val="0"/>
                <w:numId w:val="42"/>
              </w:numPr>
              <w:suppressAutoHyphens/>
              <w:jc w:val="both"/>
            </w:pPr>
            <w:proofErr w:type="spellStart"/>
            <w:r w:rsidRPr="002D1E25">
              <w:t>transkranialnych</w:t>
            </w:r>
            <w:proofErr w:type="spellEnd"/>
          </w:p>
          <w:p w:rsidR="007C2464" w:rsidRPr="002D1E25" w:rsidRDefault="007C2464" w:rsidP="00BE5670">
            <w:pPr>
              <w:numPr>
                <w:ilvl w:val="0"/>
                <w:numId w:val="42"/>
              </w:numPr>
              <w:suppressAutoHyphens/>
              <w:jc w:val="both"/>
            </w:pPr>
            <w:r w:rsidRPr="002D1E25">
              <w:t>urologicznych</w:t>
            </w:r>
          </w:p>
          <w:p w:rsidR="007C2464" w:rsidRPr="002D1E25" w:rsidRDefault="007C2464" w:rsidP="00BE5670">
            <w:pPr>
              <w:numPr>
                <w:ilvl w:val="0"/>
                <w:numId w:val="42"/>
              </w:numPr>
              <w:suppressAutoHyphens/>
              <w:jc w:val="both"/>
            </w:pPr>
            <w:r w:rsidRPr="002D1E25">
              <w:t>tętnice szyjne</w:t>
            </w:r>
          </w:p>
          <w:p w:rsidR="007C2464" w:rsidRPr="002D1E25" w:rsidRDefault="007C2464" w:rsidP="00BE5670">
            <w:pPr>
              <w:numPr>
                <w:ilvl w:val="0"/>
                <w:numId w:val="42"/>
              </w:numPr>
              <w:suppressAutoHyphens/>
              <w:jc w:val="both"/>
            </w:pPr>
            <w:r w:rsidRPr="002D1E25">
              <w:t>żyły kończyn górnych</w:t>
            </w:r>
          </w:p>
          <w:p w:rsidR="007C2464" w:rsidRPr="002D1E25" w:rsidRDefault="007C2464" w:rsidP="00BE5670">
            <w:pPr>
              <w:numPr>
                <w:ilvl w:val="0"/>
                <w:numId w:val="42"/>
              </w:numPr>
              <w:suppressAutoHyphens/>
              <w:jc w:val="both"/>
            </w:pPr>
            <w:r w:rsidRPr="002D1E25">
              <w:t>tętnice kończyn górnych</w:t>
            </w:r>
          </w:p>
          <w:p w:rsidR="007C2464" w:rsidRPr="002D1E25" w:rsidRDefault="007C2464" w:rsidP="00BE5670">
            <w:pPr>
              <w:numPr>
                <w:ilvl w:val="0"/>
                <w:numId w:val="42"/>
              </w:numPr>
              <w:suppressAutoHyphens/>
              <w:jc w:val="both"/>
            </w:pPr>
            <w:r w:rsidRPr="002D1E25">
              <w:t>żyły kończyn dolnych</w:t>
            </w:r>
          </w:p>
          <w:p w:rsidR="007C2464" w:rsidRPr="002D1E25" w:rsidRDefault="007C2464" w:rsidP="00BE5670">
            <w:pPr>
              <w:numPr>
                <w:ilvl w:val="0"/>
                <w:numId w:val="42"/>
              </w:numPr>
              <w:suppressAutoHyphens/>
              <w:jc w:val="both"/>
            </w:pPr>
            <w:r w:rsidRPr="002D1E25">
              <w:t>tętnice kończyn dolnych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lastRenderedPageBreak/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Pomiary podstawowe na obrazie:</w:t>
            </w:r>
          </w:p>
          <w:p w:rsidR="007C2464" w:rsidRPr="002D1E25" w:rsidRDefault="007C2464" w:rsidP="00BE5670">
            <w:pPr>
              <w:numPr>
                <w:ilvl w:val="0"/>
                <w:numId w:val="43"/>
              </w:numPr>
              <w:suppressAutoHyphens/>
              <w:jc w:val="both"/>
            </w:pPr>
            <w:r w:rsidRPr="002D1E25">
              <w:t xml:space="preserve">pomiar odległości, </w:t>
            </w:r>
          </w:p>
          <w:p w:rsidR="007C2464" w:rsidRPr="002D1E25" w:rsidRDefault="007C2464" w:rsidP="00BE5670">
            <w:pPr>
              <w:numPr>
                <w:ilvl w:val="0"/>
                <w:numId w:val="43"/>
              </w:numPr>
              <w:suppressAutoHyphens/>
              <w:jc w:val="both"/>
            </w:pPr>
            <w:r w:rsidRPr="002D1E25">
              <w:t xml:space="preserve">obwodu, </w:t>
            </w:r>
          </w:p>
          <w:p w:rsidR="007C2464" w:rsidRPr="002D1E25" w:rsidRDefault="007C2464" w:rsidP="00BE5670">
            <w:pPr>
              <w:numPr>
                <w:ilvl w:val="0"/>
                <w:numId w:val="43"/>
              </w:numPr>
              <w:suppressAutoHyphens/>
              <w:jc w:val="both"/>
            </w:pPr>
            <w:r w:rsidRPr="002D1E25">
              <w:t xml:space="preserve">pola powierzchni, </w:t>
            </w:r>
          </w:p>
          <w:p w:rsidR="007C2464" w:rsidRPr="002D1E25" w:rsidRDefault="007C2464" w:rsidP="00BE5670">
            <w:pPr>
              <w:numPr>
                <w:ilvl w:val="0"/>
                <w:numId w:val="43"/>
              </w:numPr>
              <w:suppressAutoHyphens/>
              <w:jc w:val="both"/>
            </w:pPr>
            <w:r w:rsidRPr="002D1E25">
              <w:t>objętości</w:t>
            </w:r>
          </w:p>
          <w:p w:rsidR="007C2464" w:rsidRPr="002D1E25" w:rsidRDefault="007C2464" w:rsidP="007C2464">
            <w:pPr>
              <w:jc w:val="both"/>
            </w:pPr>
            <w:r w:rsidRPr="002D1E25">
              <w:t>Możliwość przypisania kolejności wykonywania pomiarów, funkcja automatycznego rozpoczynania kolejnego pomiaru po wykonaniu uprzedniego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Możliwość stworzenia własnych pomiarów i formuł obliczeniowych.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D1E25">
              <w:rPr>
                <w:rFonts w:ascii="Times New Roman" w:hAnsi="Times New Roman" w:cs="Times New Roman"/>
                <w:color w:val="auto"/>
              </w:rPr>
              <w:t>Możliwość tworzenia protokołów badań – sekwencje następujących po sobie zdarzeń min. pomiary, zmiana trybów obrazowania.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Obrazowanie </w:t>
            </w:r>
            <w:proofErr w:type="spellStart"/>
            <w:r w:rsidRPr="002D1E25">
              <w:t>elastograficzne</w:t>
            </w:r>
            <w:proofErr w:type="spellEnd"/>
            <w:r w:rsidRPr="002D1E25">
              <w:t xml:space="preserve"> typu </w:t>
            </w:r>
            <w:proofErr w:type="spellStart"/>
            <w:r w:rsidRPr="002D1E25">
              <w:t>Strain</w:t>
            </w:r>
            <w:proofErr w:type="spellEnd"/>
            <w:r w:rsidRPr="002D1E25">
              <w:t xml:space="preserve"> dostępne na głowicach liniowych oraz </w:t>
            </w:r>
            <w:proofErr w:type="spellStart"/>
            <w:r w:rsidRPr="002D1E25">
              <w:t>endokawitarnych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Doppler Fali Ciągłej wraz z pomiarami kardiologicznymi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Obrazowanie panoramiczne dostępne na głowicach liniowych oraz </w:t>
            </w:r>
            <w:proofErr w:type="spellStart"/>
            <w:r w:rsidRPr="002D1E25">
              <w:t>convex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Aplikacja służąca do w pełni automatycznego pomiaru kompleksu IMT wraz z podaniem współczynnika jakości wykonanego obrysu z opcją obliczania ryzyka chorób układu sercowo-naczyniowego w ciągu 10 lat na podstawie Skali </w:t>
            </w:r>
            <w:proofErr w:type="spellStart"/>
            <w:r w:rsidRPr="002D1E25">
              <w:t>Framingham’a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proofErr w:type="spellStart"/>
            <w:r w:rsidRPr="002D1E25">
              <w:t>Elastografia</w:t>
            </w:r>
            <w:proofErr w:type="spellEnd"/>
            <w:r w:rsidRPr="002D1E25">
              <w:t xml:space="preserve"> akustyczna typu </w:t>
            </w:r>
            <w:proofErr w:type="spellStart"/>
            <w:r w:rsidRPr="002D1E25">
              <w:t>Shearwave</w:t>
            </w:r>
            <w:proofErr w:type="spellEnd"/>
            <w:r w:rsidRPr="002D1E25">
              <w:t xml:space="preserve"> umożliwiająca wykonanie pomiarów prędkości rozchodzenia się fali poprzecznej, działająca na głowicach: liniowej i </w:t>
            </w:r>
            <w:proofErr w:type="spellStart"/>
            <w:r w:rsidRPr="002D1E25">
              <w:t>convex</w:t>
            </w:r>
            <w:proofErr w:type="spellEnd"/>
            <w:r w:rsidRPr="002D1E25">
              <w:t xml:space="preserve">. Wynik podany w m/s lub </w:t>
            </w:r>
            <w:proofErr w:type="spellStart"/>
            <w:r w:rsidRPr="002D1E25">
              <w:t>kPa</w:t>
            </w:r>
            <w:proofErr w:type="spellEnd"/>
            <w:r w:rsidRPr="002D1E25">
              <w:t xml:space="preserve"> wraz ze współczynnikiem jakości wykonanego pomiaru (w polu wyniku). Raport z możliwością oddzielnego wyświetlenia min. 4 różnych obszarów badania po min. 10 wykonanych pomiarów w każdym z nich. Możliwość manualnej edycji (usunięcie) błędnego pomiaru zarówno w polu raportu jak i na ekranie głównym w trakcie badania, możliwość automatycznej oraz półautomatycznej edycji (usunięcia błędnych pomiarów) w polu raportu wraz z możliwością powrotu do wykonania kolejnych pomiarów.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Zaawansowany tryb służący do detekcji i obrazowania </w:t>
            </w:r>
            <w:proofErr w:type="spellStart"/>
            <w:r w:rsidRPr="002D1E25">
              <w:t>micronaczyń</w:t>
            </w:r>
            <w:proofErr w:type="spellEnd"/>
            <w:r w:rsidRPr="002D1E25">
              <w:t xml:space="preserve">. Z możliwością wycięcia tła obrazu tak aby na ekranie w obszarze zainteresowania ROI widoczne były tylko naczynia. </w:t>
            </w:r>
          </w:p>
          <w:p w:rsidR="007C2464" w:rsidRPr="002D1E25" w:rsidRDefault="007C2464" w:rsidP="007C2464">
            <w:r w:rsidRPr="002D1E25">
              <w:t>Aplikacje w których funkcja jest aktywna min. piersi, tarczyce, jama brzuszna, ramię, kolano</w:t>
            </w:r>
          </w:p>
          <w:p w:rsidR="007C2464" w:rsidRPr="002D1E25" w:rsidRDefault="007C2464" w:rsidP="007C2464">
            <w:pPr>
              <w:jc w:val="both"/>
            </w:pPr>
            <w:r w:rsidRPr="002D1E25">
              <w:t xml:space="preserve">Głowice z którymi współpracuje min. </w:t>
            </w:r>
            <w:proofErr w:type="spellStart"/>
            <w:r w:rsidRPr="002D1E25">
              <w:t>convex</w:t>
            </w:r>
            <w:proofErr w:type="spellEnd"/>
            <w:r w:rsidRPr="002D1E25">
              <w:t xml:space="preserve">, linia, </w:t>
            </w:r>
            <w:proofErr w:type="spellStart"/>
            <w:r w:rsidRPr="002D1E25">
              <w:t>microconvex</w:t>
            </w:r>
            <w:proofErr w:type="spellEnd"/>
            <w:r w:rsidRPr="002D1E25">
              <w:t xml:space="preserve">, </w:t>
            </w:r>
            <w:proofErr w:type="spellStart"/>
            <w:r w:rsidRPr="002D1E25">
              <w:t>endokawitarna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proofErr w:type="spellStart"/>
            <w:r w:rsidRPr="002D1E25">
              <w:t>Elastografia</w:t>
            </w:r>
            <w:proofErr w:type="spellEnd"/>
            <w:r w:rsidRPr="002D1E25">
              <w:t xml:space="preserve"> akustyczna typu </w:t>
            </w:r>
            <w:proofErr w:type="spellStart"/>
            <w:r w:rsidRPr="002D1E25">
              <w:t>Shearwave</w:t>
            </w:r>
            <w:proofErr w:type="spellEnd"/>
            <w:r w:rsidRPr="002D1E25">
              <w:t xml:space="preserve"> umożliwiająca wizualizację sztywności tkanek z kodowaną mapą kolorystyczną w obszarze ROI działająca w czasie rzeczywistym w trakcie badania. Możliwość wyboru pomiędzy prędkością obrazowania a jakością uzyskanej mapy rozkładu sztywności. Możliwość pomiaru wielu zaznaczonych obszarów wewnątrz ROI z podaniem wartości max. Oraz wartości średniej dla poszczególnych zaznaczonych obszarów pomiarowych. Możliwość wyliczenia stosunku sztywności  dwóch różnych zaznaczonych obszarów pomiarowych. Możliwość wyświetlenia mapy jakości w obszarze ROI informującej użytkownika o poprawności wykonanego badania.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  <w:shd w:val="clear" w:color="auto" w:fill="BFBFBF"/>
          </w:tcPr>
          <w:p w:rsidR="007C2464" w:rsidRPr="002D1E25" w:rsidRDefault="007C2464" w:rsidP="007C2464">
            <w:pPr>
              <w:rPr>
                <w:b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2D1E25" w:rsidRDefault="007C2464" w:rsidP="007C2464">
            <w:pPr>
              <w:jc w:val="both"/>
              <w:rPr>
                <w:b/>
              </w:rPr>
            </w:pPr>
            <w:r w:rsidRPr="002D1E25">
              <w:rPr>
                <w:b/>
              </w:rPr>
              <w:t>Głowice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2D1E25" w:rsidRDefault="007C2464" w:rsidP="007C2464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Głowica </w:t>
            </w:r>
            <w:proofErr w:type="spellStart"/>
            <w:r w:rsidRPr="002D1E25">
              <w:t>convex</w:t>
            </w:r>
            <w:proofErr w:type="spellEnd"/>
            <w:r w:rsidRPr="002D1E25">
              <w:t xml:space="preserve"> wykonana w technologii Single </w:t>
            </w:r>
            <w:proofErr w:type="spellStart"/>
            <w:r w:rsidRPr="002D1E25">
              <w:t>Cristal</w:t>
            </w:r>
            <w:proofErr w:type="spellEnd"/>
            <w:r w:rsidRPr="002D1E25">
              <w:t xml:space="preserve"> lub matrycowej do badań brzusznych oraz ginekologiczno-położniczych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zakres częstotliwości pracy min. 1-7 MHz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ilość elementów: min. 190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kąt skanowania:  min. 66°</w:t>
            </w:r>
          </w:p>
          <w:p w:rsidR="007C2464" w:rsidRPr="002D1E25" w:rsidRDefault="007C2464" w:rsidP="007C2464">
            <w:pPr>
              <w:jc w:val="both"/>
            </w:pPr>
            <w:r w:rsidRPr="002D1E25">
              <w:lastRenderedPageBreak/>
              <w:t>- możliwość pracy z przystawką biopsyjną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lastRenderedPageBreak/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Głowica liniowa wykonana w technologii Single </w:t>
            </w:r>
            <w:proofErr w:type="spellStart"/>
            <w:r w:rsidRPr="002D1E25">
              <w:t>Cristal</w:t>
            </w:r>
            <w:proofErr w:type="spellEnd"/>
            <w:r w:rsidRPr="002D1E25">
              <w:t xml:space="preserve"> lub matrycowej do badań mięśniowo-szkieletowych, małych narządów, naczyniowych </w:t>
            </w:r>
          </w:p>
          <w:p w:rsidR="007C2464" w:rsidRPr="002D1E25" w:rsidRDefault="007C2464" w:rsidP="007C2464">
            <w:pPr>
              <w:jc w:val="both"/>
            </w:pPr>
            <w:r w:rsidRPr="002D1E25">
              <w:t>Zakres częstotliwości pracy min. 2-14 MHz</w:t>
            </w:r>
          </w:p>
          <w:p w:rsidR="007C2464" w:rsidRPr="002D1E25" w:rsidRDefault="007C2464" w:rsidP="007C2464">
            <w:pPr>
              <w:jc w:val="both"/>
            </w:pPr>
            <w:r w:rsidRPr="002D1E25">
              <w:t>-Ilość elementów: min. 250</w:t>
            </w:r>
          </w:p>
          <w:p w:rsidR="007C2464" w:rsidRPr="002D1E25" w:rsidRDefault="007C2464" w:rsidP="007C2464">
            <w:pPr>
              <w:jc w:val="both"/>
            </w:pPr>
            <w:r w:rsidRPr="002D1E25">
              <w:t>-szerokość skanu: min. 50 mm</w:t>
            </w:r>
          </w:p>
          <w:p w:rsidR="007C2464" w:rsidRPr="002D1E25" w:rsidRDefault="007C2464" w:rsidP="007C2464">
            <w:pPr>
              <w:jc w:val="both"/>
            </w:pPr>
            <w:r w:rsidRPr="002D1E25">
              <w:t>-możliwość podłączenia przystawki biopsyjnej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Głowica </w:t>
            </w:r>
            <w:proofErr w:type="spellStart"/>
            <w:r w:rsidRPr="002D1E25">
              <w:t>PhasedArray</w:t>
            </w:r>
            <w:proofErr w:type="spellEnd"/>
            <w:r w:rsidRPr="002D1E25">
              <w:t xml:space="preserve">  do badań kardiologicznych, naczyniowych, oraz brzusznych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zakres częstotliwości pracy min. 1-5 MHz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ilość elementów: min. 80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kąt skanowania:  min. 90°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Głowica liniowa do badań mięśniowo-szkieletowych, małych narządów, naczyniowych oraz brzusznych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zakres częstotliwości pracy min. 2-9 MHz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ilość elementów: min. 190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szerokość skanu: min 44 mm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możliwość pracy z przystawką biopsyjną</w:t>
            </w:r>
          </w:p>
          <w:p w:rsidR="007C2464" w:rsidRPr="002D1E25" w:rsidRDefault="007C2464" w:rsidP="007C2464">
            <w:pPr>
              <w:jc w:val="both"/>
            </w:pPr>
            <w:r w:rsidRPr="002D1E25">
              <w:t xml:space="preserve">- głowica umożliwiająca pracę w trybie </w:t>
            </w:r>
            <w:proofErr w:type="spellStart"/>
            <w:r w:rsidRPr="002D1E25">
              <w:t>elastografii</w:t>
            </w:r>
            <w:proofErr w:type="spellEnd"/>
            <w:r w:rsidRPr="002D1E25">
              <w:t xml:space="preserve"> akustycznej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proofErr w:type="spellStart"/>
            <w:r w:rsidRPr="002D1E25">
              <w:t>Videoprinter</w:t>
            </w:r>
            <w:proofErr w:type="spellEnd"/>
            <w:r w:rsidRPr="002D1E25">
              <w:t xml:space="preserve"> B&amp;W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  <w:shd w:val="clear" w:color="auto" w:fill="BFBFBF"/>
          </w:tcPr>
          <w:p w:rsidR="007C2464" w:rsidRPr="002D1E25" w:rsidRDefault="007C2464" w:rsidP="007C2464"/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2D1E25" w:rsidRDefault="007C2464" w:rsidP="007C2464">
            <w:pPr>
              <w:jc w:val="both"/>
              <w:rPr>
                <w:b/>
              </w:rPr>
            </w:pPr>
            <w:r w:rsidRPr="002D1E25">
              <w:rPr>
                <w:b/>
              </w:rPr>
              <w:t>Możliwości rozbudowy aparatu dostępne na dzień składania ofert: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2D1E25" w:rsidRDefault="007C2464" w:rsidP="007C2464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rozbudowy o głowicę </w:t>
            </w:r>
            <w:proofErr w:type="spellStart"/>
            <w:r w:rsidRPr="002D1E25">
              <w:t>convexconvex</w:t>
            </w:r>
            <w:proofErr w:type="spellEnd"/>
            <w:r w:rsidRPr="002D1E25">
              <w:t xml:space="preserve"> wykonana w technologii Single </w:t>
            </w:r>
            <w:proofErr w:type="spellStart"/>
            <w:r w:rsidRPr="002D1E25">
              <w:t>Cristal</w:t>
            </w:r>
            <w:proofErr w:type="spellEnd"/>
            <w:r w:rsidRPr="002D1E25">
              <w:t xml:space="preserve"> lub matrycowej do badań brzusznych oraz ginekologiczno-położniczych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zakres częstotliwości pracy min. 1-7 MHz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ilość elementów: min. 160</w:t>
            </w:r>
          </w:p>
          <w:p w:rsidR="007C2464" w:rsidRPr="002D1E25" w:rsidRDefault="007C2464" w:rsidP="007C2464">
            <w:pPr>
              <w:jc w:val="both"/>
            </w:pPr>
            <w:r w:rsidRPr="002D1E25">
              <w:lastRenderedPageBreak/>
              <w:t>- kąt skanowania:  min.70°</w:t>
            </w:r>
          </w:p>
          <w:p w:rsidR="007C2464" w:rsidRPr="002D1E25" w:rsidRDefault="007C2464" w:rsidP="007C24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D1E25">
              <w:rPr>
                <w:rFonts w:ascii="Times New Roman" w:hAnsi="Times New Roman" w:cs="Times New Roman"/>
                <w:color w:val="auto"/>
              </w:rPr>
              <w:t>- możliwość pracy z przystawką biopsyjną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lastRenderedPageBreak/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D1E25">
              <w:rPr>
                <w:rFonts w:ascii="Times New Roman" w:hAnsi="Times New Roman" w:cs="Times New Roman"/>
              </w:rPr>
              <w:t xml:space="preserve">Możliwość rozbudowy o głowicę </w:t>
            </w:r>
            <w:proofErr w:type="spellStart"/>
            <w:r w:rsidRPr="002D1E25">
              <w:rPr>
                <w:rFonts w:ascii="Times New Roman" w:hAnsi="Times New Roman" w:cs="Times New Roman"/>
                <w:color w:val="auto"/>
              </w:rPr>
              <w:t>convex</w:t>
            </w:r>
            <w:proofErr w:type="spellEnd"/>
            <w:r w:rsidRPr="002D1E25">
              <w:rPr>
                <w:rFonts w:ascii="Times New Roman" w:hAnsi="Times New Roman" w:cs="Times New Roman"/>
                <w:color w:val="auto"/>
              </w:rPr>
              <w:t xml:space="preserve"> do badań brzusznych, położniczych, ginekologicznych, pediatrycznych, naczyniowych </w:t>
            </w:r>
          </w:p>
          <w:p w:rsidR="007C2464" w:rsidRPr="002D1E25" w:rsidRDefault="007C2464" w:rsidP="007C2464">
            <w:pPr>
              <w:jc w:val="both"/>
            </w:pPr>
            <w:r w:rsidRPr="002D1E25">
              <w:t>-Zakres częstotliwości pracy min. 3-10 MHz</w:t>
            </w:r>
          </w:p>
          <w:p w:rsidR="007C2464" w:rsidRPr="002D1E25" w:rsidRDefault="007C2464" w:rsidP="007C2464">
            <w:pPr>
              <w:jc w:val="both"/>
            </w:pPr>
            <w:r w:rsidRPr="002D1E25">
              <w:t>-Ilość elementów: min. 192</w:t>
            </w:r>
          </w:p>
          <w:p w:rsidR="007C2464" w:rsidRPr="002D1E25" w:rsidRDefault="007C2464" w:rsidP="007C2464">
            <w:pPr>
              <w:jc w:val="both"/>
            </w:pPr>
            <w:r w:rsidRPr="002D1E25">
              <w:t>-Kąt skanowania:  min. 60°</w:t>
            </w:r>
          </w:p>
          <w:p w:rsidR="007C2464" w:rsidRPr="002D1E25" w:rsidRDefault="007C2464" w:rsidP="007C2464">
            <w:pPr>
              <w:jc w:val="both"/>
            </w:pPr>
            <w:r w:rsidRPr="002D1E25">
              <w:t>-możliwość podłączenia przystawki biopsyjnej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rozbudowy o głowicę  </w:t>
            </w:r>
            <w:proofErr w:type="spellStart"/>
            <w:r w:rsidRPr="002D1E25">
              <w:t>microconvex</w:t>
            </w:r>
            <w:proofErr w:type="spellEnd"/>
            <w:r w:rsidRPr="002D1E25">
              <w:t xml:space="preserve"> do badań naczyniowych oraz pediatrycznych</w:t>
            </w:r>
          </w:p>
          <w:p w:rsidR="007C2464" w:rsidRPr="002D1E25" w:rsidRDefault="007C2464" w:rsidP="007C2464">
            <w:pPr>
              <w:jc w:val="both"/>
            </w:pPr>
            <w:r w:rsidRPr="002D1E25">
              <w:t>-Zakres częstotliwości pracy min. 4-9 MHz</w:t>
            </w:r>
          </w:p>
          <w:p w:rsidR="007C2464" w:rsidRPr="002D1E25" w:rsidRDefault="007C2464" w:rsidP="007C2464">
            <w:pPr>
              <w:jc w:val="both"/>
            </w:pPr>
            <w:r w:rsidRPr="002D1E25">
              <w:t>-Ilość elementów: min. 128</w:t>
            </w:r>
          </w:p>
          <w:p w:rsidR="007C2464" w:rsidRPr="002D1E25" w:rsidRDefault="007C2464" w:rsidP="007C2464">
            <w:pPr>
              <w:jc w:val="both"/>
            </w:pPr>
            <w:r w:rsidRPr="002D1E25">
              <w:t>-Kąt skanowania:  min. 92°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Możliwość rozbudowy o głowicę liniową do badań mięśniowo szkieletowych, małych narządów, naczyniowych</w:t>
            </w:r>
          </w:p>
          <w:p w:rsidR="007C2464" w:rsidRPr="002D1E25" w:rsidRDefault="007C2464" w:rsidP="007C2464">
            <w:pPr>
              <w:jc w:val="both"/>
            </w:pPr>
            <w:r w:rsidRPr="002D1E25">
              <w:t>Zakres częstotliwości pracy min. 4-18 MHz</w:t>
            </w:r>
          </w:p>
          <w:p w:rsidR="007C2464" w:rsidRPr="002D1E25" w:rsidRDefault="007C2464" w:rsidP="007C2464">
            <w:pPr>
              <w:jc w:val="both"/>
            </w:pPr>
            <w:r w:rsidRPr="002D1E25">
              <w:t>-Ilość elementów: min. 288</w:t>
            </w:r>
          </w:p>
          <w:p w:rsidR="007C2464" w:rsidRPr="002D1E25" w:rsidRDefault="007C2464" w:rsidP="007C2464">
            <w:pPr>
              <w:jc w:val="both"/>
            </w:pPr>
            <w:r w:rsidRPr="002D1E25">
              <w:t>szerokość skanu: max 40 mm</w:t>
            </w:r>
          </w:p>
          <w:p w:rsidR="007C2464" w:rsidRPr="002D1E25" w:rsidRDefault="007C2464" w:rsidP="007C2464">
            <w:pPr>
              <w:jc w:val="both"/>
            </w:pPr>
            <w:r w:rsidRPr="002D1E25">
              <w:t>-możliwość podłączenia przystawki biopsyjnej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Możliwość rozbudowy o głowicę liniową wolumetryczna pracującą w zakresie min. 3-14 MHz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ilość elementów: min. 190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szerokość skanu: max 40 mm</w:t>
            </w:r>
          </w:p>
          <w:p w:rsidR="007C2464" w:rsidRPr="002D1E25" w:rsidRDefault="007C2464" w:rsidP="007C2464">
            <w:pPr>
              <w:jc w:val="both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rozbudowy o głowicę </w:t>
            </w:r>
            <w:proofErr w:type="spellStart"/>
            <w:r w:rsidRPr="002D1E25">
              <w:t>convexconvex</w:t>
            </w:r>
            <w:proofErr w:type="spellEnd"/>
            <w:r w:rsidRPr="002D1E25">
              <w:t xml:space="preserve"> wolumetryczną wykonaną w technologii Single </w:t>
            </w:r>
            <w:proofErr w:type="spellStart"/>
            <w:r w:rsidRPr="002D1E25">
              <w:t>Cristal</w:t>
            </w:r>
            <w:proofErr w:type="spellEnd"/>
            <w:r w:rsidRPr="002D1E25">
              <w:t xml:space="preserve"> lub matrycowej do badań brzusznych oraz ginekologiczno-położniczych</w:t>
            </w:r>
          </w:p>
          <w:p w:rsidR="007C2464" w:rsidRPr="002D1E25" w:rsidRDefault="007C2464" w:rsidP="007C2464">
            <w:pPr>
              <w:jc w:val="both"/>
            </w:pPr>
            <w:r w:rsidRPr="002D1E25">
              <w:lastRenderedPageBreak/>
              <w:t>-Zakres częstotliwości pracy min. 1-8 MHz</w:t>
            </w:r>
          </w:p>
          <w:p w:rsidR="007C2464" w:rsidRPr="002D1E25" w:rsidRDefault="007C2464" w:rsidP="007C2464">
            <w:pPr>
              <w:jc w:val="both"/>
            </w:pPr>
            <w:r w:rsidRPr="002D1E25">
              <w:t>-Ilość elementów: min. 192</w:t>
            </w:r>
          </w:p>
          <w:p w:rsidR="007C2464" w:rsidRPr="002D1E25" w:rsidRDefault="007C2464" w:rsidP="007C2464">
            <w:pPr>
              <w:jc w:val="both"/>
            </w:pPr>
            <w:r w:rsidRPr="002D1E25">
              <w:t>-Kąt skanowania:  min. 70°</w:t>
            </w:r>
          </w:p>
          <w:p w:rsidR="007C2464" w:rsidRPr="002D1E25" w:rsidRDefault="007C2464" w:rsidP="007C2464">
            <w:pPr>
              <w:jc w:val="both"/>
            </w:pPr>
            <w:r w:rsidRPr="002D1E25">
              <w:t>-możliwość podłączenia przystawki biopsyjnej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lastRenderedPageBreak/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Możliwość rozbudowy o moduł: Aplikacja dedykowana do badania tarczycy w trybie B-</w:t>
            </w:r>
            <w:proofErr w:type="spellStart"/>
            <w:r w:rsidRPr="002D1E25">
              <w:t>Mode</w:t>
            </w:r>
            <w:proofErr w:type="spellEnd"/>
            <w:r w:rsidRPr="002D1E25">
              <w:t>, umożliwiająca analizę morfologiczną z automatycznym oraz półautomatycznym obrysem ewentualnych zmian nowotworowych oraz możliwością klasyfikacji nowotworowej według leksykonu TIRADS. Aplikacja zawiera dedykowany raport z badania tarczycy.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rozbudowy o moduł: Oprogramowanie </w:t>
            </w:r>
            <w:proofErr w:type="spellStart"/>
            <w:r w:rsidRPr="002D1E25">
              <w:t>elastograficzne</w:t>
            </w:r>
            <w:proofErr w:type="spellEnd"/>
            <w:r w:rsidRPr="002D1E25">
              <w:t xml:space="preserve"> dedykowane do badania tarczycy - </w:t>
            </w:r>
            <w:proofErr w:type="spellStart"/>
            <w:r w:rsidRPr="002D1E25">
              <w:t>elastografia</w:t>
            </w:r>
            <w:proofErr w:type="spellEnd"/>
            <w:r w:rsidRPr="002D1E25">
              <w:t xml:space="preserve"> bez uciskowa wykorzystująca tętnienie tętnicy wspólnej do ugięcia płata tarczycy. Możliwość pomiaru współczynnika elastyczności wybranego obszaru.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Możliwość rozbudowy o moduł: Aplikacja dedykowana do badania piersi w trybie B-</w:t>
            </w:r>
            <w:proofErr w:type="spellStart"/>
            <w:r w:rsidRPr="002D1E25">
              <w:t>Mode</w:t>
            </w:r>
            <w:proofErr w:type="spellEnd"/>
            <w:r w:rsidRPr="002D1E25">
              <w:t>, umożliwiająca analizę morfologiczną z automatycznym oraz półautomatycznym obrysem ewentualnych zmian nowotworowych oraz możliwością klasyfikacji nowotworowej według BI-RADS. Aplikacja zawiera dedykowany raport z badania piersi.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rozbudowy o oprogramowanie </w:t>
            </w:r>
            <w:proofErr w:type="spellStart"/>
            <w:r w:rsidRPr="002D1E25">
              <w:t>elastograficzne</w:t>
            </w:r>
            <w:proofErr w:type="spellEnd"/>
            <w:r w:rsidRPr="002D1E25">
              <w:t xml:space="preserve"> dedykowane do badań piersi – obliczanie </w:t>
            </w:r>
            <w:proofErr w:type="spellStart"/>
            <w:r w:rsidRPr="002D1E25">
              <w:t>strain</w:t>
            </w:r>
            <w:proofErr w:type="spellEnd"/>
            <w:r w:rsidRPr="002D1E25">
              <w:t xml:space="preserve"> ratio na podstawie wybranego  jednego obszaru zainteresowania (ROI). System automatycznie wykrywa tkankę referencyjną i kalkuluje </w:t>
            </w:r>
            <w:proofErr w:type="spellStart"/>
            <w:r w:rsidRPr="002D1E25">
              <w:t>strain</w:t>
            </w:r>
            <w:proofErr w:type="spellEnd"/>
            <w:r w:rsidRPr="002D1E25">
              <w:t xml:space="preserve"> ratio.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rozbudowy o głowicę </w:t>
            </w:r>
            <w:proofErr w:type="spellStart"/>
            <w:r w:rsidRPr="002D1E25">
              <w:t>PhasedArray</w:t>
            </w:r>
            <w:proofErr w:type="spellEnd"/>
            <w:r w:rsidRPr="002D1E25">
              <w:t xml:space="preserve">  wykonaną w technologii Single </w:t>
            </w:r>
            <w:proofErr w:type="spellStart"/>
            <w:r w:rsidRPr="002D1E25">
              <w:t>Crystal</w:t>
            </w:r>
            <w:proofErr w:type="spellEnd"/>
            <w:r w:rsidRPr="002D1E25">
              <w:t xml:space="preserve"> matrycowej do badań kardiologicznych, TCD oraz brzusznych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zakres częstotliwości pracy min. 1-6 MHz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ilość elementów: min. 96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kąt skanowania:  min. 90°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rozbudowy o głowicę liniową wykonana w technologii matrycowej do badań </w:t>
            </w:r>
            <w:proofErr w:type="spellStart"/>
            <w:r w:rsidRPr="002D1E25">
              <w:t>mięśnioszkieletowych</w:t>
            </w:r>
            <w:proofErr w:type="spellEnd"/>
            <w:r w:rsidRPr="002D1E25">
              <w:t>, małych narządów, naczyniowych oraz brzusznych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zakres częstotliwości pracy min. 4-15 MHz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ilość elementów: min. 1000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szerokość skanu: min. 50 mm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rozbudowy o głowicę </w:t>
            </w:r>
            <w:proofErr w:type="spellStart"/>
            <w:r w:rsidRPr="002D1E25">
              <w:t>PhasedArray</w:t>
            </w:r>
            <w:proofErr w:type="spellEnd"/>
            <w:r w:rsidRPr="002D1E25">
              <w:t xml:space="preserve"> do badań kardiologicznych pediatrycznych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zakres częstotliwości pracy min. 4-12 MHz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ilość elementów: min. 96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kąt skanowania:  min. 90°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Możliwość rozbudowy o głowicę liniową do badań mięśniowo szkieletowych, małych narządów, naczyniowych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zakres częstotliwości pracy min.  3-12 MHz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ilość elementów: min. 250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szerokość skanu: min 50 mm</w:t>
            </w:r>
          </w:p>
          <w:p w:rsidR="007C2464" w:rsidRPr="002D1E25" w:rsidRDefault="007C2464" w:rsidP="007C2464">
            <w:pPr>
              <w:jc w:val="both"/>
            </w:pPr>
            <w:r w:rsidRPr="002D1E25">
              <w:t>- możliwość pracy z przystawką biopsyjną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Możliwość rozbudowy o głowicę liniową typu „</w:t>
            </w:r>
            <w:proofErr w:type="spellStart"/>
            <w:r w:rsidRPr="002D1E25">
              <w:t>hockey</w:t>
            </w:r>
            <w:proofErr w:type="spellEnd"/>
            <w:r w:rsidRPr="002D1E25">
              <w:t xml:space="preserve">” do badań </w:t>
            </w:r>
            <w:proofErr w:type="spellStart"/>
            <w:r w:rsidRPr="002D1E25">
              <w:t>mięśnioszkieletowych</w:t>
            </w:r>
            <w:proofErr w:type="spellEnd"/>
          </w:p>
          <w:p w:rsidR="007C2464" w:rsidRPr="002D1E25" w:rsidRDefault="007C2464" w:rsidP="007C2464">
            <w:pPr>
              <w:jc w:val="both"/>
            </w:pPr>
            <w:r w:rsidRPr="002D1E25">
              <w:t>Zakres częstotliwości pracy min. 3-16 MHz</w:t>
            </w:r>
          </w:p>
          <w:p w:rsidR="007C2464" w:rsidRPr="002D1E25" w:rsidRDefault="007C2464" w:rsidP="007C2464">
            <w:pPr>
              <w:jc w:val="both"/>
            </w:pPr>
            <w:r w:rsidRPr="002D1E25">
              <w:t>-Ilość elementów: min. 128</w:t>
            </w:r>
          </w:p>
          <w:p w:rsidR="007C2464" w:rsidRPr="002D1E25" w:rsidRDefault="007C2464" w:rsidP="007C2464">
            <w:pPr>
              <w:jc w:val="both"/>
            </w:pPr>
            <w:r w:rsidRPr="002D1E25">
              <w:t>-szerokość skanu: max 26 mm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rozbudowy o moduł:  Fuzja – moduł </w:t>
            </w:r>
            <w:r w:rsidRPr="002D1E25">
              <w:lastRenderedPageBreak/>
              <w:t xml:space="preserve">służący do łączenia uprzednio wykonanych badań CT / MRI z na żywo wykonywanym badaniem ultrasonograficznym poprzez zastosowanie systemu lokalizacji głowicy w przestrzeni. Opcja dostępna na głowicach: linia oraz </w:t>
            </w:r>
            <w:proofErr w:type="spellStart"/>
            <w:r w:rsidRPr="002D1E25">
              <w:t>convex</w:t>
            </w:r>
            <w:proofErr w:type="spellEnd"/>
            <w:r w:rsidRPr="002D1E25">
              <w:t xml:space="preserve">, </w:t>
            </w:r>
            <w:proofErr w:type="spellStart"/>
            <w:r w:rsidRPr="002D1E25">
              <w:t>endokawitarna</w:t>
            </w:r>
            <w:proofErr w:type="spellEnd"/>
            <w:r w:rsidRPr="002D1E25">
              <w:t>.</w:t>
            </w:r>
          </w:p>
          <w:p w:rsidR="007C2464" w:rsidRPr="002D1E25" w:rsidRDefault="007C2464" w:rsidP="007C2464">
            <w:pPr>
              <w:jc w:val="both"/>
            </w:pPr>
            <w:r w:rsidRPr="002D1E25">
              <w:t>Moduł Fuzji dedykowany do badań prostaty.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lastRenderedPageBreak/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rozbudowy o opcję STRAIN (z prezentacją wyniku w formie </w:t>
            </w:r>
            <w:proofErr w:type="spellStart"/>
            <w:r w:rsidRPr="002D1E25">
              <w:t>Bull’sEye</w:t>
            </w:r>
            <w:proofErr w:type="spellEnd"/>
            <w:r w:rsidRPr="002D1E25">
              <w:t>)  oraz STRESS ECHO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Możliwość rozbudowy o aplikację działającą  w trybie B-</w:t>
            </w:r>
            <w:proofErr w:type="spellStart"/>
            <w:r w:rsidRPr="002D1E25">
              <w:t>Mode</w:t>
            </w:r>
            <w:proofErr w:type="spellEnd"/>
            <w:r w:rsidRPr="002D1E25">
              <w:t xml:space="preserve"> umożliwiającą analizę morfologiczną oraz funkcjonalną tętnic polegającą na ocenie ich sztywności oraz właściwości anatomicznych. Funkcja oparta na technologii STRAIN. Możliwość analizy odkształcenia tętnic, wektorowo w przekroju podłużnym jak i poprzecznym. Dedykowany raport z badania opisanej funkcjonalności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Możliwość rozbudowy o oprogramowanie pozwalające na wyświetlenie na ekranie diagnostycznym aparatu obok (</w:t>
            </w:r>
            <w:proofErr w:type="spellStart"/>
            <w:r w:rsidRPr="002D1E25">
              <w:t>side</w:t>
            </w:r>
            <w:proofErr w:type="spellEnd"/>
            <w:r w:rsidRPr="002D1E25">
              <w:t xml:space="preserve"> by </w:t>
            </w:r>
            <w:proofErr w:type="spellStart"/>
            <w:r w:rsidRPr="002D1E25">
              <w:t>side</w:t>
            </w:r>
            <w:proofErr w:type="spellEnd"/>
            <w:r w:rsidRPr="002D1E25">
              <w:t>) obrazu USG w czasie rzeczywistym - obrazu uzyskanego  przy wykorzystaniu innej modalności  CT, MRI, mammografia inne USG. Możliwość wyboru konkretnej warstwy z danych CT lub MRI.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rozbudowy o głowicę </w:t>
            </w:r>
            <w:proofErr w:type="spellStart"/>
            <w:r w:rsidRPr="002D1E25">
              <w:t>endowaginalną</w:t>
            </w:r>
            <w:proofErr w:type="spellEnd"/>
            <w:r w:rsidRPr="002D1E25">
              <w:t xml:space="preserve"> wolumetryczną pracującą w zakresie min. 3-10 MHz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Możliwość rozbudowy o głowicę przezprzełykową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Możliwość rozbudowy o moduł: Aplikacja dedykowana do analizy stłuszczenia oraz marskości wątroby spowodowanej czynnikami poza alkoholowymi. Porównanie i analiza miąższu nerki i wątroby (współczynnik HRI – indeks wątrobowo-nerkowy)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Możliwość rozbudowy o obrazowanie 3D/4D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rozbudowy o funkcję </w:t>
            </w:r>
            <w:proofErr w:type="spellStart"/>
            <w:r w:rsidRPr="002D1E25">
              <w:t>quazi</w:t>
            </w:r>
            <w:proofErr w:type="spellEnd"/>
            <w:r w:rsidRPr="002D1E25">
              <w:t>-trójwymiarowej wizualizacji przepływu, która pomaga intuicyjnie zrozumieć strukturę przepływu krwi i małych naczyń krwionośnych w obrazowaniu 2D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 xml:space="preserve">Możliwość rozbudowy o moduł: Aplikacja dedykowana do analizy początkowego stadium zwłóknienia wątroby spowodowanej czynnikami poza alkoholowymi. Analiza zmiany osłabienia sygnału ultradźwiękowego przechodzącego przez wątrobę oraz analiza powracającej fali ultradźwiękowej (analiza rozproszenia </w:t>
            </w:r>
            <w:proofErr w:type="spellStart"/>
            <w:r w:rsidRPr="002D1E25">
              <w:t>Rayleigh’a</w:t>
            </w:r>
            <w:proofErr w:type="spellEnd"/>
            <w:r w:rsidRPr="002D1E25">
              <w:t>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  <w:shd w:val="clear" w:color="auto" w:fill="BFBFBF"/>
          </w:tcPr>
          <w:p w:rsidR="007C2464" w:rsidRPr="002D1E25" w:rsidRDefault="007C2464" w:rsidP="007C2464">
            <w:pPr>
              <w:rPr>
                <w:b/>
              </w:rPr>
            </w:pPr>
            <w:r w:rsidRPr="002D1E25">
              <w:rPr>
                <w:b/>
              </w:rPr>
              <w:t>V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2D1E25" w:rsidRDefault="007C2464" w:rsidP="007C2464">
            <w:pPr>
              <w:jc w:val="both"/>
              <w:rPr>
                <w:b/>
              </w:rPr>
            </w:pPr>
            <w:r w:rsidRPr="002D1E25">
              <w:rPr>
                <w:b/>
              </w:rPr>
              <w:t>Inne wymagania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2464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Instrukcja obsługi urządzenia w języku polskim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</w:tcPr>
          <w:p w:rsidR="007C2464" w:rsidRPr="00747FED" w:rsidRDefault="007C2464" w:rsidP="00BE567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pPr>
              <w:jc w:val="both"/>
            </w:pPr>
            <w:r w:rsidRPr="002D1E25">
              <w:t>Gwarancja zapewniona przez autoryzowanego dystrybutora producenta min. 36 miesięcy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2D1E25" w:rsidRDefault="007C2464" w:rsidP="007C2464">
            <w:r w:rsidRPr="002D1E25"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  <w:tr w:rsidR="007C2464" w:rsidRPr="00AD694C" w:rsidTr="007C2464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C2464" w:rsidRPr="00AD14AD" w:rsidRDefault="007C2464" w:rsidP="007C2464">
            <w:pPr>
              <w:jc w:val="center"/>
            </w:pPr>
            <w:r>
              <w:t>105.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  <w:r>
              <w:rPr>
                <w:lang w:eastAsia="en-GB"/>
              </w:rPr>
              <w:t>Przeglądy techniczne zgodnie z zaleceniami producenta, nie mniej niż jeden raz w ciągu każdego roku gwarancji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  <w:r>
              <w:rPr>
                <w:lang w:eastAsia="en-GB"/>
              </w:rPr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4" w:rsidRPr="00AD14AD" w:rsidRDefault="007C2464" w:rsidP="007C2464">
            <w:pPr>
              <w:pStyle w:val="Bezodstpw"/>
              <w:rPr>
                <w:lang w:eastAsia="en-GB"/>
              </w:rPr>
            </w:pPr>
          </w:p>
        </w:tc>
      </w:tr>
    </w:tbl>
    <w:p w:rsidR="007C2464" w:rsidRPr="00AD694C" w:rsidRDefault="007C2464" w:rsidP="007C2464"/>
    <w:p w:rsidR="007C2464" w:rsidRDefault="007C2464" w:rsidP="007C2464"/>
    <w:p w:rsidR="001D3150" w:rsidRDefault="001D3150" w:rsidP="00FB6B5B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1D3150" w:rsidRDefault="001D3150" w:rsidP="00FB6B5B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1D3150" w:rsidRPr="00EA00A5" w:rsidRDefault="001D3150" w:rsidP="00FB6B5B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FB6B5B" w:rsidRDefault="00FB6B5B" w:rsidP="00FB6B5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A00A5">
        <w:rPr>
          <w:rFonts w:eastAsia="Calibri"/>
          <w:b/>
          <w:sz w:val="22"/>
          <w:szCs w:val="22"/>
          <w:lang w:eastAsia="en-US"/>
        </w:rPr>
        <w:t>Nazwa</w:t>
      </w:r>
      <w:r>
        <w:rPr>
          <w:rFonts w:eastAsia="Calibri"/>
          <w:b/>
          <w:sz w:val="22"/>
          <w:szCs w:val="22"/>
          <w:lang w:eastAsia="en-US"/>
        </w:rPr>
        <w:t xml:space="preserve"> i adres</w:t>
      </w:r>
      <w:r w:rsidRPr="00EA00A5">
        <w:rPr>
          <w:rFonts w:eastAsia="Calibri"/>
          <w:b/>
          <w:sz w:val="22"/>
          <w:szCs w:val="22"/>
          <w:lang w:eastAsia="en-US"/>
        </w:rPr>
        <w:t xml:space="preserve"> Wykonawcy:</w:t>
      </w:r>
      <w:r w:rsidRPr="00EA00A5">
        <w:rPr>
          <w:rFonts w:eastAsia="Calibri"/>
          <w:sz w:val="22"/>
          <w:szCs w:val="22"/>
          <w:lang w:eastAsia="en-US"/>
        </w:rPr>
        <w:t xml:space="preserve"> </w:t>
      </w:r>
    </w:p>
    <w:p w:rsidR="00FB6B5B" w:rsidRPr="00EA00A5" w:rsidRDefault="00FB6B5B" w:rsidP="00FB6B5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A00A5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</w:p>
    <w:p w:rsidR="00FB6B5B" w:rsidRPr="00EA00A5" w:rsidRDefault="00FB6B5B" w:rsidP="00FB6B5B">
      <w:pPr>
        <w:suppressAutoHyphens/>
        <w:spacing w:line="360" w:lineRule="auto"/>
        <w:jc w:val="both"/>
        <w:rPr>
          <w:b/>
          <w:bCs/>
          <w:lang w:eastAsia="en-US"/>
        </w:rPr>
      </w:pPr>
      <w:r w:rsidRPr="00EA00A5">
        <w:rPr>
          <w:b/>
          <w:bCs/>
          <w:lang w:eastAsia="ar-SA"/>
        </w:rPr>
        <w:t>Osoba/y upoważniona/e do kontaktu:</w:t>
      </w:r>
    </w:p>
    <w:p w:rsidR="00FB6B5B" w:rsidRPr="00EA00A5" w:rsidRDefault="00FB6B5B" w:rsidP="00FB6B5B">
      <w:pPr>
        <w:suppressAutoHyphens/>
        <w:spacing w:line="360" w:lineRule="auto"/>
        <w:jc w:val="both"/>
        <w:rPr>
          <w:bCs/>
          <w:lang w:val="en-US" w:eastAsia="ar-SA"/>
        </w:rPr>
      </w:pPr>
      <w:r w:rsidRPr="00EA00A5">
        <w:rPr>
          <w:bCs/>
          <w:lang w:val="en-US" w:eastAsia="ar-SA"/>
        </w:rPr>
        <w:t>……………………………………</w:t>
      </w:r>
    </w:p>
    <w:p w:rsidR="00FB6B5B" w:rsidRPr="00EA00A5" w:rsidRDefault="00FB6B5B" w:rsidP="00FB6B5B">
      <w:pPr>
        <w:suppressAutoHyphens/>
        <w:spacing w:line="360" w:lineRule="auto"/>
        <w:jc w:val="both"/>
        <w:rPr>
          <w:bCs/>
          <w:lang w:val="en-US" w:eastAsia="ar-SA"/>
        </w:rPr>
      </w:pPr>
      <w:r w:rsidRPr="00EA00A5">
        <w:rPr>
          <w:b/>
          <w:bCs/>
          <w:lang w:val="en-US" w:eastAsia="ar-SA"/>
        </w:rPr>
        <w:t>Nr tel.</w:t>
      </w:r>
      <w:r w:rsidRPr="00EA00A5">
        <w:rPr>
          <w:bCs/>
          <w:lang w:val="en-US" w:eastAsia="ar-SA"/>
        </w:rPr>
        <w:t xml:space="preserve"> …………………………….</w:t>
      </w:r>
    </w:p>
    <w:p w:rsidR="00FB6B5B" w:rsidRPr="00EA00A5" w:rsidRDefault="00FB6B5B" w:rsidP="00FB6B5B">
      <w:pPr>
        <w:suppressAutoHyphens/>
        <w:spacing w:line="360" w:lineRule="auto"/>
        <w:jc w:val="both"/>
        <w:rPr>
          <w:bCs/>
          <w:lang w:val="en-US" w:eastAsia="ar-SA"/>
        </w:rPr>
      </w:pPr>
      <w:r w:rsidRPr="00EA00A5">
        <w:rPr>
          <w:b/>
          <w:bCs/>
          <w:lang w:val="en-US" w:eastAsia="ar-SA"/>
        </w:rPr>
        <w:t>Nr fax</w:t>
      </w:r>
      <w:r w:rsidRPr="00EA00A5">
        <w:rPr>
          <w:bCs/>
          <w:lang w:val="en-US" w:eastAsia="ar-SA"/>
        </w:rPr>
        <w:t>…………………………….</w:t>
      </w:r>
    </w:p>
    <w:p w:rsidR="00FB6B5B" w:rsidRPr="00EA00A5" w:rsidRDefault="00FB6B5B" w:rsidP="00FB6B5B">
      <w:pPr>
        <w:suppressAutoHyphens/>
        <w:spacing w:line="360" w:lineRule="auto"/>
        <w:jc w:val="both"/>
        <w:rPr>
          <w:bCs/>
          <w:lang w:val="en-US" w:eastAsia="ar-SA"/>
        </w:rPr>
      </w:pPr>
      <w:r w:rsidRPr="00EA00A5">
        <w:rPr>
          <w:b/>
          <w:bCs/>
          <w:lang w:val="en-US" w:eastAsia="ar-SA"/>
        </w:rPr>
        <w:t>e-mail</w:t>
      </w:r>
      <w:r w:rsidRPr="00EA00A5">
        <w:rPr>
          <w:bCs/>
          <w:lang w:val="en-US" w:eastAsia="ar-SA"/>
        </w:rPr>
        <w:t xml:space="preserve"> ……………………………..</w:t>
      </w:r>
    </w:p>
    <w:p w:rsidR="00FB6B5B" w:rsidRPr="00EA00A5" w:rsidRDefault="00FB6B5B" w:rsidP="00FB6B5B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EA00A5">
        <w:rPr>
          <w:rFonts w:ascii="Calibri" w:hAnsi="Calibri" w:cs="Calibri"/>
          <w:sz w:val="22"/>
          <w:szCs w:val="22"/>
          <w:lang w:eastAsia="ar-SA"/>
        </w:rPr>
        <w:t xml:space="preserve">Ponadto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EA00A5">
        <w:rPr>
          <w:rFonts w:ascii="Calibri" w:hAnsi="Calibri" w:cs="Calibri"/>
          <w:i/>
          <w:iCs/>
          <w:sz w:val="22"/>
          <w:szCs w:val="22"/>
          <w:lang w:eastAsia="ar-SA"/>
        </w:rPr>
        <w:t>(wykonawca wykreśla powyższe oświadczenie w przypadku gdy go nie dotyczy).</w:t>
      </w:r>
      <w:r w:rsidRPr="00EA00A5">
        <w:rPr>
          <w:rFonts w:ascii="Calibri" w:hAnsi="Calibri" w:cs="Calibri"/>
          <w:i/>
          <w:iCs/>
          <w:sz w:val="22"/>
          <w:szCs w:val="22"/>
          <w:lang w:eastAsia="ar-SA"/>
        </w:rPr>
        <w:tab/>
      </w:r>
    </w:p>
    <w:p w:rsidR="00FB6B5B" w:rsidRDefault="00FB6B5B" w:rsidP="00FB6B5B">
      <w:pPr>
        <w:suppressAutoHyphens/>
        <w:autoSpaceDE w:val="0"/>
        <w:autoSpaceDN w:val="0"/>
        <w:spacing w:line="360" w:lineRule="auto"/>
        <w:ind w:right="-108"/>
        <w:jc w:val="both"/>
        <w:rPr>
          <w:rFonts w:eastAsia="Calibri"/>
          <w:b/>
          <w:i/>
          <w:color w:val="000000"/>
          <w:sz w:val="20"/>
          <w:szCs w:val="20"/>
          <w:lang w:eastAsia="en-US"/>
        </w:rPr>
      </w:pPr>
    </w:p>
    <w:p w:rsidR="00FB6B5B" w:rsidRDefault="00FB6B5B" w:rsidP="00FB6B5B">
      <w:pPr>
        <w:suppressAutoHyphens/>
        <w:autoSpaceDE w:val="0"/>
        <w:autoSpaceDN w:val="0"/>
        <w:spacing w:line="360" w:lineRule="auto"/>
        <w:ind w:right="-108"/>
        <w:jc w:val="both"/>
        <w:rPr>
          <w:rFonts w:eastAsia="Calibri"/>
          <w:b/>
          <w:i/>
          <w:color w:val="000000"/>
          <w:sz w:val="20"/>
          <w:szCs w:val="20"/>
          <w:lang w:eastAsia="en-US"/>
        </w:rPr>
      </w:pPr>
    </w:p>
    <w:p w:rsidR="00FB6B5B" w:rsidRPr="00474CF9" w:rsidRDefault="00FB6B5B" w:rsidP="00FB6B5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B5B" w:rsidRDefault="00FB6B5B" w:rsidP="00FB6B5B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  <w:sectPr w:rsidR="00FB6B5B" w:rsidSect="007C2464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</w:p>
    <w:p w:rsidR="00FB6B5B" w:rsidRDefault="00FB6B5B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</w:p>
    <w:p w:rsidR="0034753C" w:rsidRPr="0034753C" w:rsidRDefault="0034753C" w:rsidP="0034753C">
      <w:pPr>
        <w:rPr>
          <w:rFonts w:ascii="Cambria" w:hAnsi="Cambria"/>
          <w:sz w:val="20"/>
          <w:szCs w:val="20"/>
        </w:rPr>
        <w:sectPr w:rsidR="0034753C" w:rsidRPr="0034753C" w:rsidSect="00316AB2">
          <w:pgSz w:w="16838" w:h="11906" w:orient="landscape"/>
          <w:pgMar w:top="1276" w:right="1276" w:bottom="1417" w:left="1417" w:header="708" w:footer="708" w:gutter="0"/>
          <w:cols w:space="708"/>
          <w:docGrid w:linePitch="360"/>
        </w:sectPr>
      </w:pPr>
    </w:p>
    <w:p w:rsidR="004D1189" w:rsidRPr="008C5C8D" w:rsidRDefault="008C5C8D" w:rsidP="008C5C8D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="00551AB1">
        <w:rPr>
          <w:rFonts w:ascii="Cambria" w:hAnsi="Cambria" w:cs="Arial"/>
          <w:b/>
          <w:sz w:val="21"/>
          <w:szCs w:val="21"/>
        </w:rPr>
        <w:t>ącznik nr 2</w:t>
      </w:r>
      <w:r w:rsid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4D1189" w:rsidRPr="00340B15" w:rsidRDefault="004D1189" w:rsidP="004D1189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4D1189" w:rsidRPr="00A37911" w:rsidRDefault="004D1189" w:rsidP="004D1189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4D1189" w:rsidRPr="00A37911" w:rsidRDefault="004D1189" w:rsidP="004D1189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4D1189" w:rsidRPr="00A37911" w:rsidRDefault="004D1189" w:rsidP="004D1189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D1189" w:rsidRPr="00A37911" w:rsidRDefault="004D1189" w:rsidP="004D1189">
      <w:pPr>
        <w:spacing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D1189" w:rsidRPr="00A37911" w:rsidRDefault="004D1189" w:rsidP="004D1189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4D1189" w:rsidRPr="00A37911" w:rsidRDefault="004D1189" w:rsidP="004D1189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D1189" w:rsidRPr="00A37911" w:rsidRDefault="004D1189" w:rsidP="004D1189">
      <w:pPr>
        <w:rPr>
          <w:rFonts w:ascii="Cambria" w:hAnsi="Cambria" w:cs="Arial"/>
        </w:rPr>
      </w:pPr>
    </w:p>
    <w:p w:rsidR="004D1189" w:rsidRPr="008C5C8D" w:rsidRDefault="004D1189" w:rsidP="008C5C8D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8C5C8D">
        <w:rPr>
          <w:rFonts w:ascii="Cambria" w:hAnsi="Cambria" w:cs="Arial"/>
          <w:sz w:val="20"/>
          <w:szCs w:val="20"/>
        </w:rPr>
        <w:t xml:space="preserve">publicznego </w:t>
      </w:r>
      <w:r>
        <w:rPr>
          <w:rFonts w:ascii="Cambria" w:hAnsi="Cambria" w:cs="Arial"/>
          <w:sz w:val="20"/>
          <w:szCs w:val="20"/>
        </w:rPr>
        <w:t>oś</w:t>
      </w:r>
      <w:r w:rsidRPr="00B4494B">
        <w:rPr>
          <w:rFonts w:ascii="Cambria" w:hAnsi="Cambria" w:cs="Arial"/>
          <w:sz w:val="20"/>
          <w:szCs w:val="20"/>
        </w:rPr>
        <w:t>wiadczam, co następuje:</w:t>
      </w:r>
    </w:p>
    <w:p w:rsidR="004D1189" w:rsidRDefault="004D1189" w:rsidP="004D1189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4D1189" w:rsidRDefault="0000665F" w:rsidP="00F83F57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</w:t>
      </w:r>
      <w:r>
        <w:rPr>
          <w:rFonts w:ascii="Cambria" w:hAnsi="Cambria" w:cs="Arial"/>
          <w:b/>
          <w:u w:val="single"/>
        </w:rPr>
        <w:t xml:space="preserve"> </w:t>
      </w:r>
      <w:r w:rsidRPr="0000665F">
        <w:rPr>
          <w:rFonts w:ascii="Cambria" w:hAnsi="Cambria" w:cs="Arial"/>
          <w:b/>
          <w:sz w:val="21"/>
          <w:szCs w:val="21"/>
        </w:rPr>
        <w:t xml:space="preserve">PRZESŁANEK WYKLUCZENIA Z POSTĘPOWANIA </w:t>
      </w:r>
      <w:r w:rsidR="004D1189" w:rsidRPr="0000665F">
        <w:rPr>
          <w:rFonts w:ascii="Cambria" w:hAnsi="Cambria" w:cs="Arial"/>
          <w:b/>
          <w:sz w:val="21"/>
          <w:szCs w:val="21"/>
        </w:rPr>
        <w:t>:</w:t>
      </w:r>
    </w:p>
    <w:p w:rsidR="004D1189" w:rsidRPr="00A37911" w:rsidRDefault="004D1189" w:rsidP="004D1189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4D1189" w:rsidRPr="00A37911" w:rsidRDefault="004D1189" w:rsidP="004D1189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D1189" w:rsidRDefault="004D1189" w:rsidP="00DA59F0">
      <w:pPr>
        <w:pStyle w:val="Akapitzlist"/>
        <w:numPr>
          <w:ilvl w:val="0"/>
          <w:numId w:val="25"/>
        </w:numPr>
        <w:spacing w:after="0"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4D1189" w:rsidRPr="0035282E" w:rsidRDefault="004D1189" w:rsidP="00DA59F0">
      <w:pPr>
        <w:pStyle w:val="Akapitzlist"/>
        <w:numPr>
          <w:ilvl w:val="0"/>
          <w:numId w:val="25"/>
        </w:numPr>
        <w:spacing w:after="0"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4D1189" w:rsidRDefault="004D1189" w:rsidP="009431A4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4D1189" w:rsidRPr="00A37911" w:rsidRDefault="004D1189" w:rsidP="004D1189">
      <w:pPr>
        <w:spacing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zachodzą/ nie zachodzą*</w:t>
      </w:r>
      <w:r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4D1189" w:rsidRPr="009431A4" w:rsidRDefault="009431A4" w:rsidP="004D118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9431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</w:p>
    <w:p w:rsidR="007E21CC" w:rsidRPr="00574A55" w:rsidRDefault="007E21CC" w:rsidP="007E21CC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7E21CC" w:rsidRDefault="007E21CC" w:rsidP="007E21CC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E21CC" w:rsidRDefault="007E21CC" w:rsidP="00F83F57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BRAKU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7E21CC" w:rsidRPr="00A37911" w:rsidRDefault="007E21CC" w:rsidP="007E21CC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E21CC" w:rsidRDefault="007E21CC" w:rsidP="007E21CC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2017E3" w:rsidRPr="0062040F" w:rsidRDefault="002017E3" w:rsidP="002017E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2040F">
        <w:rPr>
          <w:rFonts w:ascii="Cambria" w:hAnsi="Cambria" w:cs="Arial"/>
          <w:sz w:val="21"/>
          <w:szCs w:val="21"/>
        </w:rPr>
        <w:t>Na potrzeby postępowania o udzielenie zamówienia publicznego oświadczam, co następuje:</w:t>
      </w:r>
    </w:p>
    <w:p w:rsidR="002017E3" w:rsidRPr="0062040F" w:rsidRDefault="002017E3" w:rsidP="00DA59F0">
      <w:pPr>
        <w:numPr>
          <w:ilvl w:val="0"/>
          <w:numId w:val="32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2040F">
        <w:rPr>
          <w:rFonts w:ascii="Cambria" w:hAnsi="Cambria" w:cs="Arial"/>
          <w:sz w:val="21"/>
          <w:szCs w:val="21"/>
        </w:rPr>
        <w:t>nie należymy do grupy kapitałowej,  w rozumieniu ustawy z dnia 16 lutego 2007r. o ochronie konkurencji i konsumentów (Dz.U. z 2020 poz. 1076 i 1086)*,</w:t>
      </w:r>
    </w:p>
    <w:p w:rsidR="002017E3" w:rsidRPr="0062040F" w:rsidRDefault="002017E3" w:rsidP="00DA59F0">
      <w:pPr>
        <w:numPr>
          <w:ilvl w:val="0"/>
          <w:numId w:val="32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2040F">
        <w:rPr>
          <w:rFonts w:ascii="Cambria" w:hAnsi="Cambria" w:cs="Arial"/>
          <w:sz w:val="21"/>
          <w:szCs w:val="21"/>
        </w:rPr>
        <w:t>należymy do grupy kapitałowej, w rozumieniu ustawy z dnia 16 lutego 2007r. o ochronie konkurencji i konsumentów (Dz.U. z 2020 poz. 1076 i 1086)*.</w:t>
      </w:r>
    </w:p>
    <w:p w:rsidR="002017E3" w:rsidRPr="002017E3" w:rsidRDefault="002017E3" w:rsidP="002017E3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017E3">
        <w:rPr>
          <w:rFonts w:ascii="Cambria" w:hAnsi="Cambria" w:cs="Arial"/>
          <w:b/>
          <w:sz w:val="21"/>
          <w:szCs w:val="21"/>
        </w:rPr>
        <w:t xml:space="preserve"> </w:t>
      </w:r>
    </w:p>
    <w:p w:rsidR="002017E3" w:rsidRPr="009431A4" w:rsidRDefault="002017E3" w:rsidP="002017E3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F70213" w:rsidRPr="00574A55" w:rsidRDefault="00F70213" w:rsidP="00F70213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lastRenderedPageBreak/>
        <w:t xml:space="preserve">                                                                                                                               </w:t>
      </w:r>
    </w:p>
    <w:p w:rsidR="00F70213" w:rsidRDefault="00F70213" w:rsidP="00F7021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70213" w:rsidRDefault="00F70213" w:rsidP="00F83F57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WIELKOŚCI PRZEDSIĘBIORSTWA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F70213" w:rsidRPr="00A37911" w:rsidRDefault="00F70213" w:rsidP="00F7021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70213" w:rsidRDefault="00F70213" w:rsidP="00F70213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2C05FC" w:rsidRDefault="009431A4" w:rsidP="002C05FC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9431A4">
        <w:rPr>
          <w:rFonts w:ascii="Cambria" w:hAnsi="Cambria" w:cs="Arial"/>
          <w:bCs/>
          <w:sz w:val="20"/>
          <w:szCs w:val="20"/>
        </w:rPr>
        <w:t xml:space="preserve">Na potrzeby postępowania o udzielenie zamówienia publicznego oświadczam, </w:t>
      </w:r>
      <w:r w:rsidR="00F70213" w:rsidRPr="003E6466">
        <w:rPr>
          <w:rFonts w:ascii="Cambria" w:hAnsi="Cambria" w:cs="Arial"/>
          <w:bCs/>
          <w:sz w:val="20"/>
          <w:szCs w:val="20"/>
        </w:rPr>
        <w:t xml:space="preserve"> że</w:t>
      </w:r>
      <w:r w:rsidR="002C05FC">
        <w:rPr>
          <w:rFonts w:ascii="Cambria" w:hAnsi="Cambria" w:cs="Arial"/>
          <w:bCs/>
          <w:sz w:val="20"/>
          <w:szCs w:val="20"/>
        </w:rPr>
        <w:t>:</w:t>
      </w:r>
    </w:p>
    <w:p w:rsidR="002C05FC" w:rsidRDefault="002C05FC" w:rsidP="00DA59F0">
      <w:pPr>
        <w:numPr>
          <w:ilvl w:val="0"/>
          <w:numId w:val="34"/>
        </w:num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mikroprzedsiębiorstwem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2C05FC" w:rsidRPr="003E6466" w:rsidRDefault="002C05FC" w:rsidP="00DA59F0">
      <w:pPr>
        <w:numPr>
          <w:ilvl w:val="0"/>
          <w:numId w:val="33"/>
        </w:num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małym przedsiębiorstwem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70213" w:rsidRDefault="002C05FC" w:rsidP="005A440E">
      <w:pPr>
        <w:numPr>
          <w:ilvl w:val="0"/>
          <w:numId w:val="31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średnim przedsiębiorstwem</w:t>
      </w:r>
      <w:r w:rsidR="00F70213" w:rsidRPr="003E6466">
        <w:rPr>
          <w:rFonts w:ascii="Cambria" w:hAnsi="Cambria" w:cs="Arial"/>
          <w:bCs/>
          <w:sz w:val="20"/>
          <w:szCs w:val="20"/>
        </w:rPr>
        <w:t>,*</w:t>
      </w:r>
    </w:p>
    <w:p w:rsidR="002C05FC" w:rsidRDefault="002C05FC" w:rsidP="005A440E">
      <w:pPr>
        <w:numPr>
          <w:ilvl w:val="0"/>
          <w:numId w:val="31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prowadzę jednoosobowa działalność gospodarczą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2C05FC" w:rsidRDefault="002C05FC" w:rsidP="005A440E">
      <w:pPr>
        <w:numPr>
          <w:ilvl w:val="0"/>
          <w:numId w:val="31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osobą fizyczną nieprowadząca działalności gospodarczej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2C05FC" w:rsidRPr="003E6466" w:rsidRDefault="002C05FC" w:rsidP="005A440E">
      <w:pPr>
        <w:numPr>
          <w:ilvl w:val="0"/>
          <w:numId w:val="31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inny rodzaj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70213" w:rsidRPr="009431A4" w:rsidRDefault="00F70213" w:rsidP="00F70213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431A4">
        <w:rPr>
          <w:rFonts w:ascii="Cambria" w:hAnsi="Cambria" w:cs="Arial"/>
          <w:b/>
          <w:bCs/>
          <w:sz w:val="20"/>
          <w:szCs w:val="20"/>
          <w:u w:val="single"/>
        </w:rPr>
        <w:t>* niepotrzebne skreślić</w:t>
      </w:r>
    </w:p>
    <w:p w:rsidR="00574A55" w:rsidRPr="00574A55" w:rsidRDefault="00574A55" w:rsidP="004D1189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4D1189" w:rsidRDefault="004D1189" w:rsidP="004D1189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4D1189" w:rsidRPr="00A37911" w:rsidRDefault="004D1189" w:rsidP="00E211EC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 xml:space="preserve">OŚWIADCZENIE DOTYCZĄCE </w:t>
      </w:r>
      <w:r w:rsidR="00E211EC">
        <w:rPr>
          <w:rFonts w:ascii="Cambria" w:hAnsi="Cambria" w:cs="Arial"/>
          <w:b/>
          <w:sz w:val="21"/>
          <w:szCs w:val="21"/>
        </w:rPr>
        <w:t>PODWYKONAWSTWA</w:t>
      </w:r>
    </w:p>
    <w:p w:rsidR="003B3B9F" w:rsidRDefault="003B3B9F" w:rsidP="003B3B9F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3B3B9F" w:rsidRPr="003B3B9F" w:rsidRDefault="003B3B9F" w:rsidP="003B3B9F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Oświadczamy, że zaoferowany przedmiot zamówienia wykonamy :</w:t>
      </w:r>
    </w:p>
    <w:p w:rsidR="003B3B9F" w:rsidRPr="003B3B9F" w:rsidRDefault="003B3B9F" w:rsidP="00DA59F0">
      <w:pPr>
        <w:numPr>
          <w:ilvl w:val="0"/>
          <w:numId w:val="30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samodzielnie,</w:t>
      </w:r>
      <w:r>
        <w:rPr>
          <w:rFonts w:ascii="Cambria" w:hAnsi="Cambria" w:cs="Arial"/>
          <w:bCs/>
          <w:iCs/>
          <w:sz w:val="20"/>
          <w:szCs w:val="20"/>
        </w:rPr>
        <w:t>*</w:t>
      </w:r>
    </w:p>
    <w:p w:rsidR="003B3B9F" w:rsidRPr="003B3B9F" w:rsidRDefault="003B3B9F" w:rsidP="00DA59F0">
      <w:pPr>
        <w:numPr>
          <w:ilvl w:val="0"/>
          <w:numId w:val="30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przy udziale podwykonawców,</w:t>
      </w:r>
      <w:r>
        <w:rPr>
          <w:rFonts w:ascii="Cambria" w:hAnsi="Cambria" w:cs="Arial"/>
          <w:bCs/>
          <w:iCs/>
          <w:sz w:val="20"/>
          <w:szCs w:val="20"/>
        </w:rPr>
        <w:t>*</w:t>
      </w:r>
    </w:p>
    <w:p w:rsidR="003B3B9F" w:rsidRDefault="003B3B9F" w:rsidP="003B3B9F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u w:val="single"/>
        </w:rPr>
      </w:pPr>
      <w:r w:rsidRPr="009431A4">
        <w:rPr>
          <w:rFonts w:ascii="Cambria" w:hAnsi="Cambria" w:cs="Arial"/>
          <w:b/>
          <w:bCs/>
          <w:iCs/>
          <w:sz w:val="20"/>
          <w:szCs w:val="20"/>
          <w:u w:val="single"/>
        </w:rPr>
        <w:t>* niepotrzebne skreślić</w:t>
      </w:r>
    </w:p>
    <w:p w:rsidR="00E211EC" w:rsidRPr="00E211EC" w:rsidRDefault="00E211EC" w:rsidP="00E211EC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1"/>
          <w:szCs w:val="21"/>
          <w:u w:val="single"/>
        </w:rPr>
      </w:pPr>
    </w:p>
    <w:p w:rsidR="00E211EC" w:rsidRPr="00E211EC" w:rsidRDefault="00E211EC" w:rsidP="00E211EC">
      <w:pPr>
        <w:spacing w:line="360" w:lineRule="auto"/>
        <w:jc w:val="both"/>
        <w:rPr>
          <w:rFonts w:ascii="Cambria" w:hAnsi="Cambria" w:cs="Arial"/>
          <w:b/>
          <w:bCs/>
          <w:iCs/>
          <w:sz w:val="21"/>
          <w:szCs w:val="21"/>
        </w:rPr>
      </w:pPr>
      <w:r w:rsidRPr="00E211EC">
        <w:rPr>
          <w:rFonts w:ascii="Cambria" w:hAnsi="Cambria" w:cs="Arial"/>
          <w:b/>
          <w:bCs/>
          <w:iCs/>
          <w:sz w:val="21"/>
          <w:szCs w:val="21"/>
        </w:rPr>
        <w:t xml:space="preserve">W przypadku, gdy Wykonawca zamierza powierzyć realizację części zamówienia podwykonawcy uzupełnia poniższą tabelę. </w:t>
      </w:r>
    </w:p>
    <w:p w:rsidR="00E211EC" w:rsidRPr="00E211EC" w:rsidRDefault="00E211EC" w:rsidP="00E211EC">
      <w:pPr>
        <w:spacing w:line="360" w:lineRule="auto"/>
        <w:jc w:val="both"/>
        <w:rPr>
          <w:rFonts w:ascii="Cambria" w:hAnsi="Cambria" w:cs="Arial"/>
          <w:b/>
          <w:bCs/>
          <w:iCs/>
          <w:sz w:val="21"/>
          <w:szCs w:val="21"/>
        </w:rPr>
      </w:pPr>
      <w:r w:rsidRPr="00E211EC">
        <w:rPr>
          <w:rFonts w:ascii="Cambria" w:hAnsi="Cambria" w:cs="Arial"/>
          <w:b/>
          <w:bCs/>
          <w:iCs/>
          <w:sz w:val="21"/>
          <w:szCs w:val="21"/>
        </w:rPr>
        <w:t>Jeżeli  wykonawca zamierza wykonać zamówienie samodzielnie nie wypełnia tabelki lub oznacza zapisem w tabelce  - nie dotyczy</w:t>
      </w:r>
    </w:p>
    <w:p w:rsidR="004D1189" w:rsidRDefault="004D1189" w:rsidP="004D118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B3B9F" w:rsidRPr="0062040F" w:rsidTr="0062040F">
        <w:tc>
          <w:tcPr>
            <w:tcW w:w="4606" w:type="dxa"/>
            <w:shd w:val="clear" w:color="auto" w:fill="auto"/>
          </w:tcPr>
          <w:p w:rsidR="003B3B9F" w:rsidRPr="0062040F" w:rsidRDefault="003B3B9F" w:rsidP="0062040F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2040F">
              <w:rPr>
                <w:rFonts w:ascii="Cambria" w:hAnsi="Cambria" w:cs="Arial"/>
                <w:sz w:val="20"/>
                <w:szCs w:val="20"/>
              </w:rPr>
              <w:t>Nazwa i adres podwykonawcy</w:t>
            </w:r>
          </w:p>
        </w:tc>
        <w:tc>
          <w:tcPr>
            <w:tcW w:w="4606" w:type="dxa"/>
            <w:shd w:val="clear" w:color="auto" w:fill="auto"/>
          </w:tcPr>
          <w:p w:rsidR="003B3B9F" w:rsidRPr="0062040F" w:rsidRDefault="003B3B9F" w:rsidP="0062040F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2040F">
              <w:rPr>
                <w:rFonts w:ascii="Cambria" w:hAnsi="Cambria" w:cs="Arial"/>
                <w:sz w:val="20"/>
                <w:szCs w:val="20"/>
              </w:rPr>
              <w:t>Część zamówienia, którą będzie wykonywał</w:t>
            </w:r>
          </w:p>
        </w:tc>
      </w:tr>
      <w:tr w:rsidR="003B3B9F" w:rsidRPr="0062040F" w:rsidTr="0062040F">
        <w:tc>
          <w:tcPr>
            <w:tcW w:w="4606" w:type="dxa"/>
            <w:shd w:val="clear" w:color="auto" w:fill="auto"/>
          </w:tcPr>
          <w:p w:rsidR="003B3B9F" w:rsidRPr="0062040F" w:rsidRDefault="003B3B9F" w:rsidP="0062040F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3B3B9F" w:rsidRPr="0062040F" w:rsidRDefault="003B3B9F" w:rsidP="0062040F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3B3B9F" w:rsidRPr="00A37911" w:rsidRDefault="003B3B9F" w:rsidP="004D1189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E6466" w:rsidRPr="00574A55" w:rsidRDefault="003E6466" w:rsidP="003E6466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3E6466" w:rsidRDefault="003E6466" w:rsidP="003E646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E6466" w:rsidRDefault="003E6466" w:rsidP="00F83F57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 xml:space="preserve">NIE DOTYCZĄCE </w:t>
      </w:r>
      <w:r w:rsidR="00F70213">
        <w:rPr>
          <w:rFonts w:ascii="Cambria" w:hAnsi="Cambria" w:cs="Arial"/>
          <w:b/>
          <w:sz w:val="21"/>
          <w:szCs w:val="21"/>
        </w:rPr>
        <w:t>RODO</w:t>
      </w:r>
    </w:p>
    <w:p w:rsidR="003E6466" w:rsidRPr="00A37911" w:rsidRDefault="003E6466" w:rsidP="003E646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70213" w:rsidRPr="00F70213" w:rsidRDefault="009431A4" w:rsidP="00F70213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431A4">
        <w:rPr>
          <w:rFonts w:ascii="Cambria" w:hAnsi="Cambria" w:cs="Arial"/>
          <w:bCs/>
          <w:sz w:val="20"/>
          <w:szCs w:val="20"/>
        </w:rPr>
        <w:t>Na potrzeby postępowania o udzielenie zam</w:t>
      </w:r>
      <w:r>
        <w:rPr>
          <w:rFonts w:ascii="Cambria" w:hAnsi="Cambria" w:cs="Arial"/>
          <w:bCs/>
          <w:sz w:val="20"/>
          <w:szCs w:val="20"/>
        </w:rPr>
        <w:t>ówienia publicznego oświadczam,</w:t>
      </w:r>
      <w:r w:rsidR="00F70213" w:rsidRPr="00F70213">
        <w:rPr>
          <w:rFonts w:ascii="Cambria" w:hAnsi="Cambria" w:cs="Arial"/>
          <w:bCs/>
          <w:sz w:val="20"/>
          <w:szCs w:val="20"/>
        </w:rPr>
        <w:t xml:space="preserve">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</w:t>
      </w:r>
      <w:r w:rsidR="00F70213" w:rsidRPr="00F70213">
        <w:rPr>
          <w:rFonts w:ascii="Cambria" w:hAnsi="Cambria" w:cs="Arial"/>
          <w:bCs/>
          <w:sz w:val="20"/>
          <w:szCs w:val="20"/>
        </w:rPr>
        <w:lastRenderedPageBreak/>
        <w:t xml:space="preserve">RODO, wobec osób fizycznych, od których dane osobowe bezpośrednio lub pośrednio pozyskałem w celu ubiegania się o udzielenie zamówienia publicznego w niniejszym postępowaniu </w:t>
      </w:r>
      <w:r w:rsidR="00F70213" w:rsidRPr="00F70213">
        <w:rPr>
          <w:rFonts w:ascii="Cambria" w:hAnsi="Cambria" w:cs="Arial"/>
          <w:bCs/>
          <w:iCs/>
          <w:sz w:val="20"/>
          <w:szCs w:val="20"/>
        </w:rPr>
        <w:t>(wykonawca wykreśla powyższe oświadczenie w przypadku gdy go nie dotyczy).</w:t>
      </w:r>
    </w:p>
    <w:p w:rsidR="004D1189" w:rsidRDefault="004D1189" w:rsidP="004D1189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4D1189" w:rsidRDefault="004D1189" w:rsidP="00BB22C3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D1189" w:rsidRPr="00A37911" w:rsidRDefault="004D1189" w:rsidP="004D1189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4D1189" w:rsidRDefault="004D1189" w:rsidP="004D118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D1189" w:rsidRPr="00A37911" w:rsidRDefault="004D1189" w:rsidP="004D118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1189" w:rsidRPr="00A37911" w:rsidRDefault="004D1189" w:rsidP="004D118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D1189" w:rsidRPr="00A37911" w:rsidRDefault="004D1189" w:rsidP="004D118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D1189" w:rsidRPr="00A37911" w:rsidRDefault="004D1189" w:rsidP="004D118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4D1189" w:rsidRPr="00A37911" w:rsidRDefault="004D1189" w:rsidP="004D118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D1189" w:rsidRPr="00A37911" w:rsidRDefault="004D1189" w:rsidP="004D118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  <w:r w:rsidR="003B3B9F">
        <w:rPr>
          <w:rFonts w:ascii="Cambria" w:hAnsi="Cambria" w:cs="Arial"/>
          <w:sz w:val="20"/>
          <w:szCs w:val="20"/>
        </w:rPr>
        <w:t>………………….</w:t>
      </w:r>
    </w:p>
    <w:p w:rsidR="004D1189" w:rsidRPr="00A37911" w:rsidRDefault="004D1189" w:rsidP="004D118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4D1189" w:rsidRPr="004D1189" w:rsidRDefault="004D1189" w:rsidP="004D1189">
      <w:pPr>
        <w:pStyle w:val="Tekstpodstawowy"/>
        <w:tabs>
          <w:tab w:val="left" w:pos="9072"/>
        </w:tabs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4D1189" w:rsidRDefault="004D1189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574A55" w:rsidRDefault="00574A55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574A55" w:rsidRDefault="00574A55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574A55" w:rsidRDefault="00574A55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574A55" w:rsidRDefault="00574A55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574A55" w:rsidRDefault="00574A55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574A55" w:rsidRDefault="00574A55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574A55" w:rsidRDefault="00574A55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366612" w:rsidRDefault="00366612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366612" w:rsidRDefault="00366612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366612" w:rsidRDefault="00366612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366612" w:rsidRDefault="00366612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366612" w:rsidRDefault="00366612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366612" w:rsidRDefault="00366612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366612" w:rsidRDefault="00366612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366612" w:rsidRDefault="00366612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366612" w:rsidRDefault="00366612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366612" w:rsidRDefault="00366612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9431A4" w:rsidRDefault="009431A4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211EC" w:rsidRDefault="00E211EC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9431A4" w:rsidRDefault="009431A4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9431A4" w:rsidRDefault="009431A4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9431A4" w:rsidRDefault="009431A4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9431A4" w:rsidRDefault="009431A4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366612" w:rsidRDefault="00366612" w:rsidP="00366612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951E88">
        <w:rPr>
          <w:rFonts w:ascii="Cambria" w:hAnsi="Cambria" w:cs="Arial"/>
          <w:b/>
          <w:bCs/>
          <w:smallCaps w:val="0"/>
          <w:sz w:val="20"/>
          <w:szCs w:val="20"/>
        </w:rPr>
        <w:t>Załącznik nr 3</w:t>
      </w:r>
    </w:p>
    <w:p w:rsidR="00366612" w:rsidRDefault="00366612" w:rsidP="00366612">
      <w:pPr>
        <w:rPr>
          <w:b/>
        </w:rPr>
      </w:pPr>
    </w:p>
    <w:p w:rsidR="001F6D0F" w:rsidRDefault="001F6D0F" w:rsidP="001F6D0F">
      <w:pPr>
        <w:tabs>
          <w:tab w:val="left" w:pos="3278"/>
          <w:tab w:val="center" w:pos="4606"/>
        </w:tabs>
        <w:rPr>
          <w:b/>
        </w:rPr>
      </w:pPr>
    </w:p>
    <w:p w:rsidR="001F6D0F" w:rsidRDefault="001F6D0F" w:rsidP="001F6D0F">
      <w:pPr>
        <w:tabs>
          <w:tab w:val="left" w:pos="3278"/>
          <w:tab w:val="center" w:pos="4606"/>
        </w:tabs>
        <w:rPr>
          <w:b/>
        </w:rPr>
      </w:pPr>
      <w:r>
        <w:rPr>
          <w:b/>
        </w:rPr>
        <w:tab/>
        <w:t xml:space="preserve">  </w:t>
      </w:r>
      <w:r w:rsidRPr="008267B3">
        <w:rPr>
          <w:b/>
        </w:rPr>
        <w:t>UMOWA SPRZEDAŻY</w:t>
      </w:r>
    </w:p>
    <w:p w:rsidR="001F6D0F" w:rsidRPr="008267B3" w:rsidRDefault="001F6D0F" w:rsidP="001F6D0F">
      <w:pPr>
        <w:jc w:val="center"/>
        <w:rPr>
          <w:b/>
        </w:rPr>
      </w:pPr>
    </w:p>
    <w:p w:rsidR="001F6D0F" w:rsidRDefault="001F6D0F" w:rsidP="001F6D0F">
      <w:pPr>
        <w:jc w:val="center"/>
        <w:rPr>
          <w:b/>
        </w:rPr>
      </w:pPr>
      <w:r w:rsidRPr="008267B3">
        <w:rPr>
          <w:b/>
        </w:rPr>
        <w:t xml:space="preserve"> </w:t>
      </w:r>
      <w:r>
        <w:rPr>
          <w:b/>
        </w:rPr>
        <w:t xml:space="preserve">NR </w:t>
      </w:r>
      <w:proofErr w:type="spellStart"/>
      <w:r>
        <w:rPr>
          <w:b/>
        </w:rPr>
        <w:t>SZPiGM</w:t>
      </w:r>
      <w:proofErr w:type="spellEnd"/>
      <w:r>
        <w:rPr>
          <w:b/>
        </w:rPr>
        <w:t xml:space="preserve"> 3810/39/2021</w:t>
      </w:r>
    </w:p>
    <w:p w:rsidR="001F6D0F" w:rsidRDefault="001F6D0F" w:rsidP="001F6D0F">
      <w:pPr>
        <w:jc w:val="center"/>
        <w:rPr>
          <w:b/>
        </w:rPr>
      </w:pPr>
    </w:p>
    <w:p w:rsidR="001F6D0F" w:rsidRPr="008267B3" w:rsidRDefault="001F6D0F" w:rsidP="001F6D0F">
      <w:pPr>
        <w:jc w:val="center"/>
        <w:rPr>
          <w:b/>
        </w:rPr>
      </w:pPr>
    </w:p>
    <w:p w:rsidR="001F6D0F" w:rsidRPr="008267B3" w:rsidRDefault="001F6D0F" w:rsidP="001F6D0F">
      <w:pPr>
        <w:jc w:val="both"/>
      </w:pPr>
    </w:p>
    <w:p w:rsidR="001F6D0F" w:rsidRPr="008267B3" w:rsidRDefault="001F6D0F" w:rsidP="001F6D0F">
      <w:pPr>
        <w:jc w:val="both"/>
      </w:pPr>
      <w:r w:rsidRPr="008267B3">
        <w:t>zawarta w Brzozowie, w dniu:</w:t>
      </w:r>
      <w:r>
        <w:t xml:space="preserve"> …………………..</w:t>
      </w:r>
      <w:r w:rsidRPr="008267B3">
        <w:t xml:space="preserve"> r. pomiędzy:</w:t>
      </w:r>
    </w:p>
    <w:p w:rsidR="001F6D0F" w:rsidRPr="008267B3" w:rsidRDefault="001F6D0F" w:rsidP="001F6D0F">
      <w:pPr>
        <w:jc w:val="both"/>
      </w:pPr>
      <w:r w:rsidRPr="008267B3">
        <w:t>Szpitalem Specjalistycznym w Brzozowie Podkarpackim Ośrodkiem Onkologicznym im. ks. B. Markiewicza,</w:t>
      </w:r>
      <w:r>
        <w:t xml:space="preserve"> z siedzibą:</w:t>
      </w:r>
      <w:r w:rsidRPr="008267B3">
        <w:t xml:space="preserve"> 36-200 Brzozów, ul. Ks. J. Bielawskiego 18, zarejestrowanym w Krajowym Rejestrze Sądowym pod numerem KRS 0000007954, reprezentowanym przez:</w:t>
      </w:r>
    </w:p>
    <w:p w:rsidR="001F6D0F" w:rsidRPr="00640FEB" w:rsidRDefault="001F6D0F" w:rsidP="001F6D0F">
      <w:r>
        <w:t>l</w:t>
      </w:r>
      <w:r w:rsidRPr="00640FEB">
        <w:t>ek</w:t>
      </w:r>
      <w:r>
        <w:t>.</w:t>
      </w:r>
      <w:r w:rsidRPr="00640FEB">
        <w:t xml:space="preserve"> Tomasza Kondraciuka, </w:t>
      </w:r>
      <w:r>
        <w:t xml:space="preserve"> </w:t>
      </w:r>
      <w:r w:rsidRPr="00640FEB">
        <w:t>MBA – Dyrektora</w:t>
      </w:r>
    </w:p>
    <w:p w:rsidR="001F6D0F" w:rsidRPr="00640FEB" w:rsidRDefault="001F6D0F" w:rsidP="001F6D0F">
      <w:r w:rsidRPr="00640FEB">
        <w:t xml:space="preserve">zwanym w dalszej części umowy „Kupującym”, </w:t>
      </w:r>
    </w:p>
    <w:p w:rsidR="001F6D0F" w:rsidRPr="00640FEB" w:rsidRDefault="001F6D0F" w:rsidP="001F6D0F">
      <w:r w:rsidRPr="00640FEB">
        <w:t>a</w:t>
      </w:r>
      <w:r>
        <w:t xml:space="preserve"> firmą:</w:t>
      </w:r>
    </w:p>
    <w:p w:rsidR="001F6D0F" w:rsidRPr="00640FEB" w:rsidRDefault="001F6D0F" w:rsidP="001F6D0F">
      <w:pPr>
        <w:jc w:val="both"/>
      </w:pPr>
      <w:r>
        <w:t>……………</w:t>
      </w:r>
      <w:r w:rsidRPr="00640FEB">
        <w:t>………………………………………</w:t>
      </w:r>
    </w:p>
    <w:p w:rsidR="001F6D0F" w:rsidRPr="00640FEB" w:rsidRDefault="001F6D0F" w:rsidP="001F6D0F">
      <w:pPr>
        <w:jc w:val="both"/>
      </w:pPr>
      <w:r w:rsidRPr="00640FEB">
        <w:t>……………</w:t>
      </w:r>
      <w:r>
        <w:t>……………</w:t>
      </w:r>
      <w:r w:rsidRPr="00640FEB">
        <w:t>…………………………</w:t>
      </w:r>
    </w:p>
    <w:p w:rsidR="001F6D0F" w:rsidRPr="00640FEB" w:rsidRDefault="001F6D0F" w:rsidP="001F6D0F">
      <w:pPr>
        <w:jc w:val="both"/>
      </w:pPr>
      <w:r>
        <w:t>zwaną</w:t>
      </w:r>
      <w:r w:rsidRPr="00640FEB">
        <w:t xml:space="preserve"> w dalszej części umowy „Sprzedającym”.</w:t>
      </w:r>
    </w:p>
    <w:p w:rsidR="001F6D0F" w:rsidRDefault="001F6D0F" w:rsidP="001F6D0F">
      <w:pPr>
        <w:tabs>
          <w:tab w:val="left" w:pos="1988"/>
        </w:tabs>
      </w:pPr>
    </w:p>
    <w:p w:rsidR="001F6D0F" w:rsidRDefault="001F6D0F" w:rsidP="001F6D0F">
      <w:pPr>
        <w:jc w:val="center"/>
      </w:pPr>
    </w:p>
    <w:p w:rsidR="001F6D0F" w:rsidRDefault="001F6D0F" w:rsidP="001F6D0F">
      <w:pPr>
        <w:jc w:val="center"/>
      </w:pPr>
      <w:r w:rsidRPr="008267B3">
        <w:t>§ 1</w:t>
      </w:r>
    </w:p>
    <w:p w:rsidR="001F6D0F" w:rsidRPr="008267B3" w:rsidRDefault="001F6D0F" w:rsidP="001F6D0F">
      <w:pPr>
        <w:jc w:val="center"/>
      </w:pPr>
    </w:p>
    <w:p w:rsidR="001F6D0F" w:rsidRPr="008267B3" w:rsidRDefault="001F6D0F" w:rsidP="00BE5670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7B3">
        <w:rPr>
          <w:rFonts w:ascii="Times New Roman" w:hAnsi="Times New Roman"/>
          <w:sz w:val="24"/>
          <w:szCs w:val="24"/>
        </w:rPr>
        <w:t xml:space="preserve">Sprzedający sprzedaje a Kupujący kupuje </w:t>
      </w:r>
      <w:r>
        <w:rPr>
          <w:rFonts w:ascii="Times New Roman" w:hAnsi="Times New Roman"/>
          <w:sz w:val="24"/>
          <w:szCs w:val="24"/>
        </w:rPr>
        <w:t>……………………… fabrycznie nowy</w:t>
      </w:r>
      <w:r w:rsidRPr="008267B3">
        <w:rPr>
          <w:rFonts w:ascii="Times New Roman" w:hAnsi="Times New Roman"/>
          <w:sz w:val="24"/>
          <w:szCs w:val="24"/>
        </w:rPr>
        <w:t xml:space="preserve"> nie używany, zgodnie z ofertą złożoną w postępowaniu o udzielenie zamówienia publicznego a stanowiącą załącznik nr 1 do niniejszej umowy, zwany w dalszej części umowy przedmiotem sprzedaży.</w:t>
      </w:r>
    </w:p>
    <w:p w:rsidR="001F6D0F" w:rsidRPr="008267B3" w:rsidRDefault="001F6D0F" w:rsidP="00BE5670">
      <w:pPr>
        <w:numPr>
          <w:ilvl w:val="0"/>
          <w:numId w:val="35"/>
        </w:numPr>
        <w:suppressAutoHyphens/>
        <w:jc w:val="both"/>
      </w:pPr>
      <w:r w:rsidRPr="008267B3">
        <w:t>Sprzedający oświadcza, że przedmiot sprzedaży spełnia wszelkie wymagania norm i przepisów odnoszących się do wyrobów tego typu.</w:t>
      </w:r>
    </w:p>
    <w:p w:rsidR="001F6D0F" w:rsidRPr="008267B3" w:rsidRDefault="001F6D0F" w:rsidP="001F6D0F">
      <w:pPr>
        <w:ind w:left="720"/>
        <w:jc w:val="both"/>
      </w:pPr>
    </w:p>
    <w:p w:rsidR="001F6D0F" w:rsidRPr="008267B3" w:rsidRDefault="001F6D0F" w:rsidP="001F6D0F">
      <w:pPr>
        <w:jc w:val="center"/>
      </w:pPr>
      <w:r w:rsidRPr="008267B3">
        <w:t>§ 2</w:t>
      </w:r>
    </w:p>
    <w:p w:rsidR="001F6D0F" w:rsidRPr="008267B3" w:rsidRDefault="001F6D0F" w:rsidP="001F6D0F">
      <w:pPr>
        <w:jc w:val="center"/>
      </w:pPr>
    </w:p>
    <w:p w:rsidR="001F6D0F" w:rsidRPr="008267B3" w:rsidRDefault="001F6D0F" w:rsidP="00BE5670">
      <w:pPr>
        <w:numPr>
          <w:ilvl w:val="0"/>
          <w:numId w:val="44"/>
        </w:numPr>
        <w:suppressAutoHyphens/>
        <w:jc w:val="both"/>
      </w:pPr>
      <w:r w:rsidRPr="008267B3">
        <w:t xml:space="preserve">Strony ustalają łączną wartość przedmiotu sprzedaży, określonego w § 1, na kwotę  </w:t>
      </w:r>
      <w:r>
        <w:t xml:space="preserve"> ……………………… </w:t>
      </w:r>
      <w:r w:rsidRPr="008267B3">
        <w:t>PLN</w:t>
      </w:r>
      <w:r>
        <w:t xml:space="preserve"> brutto</w:t>
      </w:r>
      <w:r w:rsidRPr="008267B3">
        <w:t>.</w:t>
      </w:r>
    </w:p>
    <w:p w:rsidR="001F6D0F" w:rsidRPr="008267B3" w:rsidRDefault="001F6D0F" w:rsidP="00BE5670">
      <w:pPr>
        <w:numPr>
          <w:ilvl w:val="0"/>
          <w:numId w:val="44"/>
        </w:numPr>
        <w:suppressAutoHyphens/>
        <w:jc w:val="both"/>
      </w:pPr>
      <w:r w:rsidRPr="008267B3">
        <w:t>Kwota wymieniona w § 2 ust. 1 niniejszej umowy obejmuje wszelkie koszty związane z zakupem przedmiotów objętych umową, wymienionych w § 1 w szczególności:</w:t>
      </w:r>
    </w:p>
    <w:p w:rsidR="001F6D0F" w:rsidRPr="008267B3" w:rsidRDefault="001F6D0F" w:rsidP="00BE5670">
      <w:pPr>
        <w:numPr>
          <w:ilvl w:val="0"/>
          <w:numId w:val="50"/>
        </w:numPr>
        <w:suppressAutoHyphens/>
        <w:jc w:val="both"/>
      </w:pPr>
      <w:r w:rsidRPr="008267B3">
        <w:t>Koszt dostarczenia przez Sprzedającego przedmiotu sprzedaży na teren Szpitala Specjalistycznego w Brzozowie, do pomieszczeń wskazanych przez Kupującego.</w:t>
      </w:r>
    </w:p>
    <w:p w:rsidR="001F6D0F" w:rsidRPr="008267B3" w:rsidRDefault="001F6D0F" w:rsidP="00BE5670">
      <w:pPr>
        <w:numPr>
          <w:ilvl w:val="0"/>
          <w:numId w:val="50"/>
        </w:numPr>
        <w:suppressAutoHyphens/>
        <w:jc w:val="both"/>
      </w:pPr>
      <w:r w:rsidRPr="008267B3">
        <w:t>Całkowity koszt instalacji i uruchomienia przedmiotu sprzedaży wraz z przeprowadzeniem wszelkich niezbędnych pomiarów potwierdzających prawidłowe działanie zainstalowanego sprzętu.</w:t>
      </w:r>
    </w:p>
    <w:p w:rsidR="001F6D0F" w:rsidRPr="008267B3" w:rsidRDefault="001F6D0F" w:rsidP="00BE5670">
      <w:pPr>
        <w:numPr>
          <w:ilvl w:val="0"/>
          <w:numId w:val="50"/>
        </w:numPr>
        <w:suppressAutoHyphens/>
        <w:jc w:val="both"/>
      </w:pPr>
      <w:r w:rsidRPr="008267B3">
        <w:t>Koszt przeszkolenia personelu wskazanego przez Kupującego do obsługi zainstalowanego sprzętu.</w:t>
      </w:r>
    </w:p>
    <w:p w:rsidR="001F6D0F" w:rsidRDefault="001F6D0F" w:rsidP="00BE5670">
      <w:pPr>
        <w:numPr>
          <w:ilvl w:val="0"/>
          <w:numId w:val="50"/>
        </w:numPr>
        <w:suppressAutoHyphens/>
        <w:jc w:val="both"/>
      </w:pPr>
      <w:r w:rsidRPr="008267B3">
        <w:t>Pełny koszt sprawowania opieki serwisowo-gwarancyjnej w okresie gwarancji w</w:t>
      </w:r>
      <w:r>
        <w:t> </w:t>
      </w:r>
      <w:r w:rsidRPr="008267B3">
        <w:t>tym koszty przeglądów okresowych o których mowa w § 5 ust. 10.</w:t>
      </w:r>
    </w:p>
    <w:p w:rsidR="001F6D0F" w:rsidRPr="008267B3" w:rsidRDefault="001F6D0F" w:rsidP="00B54D46">
      <w:pPr>
        <w:suppressAutoHyphens/>
        <w:ind w:left="1440"/>
        <w:jc w:val="both"/>
      </w:pPr>
    </w:p>
    <w:p w:rsidR="001F6D0F" w:rsidRPr="008267B3" w:rsidRDefault="001F6D0F" w:rsidP="001F6D0F">
      <w:pPr>
        <w:jc w:val="both"/>
      </w:pPr>
    </w:p>
    <w:p w:rsidR="001F6D0F" w:rsidRPr="008267B3" w:rsidRDefault="001F6D0F" w:rsidP="001F6D0F">
      <w:pPr>
        <w:jc w:val="both"/>
      </w:pPr>
    </w:p>
    <w:p w:rsidR="001F6D0F" w:rsidRPr="008267B3" w:rsidRDefault="001F6D0F" w:rsidP="001F6D0F">
      <w:pPr>
        <w:jc w:val="both"/>
      </w:pPr>
    </w:p>
    <w:p w:rsidR="001F6D0F" w:rsidRPr="008267B3" w:rsidRDefault="001F6D0F" w:rsidP="001F6D0F"/>
    <w:p w:rsidR="001F6D0F" w:rsidRDefault="001F6D0F" w:rsidP="001F6D0F">
      <w:pPr>
        <w:jc w:val="center"/>
      </w:pPr>
      <w:r w:rsidRPr="008267B3">
        <w:t>§ 3</w:t>
      </w:r>
    </w:p>
    <w:p w:rsidR="00B54D46" w:rsidRPr="008267B3" w:rsidRDefault="00B54D46" w:rsidP="001F6D0F">
      <w:pPr>
        <w:jc w:val="center"/>
      </w:pPr>
    </w:p>
    <w:p w:rsidR="001F6D0F" w:rsidRPr="008267B3" w:rsidRDefault="001F6D0F" w:rsidP="00BE5670">
      <w:pPr>
        <w:numPr>
          <w:ilvl w:val="0"/>
          <w:numId w:val="46"/>
        </w:numPr>
        <w:suppressAutoHyphens/>
        <w:ind w:left="1083"/>
        <w:jc w:val="both"/>
      </w:pPr>
      <w:r w:rsidRPr="008267B3">
        <w:t>Wymieniony w § 1 przedmiot sprzedaży, Sprzedający zobowiązuje się dostarczyć Kupującemu transportem własnym lub zleconym, na własny koszt i ry</w:t>
      </w:r>
      <w:r>
        <w:t xml:space="preserve">zyko, </w:t>
      </w:r>
      <w:r w:rsidRPr="008267B3">
        <w:t xml:space="preserve"> dokonać instalacji i uruchomienia przedmiotu sprzedaży oraz przeszkolić personel </w:t>
      </w:r>
      <w:r>
        <w:t>Kupującego</w:t>
      </w:r>
      <w:r w:rsidRPr="008267B3">
        <w:t>, w terminie do</w:t>
      </w:r>
      <w:r>
        <w:t xml:space="preserve"> </w:t>
      </w:r>
      <w:r w:rsidR="00B54D46">
        <w:t>………………..</w:t>
      </w:r>
      <w:r w:rsidRPr="008267B3">
        <w:t xml:space="preserve"> r. Za moment zakończenia instalacji i uruchomienia</w:t>
      </w:r>
      <w:r w:rsidR="00942509">
        <w:t xml:space="preserve"> przedmiotu sprzedaży</w:t>
      </w:r>
      <w:r w:rsidRPr="008267B3">
        <w:t xml:space="preserve"> Kupujący uznaje całkowitą gotowość wszystkich dos</w:t>
      </w:r>
      <w:r w:rsidR="00942509">
        <w:t>tarczonych urządzeń</w:t>
      </w:r>
      <w:r w:rsidRPr="008267B3">
        <w:t xml:space="preserve"> do działania, pełne zmontowanie i podłączenie do ewentualnych innych instalacji, zainstalowanie i uzyskanie pełnej funkcjonalności rzeczy i oprogramowania.</w:t>
      </w:r>
    </w:p>
    <w:p w:rsidR="001F6D0F" w:rsidRPr="008267B3" w:rsidRDefault="001F6D0F" w:rsidP="00BE5670">
      <w:pPr>
        <w:numPr>
          <w:ilvl w:val="0"/>
          <w:numId w:val="46"/>
        </w:numPr>
        <w:suppressAutoHyphens/>
        <w:jc w:val="both"/>
      </w:pPr>
      <w:r w:rsidRPr="008267B3">
        <w:t>Przeprowadzenie powyższych czynności zostanie potwierdzone protokołem odbior</w:t>
      </w:r>
      <w:r w:rsidR="00942509">
        <w:t xml:space="preserve">u podpisanym przez strony umowy, </w:t>
      </w:r>
      <w:r w:rsidRPr="008267B3">
        <w:t xml:space="preserve">zamawiający w zakresie realizacji poszczególnych powyższych </w:t>
      </w:r>
      <w:r w:rsidR="00942509">
        <w:t>czynności</w:t>
      </w:r>
      <w:r w:rsidRPr="008267B3">
        <w:t xml:space="preserve"> wyznacza do reprezentacji następujące osoby:</w:t>
      </w:r>
      <w:r w:rsidR="00942509">
        <w:t xml:space="preserve"> P.</w:t>
      </w:r>
      <w:r w:rsidRPr="008267B3">
        <w:t xml:space="preserve"> Marcin Kolbuch – tel. 797590398,</w:t>
      </w:r>
    </w:p>
    <w:p w:rsidR="001F6D0F" w:rsidRPr="008267B3" w:rsidRDefault="001F6D0F" w:rsidP="00BE5670">
      <w:pPr>
        <w:numPr>
          <w:ilvl w:val="0"/>
          <w:numId w:val="46"/>
        </w:numPr>
        <w:suppressAutoHyphens/>
        <w:ind w:left="1083"/>
        <w:jc w:val="both"/>
      </w:pPr>
      <w:r w:rsidRPr="008267B3">
        <w:t>Do kontaktów ze Sprzedającym w zakresie realizac</w:t>
      </w:r>
      <w:r w:rsidR="00942509">
        <w:t>ji umowy Kupujący wyznacza: P.</w:t>
      </w:r>
      <w:r w:rsidRPr="008267B3">
        <w:t xml:space="preserve"> Marcina </w:t>
      </w:r>
      <w:proofErr w:type="spellStart"/>
      <w:r w:rsidRPr="008267B3">
        <w:t>Kolbucha</w:t>
      </w:r>
      <w:proofErr w:type="spellEnd"/>
      <w:r w:rsidRPr="008267B3">
        <w:t xml:space="preserve"> – tel. 797590398, </w:t>
      </w:r>
      <w:r>
        <w:t>marcin.kolbuch</w:t>
      </w:r>
      <w:r w:rsidRPr="008267B3">
        <w:t>@szpital-brzozow.pl w każdym innym przypadku niż te określone w ust. 3.</w:t>
      </w:r>
    </w:p>
    <w:p w:rsidR="001F6D0F" w:rsidRPr="008267B3" w:rsidRDefault="001F6D0F" w:rsidP="001F6D0F">
      <w:pPr>
        <w:ind w:left="1083"/>
        <w:jc w:val="both"/>
      </w:pPr>
    </w:p>
    <w:p w:rsidR="001F6D0F" w:rsidRDefault="001F6D0F" w:rsidP="001F6D0F">
      <w:pPr>
        <w:jc w:val="center"/>
      </w:pPr>
      <w:r w:rsidRPr="008267B3">
        <w:t>§ 4</w:t>
      </w:r>
    </w:p>
    <w:p w:rsidR="00942509" w:rsidRPr="008267B3" w:rsidRDefault="00942509" w:rsidP="001F6D0F">
      <w:pPr>
        <w:jc w:val="center"/>
      </w:pPr>
    </w:p>
    <w:p w:rsidR="001F6D0F" w:rsidRPr="00BA71DB" w:rsidRDefault="001F6D0F" w:rsidP="00BE5670">
      <w:pPr>
        <w:numPr>
          <w:ilvl w:val="0"/>
          <w:numId w:val="38"/>
        </w:numPr>
        <w:suppressAutoHyphens/>
        <w:ind w:left="1083" w:hanging="425"/>
        <w:jc w:val="both"/>
        <w:rPr>
          <w:i/>
        </w:rPr>
      </w:pPr>
      <w:r w:rsidRPr="008267B3">
        <w:t>Kupujący zobowiązuje się zapłacić za dostarczony przedmiot sprzedaży kwotę ustaloną na podstawie § 2 umowy, pr</w:t>
      </w:r>
      <w:r>
        <w:t>zelewem bankowym w terminie do 60</w:t>
      </w:r>
      <w:r w:rsidRPr="008267B3">
        <w:t xml:space="preserve"> dni od daty dostarczenia do siedziby Kupu</w:t>
      </w:r>
      <w:r w:rsidR="00942509">
        <w:t>jącego faktury,</w:t>
      </w:r>
      <w:r w:rsidRPr="008267B3">
        <w:t xml:space="preserve"> przy czym podstawą do wystawienia faktury jest podpisanie protokołu</w:t>
      </w:r>
      <w:r>
        <w:t xml:space="preserve"> końcowego</w:t>
      </w:r>
      <w:r w:rsidRPr="008267B3">
        <w:t xml:space="preserve"> odbioru potwierdzającego wykonanie dostawy</w:t>
      </w:r>
      <w:r>
        <w:t xml:space="preserve"> i uruchomienia urządzenia,</w:t>
      </w:r>
      <w:r w:rsidRPr="008267B3">
        <w:t xml:space="preserve"> zgodnie z § 3 umowy</w:t>
      </w:r>
      <w:r>
        <w:t xml:space="preserve">. </w:t>
      </w:r>
    </w:p>
    <w:p w:rsidR="001F6D0F" w:rsidRPr="000761BA" w:rsidRDefault="001F6D0F" w:rsidP="00BE5670">
      <w:pPr>
        <w:numPr>
          <w:ilvl w:val="0"/>
          <w:numId w:val="38"/>
        </w:numPr>
        <w:suppressAutoHyphens/>
        <w:jc w:val="both"/>
      </w:pPr>
      <w:r w:rsidRPr="000761BA">
        <w:t xml:space="preserve">Sprzedający zobligowany jest do dostarczenia do siedziby Kupującego faktury </w:t>
      </w:r>
      <w:r>
        <w:t>w terminie do 3 dni od daty</w:t>
      </w:r>
      <w:r w:rsidRPr="000761BA">
        <w:t xml:space="preserve"> podpisania</w:t>
      </w:r>
      <w:r>
        <w:t xml:space="preserve"> </w:t>
      </w:r>
      <w:r w:rsidRPr="000761BA">
        <w:t>protokołu odbioru.</w:t>
      </w:r>
    </w:p>
    <w:p w:rsidR="001F6D0F" w:rsidRPr="008267B3" w:rsidRDefault="001F6D0F" w:rsidP="00BE5670">
      <w:pPr>
        <w:numPr>
          <w:ilvl w:val="0"/>
          <w:numId w:val="38"/>
        </w:numPr>
        <w:suppressAutoHyphens/>
        <w:ind w:left="1083" w:hanging="425"/>
        <w:jc w:val="both"/>
      </w:pPr>
      <w:r w:rsidRPr="008267B3">
        <w:t>Strony umowy postanawiają, że zapłata należności za dostarczony przedmiot sprzedaży nastąpi z chwilą obciążenia rachunku bankowego Kupującego.</w:t>
      </w:r>
    </w:p>
    <w:p w:rsidR="001F6D0F" w:rsidRPr="008267B3" w:rsidRDefault="001F6D0F" w:rsidP="00BE5670">
      <w:pPr>
        <w:numPr>
          <w:ilvl w:val="0"/>
          <w:numId w:val="38"/>
        </w:numPr>
        <w:suppressAutoHyphens/>
        <w:ind w:left="1083" w:hanging="425"/>
        <w:jc w:val="both"/>
      </w:pPr>
      <w:r w:rsidRPr="008267B3">
        <w:t>Strony umowy postanawiają, że należności wynikające z niniejszej umowy nie mogą być przedmiotem przelewu wierzytelności.</w:t>
      </w:r>
    </w:p>
    <w:p w:rsidR="001F6D0F" w:rsidRDefault="001F6D0F" w:rsidP="001F6D0F">
      <w:pPr>
        <w:jc w:val="center"/>
      </w:pPr>
    </w:p>
    <w:p w:rsidR="001F6D0F" w:rsidRDefault="001F6D0F" w:rsidP="001F6D0F">
      <w:pPr>
        <w:jc w:val="center"/>
      </w:pPr>
      <w:r w:rsidRPr="008267B3">
        <w:t>§ 5</w:t>
      </w:r>
    </w:p>
    <w:p w:rsidR="00942509" w:rsidRPr="008267B3" w:rsidRDefault="00942509" w:rsidP="001F6D0F">
      <w:pPr>
        <w:jc w:val="center"/>
      </w:pPr>
    </w:p>
    <w:p w:rsidR="001F6D0F" w:rsidRPr="008267B3" w:rsidRDefault="001F6D0F" w:rsidP="00BE5670">
      <w:pPr>
        <w:numPr>
          <w:ilvl w:val="0"/>
          <w:numId w:val="47"/>
        </w:numPr>
        <w:suppressAutoHyphens/>
        <w:ind w:left="1083" w:hanging="425"/>
        <w:jc w:val="both"/>
      </w:pPr>
      <w:r w:rsidRPr="008267B3">
        <w:t xml:space="preserve">Sprzedający udziela </w:t>
      </w:r>
      <w:r w:rsidR="00942509">
        <w:t>………</w:t>
      </w:r>
      <w:r w:rsidRPr="008267B3">
        <w:t xml:space="preserve"> miesięcy gwarancji na przedmiot sprzedaży. Termin gwarancji będzie liczony od daty podpisania protokołu potwierdzającego instalację i ur</w:t>
      </w:r>
      <w:r w:rsidR="00942509">
        <w:t>uchomienie przedmiotu sprzedaży,</w:t>
      </w:r>
      <w:r w:rsidRPr="008267B3">
        <w:t xml:space="preserve"> Sprzedający obowiązki w zakresie gwarancji może wykonywać samodzielnie lub poprzez podmiot trzeci.</w:t>
      </w:r>
    </w:p>
    <w:p w:rsidR="001F6D0F" w:rsidRPr="008267B3" w:rsidRDefault="001F6D0F" w:rsidP="00BE5670">
      <w:pPr>
        <w:numPr>
          <w:ilvl w:val="0"/>
          <w:numId w:val="47"/>
        </w:numPr>
        <w:suppressAutoHyphens/>
        <w:ind w:left="1083" w:hanging="425"/>
        <w:jc w:val="both"/>
      </w:pPr>
      <w:r w:rsidRPr="008267B3">
        <w:t xml:space="preserve">Okres gwarancji na części nowe, zainstalowane w wyniku usunięcia awarii w okresie gwarancji, jest równy </w:t>
      </w:r>
      <w:r>
        <w:t>okresowi gwarancji udzielonej przez producenta części zamiennych albo do upływu terminu gwarancji na całe urządzenie, w zależności który termin upłynie później.</w:t>
      </w:r>
    </w:p>
    <w:p w:rsidR="001F6D0F" w:rsidRPr="003435B6" w:rsidRDefault="001F6D0F" w:rsidP="00BE5670">
      <w:pPr>
        <w:numPr>
          <w:ilvl w:val="0"/>
          <w:numId w:val="47"/>
        </w:numPr>
        <w:suppressAutoHyphens/>
        <w:ind w:left="1083" w:hanging="425"/>
        <w:jc w:val="both"/>
      </w:pPr>
      <w:r w:rsidRPr="008267B3">
        <w:t>Sprzedający w ramach gwarancji zobowiązuje się do bezpłatnego usuwania wszystkich awarii przedmiotu sprzedaży.</w:t>
      </w:r>
    </w:p>
    <w:p w:rsidR="001F6D0F" w:rsidRPr="003435B6" w:rsidRDefault="001F6D0F" w:rsidP="001F6D0F">
      <w:pPr>
        <w:tabs>
          <w:tab w:val="left" w:pos="5932"/>
        </w:tabs>
        <w:ind w:right="1083"/>
        <w:jc w:val="both"/>
      </w:pPr>
      <w:r>
        <w:t xml:space="preserve">          </w:t>
      </w:r>
      <w:r w:rsidRPr="003435B6">
        <w:t xml:space="preserve">4. </w:t>
      </w:r>
      <w:r>
        <w:t xml:space="preserve">   </w:t>
      </w:r>
      <w:r w:rsidRPr="003435B6">
        <w:t>Czas usunięcia awarii w okresie gwarancji:</w:t>
      </w:r>
      <w:r>
        <w:tab/>
      </w:r>
    </w:p>
    <w:p w:rsidR="001F6D0F" w:rsidRPr="003435B6" w:rsidRDefault="001F6D0F" w:rsidP="00BE5670">
      <w:pPr>
        <w:numPr>
          <w:ilvl w:val="0"/>
          <w:numId w:val="48"/>
        </w:numPr>
        <w:suppressAutoHyphens/>
        <w:ind w:left="1440" w:hanging="426"/>
        <w:jc w:val="both"/>
      </w:pPr>
      <w:r w:rsidRPr="003435B6">
        <w:t>do 72 godzin od zgłoszenia awarii przez Kupującego, jeżeli usunięcie awarii lub naprawa nie wymaga instalacji części zamiennych,</w:t>
      </w:r>
    </w:p>
    <w:p w:rsidR="001F6D0F" w:rsidRPr="003435B6" w:rsidRDefault="001F6D0F" w:rsidP="00BE5670">
      <w:pPr>
        <w:numPr>
          <w:ilvl w:val="0"/>
          <w:numId w:val="48"/>
        </w:numPr>
        <w:suppressAutoHyphens/>
        <w:ind w:left="1440" w:hanging="426"/>
        <w:jc w:val="both"/>
      </w:pPr>
      <w:r w:rsidRPr="003435B6">
        <w:lastRenderedPageBreak/>
        <w:t>do 7 dni roboczych od zgłoszenia awarii, jeżeli usunięcie awarii lub naprawa wymaga instalacji części zamiennych,</w:t>
      </w:r>
    </w:p>
    <w:p w:rsidR="001F6D0F" w:rsidRPr="003435B6" w:rsidRDefault="001F6D0F" w:rsidP="00BE5670">
      <w:pPr>
        <w:numPr>
          <w:ilvl w:val="0"/>
          <w:numId w:val="48"/>
        </w:numPr>
        <w:suppressAutoHyphens/>
        <w:ind w:left="1418" w:hanging="425"/>
        <w:jc w:val="both"/>
      </w:pPr>
      <w:r w:rsidRPr="003435B6">
        <w:t>powyższe terminy dotyczą dni roboczych pn. – pt. z wyłączeniem dni ustawowo wolnych od pracy,</w:t>
      </w:r>
    </w:p>
    <w:p w:rsidR="001F6D0F" w:rsidRPr="008267B3" w:rsidRDefault="001F6D0F" w:rsidP="00BE5670">
      <w:pPr>
        <w:numPr>
          <w:ilvl w:val="0"/>
          <w:numId w:val="38"/>
        </w:numPr>
        <w:suppressAutoHyphens/>
        <w:jc w:val="both"/>
      </w:pPr>
      <w:r w:rsidRPr="008267B3">
        <w:t>Sprzedający w ramach gwarancji zobowiązuje się do natychmiastowego podjęcia interwencji w celu usunięcia awarii, nie później niż w ciągu 48 godzin po przyjęciu zgłoszenia awarii od Kupującego. Naprawa w ramach gwarancji będzie realizowana na miejscu u Kupującego lub w siedzibie Sprzedającego.</w:t>
      </w:r>
    </w:p>
    <w:p w:rsidR="001F6D0F" w:rsidRPr="008267B3" w:rsidRDefault="001F6D0F" w:rsidP="00BE5670">
      <w:pPr>
        <w:numPr>
          <w:ilvl w:val="0"/>
          <w:numId w:val="38"/>
        </w:numPr>
        <w:suppressAutoHyphens/>
        <w:ind w:left="1083"/>
        <w:jc w:val="both"/>
      </w:pPr>
      <w:r w:rsidRPr="008267B3">
        <w:t>W sytuacji gdy czas usunięcia awarii z przyczyn niezależnych od Sprzedającego przedłuży się ponad okres 7  dni roboczych Sprzedający o takiej sytuacji obowiązany jest niezwłocznie poinformować Kupującego, z uzasadnieniem i wskazaniem przewidywanego terminu zakończenia naprawy.</w:t>
      </w:r>
    </w:p>
    <w:p w:rsidR="001F6D0F" w:rsidRPr="008267B3" w:rsidRDefault="001F6D0F" w:rsidP="00BE5670">
      <w:pPr>
        <w:numPr>
          <w:ilvl w:val="0"/>
          <w:numId w:val="38"/>
        </w:numPr>
        <w:suppressAutoHyphens/>
        <w:ind w:left="1083"/>
        <w:jc w:val="both"/>
      </w:pPr>
      <w:r w:rsidRPr="008267B3">
        <w:t>Każdorazowo termin gwarancji przedłuża się o czas przestoju urządzenia liczony w dniach.</w:t>
      </w:r>
      <w:r>
        <w:t xml:space="preserve"> Zapis dotyczy niesprawności sprzętu skutkującej brakiem możliwości jego eksploatacji.</w:t>
      </w:r>
    </w:p>
    <w:p w:rsidR="001F6D0F" w:rsidRPr="008267B3" w:rsidRDefault="001F6D0F" w:rsidP="00BE5670">
      <w:pPr>
        <w:numPr>
          <w:ilvl w:val="0"/>
          <w:numId w:val="38"/>
        </w:numPr>
        <w:suppressAutoHyphens/>
        <w:ind w:left="1083"/>
        <w:jc w:val="both"/>
      </w:pPr>
      <w:r w:rsidRPr="008267B3">
        <w:t>Jako czas niesprawności uznaje się czas od momentu zgłoszenia awarii przez Kupującego do momentu przekazania w pełni sprawnego urządzenia użytkownikowi.</w:t>
      </w:r>
    </w:p>
    <w:p w:rsidR="001F6D0F" w:rsidRPr="008267B3" w:rsidRDefault="001F6D0F" w:rsidP="00BE5670">
      <w:pPr>
        <w:numPr>
          <w:ilvl w:val="0"/>
          <w:numId w:val="38"/>
        </w:numPr>
        <w:suppressAutoHyphens/>
        <w:ind w:left="1083"/>
        <w:jc w:val="both"/>
      </w:pPr>
      <w:r w:rsidRPr="008267B3">
        <w:t>Dwie naprawy w okresie gwarancji dotyczące tego samego podzespołu lub elementu zobowiązują Sprzedającego do wymiany podzespołu lub elementu na nowy.</w:t>
      </w:r>
    </w:p>
    <w:p w:rsidR="001F6D0F" w:rsidRPr="008267B3" w:rsidRDefault="001F6D0F" w:rsidP="00BE5670">
      <w:pPr>
        <w:numPr>
          <w:ilvl w:val="0"/>
          <w:numId w:val="38"/>
        </w:numPr>
        <w:suppressAutoHyphens/>
        <w:ind w:left="1083"/>
        <w:jc w:val="both"/>
      </w:pPr>
      <w:r w:rsidRPr="008267B3">
        <w:t>Sprzedający, w okresie gwarancji, na własny koszt i w uzgodnieniu z Kupującym, wykona przeglądy okresowe sprzętu będącego częścią przedmiotu zamówienia w ilości zalecanej przez producenta tego sprzętu oraz w ilości wymaganej przez obowiązujące przepisy prawa jednak nie mniejszej niż 1 raz w okresie gwarancji. Kupujący nie pokrywa żadnych kosztów związanych z przeglądem w tym kosztów dojazdu czy też kosztów części które są wymieniane w ramach przeglądu. Dopuszcza się możliwość zmiany w zakresie terminów i ilości przeglądów po uprzednich uzgodnieniach pomiędzy Sprzedającym a Kupującym. Ostatni przegląd gwarancyjny zostanie przeprowadzony w ostatnim miesiącu gwarancji.</w:t>
      </w:r>
    </w:p>
    <w:p w:rsidR="001F6D0F" w:rsidRPr="008267B3" w:rsidRDefault="001F6D0F" w:rsidP="00BE5670">
      <w:pPr>
        <w:numPr>
          <w:ilvl w:val="0"/>
          <w:numId w:val="38"/>
        </w:numPr>
        <w:suppressAutoHyphens/>
        <w:ind w:left="1083"/>
        <w:jc w:val="both"/>
      </w:pPr>
      <w:r w:rsidRPr="008267B3">
        <w:t>Sprzedający ponosi odpowiedzialność cywilną za obrażenia osób i uszkodzenia sprzętu spowodowane zawinionym działaniem lub zaniechaniem obowiązków wynikających z niniejszej umowy bądź dobrej praktyki serwisowania sprzętu stanowiącego przedmiot sprzedaży.</w:t>
      </w:r>
    </w:p>
    <w:p w:rsidR="001F6D0F" w:rsidRPr="008267B3" w:rsidRDefault="001F6D0F" w:rsidP="00BE5670">
      <w:pPr>
        <w:numPr>
          <w:ilvl w:val="0"/>
          <w:numId w:val="38"/>
        </w:numPr>
        <w:suppressAutoHyphens/>
        <w:ind w:left="1083"/>
        <w:jc w:val="both"/>
      </w:pPr>
      <w:r w:rsidRPr="008267B3">
        <w:t>Zgłoszenia awarii Kupujący dokonuje na numer fax ..................................... lub adres email ........................................</w:t>
      </w:r>
    </w:p>
    <w:p w:rsidR="001F6D0F" w:rsidRPr="008267B3" w:rsidRDefault="001F6D0F" w:rsidP="00BE5670">
      <w:pPr>
        <w:numPr>
          <w:ilvl w:val="0"/>
          <w:numId w:val="38"/>
        </w:numPr>
        <w:suppressAutoHyphens/>
        <w:ind w:left="1083"/>
        <w:jc w:val="both"/>
      </w:pPr>
      <w:r w:rsidRPr="008267B3">
        <w:t>Do kontaktu ze Sprzedającym w ramach kontaktów serwisowo-gwarancyjnych upoważnieni są następujący pracownicy Kupującego:</w:t>
      </w:r>
    </w:p>
    <w:p w:rsidR="001F6D0F" w:rsidRPr="008267B3" w:rsidRDefault="001F6D0F" w:rsidP="00BE5670">
      <w:pPr>
        <w:numPr>
          <w:ilvl w:val="0"/>
          <w:numId w:val="49"/>
        </w:numPr>
        <w:suppressAutoHyphens/>
        <w:jc w:val="both"/>
        <w:rPr>
          <w:lang w:val="de-DE"/>
        </w:rPr>
      </w:pPr>
      <w:r w:rsidRPr="008267B3">
        <w:rPr>
          <w:lang w:val="de-DE"/>
        </w:rPr>
        <w:t xml:space="preserve">Pan Marcin Kolbuch – tel. 797590398, </w:t>
      </w:r>
      <w:proofErr w:type="spellStart"/>
      <w:r w:rsidRPr="008267B3">
        <w:rPr>
          <w:lang w:val="de-DE"/>
        </w:rPr>
        <w:t>e-mail</w:t>
      </w:r>
      <w:proofErr w:type="spellEnd"/>
      <w:r w:rsidRPr="008267B3">
        <w:rPr>
          <w:lang w:val="de-DE"/>
        </w:rPr>
        <w:t>: marcin.kolbuch@szpital-brzozow.pl.</w:t>
      </w:r>
    </w:p>
    <w:p w:rsidR="001F6D0F" w:rsidRPr="008267B3" w:rsidRDefault="001F6D0F" w:rsidP="00BE5670">
      <w:pPr>
        <w:numPr>
          <w:ilvl w:val="0"/>
          <w:numId w:val="38"/>
        </w:numPr>
        <w:suppressAutoHyphens/>
        <w:ind w:left="1083"/>
        <w:jc w:val="both"/>
      </w:pPr>
      <w:r w:rsidRPr="008267B3">
        <w:t>W przypadku gdy w wystawionej osobno karcie gwarancyjnej zapisy sprzeczne będą z zapisami w niniejszej umowie za wiążące uważa się zapisy umowy.</w:t>
      </w:r>
    </w:p>
    <w:p w:rsidR="001F6D0F" w:rsidRPr="008267B3" w:rsidRDefault="001F6D0F" w:rsidP="00BE5670">
      <w:pPr>
        <w:numPr>
          <w:ilvl w:val="0"/>
          <w:numId w:val="38"/>
        </w:numPr>
        <w:suppressAutoHyphens/>
        <w:ind w:left="1083"/>
        <w:jc w:val="both"/>
      </w:pPr>
      <w:r w:rsidRPr="008267B3">
        <w:t>W okresie gwarancji Sprzedający zobowiązany będzie do zapewnienia aktualizacji do najnowszych wersji, dostarczonych w ramach przedmiotu zamówienia, programów komputerowych, w terminie 30 dni od dnia opublikowania aktualizacji lub nowej wersji, chyba że Sprzedający i Kupujący po opublikowaniu aktualizacji lub nowej wersji postanowią inaczej.</w:t>
      </w:r>
    </w:p>
    <w:p w:rsidR="001F6D0F" w:rsidRDefault="001F6D0F" w:rsidP="001F6D0F">
      <w:pPr>
        <w:ind w:left="1083"/>
        <w:jc w:val="both"/>
      </w:pPr>
    </w:p>
    <w:p w:rsidR="001F6D0F" w:rsidRDefault="001F6D0F" w:rsidP="001F6D0F">
      <w:pPr>
        <w:ind w:left="1083"/>
        <w:jc w:val="both"/>
      </w:pPr>
    </w:p>
    <w:p w:rsidR="00942509" w:rsidRPr="008267B3" w:rsidRDefault="00942509" w:rsidP="001F6D0F">
      <w:pPr>
        <w:ind w:left="1083"/>
        <w:jc w:val="both"/>
      </w:pPr>
    </w:p>
    <w:p w:rsidR="001F6D0F" w:rsidRDefault="001F6D0F" w:rsidP="001F6D0F">
      <w:pPr>
        <w:jc w:val="center"/>
      </w:pPr>
      <w:r w:rsidRPr="00DF455F">
        <w:lastRenderedPageBreak/>
        <w:t>§ 6</w:t>
      </w:r>
    </w:p>
    <w:p w:rsidR="00942509" w:rsidRPr="00DF455F" w:rsidRDefault="00942509" w:rsidP="001F6D0F">
      <w:pPr>
        <w:jc w:val="center"/>
      </w:pPr>
    </w:p>
    <w:p w:rsidR="001F6D0F" w:rsidRPr="00DF455F" w:rsidRDefault="001F6D0F" w:rsidP="00BE5670">
      <w:pPr>
        <w:numPr>
          <w:ilvl w:val="0"/>
          <w:numId w:val="39"/>
        </w:numPr>
        <w:suppressAutoHyphens/>
        <w:ind w:left="1083"/>
        <w:jc w:val="both"/>
      </w:pPr>
      <w:r w:rsidRPr="00DF455F">
        <w:t>Kupujący może odstąpić od umowy, jeżeli przy dokonywaniu odbioru sprzętu okaże się, że sprzęt dostarczony przez Sprzedającego, jest niezgodny z przedmiotem umowy.</w:t>
      </w:r>
    </w:p>
    <w:p w:rsidR="001F6D0F" w:rsidRPr="00DF455F" w:rsidRDefault="001F6D0F" w:rsidP="00BE5670">
      <w:pPr>
        <w:numPr>
          <w:ilvl w:val="0"/>
          <w:numId w:val="39"/>
        </w:numPr>
        <w:suppressAutoHyphens/>
        <w:ind w:left="1083" w:right="1083"/>
        <w:jc w:val="both"/>
      </w:pPr>
      <w:r w:rsidRPr="00DF455F">
        <w:t>Sprzedający zapłaci na rzecz Kupującego kary umowne w wypadku:</w:t>
      </w:r>
    </w:p>
    <w:p w:rsidR="001F6D0F" w:rsidRPr="00DF455F" w:rsidRDefault="00942509" w:rsidP="00BE5670">
      <w:pPr>
        <w:numPr>
          <w:ilvl w:val="0"/>
          <w:numId w:val="40"/>
        </w:numPr>
        <w:suppressAutoHyphens/>
        <w:ind w:left="1440"/>
        <w:jc w:val="both"/>
      </w:pPr>
      <w:r>
        <w:t>zwłoki</w:t>
      </w:r>
      <w:r w:rsidR="001F6D0F" w:rsidRPr="00DF455F">
        <w:t xml:space="preserve"> w realizacji zobowiązań Sprzedawcy wynikających z niniejszej umowy – w wysokości 0,1 % wartości przedmiotu sprzedaży określonej w § 2 ust. 1 umowy, za każdy rozpoczęty dzień </w:t>
      </w:r>
      <w:r w:rsidR="00DE4A39">
        <w:t>zwł</w:t>
      </w:r>
      <w:r>
        <w:t>oki</w:t>
      </w:r>
      <w:r w:rsidR="001F6D0F" w:rsidRPr="00DF455F">
        <w:t>,</w:t>
      </w:r>
    </w:p>
    <w:p w:rsidR="001F6D0F" w:rsidRPr="00DF455F" w:rsidRDefault="001F6D0F" w:rsidP="00BE5670">
      <w:pPr>
        <w:numPr>
          <w:ilvl w:val="0"/>
          <w:numId w:val="40"/>
        </w:numPr>
        <w:suppressAutoHyphens/>
        <w:ind w:left="1440"/>
        <w:jc w:val="both"/>
      </w:pPr>
      <w:r w:rsidRPr="00DF455F">
        <w:t xml:space="preserve">niewykonania lub nienależytego wykonania przez Sprzedającego zobowiązań umownych określonych w § 5 niniejszej umowy – w wysokości 0,1 % wartości przedmiotu sprzedaży określonej w § 2 ust. 1 umowy, za każdy rozpoczęty dzień </w:t>
      </w:r>
      <w:r w:rsidR="00DE4A39">
        <w:t>zwłoki</w:t>
      </w:r>
      <w:r w:rsidRPr="00DF455F">
        <w:t>,</w:t>
      </w:r>
    </w:p>
    <w:p w:rsidR="001F6D0F" w:rsidRPr="00DF455F" w:rsidRDefault="001F6D0F" w:rsidP="003E3418">
      <w:pPr>
        <w:numPr>
          <w:ilvl w:val="0"/>
          <w:numId w:val="40"/>
        </w:numPr>
        <w:suppressAutoHyphens/>
        <w:ind w:left="1440"/>
        <w:jc w:val="both"/>
      </w:pPr>
      <w:r w:rsidRPr="00DF455F">
        <w:t>odstąpienia od umowy przez Kupującego, w szczególności z przyczyn określonych w § 6 ust. 1 umowy, Sprzedający zobowiązuje się zapłacić Kupującemu kare umowną w wysokości 10 % łącznej wartości przedmiotu sprzedaży, określonej w § 2 ust. 1 niniejszej umowy.</w:t>
      </w:r>
    </w:p>
    <w:p w:rsidR="001F6D0F" w:rsidRPr="00DF455F" w:rsidRDefault="001F6D0F" w:rsidP="00BE5670">
      <w:pPr>
        <w:numPr>
          <w:ilvl w:val="0"/>
          <w:numId w:val="39"/>
        </w:numPr>
        <w:suppressAutoHyphens/>
        <w:ind w:left="1083"/>
        <w:jc w:val="both"/>
      </w:pPr>
      <w:r w:rsidRPr="00DF455F">
        <w:t>Jeżeli szkoda rzeczywista będzie wyższa niż kara umowna, strony mogą być zobowiązane do zapłaty odszkodowania przekraczającego karę umowną na zasadach ogólnych.</w:t>
      </w:r>
    </w:p>
    <w:p w:rsidR="001F6D0F" w:rsidRDefault="001F6D0F" w:rsidP="00BE5670">
      <w:pPr>
        <w:numPr>
          <w:ilvl w:val="0"/>
          <w:numId w:val="39"/>
        </w:numPr>
        <w:suppressAutoHyphens/>
        <w:ind w:left="1083"/>
        <w:jc w:val="both"/>
      </w:pPr>
      <w:r w:rsidRPr="00DF455F">
        <w:t>Kary określone w ust. 3 niniejszego paragrafu mogą być naliczone kumulatywnie. Odstąpienie od umowy przez Kupującego i naliczenie kary umownej z tego tytułu nie pozbawia Kupującego możliwości domagania się zapłaty Kar umownych naliczonych do dnia odstąpienia od umowy.</w:t>
      </w:r>
    </w:p>
    <w:p w:rsidR="00DE4A39" w:rsidRPr="00DF455F" w:rsidRDefault="00DE4A39" w:rsidP="00BE5670">
      <w:pPr>
        <w:numPr>
          <w:ilvl w:val="0"/>
          <w:numId w:val="39"/>
        </w:numPr>
        <w:suppressAutoHyphens/>
        <w:ind w:left="1083"/>
        <w:jc w:val="both"/>
      </w:pPr>
      <w:r>
        <w:t xml:space="preserve">Strony umowy ograniczają możliwość dochodzenia kar umownych do kwoty wynoszącej 20 % wartości brutto umowy. </w:t>
      </w:r>
    </w:p>
    <w:p w:rsidR="001F6D0F" w:rsidRPr="00DF455F" w:rsidRDefault="001F6D0F" w:rsidP="001F6D0F">
      <w:pPr>
        <w:jc w:val="center"/>
        <w:rPr>
          <w:i/>
        </w:rPr>
      </w:pPr>
    </w:p>
    <w:p w:rsidR="001F6D0F" w:rsidRPr="008267B3" w:rsidRDefault="001F6D0F" w:rsidP="001F6D0F">
      <w:pPr>
        <w:jc w:val="center"/>
      </w:pPr>
      <w:r w:rsidRPr="008267B3">
        <w:t>§ 7</w:t>
      </w:r>
    </w:p>
    <w:p w:rsidR="001F6D0F" w:rsidRPr="008267B3" w:rsidRDefault="001F6D0F" w:rsidP="001F6D0F"/>
    <w:p w:rsidR="001F6D0F" w:rsidRPr="008267B3" w:rsidRDefault="001F6D0F" w:rsidP="00BE5670">
      <w:pPr>
        <w:numPr>
          <w:ilvl w:val="0"/>
          <w:numId w:val="36"/>
        </w:numPr>
        <w:suppressAutoHyphens/>
        <w:ind w:left="1083"/>
        <w:jc w:val="both"/>
      </w:pPr>
      <w:r w:rsidRPr="008267B3">
        <w:t>Wszelkie zmiany niniejszej umowy wymagają zgodnego oświadczenia stron umowy i formy pisemnej pod rygorem nieważności – przy czym zmiana osób do kontaktu ze strony Kupującego nie stanowi zmiany umowy i wymaga jedynie jednostronnego poinformowania Sprzedającego na piśmie o nowych osobach do kontaktu.</w:t>
      </w:r>
    </w:p>
    <w:p w:rsidR="001F6D0F" w:rsidRPr="008267B3" w:rsidRDefault="001F6D0F" w:rsidP="00BE5670">
      <w:pPr>
        <w:numPr>
          <w:ilvl w:val="0"/>
          <w:numId w:val="36"/>
        </w:numPr>
        <w:suppressAutoHyphens/>
        <w:ind w:left="1083"/>
        <w:jc w:val="both"/>
      </w:pPr>
      <w:r w:rsidRPr="008267B3">
        <w:t>W razie zwłoki w wykonaniu zamówienia Kupujący ma prawo odstąpić od umowy bez potrzeby udzielania dodatkowego terminu. Wyznaczenie przez Kupującego nowego terminu nie zwalnia Sprzedającego od obowiązku zapłaty kar umownych.</w:t>
      </w:r>
    </w:p>
    <w:p w:rsidR="001F6D0F" w:rsidRPr="008267B3" w:rsidRDefault="001F6D0F" w:rsidP="00BE5670">
      <w:pPr>
        <w:numPr>
          <w:ilvl w:val="0"/>
          <w:numId w:val="36"/>
        </w:numPr>
        <w:suppressAutoHyphens/>
        <w:ind w:left="1083"/>
        <w:jc w:val="both"/>
      </w:pPr>
      <w:r w:rsidRPr="008267B3">
        <w:t xml:space="preserve"> W razie wystąpienia istotnej zmiany okoliczności powodującej, że wykonanie umowy nie leży w interesie publicznym, czego nie można było przewidzieć w chwili zawarcia umowy, Kupujący może odstąpić od umowy w terminie 30 dni od powzięcia wiadomości o powyższych okolicznościach. W takim przypadku Sprzedający może jedynie żądać wynagrodzenia należnego mu z tytułu wykonanej części umowy.</w:t>
      </w:r>
    </w:p>
    <w:p w:rsidR="001F6D0F" w:rsidRPr="008267B3" w:rsidRDefault="001F6D0F" w:rsidP="00BE5670">
      <w:pPr>
        <w:numPr>
          <w:ilvl w:val="0"/>
          <w:numId w:val="36"/>
        </w:numPr>
        <w:suppressAutoHyphens/>
        <w:ind w:left="1083"/>
        <w:jc w:val="both"/>
      </w:pPr>
      <w:r w:rsidRPr="008267B3">
        <w:t>W przypadku jakiejkolwiek formy przekształcenia Kupującego wszystkie prawa i obowiązki Kupującego wynikające z niniejszej umowy przechodzą na podmiot będący aktualnym właścicielem przedmiotu umowy.</w:t>
      </w:r>
    </w:p>
    <w:p w:rsidR="001F6D0F" w:rsidRPr="008267B3" w:rsidRDefault="001F6D0F" w:rsidP="00BE5670">
      <w:pPr>
        <w:numPr>
          <w:ilvl w:val="0"/>
          <w:numId w:val="36"/>
        </w:numPr>
        <w:suppressAutoHyphens/>
        <w:ind w:left="1083"/>
        <w:jc w:val="both"/>
      </w:pPr>
      <w:r w:rsidRPr="008267B3">
        <w:t>W sprawach nie unormowanych w umowie będą miały zastosowanie przepisy ustawy Prawo zamówień publicznych i Kodeksu Cywilnego.</w:t>
      </w:r>
    </w:p>
    <w:p w:rsidR="001F6D0F" w:rsidRPr="008267B3" w:rsidRDefault="001F6D0F" w:rsidP="00BE5670">
      <w:pPr>
        <w:numPr>
          <w:ilvl w:val="0"/>
          <w:numId w:val="36"/>
        </w:numPr>
        <w:suppressAutoHyphens/>
        <w:ind w:left="1083"/>
        <w:jc w:val="both"/>
      </w:pPr>
      <w:r w:rsidRPr="008267B3">
        <w:lastRenderedPageBreak/>
        <w:t>Ewentualne spory powstałe w związku z realizacją umowy rozstrzygane będą przez Sąd właściwy dla siedziby Kupującego.</w:t>
      </w:r>
    </w:p>
    <w:p w:rsidR="001F6D0F" w:rsidRPr="008267B3" w:rsidRDefault="001F6D0F" w:rsidP="00BE5670">
      <w:pPr>
        <w:numPr>
          <w:ilvl w:val="0"/>
          <w:numId w:val="36"/>
        </w:numPr>
        <w:suppressAutoHyphens/>
        <w:ind w:left="1083"/>
        <w:jc w:val="both"/>
      </w:pPr>
      <w:r w:rsidRPr="008267B3">
        <w:t>Umowa została spisana w dwóch egzemplarzach, dwóch dla Kupującego i jednym dla Sprzedającego.</w:t>
      </w:r>
    </w:p>
    <w:p w:rsidR="001F6D0F" w:rsidRDefault="001F6D0F" w:rsidP="001F6D0F">
      <w:pPr>
        <w:rPr>
          <w:b/>
        </w:rPr>
      </w:pPr>
    </w:p>
    <w:p w:rsidR="001F6D0F" w:rsidRDefault="001F6D0F" w:rsidP="001F6D0F">
      <w:pPr>
        <w:rPr>
          <w:b/>
        </w:rPr>
      </w:pPr>
    </w:p>
    <w:p w:rsidR="001F6D0F" w:rsidRPr="008267B3" w:rsidRDefault="001F6D0F" w:rsidP="001F6D0F">
      <w:pPr>
        <w:rPr>
          <w:b/>
        </w:rPr>
      </w:pPr>
      <w:r>
        <w:rPr>
          <w:b/>
        </w:rPr>
        <w:t xml:space="preserve">         </w:t>
      </w:r>
      <w:r w:rsidRPr="008267B3">
        <w:rPr>
          <w:b/>
        </w:rPr>
        <w:t xml:space="preserve">Kupujący                                                                                              </w:t>
      </w:r>
      <w:r>
        <w:rPr>
          <w:b/>
        </w:rPr>
        <w:t xml:space="preserve">      </w:t>
      </w:r>
      <w:r w:rsidRPr="008267B3">
        <w:rPr>
          <w:b/>
        </w:rPr>
        <w:t>Sprzedający</w:t>
      </w:r>
    </w:p>
    <w:p w:rsidR="001F6D0F" w:rsidRPr="008267B3" w:rsidRDefault="001F6D0F" w:rsidP="001F6D0F">
      <w:pPr>
        <w:pStyle w:val="Bezodstpw"/>
      </w:pPr>
    </w:p>
    <w:p w:rsidR="001F6D0F" w:rsidRDefault="001F6D0F" w:rsidP="001F6D0F">
      <w:pPr>
        <w:pStyle w:val="Bezodstpw"/>
      </w:pPr>
      <w:r w:rsidRPr="00FF36B8">
        <w:t xml:space="preserve">            </w:t>
      </w:r>
    </w:p>
    <w:p w:rsidR="001F6D0F" w:rsidRDefault="001F6D0F" w:rsidP="001F6D0F">
      <w:pPr>
        <w:pStyle w:val="Bezodstpw"/>
      </w:pPr>
    </w:p>
    <w:p w:rsidR="001F6D0F" w:rsidRDefault="001F6D0F" w:rsidP="001F6D0F">
      <w:pPr>
        <w:pStyle w:val="Bezodstpw"/>
      </w:pPr>
    </w:p>
    <w:p w:rsidR="001F6D0F" w:rsidRDefault="001F6D0F" w:rsidP="001F6D0F">
      <w:pPr>
        <w:pStyle w:val="Bezodstpw"/>
      </w:pPr>
    </w:p>
    <w:p w:rsidR="001F6D0F" w:rsidRDefault="001F6D0F" w:rsidP="001F6D0F">
      <w:pPr>
        <w:pStyle w:val="Bezodstpw"/>
      </w:pPr>
    </w:p>
    <w:p w:rsidR="001F6D0F" w:rsidRDefault="001F6D0F" w:rsidP="001F6D0F">
      <w:pPr>
        <w:pStyle w:val="Bezodstpw"/>
      </w:pPr>
    </w:p>
    <w:p w:rsidR="001F6D0F" w:rsidRDefault="001F6D0F" w:rsidP="001F6D0F">
      <w:pPr>
        <w:pStyle w:val="Bezodstpw"/>
        <w:rPr>
          <w:b/>
        </w:rPr>
      </w:pPr>
      <w:r>
        <w:rPr>
          <w:rFonts w:cs="Calibri"/>
        </w:rPr>
        <w:t xml:space="preserve">                       </w:t>
      </w:r>
      <w:r>
        <w:rPr>
          <w:b/>
        </w:rPr>
        <w:t xml:space="preserve">                                         </w:t>
      </w:r>
    </w:p>
    <w:p w:rsidR="00574A55" w:rsidRPr="00551AB1" w:rsidRDefault="00574A55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Cs/>
          <w:smallCaps w:val="0"/>
          <w:sz w:val="20"/>
          <w:szCs w:val="20"/>
        </w:rPr>
      </w:pPr>
    </w:p>
    <w:sectPr w:rsidR="00574A55" w:rsidRPr="00551AB1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594" w:rsidRDefault="00C27594">
      <w:r>
        <w:separator/>
      </w:r>
    </w:p>
  </w:endnote>
  <w:endnote w:type="continuationSeparator" w:id="0">
    <w:p w:rsidR="00C27594" w:rsidRDefault="00C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64" w:rsidRDefault="00AD68FF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24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464" w:rsidRDefault="007C2464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64" w:rsidRPr="00CC222D" w:rsidRDefault="00AD68FF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7C2464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33115A">
      <w:rPr>
        <w:rFonts w:ascii="Cambria" w:hAnsi="Cambria"/>
        <w:noProof/>
        <w:sz w:val="20"/>
        <w:szCs w:val="20"/>
      </w:rPr>
      <w:t>8</w:t>
    </w:r>
    <w:r w:rsidRPr="00CC222D">
      <w:rPr>
        <w:rFonts w:ascii="Cambria" w:hAnsi="Cambria"/>
        <w:sz w:val="20"/>
        <w:szCs w:val="20"/>
      </w:rPr>
      <w:fldChar w:fldCharType="end"/>
    </w:r>
  </w:p>
  <w:p w:rsidR="007C2464" w:rsidRDefault="007C246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594" w:rsidRDefault="00C27594">
      <w:r>
        <w:separator/>
      </w:r>
    </w:p>
  </w:footnote>
  <w:footnote w:type="continuationSeparator" w:id="0">
    <w:p w:rsidR="00C27594" w:rsidRDefault="00C2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64" w:rsidRDefault="007C2464" w:rsidP="00E47F4A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  <w:bookmarkEnd w:id="4"/>
    <w:bookmarkEnd w:id="5"/>
    <w:bookmarkEnd w:id="6"/>
    <w:bookmarkEnd w:id="7"/>
    <w:bookmarkEnd w:id="8"/>
  </w:p>
  <w:p w:rsidR="007C2464" w:rsidRDefault="007C2464" w:rsidP="00E47F4A">
    <w:pPr>
      <w:pStyle w:val="Nagwek"/>
      <w:rPr>
        <w:rFonts w:ascii="Cambria" w:hAnsi="Cambria"/>
        <w:sz w:val="20"/>
        <w:szCs w:val="20"/>
      </w:rPr>
    </w:pPr>
  </w:p>
  <w:p w:rsidR="007C2464" w:rsidRDefault="007C246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 xml:space="preserve">Znak sprawy:SZSPOO.SZPiGM.3810/39/2021 </w:t>
    </w:r>
    <w:r>
      <w:rPr>
        <w:rFonts w:ascii="Cambria" w:hAnsi="Cambria" w:cs="Arial"/>
        <w:b/>
        <w:sz w:val="20"/>
      </w:rPr>
      <w:t xml:space="preserve">   </w:t>
    </w:r>
  </w:p>
  <w:p w:rsidR="007C2464" w:rsidRDefault="007C2464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0"/>
    <w:multiLevelType w:val="singleLevel"/>
    <w:tmpl w:val="649AC80C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0"/>
        <w:szCs w:val="20"/>
      </w:rPr>
    </w:lvl>
  </w:abstractNum>
  <w:abstractNum w:abstractNumId="6" w15:restartNumberingAfterBreak="0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0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1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2" w15:restartNumberingAfterBreak="0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098D146D"/>
    <w:multiLevelType w:val="multilevel"/>
    <w:tmpl w:val="91B2F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0A300021"/>
    <w:multiLevelType w:val="hybridMultilevel"/>
    <w:tmpl w:val="7E02A986"/>
    <w:lvl w:ilvl="0" w:tplc="0FE4F43E">
      <w:start w:val="8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18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2" w15:restartNumberingAfterBreak="0">
    <w:nsid w:val="126B49CE"/>
    <w:multiLevelType w:val="hybridMultilevel"/>
    <w:tmpl w:val="4A66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4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25DC2E80"/>
    <w:multiLevelType w:val="hybridMultilevel"/>
    <w:tmpl w:val="E8FA687C"/>
    <w:lvl w:ilvl="0" w:tplc="ECFC2626">
      <w:start w:val="22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1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E0B1547"/>
    <w:multiLevelType w:val="hybridMultilevel"/>
    <w:tmpl w:val="D1344844"/>
    <w:lvl w:ilvl="0" w:tplc="9E245DA4">
      <w:start w:val="2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0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2F2A5B"/>
    <w:multiLevelType w:val="hybridMultilevel"/>
    <w:tmpl w:val="5EF6942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 w15:restartNumberingAfterBreak="0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6" w15:restartNumberingAfterBreak="0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1" w15:restartNumberingAfterBreak="0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53D7671"/>
    <w:multiLevelType w:val="hybridMultilevel"/>
    <w:tmpl w:val="17F0ACA8"/>
    <w:lvl w:ilvl="0" w:tplc="17E06B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 w15:restartNumberingAfterBreak="0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76F34E9"/>
    <w:multiLevelType w:val="hybridMultilevel"/>
    <w:tmpl w:val="06D6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"/>
  </w:num>
  <w:num w:numId="3">
    <w:abstractNumId w:val="54"/>
  </w:num>
  <w:num w:numId="4">
    <w:abstractNumId w:val="49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21"/>
  </w:num>
  <w:num w:numId="6">
    <w:abstractNumId w:val="51"/>
  </w:num>
  <w:num w:numId="7">
    <w:abstractNumId w:val="53"/>
  </w:num>
  <w:num w:numId="8">
    <w:abstractNumId w:val="52"/>
  </w:num>
  <w:num w:numId="9">
    <w:abstractNumId w:val="44"/>
  </w:num>
  <w:num w:numId="10">
    <w:abstractNumId w:val="42"/>
  </w:num>
  <w:num w:numId="11">
    <w:abstractNumId w:val="64"/>
  </w:num>
  <w:num w:numId="12">
    <w:abstractNumId w:val="36"/>
  </w:num>
  <w:num w:numId="13">
    <w:abstractNumId w:val="60"/>
  </w:num>
  <w:num w:numId="14">
    <w:abstractNumId w:val="38"/>
  </w:num>
  <w:num w:numId="15">
    <w:abstractNumId w:val="43"/>
  </w:num>
  <w:num w:numId="16">
    <w:abstractNumId w:val="41"/>
  </w:num>
  <w:num w:numId="17">
    <w:abstractNumId w:val="35"/>
  </w:num>
  <w:num w:numId="18">
    <w:abstractNumId w:val="63"/>
  </w:num>
  <w:num w:numId="19">
    <w:abstractNumId w:val="16"/>
  </w:num>
  <w:num w:numId="20">
    <w:abstractNumId w:val="46"/>
  </w:num>
  <w:num w:numId="21">
    <w:abstractNumId w:val="5"/>
  </w:num>
  <w:num w:numId="22">
    <w:abstractNumId w:val="6"/>
  </w:num>
  <w:num w:numId="23">
    <w:abstractNumId w:val="4"/>
  </w:num>
  <w:num w:numId="24">
    <w:abstractNumId w:val="27"/>
  </w:num>
  <w:num w:numId="25">
    <w:abstractNumId w:val="14"/>
  </w:num>
  <w:num w:numId="26">
    <w:abstractNumId w:val="37"/>
  </w:num>
  <w:num w:numId="27">
    <w:abstractNumId w:val="17"/>
  </w:num>
  <w:num w:numId="28">
    <w:abstractNumId w:val="32"/>
  </w:num>
  <w:num w:numId="29">
    <w:abstractNumId w:val="30"/>
  </w:num>
  <w:num w:numId="30">
    <w:abstractNumId w:val="56"/>
  </w:num>
  <w:num w:numId="31">
    <w:abstractNumId w:val="15"/>
  </w:num>
  <w:num w:numId="32">
    <w:abstractNumId w:val="29"/>
  </w:num>
  <w:num w:numId="33">
    <w:abstractNumId w:val="22"/>
  </w:num>
  <w:num w:numId="34">
    <w:abstractNumId w:val="61"/>
  </w:num>
  <w:num w:numId="35">
    <w:abstractNumId w:val="19"/>
  </w:num>
  <w:num w:numId="36">
    <w:abstractNumId w:val="48"/>
  </w:num>
  <w:num w:numId="37">
    <w:abstractNumId w:val="33"/>
  </w:num>
  <w:num w:numId="38">
    <w:abstractNumId w:val="58"/>
  </w:num>
  <w:num w:numId="39">
    <w:abstractNumId w:val="24"/>
  </w:num>
  <w:num w:numId="40">
    <w:abstractNumId w:val="28"/>
  </w:num>
  <w:num w:numId="41">
    <w:abstractNumId w:val="62"/>
  </w:num>
  <w:num w:numId="42">
    <w:abstractNumId w:val="20"/>
  </w:num>
  <w:num w:numId="43">
    <w:abstractNumId w:val="18"/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25"/>
  </w:num>
  <w:num w:numId="47">
    <w:abstractNumId w:val="31"/>
  </w:num>
  <w:num w:numId="48">
    <w:abstractNumId w:val="23"/>
  </w:num>
  <w:num w:numId="49">
    <w:abstractNumId w:val="26"/>
  </w:num>
  <w:num w:numId="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0EA"/>
    <w:rsid w:val="00020C53"/>
    <w:rsid w:val="000231AC"/>
    <w:rsid w:val="000239D4"/>
    <w:rsid w:val="00023F47"/>
    <w:rsid w:val="00024437"/>
    <w:rsid w:val="00025401"/>
    <w:rsid w:val="00025659"/>
    <w:rsid w:val="000260A2"/>
    <w:rsid w:val="00026E3B"/>
    <w:rsid w:val="00027826"/>
    <w:rsid w:val="00027A9D"/>
    <w:rsid w:val="00027CE9"/>
    <w:rsid w:val="000323DE"/>
    <w:rsid w:val="00033513"/>
    <w:rsid w:val="00033E37"/>
    <w:rsid w:val="00035472"/>
    <w:rsid w:val="00035DBC"/>
    <w:rsid w:val="0003703F"/>
    <w:rsid w:val="000379F7"/>
    <w:rsid w:val="000408B8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412E"/>
    <w:rsid w:val="0005487F"/>
    <w:rsid w:val="00054BF5"/>
    <w:rsid w:val="0005523A"/>
    <w:rsid w:val="00055851"/>
    <w:rsid w:val="00057FB0"/>
    <w:rsid w:val="00060D92"/>
    <w:rsid w:val="0006172F"/>
    <w:rsid w:val="00061F88"/>
    <w:rsid w:val="00063849"/>
    <w:rsid w:val="00064D9F"/>
    <w:rsid w:val="00065717"/>
    <w:rsid w:val="00066E10"/>
    <w:rsid w:val="00067389"/>
    <w:rsid w:val="000675E7"/>
    <w:rsid w:val="000679BA"/>
    <w:rsid w:val="00067A8B"/>
    <w:rsid w:val="00070743"/>
    <w:rsid w:val="00071D82"/>
    <w:rsid w:val="00071F01"/>
    <w:rsid w:val="000726CE"/>
    <w:rsid w:val="00075847"/>
    <w:rsid w:val="0007653A"/>
    <w:rsid w:val="00076FCE"/>
    <w:rsid w:val="00077A2A"/>
    <w:rsid w:val="00080D85"/>
    <w:rsid w:val="00080E73"/>
    <w:rsid w:val="00081E04"/>
    <w:rsid w:val="00081EF7"/>
    <w:rsid w:val="00082B52"/>
    <w:rsid w:val="00082CCB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713B"/>
    <w:rsid w:val="000C71F9"/>
    <w:rsid w:val="000C7737"/>
    <w:rsid w:val="000D0AD6"/>
    <w:rsid w:val="000D0AF3"/>
    <w:rsid w:val="000D2D21"/>
    <w:rsid w:val="000D40FD"/>
    <w:rsid w:val="000D6556"/>
    <w:rsid w:val="000D6D5C"/>
    <w:rsid w:val="000E05B9"/>
    <w:rsid w:val="000E3107"/>
    <w:rsid w:val="000E3BDB"/>
    <w:rsid w:val="000E3E42"/>
    <w:rsid w:val="000E4E2A"/>
    <w:rsid w:val="000E522B"/>
    <w:rsid w:val="000E7F53"/>
    <w:rsid w:val="000F01F6"/>
    <w:rsid w:val="000F1E5A"/>
    <w:rsid w:val="000F2110"/>
    <w:rsid w:val="000F2308"/>
    <w:rsid w:val="000F37A4"/>
    <w:rsid w:val="000F37DA"/>
    <w:rsid w:val="000F6341"/>
    <w:rsid w:val="000F7159"/>
    <w:rsid w:val="000F7C21"/>
    <w:rsid w:val="001003DB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102C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A16"/>
    <w:rsid w:val="00141F58"/>
    <w:rsid w:val="00142498"/>
    <w:rsid w:val="001429E9"/>
    <w:rsid w:val="00142F0E"/>
    <w:rsid w:val="00143610"/>
    <w:rsid w:val="0014366A"/>
    <w:rsid w:val="00143AB3"/>
    <w:rsid w:val="00143B0D"/>
    <w:rsid w:val="00143E91"/>
    <w:rsid w:val="0014449D"/>
    <w:rsid w:val="00145F79"/>
    <w:rsid w:val="00146024"/>
    <w:rsid w:val="0014707D"/>
    <w:rsid w:val="00147A43"/>
    <w:rsid w:val="00150D07"/>
    <w:rsid w:val="00151D41"/>
    <w:rsid w:val="0015347D"/>
    <w:rsid w:val="00154AD3"/>
    <w:rsid w:val="00155D56"/>
    <w:rsid w:val="00156304"/>
    <w:rsid w:val="001568FB"/>
    <w:rsid w:val="00156E0C"/>
    <w:rsid w:val="00156F11"/>
    <w:rsid w:val="00157704"/>
    <w:rsid w:val="00160FD2"/>
    <w:rsid w:val="0016212F"/>
    <w:rsid w:val="001622AF"/>
    <w:rsid w:val="00162505"/>
    <w:rsid w:val="00162560"/>
    <w:rsid w:val="00163062"/>
    <w:rsid w:val="0016386E"/>
    <w:rsid w:val="00164F38"/>
    <w:rsid w:val="00165D29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46C8"/>
    <w:rsid w:val="001850ED"/>
    <w:rsid w:val="00185AD1"/>
    <w:rsid w:val="0018611C"/>
    <w:rsid w:val="001866AD"/>
    <w:rsid w:val="00186D2F"/>
    <w:rsid w:val="00186F98"/>
    <w:rsid w:val="0019123F"/>
    <w:rsid w:val="00191641"/>
    <w:rsid w:val="00191FF7"/>
    <w:rsid w:val="00192C7B"/>
    <w:rsid w:val="0019359B"/>
    <w:rsid w:val="00194797"/>
    <w:rsid w:val="0019498B"/>
    <w:rsid w:val="00194CF3"/>
    <w:rsid w:val="00194E6F"/>
    <w:rsid w:val="00197122"/>
    <w:rsid w:val="0019763C"/>
    <w:rsid w:val="001979DB"/>
    <w:rsid w:val="00197E3D"/>
    <w:rsid w:val="001A1942"/>
    <w:rsid w:val="001A2BA6"/>
    <w:rsid w:val="001A3641"/>
    <w:rsid w:val="001A3B10"/>
    <w:rsid w:val="001A47CE"/>
    <w:rsid w:val="001A4C70"/>
    <w:rsid w:val="001A4E88"/>
    <w:rsid w:val="001A5611"/>
    <w:rsid w:val="001A575D"/>
    <w:rsid w:val="001A5F1E"/>
    <w:rsid w:val="001A75B2"/>
    <w:rsid w:val="001A7AD2"/>
    <w:rsid w:val="001B000A"/>
    <w:rsid w:val="001B1081"/>
    <w:rsid w:val="001B1EA4"/>
    <w:rsid w:val="001B3135"/>
    <w:rsid w:val="001B32D4"/>
    <w:rsid w:val="001B3D46"/>
    <w:rsid w:val="001B4D3A"/>
    <w:rsid w:val="001B5DC5"/>
    <w:rsid w:val="001B6080"/>
    <w:rsid w:val="001B65FF"/>
    <w:rsid w:val="001B7A68"/>
    <w:rsid w:val="001C12C8"/>
    <w:rsid w:val="001C213A"/>
    <w:rsid w:val="001C256F"/>
    <w:rsid w:val="001C2F27"/>
    <w:rsid w:val="001C33AC"/>
    <w:rsid w:val="001C3C1E"/>
    <w:rsid w:val="001C43F3"/>
    <w:rsid w:val="001C4E52"/>
    <w:rsid w:val="001C5510"/>
    <w:rsid w:val="001C67DA"/>
    <w:rsid w:val="001C6A57"/>
    <w:rsid w:val="001C7926"/>
    <w:rsid w:val="001C7C3F"/>
    <w:rsid w:val="001C7C5A"/>
    <w:rsid w:val="001C7CB0"/>
    <w:rsid w:val="001D00F1"/>
    <w:rsid w:val="001D03B2"/>
    <w:rsid w:val="001D3150"/>
    <w:rsid w:val="001D32DE"/>
    <w:rsid w:val="001D6CF9"/>
    <w:rsid w:val="001D6FC4"/>
    <w:rsid w:val="001E13BE"/>
    <w:rsid w:val="001E16C8"/>
    <w:rsid w:val="001E1AD3"/>
    <w:rsid w:val="001E2809"/>
    <w:rsid w:val="001E302B"/>
    <w:rsid w:val="001E319E"/>
    <w:rsid w:val="001E328B"/>
    <w:rsid w:val="001E46C2"/>
    <w:rsid w:val="001E4DFF"/>
    <w:rsid w:val="001E5B85"/>
    <w:rsid w:val="001E6C02"/>
    <w:rsid w:val="001E6F19"/>
    <w:rsid w:val="001F0589"/>
    <w:rsid w:val="001F062D"/>
    <w:rsid w:val="001F19E4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D0F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0CDB"/>
    <w:rsid w:val="00211D44"/>
    <w:rsid w:val="0021225A"/>
    <w:rsid w:val="00213968"/>
    <w:rsid w:val="00217D7F"/>
    <w:rsid w:val="00220C98"/>
    <w:rsid w:val="00221D84"/>
    <w:rsid w:val="0022237D"/>
    <w:rsid w:val="002232E2"/>
    <w:rsid w:val="00223750"/>
    <w:rsid w:val="00223B7B"/>
    <w:rsid w:val="0022435A"/>
    <w:rsid w:val="0022488F"/>
    <w:rsid w:val="002248A3"/>
    <w:rsid w:val="00224C77"/>
    <w:rsid w:val="00225324"/>
    <w:rsid w:val="00226424"/>
    <w:rsid w:val="00226A31"/>
    <w:rsid w:val="00227E39"/>
    <w:rsid w:val="002300B2"/>
    <w:rsid w:val="002304DC"/>
    <w:rsid w:val="00231BBE"/>
    <w:rsid w:val="002330D7"/>
    <w:rsid w:val="00233770"/>
    <w:rsid w:val="00233EA3"/>
    <w:rsid w:val="002344B2"/>
    <w:rsid w:val="00235435"/>
    <w:rsid w:val="0023642F"/>
    <w:rsid w:val="002379F6"/>
    <w:rsid w:val="0024138D"/>
    <w:rsid w:val="00241C6C"/>
    <w:rsid w:val="00243818"/>
    <w:rsid w:val="00243E3A"/>
    <w:rsid w:val="00243F5A"/>
    <w:rsid w:val="0024453F"/>
    <w:rsid w:val="002447F6"/>
    <w:rsid w:val="00246909"/>
    <w:rsid w:val="00246A11"/>
    <w:rsid w:val="00246F08"/>
    <w:rsid w:val="00252051"/>
    <w:rsid w:val="002526DF"/>
    <w:rsid w:val="002541CE"/>
    <w:rsid w:val="00254667"/>
    <w:rsid w:val="00254BC5"/>
    <w:rsid w:val="00255734"/>
    <w:rsid w:val="00256EDD"/>
    <w:rsid w:val="00257369"/>
    <w:rsid w:val="00260D7D"/>
    <w:rsid w:val="00261B89"/>
    <w:rsid w:val="00263B5A"/>
    <w:rsid w:val="002649E6"/>
    <w:rsid w:val="0026568F"/>
    <w:rsid w:val="00265CFD"/>
    <w:rsid w:val="0026706B"/>
    <w:rsid w:val="002678AB"/>
    <w:rsid w:val="00271D38"/>
    <w:rsid w:val="002726E9"/>
    <w:rsid w:val="00272867"/>
    <w:rsid w:val="00272E2B"/>
    <w:rsid w:val="002731AD"/>
    <w:rsid w:val="002731B0"/>
    <w:rsid w:val="00273300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4588"/>
    <w:rsid w:val="00284B31"/>
    <w:rsid w:val="00285261"/>
    <w:rsid w:val="002854E6"/>
    <w:rsid w:val="002902F4"/>
    <w:rsid w:val="002914DF"/>
    <w:rsid w:val="00291719"/>
    <w:rsid w:val="00291C88"/>
    <w:rsid w:val="00293A3D"/>
    <w:rsid w:val="002945B8"/>
    <w:rsid w:val="002948D5"/>
    <w:rsid w:val="00294EBC"/>
    <w:rsid w:val="002953C0"/>
    <w:rsid w:val="00296305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6740"/>
    <w:rsid w:val="002C05FC"/>
    <w:rsid w:val="002C0BDC"/>
    <w:rsid w:val="002C2605"/>
    <w:rsid w:val="002C49D9"/>
    <w:rsid w:val="002C6B65"/>
    <w:rsid w:val="002C6F90"/>
    <w:rsid w:val="002C75A5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291"/>
    <w:rsid w:val="002F1247"/>
    <w:rsid w:val="002F16D6"/>
    <w:rsid w:val="002F26C4"/>
    <w:rsid w:val="002F3400"/>
    <w:rsid w:val="002F42EB"/>
    <w:rsid w:val="002F49F5"/>
    <w:rsid w:val="002F51A0"/>
    <w:rsid w:val="002F6FC2"/>
    <w:rsid w:val="002F79CA"/>
    <w:rsid w:val="00300CE7"/>
    <w:rsid w:val="00302515"/>
    <w:rsid w:val="00302624"/>
    <w:rsid w:val="00302B07"/>
    <w:rsid w:val="00304FBF"/>
    <w:rsid w:val="003051A1"/>
    <w:rsid w:val="003062AC"/>
    <w:rsid w:val="00306AEB"/>
    <w:rsid w:val="00307A10"/>
    <w:rsid w:val="00310A34"/>
    <w:rsid w:val="00312AD4"/>
    <w:rsid w:val="0031370D"/>
    <w:rsid w:val="00313888"/>
    <w:rsid w:val="00315029"/>
    <w:rsid w:val="00315155"/>
    <w:rsid w:val="00315240"/>
    <w:rsid w:val="003161B8"/>
    <w:rsid w:val="003168C7"/>
    <w:rsid w:val="00316AB2"/>
    <w:rsid w:val="00320DC8"/>
    <w:rsid w:val="00324C9E"/>
    <w:rsid w:val="00324D29"/>
    <w:rsid w:val="00325720"/>
    <w:rsid w:val="003273CC"/>
    <w:rsid w:val="00330A77"/>
    <w:rsid w:val="0033115A"/>
    <w:rsid w:val="003315B9"/>
    <w:rsid w:val="0033195F"/>
    <w:rsid w:val="00331D6C"/>
    <w:rsid w:val="00331DD6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187"/>
    <w:rsid w:val="003415A9"/>
    <w:rsid w:val="00341DF1"/>
    <w:rsid w:val="003429D7"/>
    <w:rsid w:val="00343424"/>
    <w:rsid w:val="00345D7E"/>
    <w:rsid w:val="0034753C"/>
    <w:rsid w:val="00350282"/>
    <w:rsid w:val="003508E4"/>
    <w:rsid w:val="00350AC1"/>
    <w:rsid w:val="00351E47"/>
    <w:rsid w:val="00353E34"/>
    <w:rsid w:val="00354735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983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72DF"/>
    <w:rsid w:val="00377689"/>
    <w:rsid w:val="00377783"/>
    <w:rsid w:val="003809D8"/>
    <w:rsid w:val="00380E01"/>
    <w:rsid w:val="00381512"/>
    <w:rsid w:val="00381AA1"/>
    <w:rsid w:val="00382285"/>
    <w:rsid w:val="003822DC"/>
    <w:rsid w:val="00382504"/>
    <w:rsid w:val="003829F0"/>
    <w:rsid w:val="0038355F"/>
    <w:rsid w:val="00383D3C"/>
    <w:rsid w:val="003849D3"/>
    <w:rsid w:val="00384D76"/>
    <w:rsid w:val="00385274"/>
    <w:rsid w:val="00386C8E"/>
    <w:rsid w:val="00387243"/>
    <w:rsid w:val="00390516"/>
    <w:rsid w:val="003909CA"/>
    <w:rsid w:val="00390F20"/>
    <w:rsid w:val="00392AB6"/>
    <w:rsid w:val="00392B0F"/>
    <w:rsid w:val="00392B43"/>
    <w:rsid w:val="00392F4F"/>
    <w:rsid w:val="00394CB7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1863"/>
    <w:rsid w:val="003D1ED1"/>
    <w:rsid w:val="003D1FB1"/>
    <w:rsid w:val="003D4FCB"/>
    <w:rsid w:val="003D5CB1"/>
    <w:rsid w:val="003D736E"/>
    <w:rsid w:val="003E0A2A"/>
    <w:rsid w:val="003E0F9C"/>
    <w:rsid w:val="003E175A"/>
    <w:rsid w:val="003E175F"/>
    <w:rsid w:val="003E194C"/>
    <w:rsid w:val="003E1CB8"/>
    <w:rsid w:val="003E3418"/>
    <w:rsid w:val="003E3CB3"/>
    <w:rsid w:val="003E464A"/>
    <w:rsid w:val="003E46A7"/>
    <w:rsid w:val="003E5B49"/>
    <w:rsid w:val="003E6466"/>
    <w:rsid w:val="003E719D"/>
    <w:rsid w:val="003E7944"/>
    <w:rsid w:val="003F0396"/>
    <w:rsid w:val="003F0669"/>
    <w:rsid w:val="003F1AAF"/>
    <w:rsid w:val="003F3E9E"/>
    <w:rsid w:val="003F420E"/>
    <w:rsid w:val="003F49E2"/>
    <w:rsid w:val="003F4FEC"/>
    <w:rsid w:val="003F503B"/>
    <w:rsid w:val="003F5826"/>
    <w:rsid w:val="003F5C0C"/>
    <w:rsid w:val="003F60D2"/>
    <w:rsid w:val="00400735"/>
    <w:rsid w:val="00402C4C"/>
    <w:rsid w:val="00402EC5"/>
    <w:rsid w:val="004039E4"/>
    <w:rsid w:val="00404595"/>
    <w:rsid w:val="00405505"/>
    <w:rsid w:val="004060A5"/>
    <w:rsid w:val="0040660A"/>
    <w:rsid w:val="00406856"/>
    <w:rsid w:val="00407FFB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FC5"/>
    <w:rsid w:val="00423457"/>
    <w:rsid w:val="0042388A"/>
    <w:rsid w:val="00423BC5"/>
    <w:rsid w:val="004245B7"/>
    <w:rsid w:val="00424BC3"/>
    <w:rsid w:val="00424C44"/>
    <w:rsid w:val="00426CB9"/>
    <w:rsid w:val="00427742"/>
    <w:rsid w:val="00427A12"/>
    <w:rsid w:val="0043096A"/>
    <w:rsid w:val="0043289B"/>
    <w:rsid w:val="00432925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5A5C"/>
    <w:rsid w:val="00446E5C"/>
    <w:rsid w:val="004500AA"/>
    <w:rsid w:val="004501D1"/>
    <w:rsid w:val="004513F5"/>
    <w:rsid w:val="0045165D"/>
    <w:rsid w:val="004519E7"/>
    <w:rsid w:val="004538F2"/>
    <w:rsid w:val="0045619C"/>
    <w:rsid w:val="004569A9"/>
    <w:rsid w:val="004569B4"/>
    <w:rsid w:val="00456AA6"/>
    <w:rsid w:val="00456EB2"/>
    <w:rsid w:val="00460E98"/>
    <w:rsid w:val="00460EBC"/>
    <w:rsid w:val="0046111F"/>
    <w:rsid w:val="004617BB"/>
    <w:rsid w:val="00461C1B"/>
    <w:rsid w:val="00462A4F"/>
    <w:rsid w:val="004639B5"/>
    <w:rsid w:val="00464809"/>
    <w:rsid w:val="0047062C"/>
    <w:rsid w:val="00471694"/>
    <w:rsid w:val="00472D5F"/>
    <w:rsid w:val="00474280"/>
    <w:rsid w:val="00475DFF"/>
    <w:rsid w:val="00476298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D1189"/>
    <w:rsid w:val="004D1FFF"/>
    <w:rsid w:val="004D455D"/>
    <w:rsid w:val="004D4CCE"/>
    <w:rsid w:val="004D63E9"/>
    <w:rsid w:val="004D75B4"/>
    <w:rsid w:val="004D7938"/>
    <w:rsid w:val="004D7C69"/>
    <w:rsid w:val="004E0F0C"/>
    <w:rsid w:val="004E17DC"/>
    <w:rsid w:val="004E3410"/>
    <w:rsid w:val="004E4827"/>
    <w:rsid w:val="004E4C1E"/>
    <w:rsid w:val="004E5DD6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61D2"/>
    <w:rsid w:val="004F755C"/>
    <w:rsid w:val="004F7581"/>
    <w:rsid w:val="00501BDA"/>
    <w:rsid w:val="00501D6C"/>
    <w:rsid w:val="005038D7"/>
    <w:rsid w:val="00503A20"/>
    <w:rsid w:val="00503D6D"/>
    <w:rsid w:val="00504F00"/>
    <w:rsid w:val="005067C8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E6E"/>
    <w:rsid w:val="00535B3B"/>
    <w:rsid w:val="0053641C"/>
    <w:rsid w:val="00537301"/>
    <w:rsid w:val="00537A0E"/>
    <w:rsid w:val="00537FBF"/>
    <w:rsid w:val="005414B2"/>
    <w:rsid w:val="0054161F"/>
    <w:rsid w:val="00541932"/>
    <w:rsid w:val="0054224E"/>
    <w:rsid w:val="00545BD7"/>
    <w:rsid w:val="00546BDE"/>
    <w:rsid w:val="00546FE9"/>
    <w:rsid w:val="00550837"/>
    <w:rsid w:val="0055188B"/>
    <w:rsid w:val="00551AB1"/>
    <w:rsid w:val="005520C9"/>
    <w:rsid w:val="005522C9"/>
    <w:rsid w:val="00552CB7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62ABE"/>
    <w:rsid w:val="005630E8"/>
    <w:rsid w:val="0056359E"/>
    <w:rsid w:val="00563C92"/>
    <w:rsid w:val="00564049"/>
    <w:rsid w:val="005640E5"/>
    <w:rsid w:val="005644D1"/>
    <w:rsid w:val="00564ED6"/>
    <w:rsid w:val="0056591F"/>
    <w:rsid w:val="00565F2E"/>
    <w:rsid w:val="0056722C"/>
    <w:rsid w:val="005679E6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FC4"/>
    <w:rsid w:val="00580642"/>
    <w:rsid w:val="00580CA3"/>
    <w:rsid w:val="00581CA3"/>
    <w:rsid w:val="00582308"/>
    <w:rsid w:val="00582873"/>
    <w:rsid w:val="00582B04"/>
    <w:rsid w:val="00582D56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A26"/>
    <w:rsid w:val="00595F14"/>
    <w:rsid w:val="00596C55"/>
    <w:rsid w:val="00597283"/>
    <w:rsid w:val="005A1915"/>
    <w:rsid w:val="005A22D9"/>
    <w:rsid w:val="005A252A"/>
    <w:rsid w:val="005A2EB9"/>
    <w:rsid w:val="005A32D2"/>
    <w:rsid w:val="005A3AF6"/>
    <w:rsid w:val="005A440E"/>
    <w:rsid w:val="005A4EF6"/>
    <w:rsid w:val="005A5834"/>
    <w:rsid w:val="005A61D5"/>
    <w:rsid w:val="005A6779"/>
    <w:rsid w:val="005A71A4"/>
    <w:rsid w:val="005A7D9C"/>
    <w:rsid w:val="005B02F7"/>
    <w:rsid w:val="005B1C65"/>
    <w:rsid w:val="005B1CBC"/>
    <w:rsid w:val="005B2EB4"/>
    <w:rsid w:val="005B4A45"/>
    <w:rsid w:val="005B588A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30B1"/>
    <w:rsid w:val="005D34BD"/>
    <w:rsid w:val="005D3855"/>
    <w:rsid w:val="005D3E53"/>
    <w:rsid w:val="005D434E"/>
    <w:rsid w:val="005D49B2"/>
    <w:rsid w:val="005D4F33"/>
    <w:rsid w:val="005D53A5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D44"/>
    <w:rsid w:val="005E7D7E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8BC"/>
    <w:rsid w:val="00606915"/>
    <w:rsid w:val="00607529"/>
    <w:rsid w:val="00607E94"/>
    <w:rsid w:val="00613DD3"/>
    <w:rsid w:val="006146D9"/>
    <w:rsid w:val="0061501C"/>
    <w:rsid w:val="00616593"/>
    <w:rsid w:val="00616AEE"/>
    <w:rsid w:val="00617F25"/>
    <w:rsid w:val="0062040F"/>
    <w:rsid w:val="00620FE0"/>
    <w:rsid w:val="006230E3"/>
    <w:rsid w:val="006235C3"/>
    <w:rsid w:val="00623DBA"/>
    <w:rsid w:val="006248A3"/>
    <w:rsid w:val="0062780F"/>
    <w:rsid w:val="00627D28"/>
    <w:rsid w:val="00631F41"/>
    <w:rsid w:val="00633F9C"/>
    <w:rsid w:val="006403EC"/>
    <w:rsid w:val="00641351"/>
    <w:rsid w:val="00641360"/>
    <w:rsid w:val="00642664"/>
    <w:rsid w:val="006440B0"/>
    <w:rsid w:val="00644938"/>
    <w:rsid w:val="00645158"/>
    <w:rsid w:val="0064532E"/>
    <w:rsid w:val="006518B2"/>
    <w:rsid w:val="006519B5"/>
    <w:rsid w:val="006524E0"/>
    <w:rsid w:val="00652ADE"/>
    <w:rsid w:val="00652D25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4F35"/>
    <w:rsid w:val="0067561C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7C1"/>
    <w:rsid w:val="00691ABC"/>
    <w:rsid w:val="006920A6"/>
    <w:rsid w:val="00692607"/>
    <w:rsid w:val="0069336D"/>
    <w:rsid w:val="00694955"/>
    <w:rsid w:val="00694EBD"/>
    <w:rsid w:val="006952AC"/>
    <w:rsid w:val="00696298"/>
    <w:rsid w:val="00696A41"/>
    <w:rsid w:val="00697CEE"/>
    <w:rsid w:val="006A14E4"/>
    <w:rsid w:val="006A26EF"/>
    <w:rsid w:val="006A30D9"/>
    <w:rsid w:val="006A3283"/>
    <w:rsid w:val="006A43B9"/>
    <w:rsid w:val="006A68EF"/>
    <w:rsid w:val="006A71EB"/>
    <w:rsid w:val="006B004E"/>
    <w:rsid w:val="006B1923"/>
    <w:rsid w:val="006B3F29"/>
    <w:rsid w:val="006B48EB"/>
    <w:rsid w:val="006B4AF8"/>
    <w:rsid w:val="006B4E7B"/>
    <w:rsid w:val="006B65EA"/>
    <w:rsid w:val="006B6D15"/>
    <w:rsid w:val="006C01CD"/>
    <w:rsid w:val="006C1399"/>
    <w:rsid w:val="006C1E64"/>
    <w:rsid w:val="006C2ED7"/>
    <w:rsid w:val="006C318B"/>
    <w:rsid w:val="006C3D0A"/>
    <w:rsid w:val="006C3D86"/>
    <w:rsid w:val="006C5B73"/>
    <w:rsid w:val="006C5D47"/>
    <w:rsid w:val="006D0804"/>
    <w:rsid w:val="006D0B1B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0230"/>
    <w:rsid w:val="006E16B6"/>
    <w:rsid w:val="006E16B8"/>
    <w:rsid w:val="006E19ED"/>
    <w:rsid w:val="006E1C58"/>
    <w:rsid w:val="006E1E83"/>
    <w:rsid w:val="006E27F6"/>
    <w:rsid w:val="006E2914"/>
    <w:rsid w:val="006E2B79"/>
    <w:rsid w:val="006E3411"/>
    <w:rsid w:val="006E500A"/>
    <w:rsid w:val="006E5C44"/>
    <w:rsid w:val="006E5E79"/>
    <w:rsid w:val="006E64BC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FC8"/>
    <w:rsid w:val="006F5C85"/>
    <w:rsid w:val="006F5D12"/>
    <w:rsid w:val="006F6350"/>
    <w:rsid w:val="006F691A"/>
    <w:rsid w:val="006F7A97"/>
    <w:rsid w:val="00700197"/>
    <w:rsid w:val="007003FF"/>
    <w:rsid w:val="007017B5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3299"/>
    <w:rsid w:val="00713F34"/>
    <w:rsid w:val="007156EA"/>
    <w:rsid w:val="00717C71"/>
    <w:rsid w:val="00720FA4"/>
    <w:rsid w:val="00720FCE"/>
    <w:rsid w:val="007212D4"/>
    <w:rsid w:val="00722E1D"/>
    <w:rsid w:val="00725372"/>
    <w:rsid w:val="00725717"/>
    <w:rsid w:val="00725AC4"/>
    <w:rsid w:val="00725D3F"/>
    <w:rsid w:val="0072747E"/>
    <w:rsid w:val="007308DE"/>
    <w:rsid w:val="00730AD1"/>
    <w:rsid w:val="00730CDE"/>
    <w:rsid w:val="00731893"/>
    <w:rsid w:val="007319D2"/>
    <w:rsid w:val="00731A03"/>
    <w:rsid w:val="0073327C"/>
    <w:rsid w:val="00733CAF"/>
    <w:rsid w:val="0073444A"/>
    <w:rsid w:val="00734452"/>
    <w:rsid w:val="00734D6E"/>
    <w:rsid w:val="007358E6"/>
    <w:rsid w:val="00735FC7"/>
    <w:rsid w:val="00737587"/>
    <w:rsid w:val="0073766E"/>
    <w:rsid w:val="00742646"/>
    <w:rsid w:val="007436EB"/>
    <w:rsid w:val="00744583"/>
    <w:rsid w:val="00744995"/>
    <w:rsid w:val="007469BB"/>
    <w:rsid w:val="00746B4B"/>
    <w:rsid w:val="00746F3E"/>
    <w:rsid w:val="00747E30"/>
    <w:rsid w:val="00747FED"/>
    <w:rsid w:val="0075026C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6472"/>
    <w:rsid w:val="00767954"/>
    <w:rsid w:val="00767A53"/>
    <w:rsid w:val="00770C2E"/>
    <w:rsid w:val="00771554"/>
    <w:rsid w:val="00771A18"/>
    <w:rsid w:val="00772220"/>
    <w:rsid w:val="00773B67"/>
    <w:rsid w:val="0077517C"/>
    <w:rsid w:val="007758E0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141"/>
    <w:rsid w:val="00785C3B"/>
    <w:rsid w:val="007877E3"/>
    <w:rsid w:val="00787E16"/>
    <w:rsid w:val="0079016F"/>
    <w:rsid w:val="007920D8"/>
    <w:rsid w:val="007926B1"/>
    <w:rsid w:val="007928FE"/>
    <w:rsid w:val="00792EE6"/>
    <w:rsid w:val="00793775"/>
    <w:rsid w:val="0079444B"/>
    <w:rsid w:val="00797BF1"/>
    <w:rsid w:val="007A0335"/>
    <w:rsid w:val="007A08E7"/>
    <w:rsid w:val="007A2358"/>
    <w:rsid w:val="007A28CE"/>
    <w:rsid w:val="007A333D"/>
    <w:rsid w:val="007A37E3"/>
    <w:rsid w:val="007A4CDF"/>
    <w:rsid w:val="007A78D5"/>
    <w:rsid w:val="007A7C26"/>
    <w:rsid w:val="007B0260"/>
    <w:rsid w:val="007B0C9E"/>
    <w:rsid w:val="007B21AB"/>
    <w:rsid w:val="007B21B2"/>
    <w:rsid w:val="007B4400"/>
    <w:rsid w:val="007B7A20"/>
    <w:rsid w:val="007C0CCF"/>
    <w:rsid w:val="007C12D2"/>
    <w:rsid w:val="007C2464"/>
    <w:rsid w:val="007C2D95"/>
    <w:rsid w:val="007C3A99"/>
    <w:rsid w:val="007C414C"/>
    <w:rsid w:val="007C4815"/>
    <w:rsid w:val="007C5DAE"/>
    <w:rsid w:val="007C5E59"/>
    <w:rsid w:val="007C665E"/>
    <w:rsid w:val="007C73C6"/>
    <w:rsid w:val="007D107B"/>
    <w:rsid w:val="007D29F5"/>
    <w:rsid w:val="007D2EDC"/>
    <w:rsid w:val="007D4D0C"/>
    <w:rsid w:val="007D5D10"/>
    <w:rsid w:val="007D68F0"/>
    <w:rsid w:val="007D6960"/>
    <w:rsid w:val="007D7739"/>
    <w:rsid w:val="007E08D6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135B"/>
    <w:rsid w:val="008018CA"/>
    <w:rsid w:val="00801FBA"/>
    <w:rsid w:val="00802839"/>
    <w:rsid w:val="00802C0B"/>
    <w:rsid w:val="00802F09"/>
    <w:rsid w:val="00803828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0270"/>
    <w:rsid w:val="008314D3"/>
    <w:rsid w:val="00831C4C"/>
    <w:rsid w:val="008332AA"/>
    <w:rsid w:val="0083365D"/>
    <w:rsid w:val="008341B1"/>
    <w:rsid w:val="008343AC"/>
    <w:rsid w:val="008344A7"/>
    <w:rsid w:val="008354F8"/>
    <w:rsid w:val="00835679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3BF6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9E9"/>
    <w:rsid w:val="00854866"/>
    <w:rsid w:val="00855CCF"/>
    <w:rsid w:val="0085612C"/>
    <w:rsid w:val="00857561"/>
    <w:rsid w:val="008575A9"/>
    <w:rsid w:val="008575C7"/>
    <w:rsid w:val="00857B69"/>
    <w:rsid w:val="008603A0"/>
    <w:rsid w:val="0086080E"/>
    <w:rsid w:val="00860A81"/>
    <w:rsid w:val="00860B38"/>
    <w:rsid w:val="0086122E"/>
    <w:rsid w:val="00861434"/>
    <w:rsid w:val="00861991"/>
    <w:rsid w:val="008620C2"/>
    <w:rsid w:val="00862263"/>
    <w:rsid w:val="00862DFF"/>
    <w:rsid w:val="00863213"/>
    <w:rsid w:val="00864457"/>
    <w:rsid w:val="00864EEC"/>
    <w:rsid w:val="00865840"/>
    <w:rsid w:val="0086676F"/>
    <w:rsid w:val="00866CAE"/>
    <w:rsid w:val="008673F9"/>
    <w:rsid w:val="008674E4"/>
    <w:rsid w:val="00870445"/>
    <w:rsid w:val="00872D84"/>
    <w:rsid w:val="00873EC2"/>
    <w:rsid w:val="0087523B"/>
    <w:rsid w:val="00875317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97DD0"/>
    <w:rsid w:val="008A0763"/>
    <w:rsid w:val="008A10C0"/>
    <w:rsid w:val="008A1345"/>
    <w:rsid w:val="008A1E26"/>
    <w:rsid w:val="008A27B1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AB0"/>
    <w:rsid w:val="008B7D2F"/>
    <w:rsid w:val="008C0537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7041"/>
    <w:rsid w:val="008D7669"/>
    <w:rsid w:val="008E404C"/>
    <w:rsid w:val="008E5B27"/>
    <w:rsid w:val="008E6FA8"/>
    <w:rsid w:val="008F0BFB"/>
    <w:rsid w:val="008F1AD4"/>
    <w:rsid w:val="008F21F2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62BC"/>
    <w:rsid w:val="00906787"/>
    <w:rsid w:val="00906CDD"/>
    <w:rsid w:val="00906D94"/>
    <w:rsid w:val="00910219"/>
    <w:rsid w:val="00910F57"/>
    <w:rsid w:val="0091104C"/>
    <w:rsid w:val="00912593"/>
    <w:rsid w:val="009137CE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2730C"/>
    <w:rsid w:val="00930CC4"/>
    <w:rsid w:val="009321DA"/>
    <w:rsid w:val="00933B65"/>
    <w:rsid w:val="0093592E"/>
    <w:rsid w:val="00935D95"/>
    <w:rsid w:val="00936437"/>
    <w:rsid w:val="00937018"/>
    <w:rsid w:val="009370DA"/>
    <w:rsid w:val="00937821"/>
    <w:rsid w:val="00937E37"/>
    <w:rsid w:val="0094005B"/>
    <w:rsid w:val="00941354"/>
    <w:rsid w:val="00941815"/>
    <w:rsid w:val="00942509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10D6"/>
    <w:rsid w:val="009516CD"/>
    <w:rsid w:val="00951E88"/>
    <w:rsid w:val="00952F96"/>
    <w:rsid w:val="0095353E"/>
    <w:rsid w:val="00953919"/>
    <w:rsid w:val="00953976"/>
    <w:rsid w:val="00953D93"/>
    <w:rsid w:val="00953DD8"/>
    <w:rsid w:val="00954462"/>
    <w:rsid w:val="009546B8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45F8"/>
    <w:rsid w:val="0096538C"/>
    <w:rsid w:val="009659F8"/>
    <w:rsid w:val="009660DD"/>
    <w:rsid w:val="00966BB2"/>
    <w:rsid w:val="009670E4"/>
    <w:rsid w:val="009672CC"/>
    <w:rsid w:val="0096749F"/>
    <w:rsid w:val="009703D7"/>
    <w:rsid w:val="0097059F"/>
    <w:rsid w:val="0097332A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603A"/>
    <w:rsid w:val="00987421"/>
    <w:rsid w:val="0098787D"/>
    <w:rsid w:val="00990790"/>
    <w:rsid w:val="009919BD"/>
    <w:rsid w:val="009927F0"/>
    <w:rsid w:val="009938F0"/>
    <w:rsid w:val="009952C7"/>
    <w:rsid w:val="00996CFD"/>
    <w:rsid w:val="00996D85"/>
    <w:rsid w:val="009970AA"/>
    <w:rsid w:val="009A03CC"/>
    <w:rsid w:val="009A0530"/>
    <w:rsid w:val="009A19BD"/>
    <w:rsid w:val="009A1EFB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B48"/>
    <w:rsid w:val="009B52C9"/>
    <w:rsid w:val="009B5DFC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AB4"/>
    <w:rsid w:val="009F246A"/>
    <w:rsid w:val="009F2A13"/>
    <w:rsid w:val="009F2C22"/>
    <w:rsid w:val="009F3788"/>
    <w:rsid w:val="009F41F4"/>
    <w:rsid w:val="009F4264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45C"/>
    <w:rsid w:val="00A05C0F"/>
    <w:rsid w:val="00A06B79"/>
    <w:rsid w:val="00A06C60"/>
    <w:rsid w:val="00A1134B"/>
    <w:rsid w:val="00A1180F"/>
    <w:rsid w:val="00A14EE6"/>
    <w:rsid w:val="00A1543E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6B8"/>
    <w:rsid w:val="00A267B7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24E4"/>
    <w:rsid w:val="00A430EA"/>
    <w:rsid w:val="00A431D6"/>
    <w:rsid w:val="00A446C8"/>
    <w:rsid w:val="00A45ED0"/>
    <w:rsid w:val="00A46A06"/>
    <w:rsid w:val="00A46A52"/>
    <w:rsid w:val="00A531D9"/>
    <w:rsid w:val="00A54B89"/>
    <w:rsid w:val="00A54CA2"/>
    <w:rsid w:val="00A54E2F"/>
    <w:rsid w:val="00A55E57"/>
    <w:rsid w:val="00A5736C"/>
    <w:rsid w:val="00A578F5"/>
    <w:rsid w:val="00A6013A"/>
    <w:rsid w:val="00A62E79"/>
    <w:rsid w:val="00A63DDC"/>
    <w:rsid w:val="00A64438"/>
    <w:rsid w:val="00A64552"/>
    <w:rsid w:val="00A674D2"/>
    <w:rsid w:val="00A7056A"/>
    <w:rsid w:val="00A71CB4"/>
    <w:rsid w:val="00A724FB"/>
    <w:rsid w:val="00A73E45"/>
    <w:rsid w:val="00A74A76"/>
    <w:rsid w:val="00A74B97"/>
    <w:rsid w:val="00A7645F"/>
    <w:rsid w:val="00A7758B"/>
    <w:rsid w:val="00A806F2"/>
    <w:rsid w:val="00A8102D"/>
    <w:rsid w:val="00A81948"/>
    <w:rsid w:val="00A81BE2"/>
    <w:rsid w:val="00A82938"/>
    <w:rsid w:val="00A831F1"/>
    <w:rsid w:val="00A83349"/>
    <w:rsid w:val="00A85586"/>
    <w:rsid w:val="00A87D37"/>
    <w:rsid w:val="00A900F1"/>
    <w:rsid w:val="00A9175F"/>
    <w:rsid w:val="00A91FE0"/>
    <w:rsid w:val="00A96438"/>
    <w:rsid w:val="00A9721D"/>
    <w:rsid w:val="00A97561"/>
    <w:rsid w:val="00A97F70"/>
    <w:rsid w:val="00AA2837"/>
    <w:rsid w:val="00AA3B1F"/>
    <w:rsid w:val="00AA4266"/>
    <w:rsid w:val="00AA5B39"/>
    <w:rsid w:val="00AA5BBA"/>
    <w:rsid w:val="00AA768D"/>
    <w:rsid w:val="00AB2527"/>
    <w:rsid w:val="00AB4A03"/>
    <w:rsid w:val="00AB6620"/>
    <w:rsid w:val="00AC0C2C"/>
    <w:rsid w:val="00AC2D83"/>
    <w:rsid w:val="00AC313C"/>
    <w:rsid w:val="00AC42B3"/>
    <w:rsid w:val="00AC4555"/>
    <w:rsid w:val="00AC4C9D"/>
    <w:rsid w:val="00AC4DA1"/>
    <w:rsid w:val="00AC5669"/>
    <w:rsid w:val="00AC5747"/>
    <w:rsid w:val="00AC60F9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68FF"/>
    <w:rsid w:val="00AD7480"/>
    <w:rsid w:val="00AE02C5"/>
    <w:rsid w:val="00AE1AB6"/>
    <w:rsid w:val="00AE1DEB"/>
    <w:rsid w:val="00AE22C8"/>
    <w:rsid w:val="00AE25F5"/>
    <w:rsid w:val="00AE267D"/>
    <w:rsid w:val="00AE2AD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C17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449"/>
    <w:rsid w:val="00B13F56"/>
    <w:rsid w:val="00B1499E"/>
    <w:rsid w:val="00B153AF"/>
    <w:rsid w:val="00B15D77"/>
    <w:rsid w:val="00B16DEE"/>
    <w:rsid w:val="00B20941"/>
    <w:rsid w:val="00B20976"/>
    <w:rsid w:val="00B20BCF"/>
    <w:rsid w:val="00B21472"/>
    <w:rsid w:val="00B21CB9"/>
    <w:rsid w:val="00B21D2F"/>
    <w:rsid w:val="00B21E12"/>
    <w:rsid w:val="00B2267B"/>
    <w:rsid w:val="00B243DC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564E"/>
    <w:rsid w:val="00B36246"/>
    <w:rsid w:val="00B369DB"/>
    <w:rsid w:val="00B369E8"/>
    <w:rsid w:val="00B37FE3"/>
    <w:rsid w:val="00B4095C"/>
    <w:rsid w:val="00B40AD6"/>
    <w:rsid w:val="00B41734"/>
    <w:rsid w:val="00B42D21"/>
    <w:rsid w:val="00B4301E"/>
    <w:rsid w:val="00B43451"/>
    <w:rsid w:val="00B43665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18C"/>
    <w:rsid w:val="00B544FE"/>
    <w:rsid w:val="00B5465B"/>
    <w:rsid w:val="00B54D46"/>
    <w:rsid w:val="00B55B34"/>
    <w:rsid w:val="00B56142"/>
    <w:rsid w:val="00B567DA"/>
    <w:rsid w:val="00B56D16"/>
    <w:rsid w:val="00B57C21"/>
    <w:rsid w:val="00B604FC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695F"/>
    <w:rsid w:val="00B7769F"/>
    <w:rsid w:val="00B8148C"/>
    <w:rsid w:val="00B8216F"/>
    <w:rsid w:val="00B828B4"/>
    <w:rsid w:val="00B83427"/>
    <w:rsid w:val="00B84913"/>
    <w:rsid w:val="00B84DB4"/>
    <w:rsid w:val="00B8549E"/>
    <w:rsid w:val="00B85841"/>
    <w:rsid w:val="00B85AE1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0993"/>
    <w:rsid w:val="00BA1A68"/>
    <w:rsid w:val="00BA1A8D"/>
    <w:rsid w:val="00BA2601"/>
    <w:rsid w:val="00BA3337"/>
    <w:rsid w:val="00BA4BBD"/>
    <w:rsid w:val="00BA5C7E"/>
    <w:rsid w:val="00BB012C"/>
    <w:rsid w:val="00BB09AE"/>
    <w:rsid w:val="00BB0F45"/>
    <w:rsid w:val="00BB0FA6"/>
    <w:rsid w:val="00BB14BE"/>
    <w:rsid w:val="00BB19B8"/>
    <w:rsid w:val="00BB22C3"/>
    <w:rsid w:val="00BB28A8"/>
    <w:rsid w:val="00BB3034"/>
    <w:rsid w:val="00BB3AA3"/>
    <w:rsid w:val="00BB5FBA"/>
    <w:rsid w:val="00BB67C8"/>
    <w:rsid w:val="00BB7015"/>
    <w:rsid w:val="00BC077D"/>
    <w:rsid w:val="00BC2E8A"/>
    <w:rsid w:val="00BC41C9"/>
    <w:rsid w:val="00BC4A55"/>
    <w:rsid w:val="00BD1112"/>
    <w:rsid w:val="00BD280C"/>
    <w:rsid w:val="00BD2CB6"/>
    <w:rsid w:val="00BD2D8F"/>
    <w:rsid w:val="00BD4BEB"/>
    <w:rsid w:val="00BD6757"/>
    <w:rsid w:val="00BD7949"/>
    <w:rsid w:val="00BE0118"/>
    <w:rsid w:val="00BE0766"/>
    <w:rsid w:val="00BE087A"/>
    <w:rsid w:val="00BE0A7B"/>
    <w:rsid w:val="00BE0FE1"/>
    <w:rsid w:val="00BE2511"/>
    <w:rsid w:val="00BE28EE"/>
    <w:rsid w:val="00BE32A8"/>
    <w:rsid w:val="00BE38A8"/>
    <w:rsid w:val="00BE5670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2D87"/>
    <w:rsid w:val="00C14458"/>
    <w:rsid w:val="00C14687"/>
    <w:rsid w:val="00C153BB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7594"/>
    <w:rsid w:val="00C275B7"/>
    <w:rsid w:val="00C27669"/>
    <w:rsid w:val="00C27BFA"/>
    <w:rsid w:val="00C3079F"/>
    <w:rsid w:val="00C30D14"/>
    <w:rsid w:val="00C31DF3"/>
    <w:rsid w:val="00C31EC8"/>
    <w:rsid w:val="00C32A7C"/>
    <w:rsid w:val="00C34684"/>
    <w:rsid w:val="00C34DE1"/>
    <w:rsid w:val="00C353CF"/>
    <w:rsid w:val="00C359DA"/>
    <w:rsid w:val="00C374A8"/>
    <w:rsid w:val="00C41354"/>
    <w:rsid w:val="00C41E33"/>
    <w:rsid w:val="00C4291D"/>
    <w:rsid w:val="00C42E4D"/>
    <w:rsid w:val="00C4348A"/>
    <w:rsid w:val="00C4401F"/>
    <w:rsid w:val="00C451BB"/>
    <w:rsid w:val="00C45738"/>
    <w:rsid w:val="00C4613B"/>
    <w:rsid w:val="00C4790D"/>
    <w:rsid w:val="00C5116A"/>
    <w:rsid w:val="00C5124D"/>
    <w:rsid w:val="00C51525"/>
    <w:rsid w:val="00C51F8C"/>
    <w:rsid w:val="00C543DF"/>
    <w:rsid w:val="00C5533B"/>
    <w:rsid w:val="00C5719D"/>
    <w:rsid w:val="00C5769E"/>
    <w:rsid w:val="00C57F0E"/>
    <w:rsid w:val="00C62585"/>
    <w:rsid w:val="00C62B57"/>
    <w:rsid w:val="00C6357F"/>
    <w:rsid w:val="00C64003"/>
    <w:rsid w:val="00C640EF"/>
    <w:rsid w:val="00C641DC"/>
    <w:rsid w:val="00C652B5"/>
    <w:rsid w:val="00C656C8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80160"/>
    <w:rsid w:val="00C810D6"/>
    <w:rsid w:val="00C815BD"/>
    <w:rsid w:val="00C823A0"/>
    <w:rsid w:val="00C82410"/>
    <w:rsid w:val="00C82F0B"/>
    <w:rsid w:val="00C840C0"/>
    <w:rsid w:val="00C84D7D"/>
    <w:rsid w:val="00C871CD"/>
    <w:rsid w:val="00C9173B"/>
    <w:rsid w:val="00C917D3"/>
    <w:rsid w:val="00C92180"/>
    <w:rsid w:val="00C9266C"/>
    <w:rsid w:val="00C9322A"/>
    <w:rsid w:val="00C935A2"/>
    <w:rsid w:val="00C93A35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B1D"/>
    <w:rsid w:val="00CB49E0"/>
    <w:rsid w:val="00CB6070"/>
    <w:rsid w:val="00CB6437"/>
    <w:rsid w:val="00CB6C60"/>
    <w:rsid w:val="00CB71FF"/>
    <w:rsid w:val="00CC062A"/>
    <w:rsid w:val="00CC0C51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C28"/>
    <w:rsid w:val="00CD194B"/>
    <w:rsid w:val="00CD1B83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773"/>
    <w:rsid w:val="00CD7BC4"/>
    <w:rsid w:val="00CE0610"/>
    <w:rsid w:val="00CE1706"/>
    <w:rsid w:val="00CE1BA2"/>
    <w:rsid w:val="00CE2168"/>
    <w:rsid w:val="00CE2211"/>
    <w:rsid w:val="00CE222D"/>
    <w:rsid w:val="00CE2A7F"/>
    <w:rsid w:val="00CE37D9"/>
    <w:rsid w:val="00CE3AAE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6167"/>
    <w:rsid w:val="00CF6350"/>
    <w:rsid w:val="00CF6561"/>
    <w:rsid w:val="00D00795"/>
    <w:rsid w:val="00D00978"/>
    <w:rsid w:val="00D03EDE"/>
    <w:rsid w:val="00D04517"/>
    <w:rsid w:val="00D04654"/>
    <w:rsid w:val="00D0511E"/>
    <w:rsid w:val="00D1025F"/>
    <w:rsid w:val="00D10C6F"/>
    <w:rsid w:val="00D11492"/>
    <w:rsid w:val="00D12DCC"/>
    <w:rsid w:val="00D13A44"/>
    <w:rsid w:val="00D14073"/>
    <w:rsid w:val="00D1415B"/>
    <w:rsid w:val="00D14A2D"/>
    <w:rsid w:val="00D14DCB"/>
    <w:rsid w:val="00D16E6D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4A7"/>
    <w:rsid w:val="00D45C9B"/>
    <w:rsid w:val="00D45FA3"/>
    <w:rsid w:val="00D4687A"/>
    <w:rsid w:val="00D46968"/>
    <w:rsid w:val="00D46D49"/>
    <w:rsid w:val="00D47C49"/>
    <w:rsid w:val="00D50738"/>
    <w:rsid w:val="00D51386"/>
    <w:rsid w:val="00D52D85"/>
    <w:rsid w:val="00D5313C"/>
    <w:rsid w:val="00D53879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23C9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B6E"/>
    <w:rsid w:val="00D96061"/>
    <w:rsid w:val="00D96540"/>
    <w:rsid w:val="00DA068F"/>
    <w:rsid w:val="00DA08D0"/>
    <w:rsid w:val="00DA10ED"/>
    <w:rsid w:val="00DA3046"/>
    <w:rsid w:val="00DA509A"/>
    <w:rsid w:val="00DA59F0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741"/>
    <w:rsid w:val="00DC2739"/>
    <w:rsid w:val="00DC2818"/>
    <w:rsid w:val="00DC3551"/>
    <w:rsid w:val="00DC3754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40A0"/>
    <w:rsid w:val="00DE4A39"/>
    <w:rsid w:val="00DE5733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D0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562E"/>
    <w:rsid w:val="00E16802"/>
    <w:rsid w:val="00E169E9"/>
    <w:rsid w:val="00E16EF2"/>
    <w:rsid w:val="00E176CD"/>
    <w:rsid w:val="00E176E4"/>
    <w:rsid w:val="00E17B81"/>
    <w:rsid w:val="00E211EC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0B24"/>
    <w:rsid w:val="00E315F1"/>
    <w:rsid w:val="00E31776"/>
    <w:rsid w:val="00E317EA"/>
    <w:rsid w:val="00E333F5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A55"/>
    <w:rsid w:val="00E548BA"/>
    <w:rsid w:val="00E556CC"/>
    <w:rsid w:val="00E55C88"/>
    <w:rsid w:val="00E5600C"/>
    <w:rsid w:val="00E56429"/>
    <w:rsid w:val="00E57885"/>
    <w:rsid w:val="00E57D0E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0D0E"/>
    <w:rsid w:val="00E73219"/>
    <w:rsid w:val="00E73A59"/>
    <w:rsid w:val="00E73DDD"/>
    <w:rsid w:val="00E74EDB"/>
    <w:rsid w:val="00E75D8D"/>
    <w:rsid w:val="00E76879"/>
    <w:rsid w:val="00E76A60"/>
    <w:rsid w:val="00E76BC2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655"/>
    <w:rsid w:val="00E85AF5"/>
    <w:rsid w:val="00E8697B"/>
    <w:rsid w:val="00E87B49"/>
    <w:rsid w:val="00E87C3A"/>
    <w:rsid w:val="00E90116"/>
    <w:rsid w:val="00E90B88"/>
    <w:rsid w:val="00E91F7D"/>
    <w:rsid w:val="00E92628"/>
    <w:rsid w:val="00E928B8"/>
    <w:rsid w:val="00E92DEF"/>
    <w:rsid w:val="00E92F3D"/>
    <w:rsid w:val="00E948F2"/>
    <w:rsid w:val="00E954D2"/>
    <w:rsid w:val="00E95AD0"/>
    <w:rsid w:val="00E97562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A66"/>
    <w:rsid w:val="00EB6F6F"/>
    <w:rsid w:val="00EB7785"/>
    <w:rsid w:val="00EC0516"/>
    <w:rsid w:val="00EC0C3C"/>
    <w:rsid w:val="00EC1449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996"/>
    <w:rsid w:val="00ED7EFC"/>
    <w:rsid w:val="00EE04BD"/>
    <w:rsid w:val="00EE1022"/>
    <w:rsid w:val="00EE2F22"/>
    <w:rsid w:val="00EE318B"/>
    <w:rsid w:val="00EE3C74"/>
    <w:rsid w:val="00EE50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963"/>
    <w:rsid w:val="00EF39FF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07F"/>
    <w:rsid w:val="00F06767"/>
    <w:rsid w:val="00F06C21"/>
    <w:rsid w:val="00F074A1"/>
    <w:rsid w:val="00F11020"/>
    <w:rsid w:val="00F12AB5"/>
    <w:rsid w:val="00F12E69"/>
    <w:rsid w:val="00F1323B"/>
    <w:rsid w:val="00F135ED"/>
    <w:rsid w:val="00F14FAA"/>
    <w:rsid w:val="00F15D75"/>
    <w:rsid w:val="00F16616"/>
    <w:rsid w:val="00F16D3B"/>
    <w:rsid w:val="00F16D4D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34D"/>
    <w:rsid w:val="00F26F8C"/>
    <w:rsid w:val="00F270B2"/>
    <w:rsid w:val="00F27175"/>
    <w:rsid w:val="00F277AE"/>
    <w:rsid w:val="00F27C17"/>
    <w:rsid w:val="00F30161"/>
    <w:rsid w:val="00F31378"/>
    <w:rsid w:val="00F31F89"/>
    <w:rsid w:val="00F32A32"/>
    <w:rsid w:val="00F32B35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AAD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BC0"/>
    <w:rsid w:val="00F67034"/>
    <w:rsid w:val="00F67048"/>
    <w:rsid w:val="00F70213"/>
    <w:rsid w:val="00F70D9D"/>
    <w:rsid w:val="00F713BE"/>
    <w:rsid w:val="00F714E1"/>
    <w:rsid w:val="00F71CC6"/>
    <w:rsid w:val="00F722E1"/>
    <w:rsid w:val="00F72305"/>
    <w:rsid w:val="00F72671"/>
    <w:rsid w:val="00F728E0"/>
    <w:rsid w:val="00F73D5D"/>
    <w:rsid w:val="00F7515A"/>
    <w:rsid w:val="00F75362"/>
    <w:rsid w:val="00F7713A"/>
    <w:rsid w:val="00F7721C"/>
    <w:rsid w:val="00F77636"/>
    <w:rsid w:val="00F80528"/>
    <w:rsid w:val="00F80B9A"/>
    <w:rsid w:val="00F81012"/>
    <w:rsid w:val="00F81D19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95B86"/>
    <w:rsid w:val="00FA12D9"/>
    <w:rsid w:val="00FA16B0"/>
    <w:rsid w:val="00FA1C7E"/>
    <w:rsid w:val="00FA317F"/>
    <w:rsid w:val="00FA3ADF"/>
    <w:rsid w:val="00FA47D1"/>
    <w:rsid w:val="00FA5A39"/>
    <w:rsid w:val="00FA6076"/>
    <w:rsid w:val="00FA75AF"/>
    <w:rsid w:val="00FA7FB3"/>
    <w:rsid w:val="00FB090D"/>
    <w:rsid w:val="00FB1331"/>
    <w:rsid w:val="00FB1653"/>
    <w:rsid w:val="00FB2E1F"/>
    <w:rsid w:val="00FB3E82"/>
    <w:rsid w:val="00FB61BE"/>
    <w:rsid w:val="00FB6A7C"/>
    <w:rsid w:val="00FB6B4D"/>
    <w:rsid w:val="00FB6B5B"/>
    <w:rsid w:val="00FB6D5E"/>
    <w:rsid w:val="00FB74C9"/>
    <w:rsid w:val="00FB779C"/>
    <w:rsid w:val="00FB7C22"/>
    <w:rsid w:val="00FC139D"/>
    <w:rsid w:val="00FC51CC"/>
    <w:rsid w:val="00FC5D63"/>
    <w:rsid w:val="00FC5F41"/>
    <w:rsid w:val="00FC74DA"/>
    <w:rsid w:val="00FD0E61"/>
    <w:rsid w:val="00FD1986"/>
    <w:rsid w:val="00FD24DC"/>
    <w:rsid w:val="00FD2552"/>
    <w:rsid w:val="00FD27EC"/>
    <w:rsid w:val="00FD586D"/>
    <w:rsid w:val="00FD5FEF"/>
    <w:rsid w:val="00FD620D"/>
    <w:rsid w:val="00FD77B3"/>
    <w:rsid w:val="00FE1B66"/>
    <w:rsid w:val="00FE3192"/>
    <w:rsid w:val="00FE39AD"/>
    <w:rsid w:val="00FE3D47"/>
    <w:rsid w:val="00FE4054"/>
    <w:rsid w:val="00FE407F"/>
    <w:rsid w:val="00FE4CFE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AA8"/>
    <w:rsid w:val="00FF722E"/>
    <w:rsid w:val="00FF73B4"/>
    <w:rsid w:val="00FF77F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CBC54F-64CA-4933-8B41-F6BE3B2D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59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1816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1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1">
    <w:name w:val="Nierozpoznana wzmianka1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7C2464"/>
    <w:rPr>
      <w:rFonts w:eastAsia="Calibri"/>
      <w:sz w:val="24"/>
      <w:szCs w:val="24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1F6D0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majkowski@szpital-brzo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.tomza@szpital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0BE2-B765-4A69-9E6C-C95EF938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9825</Words>
  <Characters>58954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68642</CharactersWithSpaces>
  <SharedDoc>false</SharedDoc>
  <HLinks>
    <vt:vector size="12" baseType="variant">
      <vt:variant>
        <vt:i4>2359383</vt:i4>
      </vt:variant>
      <vt:variant>
        <vt:i4>5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6422599</vt:i4>
      </vt:variant>
      <vt:variant>
        <vt:i4>0</vt:i4>
      </vt:variant>
      <vt:variant>
        <vt:i4>0</vt:i4>
      </vt:variant>
      <vt:variant>
        <vt:i4>5</vt:i4>
      </vt:variant>
      <vt:variant>
        <vt:lpwstr>mailto:wojciech.majkowski@szpital-brzozow.pl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Marcin Kolbuch - local</cp:lastModifiedBy>
  <cp:revision>2</cp:revision>
  <cp:lastPrinted>2021-07-26T09:11:00Z</cp:lastPrinted>
  <dcterms:created xsi:type="dcterms:W3CDTF">2021-07-26T14:03:00Z</dcterms:created>
  <dcterms:modified xsi:type="dcterms:W3CDTF">2021-07-26T14:03:00Z</dcterms:modified>
</cp:coreProperties>
</file>